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367D" w14:textId="1C634E44" w:rsidR="004F4927" w:rsidRPr="004F4927" w:rsidRDefault="007166B5" w:rsidP="004F4927">
      <w:pPr>
        <w:rPr>
          <w:rFonts w:ascii="Helvetica" w:hAnsi="Helvetica" w:cs="Times New Roman"/>
          <w:spacing w:val="-2"/>
          <w:sz w:val="32"/>
          <w:szCs w:val="32"/>
        </w:rPr>
      </w:pPr>
      <w:r w:rsidRPr="007166B5">
        <w:rPr>
          <w:rFonts w:ascii="Helvetica" w:hAnsi="Helvetica" w:cs="Times New Roman"/>
          <w:w w:val="90"/>
          <w:sz w:val="32"/>
          <w:szCs w:val="32"/>
        </w:rPr>
        <w:t xml:space="preserve">Các phương pháp điều trị nâng cao cho </w:t>
      </w:r>
      <w:r w:rsidR="00FF41B5">
        <w:rPr>
          <w:rFonts w:ascii="Helvetica" w:hAnsi="Helvetica" w:cs="Times New Roman"/>
          <w:w w:val="90"/>
          <w:sz w:val="32"/>
          <w:szCs w:val="32"/>
        </w:rPr>
        <w:t>N</w:t>
      </w:r>
      <w:r w:rsidRPr="007166B5">
        <w:rPr>
          <w:rFonts w:ascii="Helvetica" w:hAnsi="Helvetica" w:cs="Times New Roman"/>
          <w:w w:val="90"/>
          <w:sz w:val="32"/>
          <w:szCs w:val="32"/>
        </w:rPr>
        <w:t xml:space="preserve">gười Mỹ </w:t>
      </w:r>
      <w:r w:rsidR="00FF41B5">
        <w:rPr>
          <w:rFonts w:ascii="Helvetica" w:hAnsi="Helvetica" w:cs="Times New Roman"/>
          <w:w w:val="90"/>
          <w:sz w:val="32"/>
          <w:szCs w:val="32"/>
        </w:rPr>
        <w:t>G</w:t>
      </w:r>
      <w:r w:rsidRPr="007166B5">
        <w:rPr>
          <w:rFonts w:ascii="Helvetica" w:hAnsi="Helvetica" w:cs="Times New Roman"/>
          <w:w w:val="90"/>
          <w:sz w:val="32"/>
          <w:szCs w:val="32"/>
        </w:rPr>
        <w:t xml:space="preserve">ốc Á, </w:t>
      </w:r>
      <w:r w:rsidR="00FF41B5">
        <w:rPr>
          <w:rFonts w:ascii="Helvetica" w:hAnsi="Helvetica" w:cs="Times New Roman"/>
          <w:w w:val="90"/>
          <w:sz w:val="32"/>
          <w:szCs w:val="32"/>
        </w:rPr>
        <w:t>N</w:t>
      </w:r>
      <w:r w:rsidRPr="007166B5">
        <w:rPr>
          <w:rFonts w:ascii="Helvetica" w:hAnsi="Helvetica" w:cs="Times New Roman"/>
          <w:w w:val="90"/>
          <w:sz w:val="32"/>
          <w:szCs w:val="32"/>
        </w:rPr>
        <w:t xml:space="preserve">gười Hawaii </w:t>
      </w:r>
      <w:r w:rsidR="00FF41B5">
        <w:rPr>
          <w:rFonts w:ascii="Helvetica" w:hAnsi="Helvetica" w:cs="Times New Roman"/>
          <w:w w:val="90"/>
          <w:sz w:val="32"/>
          <w:szCs w:val="32"/>
        </w:rPr>
        <w:t>B</w:t>
      </w:r>
      <w:r w:rsidRPr="007166B5">
        <w:rPr>
          <w:rFonts w:ascii="Helvetica" w:hAnsi="Helvetica" w:cs="Times New Roman"/>
          <w:w w:val="90"/>
          <w:sz w:val="32"/>
          <w:szCs w:val="32"/>
        </w:rPr>
        <w:t xml:space="preserve">ản </w:t>
      </w:r>
      <w:r w:rsidR="00FF41B5">
        <w:rPr>
          <w:rFonts w:ascii="Helvetica" w:hAnsi="Helvetica" w:cs="Times New Roman"/>
          <w:w w:val="90"/>
          <w:sz w:val="32"/>
          <w:szCs w:val="32"/>
        </w:rPr>
        <w:t>Đ</w:t>
      </w:r>
      <w:r w:rsidRPr="007166B5">
        <w:rPr>
          <w:rFonts w:ascii="Helvetica" w:hAnsi="Helvetica" w:cs="Times New Roman"/>
          <w:w w:val="90"/>
          <w:sz w:val="32"/>
          <w:szCs w:val="32"/>
        </w:rPr>
        <w:t xml:space="preserve">ịa và </w:t>
      </w:r>
      <w:r w:rsidR="00747AA5">
        <w:rPr>
          <w:rFonts w:ascii="Helvetica" w:hAnsi="Helvetica" w:cs="Times New Roman"/>
          <w:w w:val="90"/>
          <w:sz w:val="32"/>
          <w:szCs w:val="32"/>
        </w:rPr>
        <w:t>Cư</w:t>
      </w:r>
      <w:r w:rsidRPr="007166B5">
        <w:rPr>
          <w:rFonts w:ascii="Helvetica" w:hAnsi="Helvetica" w:cs="Times New Roman"/>
          <w:w w:val="90"/>
          <w:sz w:val="32"/>
          <w:szCs w:val="32"/>
        </w:rPr>
        <w:t xml:space="preserve"> </w:t>
      </w:r>
      <w:r w:rsidR="00FF41B5">
        <w:rPr>
          <w:rFonts w:ascii="Helvetica" w:hAnsi="Helvetica" w:cs="Times New Roman"/>
          <w:w w:val="90"/>
          <w:sz w:val="32"/>
          <w:szCs w:val="32"/>
        </w:rPr>
        <w:t>D</w:t>
      </w:r>
      <w:r w:rsidRPr="007166B5">
        <w:rPr>
          <w:rFonts w:ascii="Helvetica" w:hAnsi="Helvetica" w:cs="Times New Roman"/>
          <w:w w:val="90"/>
          <w:sz w:val="32"/>
          <w:szCs w:val="32"/>
        </w:rPr>
        <w:t xml:space="preserve">ân </w:t>
      </w:r>
      <w:r w:rsidR="00FF41B5">
        <w:rPr>
          <w:rFonts w:ascii="Helvetica" w:hAnsi="Helvetica" w:cs="Times New Roman"/>
          <w:w w:val="90"/>
          <w:sz w:val="32"/>
          <w:szCs w:val="32"/>
        </w:rPr>
        <w:t>Đ</w:t>
      </w:r>
      <w:r w:rsidRPr="007166B5">
        <w:rPr>
          <w:rFonts w:ascii="Helvetica" w:hAnsi="Helvetica" w:cs="Times New Roman"/>
          <w:w w:val="90"/>
          <w:sz w:val="32"/>
          <w:szCs w:val="32"/>
        </w:rPr>
        <w:t xml:space="preserve">ảo Thái Bình Dương </w:t>
      </w:r>
      <w:r w:rsidR="00FF41B5">
        <w:rPr>
          <w:rFonts w:ascii="Helvetica" w:hAnsi="Helvetica" w:cs="Times New Roman"/>
          <w:w w:val="90"/>
          <w:sz w:val="32"/>
          <w:szCs w:val="32"/>
        </w:rPr>
        <w:t>K</w:t>
      </w:r>
      <w:r w:rsidRPr="007166B5">
        <w:rPr>
          <w:rFonts w:ascii="Helvetica" w:hAnsi="Helvetica" w:cs="Times New Roman"/>
          <w:w w:val="90"/>
          <w:sz w:val="32"/>
          <w:szCs w:val="32"/>
        </w:rPr>
        <w:t>hác bị ung thư: Dự án ASIATICA của trung tâm OCE</w:t>
      </w:r>
    </w:p>
    <w:p w14:paraId="5F7E76A5" w14:textId="77777777" w:rsidR="004F4927" w:rsidRPr="004F4927" w:rsidRDefault="004F4927" w:rsidP="004F4927">
      <w:pPr>
        <w:rPr>
          <w:rFonts w:ascii="Helvetica" w:hAnsi="Helvetica" w:cs="Times New Roman"/>
          <w:spacing w:val="-2"/>
        </w:rPr>
      </w:pPr>
    </w:p>
    <w:p w14:paraId="61280A35" w14:textId="7D8F9F13" w:rsidR="002B430D" w:rsidRPr="004F4927" w:rsidRDefault="00C91C7B" w:rsidP="004F4927">
      <w:pPr>
        <w:rPr>
          <w:rFonts w:ascii="Helvetica" w:hAnsi="Helvetica" w:cs="Times New Roman"/>
        </w:rPr>
      </w:pPr>
      <w:r w:rsidRPr="004F4927">
        <w:rPr>
          <w:rFonts w:ascii="Helvetica" w:hAnsi="Helvetica" w:cs="Times New Roman"/>
        </w:rPr>
        <w:t>Jennifer</w:t>
      </w:r>
      <w:r w:rsidRPr="004F4927">
        <w:rPr>
          <w:rFonts w:ascii="Helvetica" w:hAnsi="Helvetica" w:cs="Times New Roman"/>
          <w:spacing w:val="-11"/>
        </w:rPr>
        <w:t xml:space="preserve"> </w:t>
      </w:r>
      <w:r w:rsidRPr="004F4927">
        <w:rPr>
          <w:rFonts w:ascii="Helvetica" w:hAnsi="Helvetica" w:cs="Times New Roman"/>
        </w:rPr>
        <w:t>J.</w:t>
      </w:r>
      <w:r w:rsidRPr="004F4927">
        <w:rPr>
          <w:rFonts w:ascii="Helvetica" w:hAnsi="Helvetica" w:cs="Times New Roman"/>
          <w:spacing w:val="1"/>
        </w:rPr>
        <w:t xml:space="preserve"> </w:t>
      </w:r>
      <w:r w:rsidRPr="004F4927">
        <w:rPr>
          <w:rFonts w:ascii="Helvetica" w:hAnsi="Helvetica" w:cs="Times New Roman"/>
        </w:rPr>
        <w:t>Gao,</w:t>
      </w:r>
      <w:r w:rsidRPr="004F4927">
        <w:rPr>
          <w:rFonts w:ascii="Helvetica" w:hAnsi="Helvetica" w:cs="Times New Roman"/>
          <w:spacing w:val="1"/>
        </w:rPr>
        <w:t xml:space="preserve"> </w:t>
      </w:r>
      <w:r w:rsidRPr="004F4927">
        <w:rPr>
          <w:rFonts w:ascii="Helvetica" w:hAnsi="Helvetica" w:cs="Times New Roman"/>
        </w:rPr>
        <w:t>MD</w:t>
      </w:r>
      <w:r w:rsidRPr="004F4927">
        <w:rPr>
          <w:rFonts w:ascii="Helvetica" w:hAnsi="Helvetica" w:cs="Times New Roman"/>
          <w:vertAlign w:val="superscript"/>
        </w:rPr>
        <w:t>1</w:t>
      </w:r>
      <w:r w:rsidRPr="004F4927">
        <w:rPr>
          <w:rFonts w:ascii="Helvetica" w:hAnsi="Helvetica" w:cs="Times New Roman"/>
          <w:spacing w:val="-26"/>
        </w:rPr>
        <w:t xml:space="preserve"> </w:t>
      </w:r>
      <w:r w:rsidRPr="004F4927">
        <w:rPr>
          <w:rFonts w:ascii="Helvetica" w:hAnsi="Helvetica" w:cs="Times New Roman"/>
        </w:rPr>
        <w:t>; Richard</w:t>
      </w:r>
      <w:r w:rsidRPr="004F4927">
        <w:rPr>
          <w:rFonts w:ascii="Helvetica" w:hAnsi="Helvetica" w:cs="Times New Roman"/>
          <w:spacing w:val="-1"/>
        </w:rPr>
        <w:t xml:space="preserve"> </w:t>
      </w:r>
      <w:r w:rsidRPr="004F4927">
        <w:rPr>
          <w:rFonts w:ascii="Helvetica" w:hAnsi="Helvetica" w:cs="Times New Roman"/>
        </w:rPr>
        <w:t>Pazdur,</w:t>
      </w:r>
      <w:r w:rsidRPr="004F4927">
        <w:rPr>
          <w:rFonts w:ascii="Helvetica" w:hAnsi="Helvetica" w:cs="Times New Roman"/>
          <w:spacing w:val="1"/>
        </w:rPr>
        <w:t xml:space="preserve"> </w:t>
      </w:r>
      <w:r w:rsidRPr="004F4927">
        <w:rPr>
          <w:rFonts w:ascii="Helvetica" w:hAnsi="Helvetica" w:cs="Times New Roman"/>
        </w:rPr>
        <w:t>MD</w:t>
      </w:r>
      <w:r w:rsidRPr="004F4927">
        <w:rPr>
          <w:rFonts w:ascii="Helvetica" w:hAnsi="Helvetica" w:cs="Times New Roman"/>
          <w:vertAlign w:val="superscript"/>
        </w:rPr>
        <w:t>1</w:t>
      </w:r>
      <w:r w:rsidRPr="004F4927">
        <w:rPr>
          <w:rFonts w:ascii="Helvetica" w:hAnsi="Helvetica" w:cs="Times New Roman"/>
          <w:spacing w:val="-26"/>
        </w:rPr>
        <w:t xml:space="preserve"> </w:t>
      </w:r>
      <w:r w:rsidRPr="004F4927">
        <w:rPr>
          <w:rFonts w:ascii="Helvetica" w:hAnsi="Helvetica" w:cs="Times New Roman"/>
        </w:rPr>
        <w:t xml:space="preserve">; </w:t>
      </w:r>
      <w:r w:rsidR="00183E1C">
        <w:rPr>
          <w:rFonts w:ascii="Helvetica" w:hAnsi="Helvetica" w:cs="Times New Roman"/>
        </w:rPr>
        <w:t>và</w:t>
      </w:r>
      <w:r w:rsidRPr="004F4927">
        <w:rPr>
          <w:rFonts w:ascii="Helvetica" w:hAnsi="Helvetica" w:cs="Times New Roman"/>
          <w:spacing w:val="-1"/>
        </w:rPr>
        <w:t xml:space="preserve"> </w:t>
      </w:r>
      <w:r w:rsidRPr="004F4927">
        <w:rPr>
          <w:rFonts w:ascii="Helvetica" w:hAnsi="Helvetica" w:cs="Times New Roman"/>
        </w:rPr>
        <w:t>Tamy</w:t>
      </w:r>
      <w:r w:rsidRPr="004F4927">
        <w:rPr>
          <w:rFonts w:ascii="Helvetica" w:hAnsi="Helvetica" w:cs="Times New Roman"/>
          <w:spacing w:val="1"/>
        </w:rPr>
        <w:t xml:space="preserve"> </w:t>
      </w:r>
      <w:r w:rsidRPr="004F4927">
        <w:rPr>
          <w:rFonts w:ascii="Helvetica" w:hAnsi="Helvetica" w:cs="Times New Roman"/>
        </w:rPr>
        <w:t xml:space="preserve">Kim, </w:t>
      </w:r>
      <w:r w:rsidRPr="004F4927">
        <w:rPr>
          <w:rFonts w:ascii="Helvetica" w:hAnsi="Helvetica" w:cs="Times New Roman"/>
          <w:spacing w:val="-2"/>
        </w:rPr>
        <w:t>PharmD</w:t>
      </w:r>
      <w:r w:rsidRPr="004F4927">
        <w:rPr>
          <w:rFonts w:ascii="Helvetica" w:hAnsi="Helvetica" w:cs="Times New Roman"/>
          <w:spacing w:val="-2"/>
          <w:vertAlign w:val="superscript"/>
        </w:rPr>
        <w:t>1</w:t>
      </w:r>
    </w:p>
    <w:p w14:paraId="57CA7C1E" w14:textId="77777777" w:rsidR="004F4927" w:rsidRDefault="004F4927" w:rsidP="004F4927">
      <w:pPr>
        <w:rPr>
          <w:rFonts w:ascii="Helvetica" w:hAnsi="Helvetica" w:cs="Times New Roman"/>
          <w:w w:val="110"/>
        </w:rPr>
      </w:pPr>
    </w:p>
    <w:p w14:paraId="61280A3B" w14:textId="74940354" w:rsidR="002B430D" w:rsidRPr="004F4927" w:rsidRDefault="008D3A42" w:rsidP="004F4927">
      <w:pPr>
        <w:rPr>
          <w:rFonts w:ascii="Helvetica" w:hAnsi="Helvetica" w:cs="Times New Roman"/>
        </w:rPr>
      </w:pPr>
      <w:r w:rsidRPr="008D3A42">
        <w:rPr>
          <w:rFonts w:ascii="Helvetica" w:hAnsi="Helvetica" w:cs="Times New Roman"/>
          <w:w w:val="110"/>
        </w:rPr>
        <w:t xml:space="preserve">Thuốc điều trị ung thư đang được phát triển trên toàn thế giới và điều quan trọng là tất cả bệnh nhân ung thư đều có quyền tiếp cận và cơ hội như nhau khi tham gia vào các thử nghiệm lâm sàng về bệnh ung thư. Trong cộng đồng Người Mỹ Gốc Á, Người Hawaii Bản Địa và </w:t>
      </w:r>
      <w:r w:rsidR="00747AA5">
        <w:rPr>
          <w:rFonts w:ascii="Helvetica" w:hAnsi="Helvetica" w:cs="Times New Roman"/>
          <w:w w:val="110"/>
        </w:rPr>
        <w:t>Cư</w:t>
      </w:r>
      <w:r w:rsidRPr="008D3A42">
        <w:rPr>
          <w:rFonts w:ascii="Helvetica" w:hAnsi="Helvetica" w:cs="Times New Roman"/>
          <w:w w:val="110"/>
        </w:rPr>
        <w:t xml:space="preserve"> Dân Đảo Thái Bình Dương Khác (AA &amp; NHPI), các yếu tố về xã hội, kinh tế, lối sống, văn hóa và lịch sử đóng một vai trò quan trọng</w:t>
      </w:r>
      <w:r w:rsidR="00EE2AF2">
        <w:rPr>
          <w:rFonts w:ascii="Helvetica" w:hAnsi="Helvetica" w:cs="Times New Roman"/>
          <w:w w:val="110"/>
        </w:rPr>
        <w:t xml:space="preserve"> khi</w:t>
      </w:r>
      <w:r w:rsidRPr="008D3A42">
        <w:rPr>
          <w:rFonts w:ascii="Helvetica" w:hAnsi="Helvetica" w:cs="Times New Roman"/>
          <w:w w:val="110"/>
        </w:rPr>
        <w:t xml:space="preserve"> không chỉ định hình giá trị của những cộng đồng này mà còn </w:t>
      </w:r>
      <w:r w:rsidR="00EE2AF2">
        <w:rPr>
          <w:rFonts w:ascii="Helvetica" w:hAnsi="Helvetica" w:cs="Times New Roman"/>
          <w:w w:val="110"/>
        </w:rPr>
        <w:t>nâng cao</w:t>
      </w:r>
      <w:r w:rsidRPr="008D3A42">
        <w:rPr>
          <w:rFonts w:ascii="Helvetica" w:hAnsi="Helvetica" w:cs="Times New Roman"/>
          <w:w w:val="110"/>
        </w:rPr>
        <w:t xml:space="preserve"> khả năng tiếp cận và hiểu biết của họ về hệ thống chăm sóc bệnh ung thư của Hoa Kỳ</w:t>
      </w:r>
      <w:r w:rsidR="00C91C7B" w:rsidRPr="004F4927">
        <w:rPr>
          <w:rFonts w:ascii="Helvetica" w:hAnsi="Helvetica" w:cs="Times New Roman"/>
          <w:w w:val="110"/>
        </w:rPr>
        <w:t>.</w:t>
      </w:r>
      <w:hyperlink w:anchor="_bookmark0" w:history="1">
        <w:r w:rsidR="00C91C7B" w:rsidRPr="004F4927">
          <w:rPr>
            <w:rFonts w:ascii="Helvetica" w:hAnsi="Helvetica" w:cs="Times New Roman"/>
            <w:color w:val="0000FF"/>
            <w:w w:val="110"/>
            <w:vertAlign w:val="superscript"/>
          </w:rPr>
          <w:t>1</w:t>
        </w:r>
      </w:hyperlink>
      <w:r w:rsidR="00C91C7B" w:rsidRPr="004F4927">
        <w:rPr>
          <w:rFonts w:ascii="Helvetica" w:hAnsi="Helvetica" w:cs="Times New Roman"/>
          <w:color w:val="0000FF"/>
          <w:spacing w:val="40"/>
          <w:w w:val="110"/>
        </w:rPr>
        <w:t xml:space="preserve"> </w:t>
      </w:r>
      <w:r w:rsidR="009237E5" w:rsidRPr="009237E5">
        <w:rPr>
          <w:rFonts w:ascii="Helvetica" w:hAnsi="Helvetica" w:cs="Times New Roman"/>
          <w:w w:val="110"/>
        </w:rPr>
        <w:t>Các nhóm NHPI khác với các nhóm AA và vì nhiều lý do</w:t>
      </w:r>
      <w:r w:rsidR="00651124">
        <w:rPr>
          <w:rFonts w:ascii="Helvetica" w:hAnsi="Helvetica" w:cs="Times New Roman"/>
          <w:w w:val="110"/>
        </w:rPr>
        <w:t xml:space="preserve"> khác nhau</w:t>
      </w:r>
      <w:r w:rsidR="009237E5" w:rsidRPr="009237E5">
        <w:rPr>
          <w:rFonts w:ascii="Helvetica" w:hAnsi="Helvetica" w:cs="Times New Roman"/>
          <w:w w:val="110"/>
        </w:rPr>
        <w:t xml:space="preserve">, từ </w:t>
      </w:r>
      <w:r w:rsidR="00654771">
        <w:rPr>
          <w:rFonts w:ascii="Helvetica" w:hAnsi="Helvetica" w:cs="Times New Roman"/>
          <w:w w:val="110"/>
        </w:rPr>
        <w:t>tiếp</w:t>
      </w:r>
      <w:r w:rsidR="006D31EF">
        <w:rPr>
          <w:rFonts w:ascii="Helvetica" w:hAnsi="Helvetica" w:cs="Times New Roman"/>
          <w:w w:val="110"/>
        </w:rPr>
        <w:t xml:space="preserve"> cận dịch vụ y tế </w:t>
      </w:r>
      <w:r w:rsidR="009237E5" w:rsidRPr="009237E5">
        <w:rPr>
          <w:rFonts w:ascii="Helvetica" w:hAnsi="Helvetica" w:cs="Times New Roman"/>
          <w:w w:val="110"/>
        </w:rPr>
        <w:t>công bằng sức khỏe đến tính đa dạng</w:t>
      </w:r>
      <w:r w:rsidR="00654771">
        <w:rPr>
          <w:rFonts w:ascii="Helvetica" w:hAnsi="Helvetica" w:cs="Times New Roman"/>
          <w:w w:val="110"/>
        </w:rPr>
        <w:t xml:space="preserve"> nên</w:t>
      </w:r>
      <w:r w:rsidR="009237E5" w:rsidRPr="009237E5">
        <w:rPr>
          <w:rFonts w:ascii="Helvetica" w:hAnsi="Helvetica" w:cs="Times New Roman"/>
          <w:w w:val="110"/>
        </w:rPr>
        <w:t xml:space="preserve"> điều quan trọng là phải thu thập thông tin cụ thể về các nhóm này</w:t>
      </w:r>
      <w:r w:rsidR="00C91C7B" w:rsidRPr="004F4927">
        <w:rPr>
          <w:rFonts w:ascii="Helvetica" w:hAnsi="Helvetica" w:cs="Times New Roman"/>
          <w:w w:val="110"/>
        </w:rPr>
        <w:t>.</w:t>
      </w:r>
      <w:hyperlink w:anchor="_bookmark1" w:history="1">
        <w:r w:rsidR="00C91C7B" w:rsidRPr="004F4927">
          <w:rPr>
            <w:rFonts w:ascii="Helvetica" w:hAnsi="Helvetica" w:cs="Times New Roman"/>
            <w:color w:val="0000FF"/>
            <w:w w:val="110"/>
            <w:vertAlign w:val="superscript"/>
          </w:rPr>
          <w:t>2</w:t>
        </w:r>
      </w:hyperlink>
    </w:p>
    <w:p w14:paraId="7058F14E" w14:textId="77777777" w:rsidR="004F4927" w:rsidRPr="004F4927" w:rsidRDefault="004F4927" w:rsidP="004F4927">
      <w:pPr>
        <w:rPr>
          <w:rFonts w:ascii="Helvetica" w:hAnsi="Helvetica" w:cs="Times New Roman"/>
        </w:rPr>
      </w:pPr>
    </w:p>
    <w:p w14:paraId="61280A3D" w14:textId="069EEB5B" w:rsidR="002B430D" w:rsidRPr="004F4927" w:rsidRDefault="004A59F3" w:rsidP="004F4927">
      <w:pPr>
        <w:rPr>
          <w:rFonts w:ascii="Helvetica" w:hAnsi="Helvetica" w:cs="Times New Roman"/>
        </w:rPr>
      </w:pPr>
      <w:r w:rsidRPr="004A59F3">
        <w:rPr>
          <w:rFonts w:ascii="Helvetica" w:hAnsi="Helvetica" w:cs="Times New Roman"/>
          <w:w w:val="110"/>
        </w:rPr>
        <w:t xml:space="preserve">Theo Điều </w:t>
      </w:r>
      <w:r>
        <w:rPr>
          <w:rFonts w:ascii="Helvetica" w:hAnsi="Helvetica" w:cs="Times New Roman"/>
          <w:w w:val="110"/>
        </w:rPr>
        <w:t>T</w:t>
      </w:r>
      <w:r w:rsidRPr="004A59F3">
        <w:rPr>
          <w:rFonts w:ascii="Helvetica" w:hAnsi="Helvetica" w:cs="Times New Roman"/>
          <w:w w:val="110"/>
        </w:rPr>
        <w:t>ra Dân Số Hoa Kỳ năm 2020,</w:t>
      </w:r>
      <w:r w:rsidR="00481E37">
        <w:rPr>
          <w:rFonts w:ascii="Helvetica" w:hAnsi="Helvetica" w:cs="Times New Roman"/>
          <w:w w:val="110"/>
        </w:rPr>
        <w:t xml:space="preserve"> chỉ</w:t>
      </w:r>
      <w:r w:rsidRPr="004A59F3">
        <w:rPr>
          <w:rFonts w:ascii="Helvetica" w:hAnsi="Helvetica" w:cs="Times New Roman"/>
          <w:w w:val="110"/>
        </w:rPr>
        <w:t xml:space="preserve"> có 20,6 triệu người (6,2% dân số cả nước) ở Hoa Kỳ xác định là AA hoặc NHPI</w:t>
      </w:r>
      <w:r w:rsidR="00C91C7B" w:rsidRPr="004F4927">
        <w:rPr>
          <w:rFonts w:ascii="Helvetica" w:hAnsi="Helvetica" w:cs="Times New Roman"/>
          <w:w w:val="110"/>
        </w:rPr>
        <w:t>.</w:t>
      </w:r>
      <w:hyperlink w:anchor="_bookmark2" w:history="1">
        <w:r w:rsidR="00C91C7B" w:rsidRPr="004F4927">
          <w:rPr>
            <w:rFonts w:ascii="Helvetica" w:hAnsi="Helvetica" w:cs="Times New Roman"/>
            <w:color w:val="0000FF"/>
            <w:w w:val="110"/>
            <w:vertAlign w:val="superscript"/>
          </w:rPr>
          <w:t>3</w:t>
        </w:r>
      </w:hyperlink>
      <w:r w:rsidR="00C91C7B" w:rsidRPr="004F4927">
        <w:rPr>
          <w:rFonts w:ascii="Helvetica" w:hAnsi="Helvetica" w:cs="Times New Roman"/>
          <w:color w:val="0000FF"/>
          <w:w w:val="110"/>
        </w:rPr>
        <w:t xml:space="preserve"> </w:t>
      </w:r>
      <w:r w:rsidR="003D2784" w:rsidRPr="003D2784">
        <w:rPr>
          <w:rFonts w:ascii="Helvetica" w:hAnsi="Helvetica" w:cs="Times New Roman"/>
          <w:w w:val="110"/>
        </w:rPr>
        <w:t xml:space="preserve">Không giống như các nhóm dân số khác ở Hoa Kỳ, nơi bệnh tim là nguyên nhân gây tử vong hàng đầu, ung thư là nguyên nhân gây tử vong </w:t>
      </w:r>
      <w:r w:rsidR="00AD4296">
        <w:rPr>
          <w:rFonts w:ascii="Helvetica" w:hAnsi="Helvetica" w:cs="Times New Roman"/>
          <w:w w:val="110"/>
        </w:rPr>
        <w:t>chính</w:t>
      </w:r>
      <w:r w:rsidR="003D2784" w:rsidRPr="003D2784">
        <w:rPr>
          <w:rFonts w:ascii="Helvetica" w:hAnsi="Helvetica" w:cs="Times New Roman"/>
          <w:w w:val="110"/>
        </w:rPr>
        <w:t xml:space="preserve"> ở nhóm AA và NHPI</w:t>
      </w:r>
      <w:r w:rsidR="00C91C7B" w:rsidRPr="004F4927">
        <w:rPr>
          <w:rFonts w:ascii="Helvetica" w:hAnsi="Helvetica" w:cs="Times New Roman"/>
          <w:w w:val="110"/>
        </w:rPr>
        <w:t>.</w:t>
      </w:r>
      <w:hyperlink w:anchor="_bookmark3" w:history="1">
        <w:r w:rsidR="00C91C7B" w:rsidRPr="004F4927">
          <w:rPr>
            <w:rFonts w:ascii="Helvetica" w:hAnsi="Helvetica" w:cs="Times New Roman"/>
            <w:color w:val="0000FF"/>
            <w:w w:val="110"/>
            <w:vertAlign w:val="superscript"/>
          </w:rPr>
          <w:t>4</w:t>
        </w:r>
      </w:hyperlink>
      <w:r w:rsidR="00C91C7B" w:rsidRPr="004F4927">
        <w:rPr>
          <w:rFonts w:ascii="Helvetica" w:hAnsi="Helvetica" w:cs="Times New Roman"/>
          <w:w w:val="110"/>
          <w:vertAlign w:val="superscript"/>
        </w:rPr>
        <w:t>,</w:t>
      </w:r>
      <w:hyperlink w:anchor="_bookmark4" w:history="1">
        <w:r w:rsidR="00C91C7B" w:rsidRPr="004F4927">
          <w:rPr>
            <w:rFonts w:ascii="Helvetica" w:hAnsi="Helvetica" w:cs="Times New Roman"/>
            <w:color w:val="0000FF"/>
            <w:w w:val="110"/>
            <w:vertAlign w:val="superscript"/>
          </w:rPr>
          <w:t>5</w:t>
        </w:r>
      </w:hyperlink>
      <w:r w:rsidR="00C91C7B" w:rsidRPr="004F4927">
        <w:rPr>
          <w:rFonts w:ascii="Helvetica" w:hAnsi="Helvetica" w:cs="Times New Roman"/>
          <w:color w:val="0000FF"/>
          <w:w w:val="110"/>
        </w:rPr>
        <w:t xml:space="preserve"> </w:t>
      </w:r>
      <w:r w:rsidR="00797642" w:rsidRPr="00797642">
        <w:rPr>
          <w:rFonts w:ascii="Helvetica" w:hAnsi="Helvetica" w:cs="Times New Roman"/>
          <w:w w:val="110"/>
        </w:rPr>
        <w:t xml:space="preserve">Do đó, điều bắt buộc là các thử nghiệm lâm sàng về ung thư phải thu hút đủ số lượng người tham gia đa dạng để </w:t>
      </w:r>
      <w:r w:rsidR="00AF7B23">
        <w:rPr>
          <w:rFonts w:ascii="Helvetica" w:hAnsi="Helvetica" w:cs="Times New Roman"/>
          <w:w w:val="110"/>
        </w:rPr>
        <w:t>cho ra kết quả mang tính đại diện cho quần thể</w:t>
      </w:r>
      <w:r w:rsidR="00797642" w:rsidRPr="00797642">
        <w:rPr>
          <w:rFonts w:ascii="Helvetica" w:hAnsi="Helvetica" w:cs="Times New Roman"/>
          <w:w w:val="110"/>
        </w:rPr>
        <w:t xml:space="preserve"> AA và NHPI tại Hoa Kỳ, </w:t>
      </w:r>
      <w:r w:rsidR="00AF7B23">
        <w:rPr>
          <w:rFonts w:ascii="Helvetica" w:hAnsi="Helvetica" w:cs="Times New Roman"/>
          <w:w w:val="110"/>
        </w:rPr>
        <w:t>qua đó giúp</w:t>
      </w:r>
      <w:r w:rsidR="00797642" w:rsidRPr="00797642">
        <w:rPr>
          <w:rFonts w:ascii="Helvetica" w:hAnsi="Helvetica" w:cs="Times New Roman"/>
          <w:w w:val="110"/>
        </w:rPr>
        <w:t xml:space="preserve"> cộng đồng </w:t>
      </w:r>
      <w:r w:rsidR="00B818F9">
        <w:rPr>
          <w:rFonts w:ascii="Helvetica" w:hAnsi="Helvetica" w:cs="Times New Roman"/>
          <w:w w:val="110"/>
        </w:rPr>
        <w:t xml:space="preserve">bệnh nhân </w:t>
      </w:r>
      <w:r w:rsidR="00797642" w:rsidRPr="00797642">
        <w:rPr>
          <w:rFonts w:ascii="Helvetica" w:hAnsi="Helvetica" w:cs="Times New Roman"/>
          <w:w w:val="110"/>
        </w:rPr>
        <w:t>ung thư có thể hiểu rõ lợi ích và rủi ro của các liệu pháp điều trị ung thư đối với những bệnh nhân nà</w:t>
      </w:r>
      <w:r w:rsidR="00FA412B" w:rsidRPr="00FA412B">
        <w:rPr>
          <w:rFonts w:ascii="Helvetica" w:hAnsi="Helvetica" w:cs="Times New Roman"/>
          <w:w w:val="110"/>
        </w:rPr>
        <w:t>y</w:t>
      </w:r>
      <w:r w:rsidR="00C91C7B" w:rsidRPr="004F4927">
        <w:rPr>
          <w:rFonts w:ascii="Helvetica" w:hAnsi="Helvetica" w:cs="Times New Roman"/>
          <w:w w:val="110"/>
        </w:rPr>
        <w:t>.</w:t>
      </w:r>
      <w:hyperlink w:anchor="_bookmark2" w:history="1">
        <w:r w:rsidR="00C91C7B" w:rsidRPr="004F4927">
          <w:rPr>
            <w:rFonts w:ascii="Helvetica" w:hAnsi="Helvetica" w:cs="Times New Roman"/>
            <w:color w:val="0000FF"/>
            <w:w w:val="110"/>
            <w:vertAlign w:val="superscript"/>
          </w:rPr>
          <w:t>3</w:t>
        </w:r>
      </w:hyperlink>
      <w:r w:rsidR="00C91C7B" w:rsidRPr="004F4927">
        <w:rPr>
          <w:rFonts w:ascii="Helvetica" w:hAnsi="Helvetica" w:cs="Times New Roman"/>
          <w:w w:val="110"/>
          <w:vertAlign w:val="superscript"/>
        </w:rPr>
        <w:t>,</w:t>
      </w:r>
      <w:hyperlink w:anchor="_bookmark5" w:history="1">
        <w:r w:rsidR="00C91C7B" w:rsidRPr="004F4927">
          <w:rPr>
            <w:rFonts w:ascii="Helvetica" w:hAnsi="Helvetica" w:cs="Times New Roman"/>
            <w:color w:val="0000FF"/>
            <w:w w:val="110"/>
            <w:vertAlign w:val="superscript"/>
          </w:rPr>
          <w:t>6</w:t>
        </w:r>
      </w:hyperlink>
      <w:r w:rsidR="00C91C7B" w:rsidRPr="004F4927">
        <w:rPr>
          <w:rFonts w:ascii="Helvetica" w:hAnsi="Helvetica" w:cs="Times New Roman"/>
          <w:color w:val="0000FF"/>
          <w:spacing w:val="40"/>
          <w:w w:val="110"/>
        </w:rPr>
        <w:t xml:space="preserve"> </w:t>
      </w:r>
      <w:r w:rsidR="00877DD8" w:rsidRPr="00877DD8">
        <w:rPr>
          <w:rFonts w:ascii="Helvetica" w:hAnsi="Helvetica" w:cs="Times New Roman"/>
          <w:w w:val="110"/>
        </w:rPr>
        <w:t>Điều này liên quan đến việc ghi lại sự đa dạng riêng lẻ của từng quần thể AA và NHPI không đồng nhất một cách riêng biệt</w:t>
      </w:r>
      <w:r w:rsidR="002C5AC3" w:rsidRPr="002C5AC3">
        <w:rPr>
          <w:rFonts w:ascii="Helvetica" w:hAnsi="Helvetica" w:cs="Times New Roman"/>
          <w:w w:val="110"/>
        </w:rPr>
        <w:t xml:space="preserve">; kiểm tra tỷ lệ mắc một số bệnh ung thư, sự khác biệt về tác dụng phụ, đáp ứng điều trị và liều lượng; và đảm bảo rằng bệnh nhân mắc bệnh ung thư </w:t>
      </w:r>
      <w:r w:rsidR="00B818F9">
        <w:rPr>
          <w:rFonts w:ascii="Helvetica" w:hAnsi="Helvetica" w:cs="Times New Roman"/>
          <w:w w:val="110"/>
        </w:rPr>
        <w:t xml:space="preserve">thuộc nhóm </w:t>
      </w:r>
      <w:r w:rsidR="002C5AC3" w:rsidRPr="002C5AC3">
        <w:rPr>
          <w:rFonts w:ascii="Helvetica" w:hAnsi="Helvetica" w:cs="Times New Roman"/>
          <w:w w:val="110"/>
        </w:rPr>
        <w:t xml:space="preserve">AA và NHPI nhận thức và hiểu rõ bệnh của họ cũng như các lựa chọn điều trị, </w:t>
      </w:r>
      <w:r w:rsidR="004D011C" w:rsidRPr="004D011C">
        <w:rPr>
          <w:rFonts w:ascii="Helvetica" w:hAnsi="Helvetica" w:cs="Times New Roman"/>
          <w:w w:val="110"/>
        </w:rPr>
        <w:t>bao gồm cả việc tham gia vào các thử nghiệm lâm sàng</w:t>
      </w:r>
      <w:r w:rsidR="002C5AC3" w:rsidRPr="002C5AC3">
        <w:rPr>
          <w:rFonts w:ascii="Helvetica" w:hAnsi="Helvetica" w:cs="Times New Roman"/>
          <w:w w:val="110"/>
        </w:rPr>
        <w:t xml:space="preserve">. Để thúc đẩy hơn nữa sự phát triển thuốc toàn cầu, Trung tâm </w:t>
      </w:r>
      <w:r w:rsidR="00BC6972" w:rsidRPr="00BC6972">
        <w:rPr>
          <w:rFonts w:ascii="Helvetica" w:hAnsi="Helvetica" w:cs="Times New Roman"/>
          <w:w w:val="110"/>
        </w:rPr>
        <w:t xml:space="preserve">Ung thư Xuất sắc </w:t>
      </w:r>
      <w:r w:rsidR="002C5AC3" w:rsidRPr="002C5AC3">
        <w:rPr>
          <w:rFonts w:ascii="Helvetica" w:hAnsi="Helvetica" w:cs="Times New Roman"/>
          <w:w w:val="110"/>
        </w:rPr>
        <w:t xml:space="preserve">(OCE) của Cơ quan Quản lý Thực phẩm và Dược phẩm Hoa Kỳ (FDA) đang triển khai Dự án Người Mỹ Gốc Á, Người Hawaii Bản Địa và </w:t>
      </w:r>
      <w:r w:rsidR="00747AA5">
        <w:rPr>
          <w:rFonts w:ascii="Helvetica" w:hAnsi="Helvetica" w:cs="Times New Roman"/>
          <w:w w:val="110"/>
        </w:rPr>
        <w:t>Cư</w:t>
      </w:r>
      <w:r w:rsidR="002C5AC3" w:rsidRPr="002C5AC3">
        <w:rPr>
          <w:rFonts w:ascii="Helvetica" w:hAnsi="Helvetica" w:cs="Times New Roman"/>
          <w:w w:val="110"/>
        </w:rPr>
        <w:t xml:space="preserve"> Dân Đảo Thái Bình Dương Khác (ASIATICA) nhằm mục tiêu và nâng cao nhận thức cho bệnh nhân ung thư AA và NHPI, từ vận động, nghiên cứu đến chính sách</w:t>
      </w:r>
      <w:r w:rsidR="00C91C7B" w:rsidRPr="004F4927">
        <w:rPr>
          <w:rFonts w:ascii="Helvetica" w:hAnsi="Helvetica" w:cs="Times New Roman"/>
          <w:spacing w:val="-2"/>
          <w:w w:val="110"/>
        </w:rPr>
        <w:t>.</w:t>
      </w:r>
    </w:p>
    <w:p w14:paraId="468D6B8C" w14:textId="77777777" w:rsidR="004F4927" w:rsidRPr="004F4927" w:rsidRDefault="004F4927" w:rsidP="004F4927">
      <w:pPr>
        <w:rPr>
          <w:rFonts w:ascii="Helvetica" w:hAnsi="Helvetica" w:cs="Times New Roman"/>
        </w:rPr>
      </w:pPr>
    </w:p>
    <w:p w14:paraId="61280A3F" w14:textId="7ECC901F" w:rsidR="002B430D" w:rsidRPr="004F4927" w:rsidRDefault="00961920" w:rsidP="004F4927">
      <w:pPr>
        <w:rPr>
          <w:rFonts w:ascii="Helvetica" w:hAnsi="Helvetica" w:cs="Times New Roman"/>
        </w:rPr>
      </w:pPr>
      <w:r w:rsidRPr="00961920">
        <w:rPr>
          <w:rFonts w:ascii="Helvetica" w:hAnsi="Helvetica" w:cs="Times New Roman"/>
          <w:w w:val="110"/>
        </w:rPr>
        <w:t xml:space="preserve">Vào tháng 10 năm 1997, Văn Phòng Quản </w:t>
      </w:r>
      <w:r w:rsidR="004D011C" w:rsidRPr="00961920">
        <w:rPr>
          <w:rFonts w:ascii="Helvetica" w:hAnsi="Helvetica" w:cs="Times New Roman"/>
          <w:w w:val="110"/>
        </w:rPr>
        <w:t xml:space="preserve">Lý </w:t>
      </w:r>
      <w:r w:rsidRPr="00961920">
        <w:rPr>
          <w:rFonts w:ascii="Helvetica" w:hAnsi="Helvetica" w:cs="Times New Roman"/>
          <w:w w:val="110"/>
        </w:rPr>
        <w:t xml:space="preserve">và Ngân </w:t>
      </w:r>
      <w:r w:rsidR="004D011C" w:rsidRPr="00961920">
        <w:rPr>
          <w:rFonts w:ascii="Helvetica" w:hAnsi="Helvetica" w:cs="Times New Roman"/>
          <w:w w:val="110"/>
        </w:rPr>
        <w:t xml:space="preserve">Sách </w:t>
      </w:r>
      <w:r w:rsidRPr="00961920">
        <w:rPr>
          <w:rFonts w:ascii="Helvetica" w:hAnsi="Helvetica" w:cs="Times New Roman"/>
          <w:w w:val="110"/>
        </w:rPr>
        <w:t xml:space="preserve">đã thực hiện các khuyến nghị của Ủy Ban Liên ngành Về Đánh Giá Tiêu Chuẩn Chủng Tộc Và Dân </w:t>
      </w:r>
      <w:r w:rsidR="001159D2">
        <w:rPr>
          <w:rFonts w:ascii="Helvetica" w:hAnsi="Helvetica" w:cs="Times New Roman"/>
          <w:w w:val="110"/>
        </w:rPr>
        <w:t>T</w:t>
      </w:r>
      <w:r w:rsidRPr="00961920">
        <w:rPr>
          <w:rFonts w:ascii="Helvetica" w:hAnsi="Helvetica" w:cs="Times New Roman"/>
          <w:w w:val="110"/>
        </w:rPr>
        <w:t xml:space="preserve">ộc và chia nhóm Người Châu Á hoặc </w:t>
      </w:r>
      <w:r w:rsidR="00747AA5">
        <w:rPr>
          <w:rFonts w:ascii="Helvetica" w:hAnsi="Helvetica" w:cs="Times New Roman"/>
          <w:w w:val="110"/>
        </w:rPr>
        <w:t>Cư</w:t>
      </w:r>
      <w:r w:rsidRPr="00961920">
        <w:rPr>
          <w:rFonts w:ascii="Helvetica" w:hAnsi="Helvetica" w:cs="Times New Roman"/>
          <w:w w:val="110"/>
        </w:rPr>
        <w:t xml:space="preserve"> </w:t>
      </w:r>
      <w:r>
        <w:rPr>
          <w:rFonts w:ascii="Helvetica" w:hAnsi="Helvetica" w:cs="Times New Roman"/>
          <w:w w:val="110"/>
        </w:rPr>
        <w:t xml:space="preserve">Dân </w:t>
      </w:r>
      <w:r w:rsidRPr="00961920">
        <w:rPr>
          <w:rFonts w:ascii="Helvetica" w:hAnsi="Helvetica" w:cs="Times New Roman"/>
          <w:w w:val="110"/>
        </w:rPr>
        <w:t xml:space="preserve">Đảo Thái Bình Dương thành hai nhóm riêng biệt: 1) Người Châu Á và 2) Người Hawaii Bản Địa hoặc </w:t>
      </w:r>
      <w:r w:rsidR="00747AA5">
        <w:rPr>
          <w:rFonts w:ascii="Helvetica" w:hAnsi="Helvetica" w:cs="Times New Roman"/>
          <w:w w:val="110"/>
        </w:rPr>
        <w:t>Cư</w:t>
      </w:r>
      <w:r w:rsidRPr="002C5AC3">
        <w:rPr>
          <w:rFonts w:ascii="Helvetica" w:hAnsi="Helvetica" w:cs="Times New Roman"/>
          <w:w w:val="110"/>
        </w:rPr>
        <w:t xml:space="preserve"> Dân Đảo Thái Bình Dương Khác</w:t>
      </w:r>
      <w:r w:rsidR="00C91C7B" w:rsidRPr="004F4927">
        <w:rPr>
          <w:rFonts w:ascii="Helvetica" w:hAnsi="Helvetica" w:cs="Times New Roman"/>
          <w:w w:val="110"/>
        </w:rPr>
        <w:t>.</w:t>
      </w:r>
      <w:hyperlink w:anchor="_bookmark1" w:history="1">
        <w:r w:rsidR="00C91C7B" w:rsidRPr="004F4927">
          <w:rPr>
            <w:rFonts w:ascii="Helvetica" w:hAnsi="Helvetica" w:cs="Times New Roman"/>
            <w:color w:val="0000FF"/>
            <w:w w:val="110"/>
            <w:vertAlign w:val="superscript"/>
          </w:rPr>
          <w:t>2</w:t>
        </w:r>
      </w:hyperlink>
      <w:r w:rsidR="00C91C7B" w:rsidRPr="004F4927">
        <w:rPr>
          <w:rFonts w:ascii="Helvetica" w:hAnsi="Helvetica" w:cs="Times New Roman"/>
          <w:color w:val="0000FF"/>
          <w:w w:val="110"/>
        </w:rPr>
        <w:t xml:space="preserve"> </w:t>
      </w:r>
      <w:r w:rsidR="008032B4" w:rsidRPr="008032B4">
        <w:rPr>
          <w:rFonts w:ascii="Helvetica" w:hAnsi="Helvetica" w:cs="Times New Roman"/>
          <w:w w:val="110"/>
        </w:rPr>
        <w:t>Tuy nhiên, bệnh nhân ung thư NHPI ít được đại diện trong các thử nghiệm lâm sàng về ung thư và thậm chí còn gặp phải sự chênh lệch đáng kể về kết quả y tế, bao gồm kết quả và khả năng sống sót tồi tệ hơn so với bệnh nhân ung thư AA</w:t>
      </w:r>
      <w:r w:rsidR="00C91C7B" w:rsidRPr="004F4927">
        <w:rPr>
          <w:rFonts w:ascii="Helvetica" w:hAnsi="Helvetica" w:cs="Times New Roman"/>
          <w:w w:val="110"/>
        </w:rPr>
        <w:t>.</w:t>
      </w:r>
      <w:hyperlink w:anchor="_bookmark6" w:history="1">
        <w:r w:rsidR="00C91C7B" w:rsidRPr="004F4927">
          <w:rPr>
            <w:rFonts w:ascii="Helvetica" w:hAnsi="Helvetica" w:cs="Times New Roman"/>
            <w:color w:val="0000FF"/>
            <w:w w:val="110"/>
            <w:vertAlign w:val="superscript"/>
          </w:rPr>
          <w:t>7</w:t>
        </w:r>
      </w:hyperlink>
    </w:p>
    <w:p w14:paraId="1B59A993" w14:textId="77777777" w:rsidR="004F4927" w:rsidRPr="004F4927" w:rsidRDefault="004F4927" w:rsidP="004F4927">
      <w:pPr>
        <w:rPr>
          <w:rFonts w:ascii="Helvetica" w:hAnsi="Helvetica" w:cs="Times New Roman"/>
        </w:rPr>
      </w:pPr>
    </w:p>
    <w:p w14:paraId="61280A41" w14:textId="60D9C39B" w:rsidR="002B430D" w:rsidRPr="004F4927" w:rsidRDefault="002B0B56" w:rsidP="004F4927">
      <w:pPr>
        <w:rPr>
          <w:rFonts w:ascii="Helvetica" w:hAnsi="Helvetica" w:cs="Times New Roman"/>
        </w:rPr>
      </w:pPr>
      <w:r w:rsidRPr="002B0B56">
        <w:rPr>
          <w:rFonts w:ascii="Helvetica" w:hAnsi="Helvetica" w:cs="Times New Roman"/>
          <w:w w:val="110"/>
        </w:rPr>
        <w:t>Mặc dù AA là dân số tăng nhanh nhất ở Hoa Kỳ, kinh phí nghiên cứu vẫn ở mức thấp trong ba cuộc điều tra dân số gần đây, chỉ chiếm 0,17%  tổng số nghiên cứu do NIH tài trợ từ năm 1992 đến năm 2018</w:t>
      </w:r>
      <w:r w:rsidR="00C91C7B" w:rsidRPr="004F4927">
        <w:rPr>
          <w:rFonts w:ascii="Helvetica" w:hAnsi="Helvetica" w:cs="Times New Roman"/>
          <w:w w:val="110"/>
        </w:rPr>
        <w:t>.</w:t>
      </w:r>
      <w:hyperlink w:anchor="_bookmark2" w:history="1">
        <w:r w:rsidR="00C91C7B" w:rsidRPr="004F4927">
          <w:rPr>
            <w:rFonts w:ascii="Helvetica" w:hAnsi="Helvetica" w:cs="Times New Roman"/>
            <w:color w:val="0000FF"/>
            <w:w w:val="110"/>
            <w:vertAlign w:val="superscript"/>
          </w:rPr>
          <w:t>3</w:t>
        </w:r>
      </w:hyperlink>
      <w:r w:rsidR="00C91C7B" w:rsidRPr="004F4927">
        <w:rPr>
          <w:rFonts w:ascii="Helvetica" w:hAnsi="Helvetica" w:cs="Times New Roman"/>
          <w:w w:val="110"/>
          <w:vertAlign w:val="superscript"/>
        </w:rPr>
        <w:t>,</w:t>
      </w:r>
      <w:hyperlink w:anchor="_bookmark7" w:history="1">
        <w:r w:rsidR="00C91C7B" w:rsidRPr="004F4927">
          <w:rPr>
            <w:rFonts w:ascii="Helvetica" w:hAnsi="Helvetica" w:cs="Times New Roman"/>
            <w:color w:val="0000FF"/>
            <w:w w:val="110"/>
            <w:vertAlign w:val="superscript"/>
          </w:rPr>
          <w:t>8</w:t>
        </w:r>
      </w:hyperlink>
      <w:r w:rsidR="00C91C7B" w:rsidRPr="004F4927">
        <w:rPr>
          <w:rFonts w:ascii="Helvetica" w:hAnsi="Helvetica" w:cs="Times New Roman"/>
          <w:w w:val="110"/>
          <w:vertAlign w:val="superscript"/>
        </w:rPr>
        <w:t>,</w:t>
      </w:r>
      <w:hyperlink w:anchor="_bookmark8" w:history="1">
        <w:r w:rsidR="00C91C7B" w:rsidRPr="004F4927">
          <w:rPr>
            <w:rFonts w:ascii="Helvetica" w:hAnsi="Helvetica" w:cs="Times New Roman"/>
            <w:color w:val="0000FF"/>
            <w:w w:val="110"/>
            <w:vertAlign w:val="superscript"/>
          </w:rPr>
          <w:t>9</w:t>
        </w:r>
      </w:hyperlink>
      <w:r w:rsidR="00C91C7B" w:rsidRPr="004F4927">
        <w:rPr>
          <w:rFonts w:ascii="Helvetica" w:hAnsi="Helvetica" w:cs="Times New Roman"/>
          <w:color w:val="0000FF"/>
          <w:w w:val="110"/>
        </w:rPr>
        <w:t xml:space="preserve"> </w:t>
      </w:r>
      <w:r w:rsidR="00801432" w:rsidRPr="00801432">
        <w:rPr>
          <w:rFonts w:ascii="Helvetica" w:hAnsi="Helvetica" w:cs="Times New Roman"/>
          <w:w w:val="110"/>
        </w:rPr>
        <w:t xml:space="preserve">Mặc dù có ít nguồn tài trợ hơn cho toàn bộ quần thể AA và NHPI, nhưng sự khác biệt càng trở nên rõ ràng hơn khi </w:t>
      </w:r>
      <w:r w:rsidR="00801432" w:rsidRPr="00801432">
        <w:rPr>
          <w:rFonts w:ascii="Helvetica" w:hAnsi="Helvetica" w:cs="Times New Roman"/>
          <w:w w:val="110"/>
        </w:rPr>
        <w:lastRenderedPageBreak/>
        <w:t>quần thể NHPI được kiểm tra riêng biệt với quần thể AA. Khoảng cách tài trợ này nêu bật sự chênh lệch về chăm sóc sức khỏe đang diễn ra ở những nhóm dân số này và nhấn mạnh sự cần thiết phải nâng cao nhận thức về bệnh ung thư và cải thiện khả năng tiếp cận điều trị ung thư</w:t>
      </w:r>
      <w:r w:rsidR="00C91C7B" w:rsidRPr="004F4927">
        <w:rPr>
          <w:rFonts w:ascii="Helvetica" w:hAnsi="Helvetica" w:cs="Times New Roman"/>
          <w:w w:val="110"/>
        </w:rPr>
        <w:t>.</w:t>
      </w:r>
      <w:r w:rsidR="00C91C7B" w:rsidRPr="004F4927">
        <w:rPr>
          <w:rFonts w:ascii="Helvetica" w:hAnsi="Helvetica" w:cs="Times New Roman"/>
          <w:spacing w:val="-12"/>
          <w:w w:val="110"/>
        </w:rPr>
        <w:t xml:space="preserve"> </w:t>
      </w:r>
      <w:r w:rsidR="00BD0AD7" w:rsidRPr="00BD0AD7">
        <w:rPr>
          <w:rFonts w:ascii="Helvetica" w:hAnsi="Helvetica" w:cs="Times New Roman"/>
          <w:w w:val="110"/>
        </w:rPr>
        <w:t xml:space="preserve">Những kỳ thị về văn hóa, xã hội và lịch sử </w:t>
      </w:r>
      <w:r w:rsidR="004C2E84">
        <w:rPr>
          <w:rFonts w:ascii="Helvetica" w:hAnsi="Helvetica" w:cs="Times New Roman"/>
          <w:w w:val="110"/>
        </w:rPr>
        <w:t>l</w:t>
      </w:r>
      <w:r w:rsidR="00BD0AD7" w:rsidRPr="00BD0AD7">
        <w:rPr>
          <w:rFonts w:ascii="Helvetica" w:hAnsi="Helvetica" w:cs="Times New Roman"/>
          <w:w w:val="110"/>
        </w:rPr>
        <w:t xml:space="preserve">iên quan đến sàng lọc, chẩn đoán và điều trị ung thư cũng đóng một vai trò quan trọng, như </w:t>
      </w:r>
      <w:r w:rsidR="0066654F">
        <w:rPr>
          <w:rFonts w:ascii="Helvetica" w:hAnsi="Helvetica" w:cs="Times New Roman"/>
          <w:w w:val="110"/>
        </w:rPr>
        <w:t>đã</w:t>
      </w:r>
      <w:r w:rsidR="00BD0AD7" w:rsidRPr="00BD0AD7">
        <w:rPr>
          <w:rFonts w:ascii="Helvetica" w:hAnsi="Helvetica" w:cs="Times New Roman"/>
          <w:w w:val="110"/>
        </w:rPr>
        <w:t xml:space="preserve"> nhấn mạnh trong các cuộc thảo luận về Cuộc trò chuyện về Ung thư của OCE vào ngày 29 tháng 7 năm 2021, có tựa đề “</w:t>
      </w:r>
      <w:r w:rsidR="00787D18" w:rsidRPr="00BD0AD7">
        <w:rPr>
          <w:rFonts w:ascii="Helvetica" w:hAnsi="Helvetica" w:cs="Times New Roman"/>
          <w:w w:val="110"/>
        </w:rPr>
        <w:t xml:space="preserve">Thúc Đẩy Sự Công Bằng Trong </w:t>
      </w:r>
      <w:r w:rsidR="00BD0AD7" w:rsidRPr="00BD0AD7">
        <w:rPr>
          <w:rFonts w:ascii="Helvetica" w:hAnsi="Helvetica" w:cs="Times New Roman"/>
          <w:w w:val="110"/>
        </w:rPr>
        <w:t xml:space="preserve">Cộng Đồng Người Mỹ Gốc Á và </w:t>
      </w:r>
      <w:r w:rsidR="00747AA5">
        <w:rPr>
          <w:rFonts w:ascii="Helvetica" w:hAnsi="Helvetica" w:cs="Times New Roman"/>
          <w:w w:val="110"/>
        </w:rPr>
        <w:t>Cư</w:t>
      </w:r>
      <w:r w:rsidR="00BD0AD7" w:rsidRPr="00BD0AD7">
        <w:rPr>
          <w:rFonts w:ascii="Helvetica" w:hAnsi="Helvetica" w:cs="Times New Roman"/>
          <w:w w:val="110"/>
        </w:rPr>
        <w:t xml:space="preserve"> Dân Đảo Thái Bình Dương: Phân </w:t>
      </w:r>
      <w:r w:rsidR="00787D18" w:rsidRPr="00BD0AD7">
        <w:rPr>
          <w:rFonts w:ascii="Helvetica" w:hAnsi="Helvetica" w:cs="Times New Roman"/>
          <w:w w:val="110"/>
        </w:rPr>
        <w:t xml:space="preserve">Biệt Chủng Tộc </w:t>
      </w:r>
      <w:r w:rsidR="00787D18">
        <w:rPr>
          <w:rFonts w:ascii="Helvetica" w:hAnsi="Helvetica" w:cs="Times New Roman"/>
          <w:w w:val="110"/>
        </w:rPr>
        <w:t>v</w:t>
      </w:r>
      <w:r w:rsidR="00787D18" w:rsidRPr="00BD0AD7">
        <w:rPr>
          <w:rFonts w:ascii="Helvetica" w:hAnsi="Helvetica" w:cs="Times New Roman"/>
          <w:w w:val="110"/>
        </w:rPr>
        <w:t>à Bất Công</w:t>
      </w:r>
      <w:r w:rsidR="00BD0AD7" w:rsidRPr="00BD0AD7">
        <w:rPr>
          <w:rFonts w:ascii="Helvetica" w:hAnsi="Helvetica" w:cs="Times New Roman"/>
          <w:w w:val="110"/>
        </w:rPr>
        <w:t>” và ngày 28 tháng 3 năm 2023, có tiêu đề “</w:t>
      </w:r>
      <w:r w:rsidR="00787D18" w:rsidRPr="00BD0AD7">
        <w:rPr>
          <w:rFonts w:ascii="Helvetica" w:hAnsi="Helvetica" w:cs="Times New Roman"/>
          <w:w w:val="110"/>
        </w:rPr>
        <w:t xml:space="preserve">Thúc Đẩy Một Tương Lai Bình Đẳng Hơn Cho Bệnh Nhân Ung Thư </w:t>
      </w:r>
      <w:r w:rsidR="00BD0AD7" w:rsidRPr="00BD0AD7">
        <w:rPr>
          <w:rFonts w:ascii="Helvetica" w:hAnsi="Helvetica" w:cs="Times New Roman"/>
          <w:w w:val="110"/>
        </w:rPr>
        <w:t>AA &amp; NHPI"</w:t>
      </w:r>
      <w:r w:rsidR="00C91C7B" w:rsidRPr="004F4927">
        <w:rPr>
          <w:rFonts w:ascii="Helvetica" w:hAnsi="Helvetica" w:cs="Times New Roman"/>
          <w:w w:val="110"/>
        </w:rPr>
        <w:t>.”</w:t>
      </w:r>
      <w:hyperlink w:anchor="_bookmark9" w:history="1">
        <w:r w:rsidR="00C91C7B" w:rsidRPr="004F4927">
          <w:rPr>
            <w:rFonts w:ascii="Helvetica" w:hAnsi="Helvetica" w:cs="Times New Roman"/>
            <w:color w:val="0000FF"/>
            <w:w w:val="110"/>
            <w:vertAlign w:val="superscript"/>
          </w:rPr>
          <w:t>10</w:t>
        </w:r>
      </w:hyperlink>
    </w:p>
    <w:p w14:paraId="744C89F9" w14:textId="77777777" w:rsidR="004F4927" w:rsidRDefault="004F4927" w:rsidP="004F4927">
      <w:pPr>
        <w:rPr>
          <w:rFonts w:ascii="Helvetica" w:hAnsi="Helvetica" w:cs="Times New Roman"/>
          <w:w w:val="110"/>
        </w:rPr>
      </w:pPr>
      <w:bookmarkStart w:id="0" w:name="REFERENCES"/>
      <w:bookmarkEnd w:id="0"/>
    </w:p>
    <w:p w14:paraId="61280A55" w14:textId="307F1466" w:rsidR="002B430D" w:rsidRPr="004F4927" w:rsidRDefault="00BD0AD7" w:rsidP="004F4927">
      <w:pPr>
        <w:rPr>
          <w:rFonts w:ascii="Helvetica" w:hAnsi="Helvetica" w:cs="Times New Roman"/>
        </w:rPr>
      </w:pPr>
      <w:r w:rsidRPr="00BD0AD7">
        <w:rPr>
          <w:rFonts w:ascii="Helvetica" w:hAnsi="Helvetica" w:cs="Times New Roman"/>
          <w:w w:val="110"/>
        </w:rPr>
        <w:t>Vào tháng 4 năm 2022, FDA đã ban hành dự thảo hướng dẫn dành cho ngành trong đó trình bày chi tiết tầm quan trọng của tính đa dạng trong các thử nghiệm lâm sàng</w:t>
      </w:r>
      <w:r w:rsidR="00C91C7B" w:rsidRPr="004F4927">
        <w:rPr>
          <w:rFonts w:ascii="Helvetica" w:hAnsi="Helvetica" w:cs="Times New Roman"/>
          <w:spacing w:val="-2"/>
          <w:w w:val="110"/>
        </w:rPr>
        <w:t>.</w:t>
      </w:r>
      <w:hyperlink w:anchor="_bookmark10" w:history="1">
        <w:r w:rsidR="00C91C7B" w:rsidRPr="004F4927">
          <w:rPr>
            <w:rFonts w:ascii="Helvetica" w:hAnsi="Helvetica" w:cs="Times New Roman"/>
            <w:color w:val="0000FF"/>
            <w:spacing w:val="-2"/>
            <w:w w:val="110"/>
            <w:vertAlign w:val="superscript"/>
          </w:rPr>
          <w:t>11</w:t>
        </w:r>
      </w:hyperlink>
      <w:r w:rsidR="00C91C7B" w:rsidRPr="004F4927">
        <w:rPr>
          <w:rFonts w:ascii="Helvetica" w:hAnsi="Helvetica" w:cs="Times New Roman"/>
          <w:color w:val="0000FF"/>
          <w:spacing w:val="-2"/>
          <w:w w:val="110"/>
        </w:rPr>
        <w:t xml:space="preserve"> </w:t>
      </w:r>
      <w:r w:rsidR="00F736F6" w:rsidRPr="00F736F6">
        <w:rPr>
          <w:rFonts w:ascii="Helvetica" w:hAnsi="Helvetica" w:cs="Times New Roman"/>
          <w:w w:val="110"/>
        </w:rPr>
        <w:t xml:space="preserve">Hướng dẫn này phác thảo các khía cạnh để chuẩn bị kế hoạch đa dạng hóa ở cả giai đoạn đầu và trong suốt quá trình phát triển sản phẩm. Điều quan trọng là phải đưa một nhóm dân số đa dạng vào các thử nghiệm lâm sàng ung thư để cung cấp sự hiểu biết về hiệu quả, độc tính và các thước đo kết quả chất lượng cuộc sống. Để tăng khả năng thành công trong việc tuyển chọn một nhóm dân số đa dạng, </w:t>
      </w:r>
      <w:r w:rsidR="0066654F">
        <w:rPr>
          <w:rFonts w:ascii="Helvetica" w:hAnsi="Helvetica" w:cs="Times New Roman"/>
          <w:w w:val="110"/>
        </w:rPr>
        <w:t xml:space="preserve">cần xem xét cẩn thận </w:t>
      </w:r>
      <w:r w:rsidR="00F736F6" w:rsidRPr="00F736F6">
        <w:rPr>
          <w:rFonts w:ascii="Helvetica" w:hAnsi="Helvetica" w:cs="Times New Roman"/>
          <w:w w:val="110"/>
        </w:rPr>
        <w:t>việc lựa chọn địa điểm khám chữa bệnh và gồm nhiều vị trí địa lý</w:t>
      </w:r>
      <w:r w:rsidR="0066654F">
        <w:rPr>
          <w:rFonts w:ascii="Helvetica" w:hAnsi="Helvetica" w:cs="Times New Roman"/>
          <w:w w:val="110"/>
        </w:rPr>
        <w:t xml:space="preserve"> khác nhau</w:t>
      </w:r>
      <w:r w:rsidR="00F736F6" w:rsidRPr="00F736F6">
        <w:rPr>
          <w:rFonts w:ascii="Helvetica" w:hAnsi="Helvetica" w:cs="Times New Roman"/>
          <w:w w:val="110"/>
        </w:rPr>
        <w:t xml:space="preserve">. Vào ngày 27 tháng 7 năm 2022, OCE đã thảo luận về chủ đề này trong Cuộc trò chuyện về bệnh ung thư: </w:t>
      </w:r>
      <w:r w:rsidR="00501A95" w:rsidRPr="00F736F6">
        <w:rPr>
          <w:rFonts w:ascii="Helvetica" w:hAnsi="Helvetica" w:cs="Times New Roman"/>
          <w:w w:val="110"/>
        </w:rPr>
        <w:t>Lựa Chọn Địa Điểm Thử Nghiệm Lâm Sàng</w:t>
      </w:r>
      <w:r w:rsidR="00F736F6" w:rsidRPr="00F736F6">
        <w:rPr>
          <w:rFonts w:ascii="Helvetica" w:hAnsi="Helvetica" w:cs="Times New Roman"/>
          <w:w w:val="110"/>
        </w:rPr>
        <w:t xml:space="preserve">: Sự Thật </w:t>
      </w:r>
      <w:r w:rsidR="00F736F6">
        <w:rPr>
          <w:rFonts w:ascii="Helvetica" w:hAnsi="Helvetica" w:cs="Times New Roman"/>
          <w:w w:val="110"/>
        </w:rPr>
        <w:t>v</w:t>
      </w:r>
      <w:r w:rsidR="00F736F6" w:rsidRPr="00F736F6">
        <w:rPr>
          <w:rFonts w:ascii="Helvetica" w:hAnsi="Helvetica" w:cs="Times New Roman"/>
          <w:w w:val="110"/>
        </w:rPr>
        <w:t>à Hư Cấu</w:t>
      </w:r>
      <w:r w:rsidR="00C91C7B" w:rsidRPr="004F4927">
        <w:rPr>
          <w:rFonts w:ascii="Helvetica" w:hAnsi="Helvetica" w:cs="Times New Roman"/>
          <w:w w:val="110"/>
        </w:rPr>
        <w:t>.</w:t>
      </w:r>
      <w:hyperlink w:anchor="_bookmark9" w:history="1">
        <w:r w:rsidR="00C91C7B" w:rsidRPr="004F4927">
          <w:rPr>
            <w:rFonts w:ascii="Helvetica" w:hAnsi="Helvetica" w:cs="Times New Roman"/>
            <w:color w:val="0000FF"/>
            <w:w w:val="110"/>
            <w:vertAlign w:val="superscript"/>
          </w:rPr>
          <w:t>10</w:t>
        </w:r>
      </w:hyperlink>
      <w:r w:rsidR="00C91C7B" w:rsidRPr="004F4927">
        <w:rPr>
          <w:rFonts w:ascii="Helvetica" w:hAnsi="Helvetica" w:cs="Times New Roman"/>
          <w:color w:val="0000FF"/>
          <w:w w:val="110"/>
        </w:rPr>
        <w:t xml:space="preserve"> </w:t>
      </w:r>
      <w:r w:rsidR="00BD0C27" w:rsidRPr="00BD0C27">
        <w:rPr>
          <w:rFonts w:ascii="Helvetica" w:hAnsi="Helvetica" w:cs="Times New Roman"/>
          <w:w w:val="110"/>
        </w:rPr>
        <w:t>Điều này mang đến cơ hội không chỉ để thu hút nhiều người tham gia vào các thử nghiệm lâm sàng mà còn xem xét liệu các thử nghiệm nền tảng hoặc các thiết kế thử nghiệm thích ứng khác có thể được sử dụng thay cho các thử nghiệm lâm sàng truyền thống hơn hay không. Điều này có thể cho phép bệnh nhân đăng ký nhanh hơn, khuyến khích nhiều nhóm đa dạng hơn tham gia và cuối cùng dẫn đến phương pháp điều trị nhanh hơn và tốt hơn cho bệnh nhân ung thư</w:t>
      </w:r>
      <w:r w:rsidR="00C91C7B" w:rsidRPr="004F4927">
        <w:rPr>
          <w:rFonts w:ascii="Helvetica" w:hAnsi="Helvetica" w:cs="Times New Roman"/>
          <w:w w:val="110"/>
        </w:rPr>
        <w:t>.</w:t>
      </w:r>
    </w:p>
    <w:p w14:paraId="61280A56" w14:textId="77777777" w:rsidR="002B430D" w:rsidRPr="004F4927" w:rsidRDefault="002B430D" w:rsidP="004F4927">
      <w:pPr>
        <w:rPr>
          <w:rFonts w:ascii="Helvetica" w:hAnsi="Helvetica" w:cs="Times New Roman"/>
        </w:rPr>
      </w:pPr>
    </w:p>
    <w:p w14:paraId="61280A57" w14:textId="45E9DC4F" w:rsidR="002B430D" w:rsidRPr="004F4927" w:rsidRDefault="00BD0C27" w:rsidP="004F4927">
      <w:pPr>
        <w:rPr>
          <w:rFonts w:ascii="Helvetica" w:hAnsi="Helvetica" w:cs="Times New Roman"/>
        </w:rPr>
      </w:pPr>
      <w:r w:rsidRPr="00BD0C27">
        <w:rPr>
          <w:rFonts w:ascii="Helvetica" w:hAnsi="Helvetica" w:cs="Times New Roman"/>
          <w:w w:val="110"/>
        </w:rPr>
        <w:t xml:space="preserve">Điều quan trọng là phải đảm bảo tính đa dạng của những </w:t>
      </w:r>
      <w:r w:rsidR="00501A95" w:rsidRPr="00BD0C27">
        <w:rPr>
          <w:rFonts w:ascii="Helvetica" w:hAnsi="Helvetica" w:cs="Times New Roman"/>
          <w:w w:val="110"/>
        </w:rPr>
        <w:t>người tham</w:t>
      </w:r>
      <w:r w:rsidRPr="00BD0C27">
        <w:rPr>
          <w:rFonts w:ascii="Helvetica" w:hAnsi="Helvetica" w:cs="Times New Roman"/>
          <w:w w:val="110"/>
        </w:rPr>
        <w:t xml:space="preserve"> gia thử nghiệm lâm sàng, bao gồm cả sự đa dạng của những người tham gia AA và NHPI. Khi khởi động Dự án ASIATICA, OCE mong muốn </w:t>
      </w:r>
      <w:r w:rsidR="0052328B">
        <w:rPr>
          <w:rFonts w:ascii="Helvetica" w:hAnsi="Helvetica" w:cs="Times New Roman"/>
          <w:w w:val="110"/>
        </w:rPr>
        <w:t>có thể</w:t>
      </w:r>
      <w:r w:rsidRPr="00BD0C27">
        <w:rPr>
          <w:rFonts w:ascii="Helvetica" w:hAnsi="Helvetica" w:cs="Times New Roman"/>
          <w:w w:val="110"/>
        </w:rPr>
        <w:t xml:space="preserve"> làm việc với các bệnh nhân, những người ủng hộ, đối tác cộng đồng và các bên liên quan bên ngoài để thúc đẩy lĩnh vực ung thư cho tất cả bệnh nhân ung thư AA và </w:t>
      </w:r>
      <w:r w:rsidR="00501A95" w:rsidRPr="00BD0C27">
        <w:rPr>
          <w:rFonts w:ascii="Helvetica" w:hAnsi="Helvetica" w:cs="Times New Roman"/>
          <w:w w:val="110"/>
        </w:rPr>
        <w:t>NHPI.</w:t>
      </w:r>
    </w:p>
    <w:p w14:paraId="61280A59" w14:textId="77777777" w:rsidR="002B430D" w:rsidRPr="004F4927" w:rsidRDefault="002B430D" w:rsidP="004F4927">
      <w:pPr>
        <w:rPr>
          <w:rFonts w:ascii="Helvetica" w:hAnsi="Helvetica" w:cs="Times New Roman"/>
        </w:rPr>
      </w:pPr>
    </w:p>
    <w:p w14:paraId="61280A5B" w14:textId="59AD4407" w:rsidR="002B430D" w:rsidRPr="004F4927" w:rsidRDefault="004E5380" w:rsidP="004F4927">
      <w:pPr>
        <w:rPr>
          <w:rFonts w:ascii="Helvetica" w:hAnsi="Helvetica" w:cs="Times New Roman"/>
        </w:rPr>
      </w:pPr>
      <w:r>
        <w:rPr>
          <w:rFonts w:ascii="Helvetica" w:hAnsi="Helvetica" w:cs="Times New Roman"/>
          <w:spacing w:val="-2"/>
        </w:rPr>
        <w:t>TRÍCH DẪN</w:t>
      </w:r>
    </w:p>
    <w:p w14:paraId="5EE906BE" w14:textId="56BC51F8" w:rsidR="004F4927" w:rsidRDefault="00C91C7B" w:rsidP="004F4927">
      <w:pPr>
        <w:rPr>
          <w:rFonts w:ascii="Helvetica" w:hAnsi="Helvetica" w:cs="Times New Roman"/>
          <w:spacing w:val="-2"/>
        </w:rPr>
      </w:pPr>
      <w:r w:rsidRPr="004F4927">
        <w:rPr>
          <w:rFonts w:ascii="Helvetica" w:hAnsi="Helvetica" w:cs="Times New Roman"/>
          <w:vertAlign w:val="superscript"/>
        </w:rPr>
        <w:t>1</w:t>
      </w:r>
      <w:r w:rsidR="004E5380" w:rsidRPr="004E5380">
        <w:rPr>
          <w:rFonts w:ascii="Helvetica" w:hAnsi="Helvetica" w:cs="Times New Roman"/>
        </w:rPr>
        <w:t xml:space="preserve">Cục Quản </w:t>
      </w:r>
      <w:r w:rsidR="00B10C33">
        <w:rPr>
          <w:rFonts w:ascii="Helvetica" w:hAnsi="Helvetica" w:cs="Times New Roman"/>
        </w:rPr>
        <w:t>L</w:t>
      </w:r>
      <w:r w:rsidR="004E5380" w:rsidRPr="004E5380">
        <w:rPr>
          <w:rFonts w:ascii="Helvetica" w:hAnsi="Helvetica" w:cs="Times New Roman"/>
        </w:rPr>
        <w:t xml:space="preserve">ý Thực phẩm và Dược </w:t>
      </w:r>
      <w:r w:rsidR="00B10C33" w:rsidRPr="004E5380">
        <w:rPr>
          <w:rFonts w:ascii="Helvetica" w:hAnsi="Helvetica" w:cs="Times New Roman"/>
        </w:rPr>
        <w:t xml:space="preserve">Phẩm </w:t>
      </w:r>
      <w:r w:rsidR="004E5380" w:rsidRPr="004E5380">
        <w:rPr>
          <w:rFonts w:ascii="Helvetica" w:hAnsi="Helvetica" w:cs="Times New Roman"/>
        </w:rPr>
        <w:t xml:space="preserve">Hoa Kỳ, Trung </w:t>
      </w:r>
      <w:r w:rsidR="00B10C33" w:rsidRPr="004E5380">
        <w:rPr>
          <w:rFonts w:ascii="Helvetica" w:hAnsi="Helvetica" w:cs="Times New Roman"/>
        </w:rPr>
        <w:t xml:space="preserve">Tâm </w:t>
      </w:r>
      <w:r w:rsidR="004E5380" w:rsidRPr="004E5380">
        <w:rPr>
          <w:rFonts w:ascii="Helvetica" w:hAnsi="Helvetica" w:cs="Times New Roman"/>
        </w:rPr>
        <w:t xml:space="preserve">Ung </w:t>
      </w:r>
      <w:r w:rsidR="00B10C33" w:rsidRPr="004E5380">
        <w:rPr>
          <w:rFonts w:ascii="Helvetica" w:hAnsi="Helvetica" w:cs="Times New Roman"/>
        </w:rPr>
        <w:t>Thư Xuất Sắc</w:t>
      </w:r>
      <w:r w:rsidR="004E5380" w:rsidRPr="004E5380">
        <w:rPr>
          <w:rFonts w:ascii="Helvetica" w:hAnsi="Helvetica" w:cs="Times New Roman"/>
        </w:rPr>
        <w:t>, Silver Spring, MD</w:t>
      </w:r>
    </w:p>
    <w:p w14:paraId="600C95BE" w14:textId="77777777" w:rsidR="004E5380" w:rsidRDefault="004E5380" w:rsidP="004F4927">
      <w:pPr>
        <w:rPr>
          <w:rFonts w:ascii="Helvetica" w:hAnsi="Helvetica" w:cs="Times New Roman"/>
          <w:spacing w:val="-2"/>
        </w:rPr>
      </w:pPr>
    </w:p>
    <w:p w14:paraId="61280A5E" w14:textId="0BB1EFAF" w:rsidR="002B430D" w:rsidRPr="004F4927" w:rsidRDefault="004E5380" w:rsidP="004F4927">
      <w:pPr>
        <w:rPr>
          <w:rFonts w:ascii="Helvetica" w:hAnsi="Helvetica" w:cs="Times New Roman"/>
        </w:rPr>
      </w:pPr>
      <w:r>
        <w:rPr>
          <w:rFonts w:ascii="Helvetica" w:hAnsi="Helvetica" w:cs="Times New Roman"/>
          <w:spacing w:val="-2"/>
        </w:rPr>
        <w:t>ĐỒNG TÁC GIẢ</w:t>
      </w:r>
    </w:p>
    <w:p w14:paraId="61280A5F" w14:textId="496C3438" w:rsidR="002B430D" w:rsidRPr="004F4927" w:rsidRDefault="00C91C7B" w:rsidP="004F4927">
      <w:pPr>
        <w:rPr>
          <w:rFonts w:ascii="Helvetica" w:hAnsi="Helvetica" w:cs="Times New Roman"/>
        </w:rPr>
      </w:pPr>
      <w:r w:rsidRPr="004F4927">
        <w:rPr>
          <w:rFonts w:ascii="Helvetica" w:hAnsi="Helvetica" w:cs="Times New Roman"/>
        </w:rPr>
        <w:t>Jennifer</w:t>
      </w:r>
      <w:r w:rsidRPr="004F4927">
        <w:rPr>
          <w:rFonts w:ascii="Helvetica" w:hAnsi="Helvetica" w:cs="Times New Roman"/>
          <w:spacing w:val="-3"/>
        </w:rPr>
        <w:t xml:space="preserve"> </w:t>
      </w:r>
      <w:r w:rsidRPr="004F4927">
        <w:rPr>
          <w:rFonts w:ascii="Helvetica" w:hAnsi="Helvetica" w:cs="Times New Roman"/>
        </w:rPr>
        <w:t>J.</w:t>
      </w:r>
      <w:r w:rsidRPr="004F4927">
        <w:rPr>
          <w:rFonts w:ascii="Helvetica" w:hAnsi="Helvetica" w:cs="Times New Roman"/>
          <w:spacing w:val="-2"/>
        </w:rPr>
        <w:t xml:space="preserve"> </w:t>
      </w:r>
      <w:r w:rsidRPr="004F4927">
        <w:rPr>
          <w:rFonts w:ascii="Helvetica" w:hAnsi="Helvetica" w:cs="Times New Roman"/>
        </w:rPr>
        <w:t>Gao,</w:t>
      </w:r>
      <w:r w:rsidRPr="004F4927">
        <w:rPr>
          <w:rFonts w:ascii="Helvetica" w:hAnsi="Helvetica" w:cs="Times New Roman"/>
          <w:spacing w:val="-2"/>
        </w:rPr>
        <w:t xml:space="preserve"> </w:t>
      </w:r>
      <w:r w:rsidRPr="004F4927">
        <w:rPr>
          <w:rFonts w:ascii="Helvetica" w:hAnsi="Helvetica" w:cs="Times New Roman"/>
        </w:rPr>
        <w:t>MD,</w:t>
      </w:r>
      <w:r w:rsidRPr="004F4927">
        <w:rPr>
          <w:rFonts w:ascii="Helvetica" w:hAnsi="Helvetica" w:cs="Times New Roman"/>
          <w:spacing w:val="-3"/>
        </w:rPr>
        <w:t xml:space="preserve"> </w:t>
      </w:r>
      <w:r w:rsidRPr="004F4927">
        <w:rPr>
          <w:rFonts w:ascii="Helvetica" w:hAnsi="Helvetica" w:cs="Times New Roman"/>
        </w:rPr>
        <w:t>10903</w:t>
      </w:r>
      <w:r w:rsidRPr="004F4927">
        <w:rPr>
          <w:rFonts w:ascii="Helvetica" w:hAnsi="Helvetica" w:cs="Times New Roman"/>
          <w:spacing w:val="-3"/>
        </w:rPr>
        <w:t xml:space="preserve"> </w:t>
      </w:r>
      <w:r w:rsidRPr="004F4927">
        <w:rPr>
          <w:rFonts w:ascii="Helvetica" w:hAnsi="Helvetica" w:cs="Times New Roman"/>
        </w:rPr>
        <w:t>New</w:t>
      </w:r>
      <w:r w:rsidRPr="004F4927">
        <w:rPr>
          <w:rFonts w:ascii="Helvetica" w:hAnsi="Helvetica" w:cs="Times New Roman"/>
          <w:spacing w:val="-2"/>
        </w:rPr>
        <w:t xml:space="preserve"> </w:t>
      </w:r>
      <w:r w:rsidRPr="004F4927">
        <w:rPr>
          <w:rFonts w:ascii="Helvetica" w:hAnsi="Helvetica" w:cs="Times New Roman"/>
        </w:rPr>
        <w:t>Hampshire</w:t>
      </w:r>
      <w:r w:rsidRPr="004F4927">
        <w:rPr>
          <w:rFonts w:ascii="Helvetica" w:hAnsi="Helvetica" w:cs="Times New Roman"/>
          <w:spacing w:val="-3"/>
        </w:rPr>
        <w:t xml:space="preserve"> </w:t>
      </w:r>
      <w:r w:rsidRPr="004F4927">
        <w:rPr>
          <w:rFonts w:ascii="Helvetica" w:hAnsi="Helvetica" w:cs="Times New Roman"/>
        </w:rPr>
        <w:t>Ave,</w:t>
      </w:r>
      <w:r w:rsidRPr="004F4927">
        <w:rPr>
          <w:rFonts w:ascii="Helvetica" w:hAnsi="Helvetica" w:cs="Times New Roman"/>
          <w:spacing w:val="-3"/>
        </w:rPr>
        <w:t xml:space="preserve"> </w:t>
      </w:r>
      <w:r w:rsidRPr="004F4927">
        <w:rPr>
          <w:rFonts w:ascii="Helvetica" w:hAnsi="Helvetica" w:cs="Times New Roman"/>
        </w:rPr>
        <w:t>WO</w:t>
      </w:r>
      <w:r w:rsidRPr="004F4927">
        <w:rPr>
          <w:rFonts w:ascii="Helvetica" w:hAnsi="Helvetica" w:cs="Times New Roman"/>
          <w:spacing w:val="-2"/>
        </w:rPr>
        <w:t xml:space="preserve"> </w:t>
      </w:r>
      <w:r w:rsidRPr="004F4927">
        <w:rPr>
          <w:rFonts w:ascii="Helvetica" w:hAnsi="Helvetica" w:cs="Times New Roman"/>
        </w:rPr>
        <w:t>22/2135,</w:t>
      </w:r>
      <w:r w:rsidRPr="004F4927">
        <w:rPr>
          <w:rFonts w:ascii="Helvetica" w:hAnsi="Helvetica" w:cs="Times New Roman"/>
          <w:spacing w:val="-3"/>
        </w:rPr>
        <w:t xml:space="preserve"> </w:t>
      </w:r>
      <w:r w:rsidRPr="004F4927">
        <w:rPr>
          <w:rFonts w:ascii="Helvetica" w:hAnsi="Helvetica" w:cs="Times New Roman"/>
        </w:rPr>
        <w:t xml:space="preserve">Silver Spring, MD 20993; e-mail: </w:t>
      </w:r>
      <w:hyperlink r:id="rId11">
        <w:r w:rsidRPr="004F4927">
          <w:rPr>
            <w:rFonts w:ascii="Helvetica" w:hAnsi="Helvetica" w:cs="Times New Roman"/>
          </w:rPr>
          <w:t>Jennifer.gao@fda.hhs.gov.</w:t>
        </w:r>
      </w:hyperlink>
    </w:p>
    <w:p w14:paraId="61280A60" w14:textId="571C2015" w:rsidR="002B430D" w:rsidRPr="004F4927" w:rsidRDefault="002B430D" w:rsidP="004F4927">
      <w:pPr>
        <w:rPr>
          <w:rFonts w:ascii="Helvetica" w:hAnsi="Helvetica" w:cs="Times New Roman"/>
        </w:rPr>
      </w:pPr>
    </w:p>
    <w:p w14:paraId="61280A61" w14:textId="66E17AD4" w:rsidR="002B430D" w:rsidRPr="004F4927" w:rsidRDefault="003A5EF8" w:rsidP="004F4927">
      <w:pPr>
        <w:rPr>
          <w:rFonts w:ascii="Helvetica" w:hAnsi="Helvetica" w:cs="Times New Roman"/>
        </w:rPr>
      </w:pPr>
      <w:r>
        <w:rPr>
          <w:rFonts w:ascii="Helvetica" w:hAnsi="Helvetica" w:cs="Times New Roman"/>
        </w:rPr>
        <w:t>CÔNG BỐ CỦA TÁC GIẢ VỀ XUNG ĐỘT LỢI ÍCH TIỀM ẨN</w:t>
      </w:r>
    </w:p>
    <w:p w14:paraId="61280A62" w14:textId="4D60A971" w:rsidR="002B430D" w:rsidRPr="004F4927" w:rsidRDefault="0083254D" w:rsidP="004F4927">
      <w:pPr>
        <w:rPr>
          <w:rFonts w:ascii="Helvetica" w:hAnsi="Helvetica" w:cs="Times New Roman"/>
        </w:rPr>
      </w:pPr>
      <w:r w:rsidRPr="0083254D">
        <w:rPr>
          <w:rFonts w:ascii="Helvetica" w:hAnsi="Helvetica" w:cs="Times New Roman"/>
          <w:spacing w:val="-2"/>
        </w:rPr>
        <w:t xml:space="preserve">Thông tin tiết lộ của tác giả trong bài viết này có tại </w:t>
      </w:r>
      <w:r w:rsidR="00C91C7B" w:rsidRPr="004F4927">
        <w:rPr>
          <w:rFonts w:ascii="Helvetica" w:hAnsi="Helvetica" w:cs="Times New Roman"/>
          <w:spacing w:val="-2"/>
        </w:rPr>
        <w:t xml:space="preserve">DOI </w:t>
      </w:r>
      <w:hyperlink r:id="rId12">
        <w:r w:rsidR="00C91C7B" w:rsidRPr="004F4927">
          <w:rPr>
            <w:rFonts w:ascii="Helvetica" w:hAnsi="Helvetica" w:cs="Times New Roman"/>
            <w:color w:val="0000FF"/>
            <w:spacing w:val="-2"/>
          </w:rPr>
          <w:t>https://doi.org/10.1200/OP.23.00198</w:t>
        </w:r>
      </w:hyperlink>
      <w:r w:rsidR="00C91C7B" w:rsidRPr="004F4927">
        <w:rPr>
          <w:rFonts w:ascii="Helvetica" w:hAnsi="Helvetica" w:cs="Times New Roman"/>
          <w:spacing w:val="-2"/>
        </w:rPr>
        <w:t>.</w:t>
      </w:r>
    </w:p>
    <w:p w14:paraId="7CE8A1CC" w14:textId="77777777" w:rsidR="004F4927" w:rsidRDefault="004F4927" w:rsidP="004F4927">
      <w:pPr>
        <w:rPr>
          <w:rFonts w:ascii="Helvetica" w:hAnsi="Helvetica" w:cs="Times New Roman"/>
          <w:spacing w:val="-2"/>
        </w:rPr>
      </w:pPr>
    </w:p>
    <w:p w14:paraId="2670FF24" w14:textId="496D7B0F" w:rsidR="002B430D" w:rsidRPr="004F4927" w:rsidRDefault="000029BD" w:rsidP="004F4927">
      <w:pPr>
        <w:rPr>
          <w:rFonts w:ascii="Helvetica" w:hAnsi="Helvetica" w:cs="Times New Roman"/>
          <w:spacing w:val="-2"/>
        </w:rPr>
      </w:pPr>
      <w:r>
        <w:rPr>
          <w:rFonts w:ascii="Helvetica" w:hAnsi="Helvetica" w:cs="Times New Roman"/>
          <w:spacing w:val="-2"/>
        </w:rPr>
        <w:t>LỜI CẢM ƠN</w:t>
      </w:r>
    </w:p>
    <w:p w14:paraId="19DFBF69" w14:textId="29CDF8CF" w:rsidR="00BE1A8B" w:rsidRPr="004F4927" w:rsidRDefault="00651124" w:rsidP="004F4927">
      <w:pPr>
        <w:rPr>
          <w:rFonts w:ascii="Helvetica" w:hAnsi="Helvetica" w:cs="Times New Roman"/>
        </w:rPr>
      </w:pPr>
      <w:r w:rsidRPr="00651124">
        <w:rPr>
          <w:rFonts w:ascii="Helvetica" w:hAnsi="Helvetica" w:cs="Times New Roman"/>
          <w:spacing w:val="-2"/>
        </w:rPr>
        <w:t>Các tác giả xin gửi lời cảm ơn tới TS. Kekoa Taparra vì những đóng góp và lời khuyên sâu sắc của ông cho bản thảo này</w:t>
      </w:r>
      <w:r w:rsidR="00C91C7B" w:rsidRPr="004F4927">
        <w:rPr>
          <w:rFonts w:ascii="Helvetica" w:hAnsi="Helvetica" w:cs="Times New Roman"/>
        </w:rPr>
        <w:t>.</w:t>
      </w:r>
    </w:p>
    <w:p w14:paraId="61280ACD" w14:textId="2C5F164C" w:rsidR="002B430D" w:rsidRPr="004F4927" w:rsidRDefault="002B430D" w:rsidP="004F4927">
      <w:pPr>
        <w:rPr>
          <w:rFonts w:ascii="Helvetica" w:hAnsi="Helvetica" w:cs="Times New Roman"/>
        </w:rPr>
      </w:pPr>
    </w:p>
    <w:sectPr w:rsidR="002B430D" w:rsidRPr="004F4927" w:rsidSect="004F4927">
      <w:footerReference w:type="default" r:id="rId13"/>
      <w:pgSz w:w="11700" w:h="15660"/>
      <w:pgMar w:top="1440" w:right="1440" w:bottom="1440" w:left="1440" w:header="0" w:footer="1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DE7D" w14:textId="77777777" w:rsidR="002633F9" w:rsidRDefault="002633F9">
      <w:r>
        <w:separator/>
      </w:r>
    </w:p>
  </w:endnote>
  <w:endnote w:type="continuationSeparator" w:id="0">
    <w:p w14:paraId="75ACFC21" w14:textId="77777777" w:rsidR="002633F9" w:rsidRDefault="002633F9">
      <w:r>
        <w:continuationSeparator/>
      </w:r>
    </w:p>
  </w:endnote>
  <w:endnote w:type="continuationNotice" w:id="1">
    <w:p w14:paraId="39C4AB27" w14:textId="77777777" w:rsidR="002633F9" w:rsidRDefault="00263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0ADE" w14:textId="77777777" w:rsidR="002B430D" w:rsidRDefault="00C91C7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1280ADF" wp14:editId="61280AE0">
              <wp:simplePos x="0" y="0"/>
              <wp:positionH relativeFrom="page">
                <wp:posOffset>1956435</wp:posOffset>
              </wp:positionH>
              <wp:positionV relativeFrom="page">
                <wp:posOffset>9662885</wp:posOffset>
              </wp:positionV>
              <wp:extent cx="3515995" cy="24002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5995" cy="240029"/>
                      </a:xfrm>
                      <a:prstGeom prst="rect">
                        <a:avLst/>
                      </a:prstGeom>
                    </wps:spPr>
                    <wps:txbx>
                      <w:txbxContent>
                        <w:p w14:paraId="61280AE1" w14:textId="628C4544" w:rsidR="002B430D" w:rsidRDefault="002B430D">
                          <w:pPr>
                            <w:spacing w:before="32" w:line="208" w:lineRule="auto"/>
                            <w:ind w:left="216" w:hanging="197"/>
                            <w:rPr>
                              <w:rFonts w:ascii="Times New Roman" w:hAnsi="Times New Roman"/>
                              <w:sz w:val="16"/>
                            </w:rPr>
                          </w:pPr>
                        </w:p>
                      </w:txbxContent>
                    </wps:txbx>
                    <wps:bodyPr wrap="square" lIns="0" tIns="0" rIns="0" bIns="0" rtlCol="0">
                      <a:noAutofit/>
                    </wps:bodyPr>
                  </wps:wsp>
                </a:graphicData>
              </a:graphic>
            </wp:anchor>
          </w:drawing>
        </mc:Choice>
        <mc:Fallback>
          <w:pict>
            <v:shapetype w14:anchorId="61280ADF" id="_x0000_t202" coordsize="21600,21600" o:spt="202" path="m,l,21600r21600,l21600,xe">
              <v:stroke joinstyle="miter"/>
              <v:path gradientshapeok="t" o:connecttype="rect"/>
            </v:shapetype>
            <v:shape id="Text Box 1" o:spid="_x0000_s1026" type="#_x0000_t202" style="position:absolute;margin-left:154.05pt;margin-top:760.85pt;width:276.85pt;height:18.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" filled="f" stroked="f">
              <v:textbox inset="0,0,0,0">
                <w:txbxContent>
                  <w:p w14:paraId="61280AE1" w14:textId="628C4544" w:rsidR="002B430D" w:rsidRDefault="002B430D">
                    <w:pPr>
                      <w:spacing w:before="32" w:line="208" w:lineRule="auto"/>
                      <w:ind w:left="216" w:hanging="197"/>
                      <w:rPr>
                        <w:rFonts w:ascii="Times New Roman" w:hAnsi="Times New Roman"/>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0361" w14:textId="77777777" w:rsidR="002633F9" w:rsidRDefault="002633F9">
      <w:r>
        <w:separator/>
      </w:r>
    </w:p>
  </w:footnote>
  <w:footnote w:type="continuationSeparator" w:id="0">
    <w:p w14:paraId="018A1026" w14:textId="77777777" w:rsidR="002633F9" w:rsidRDefault="002633F9">
      <w:r>
        <w:continuationSeparator/>
      </w:r>
    </w:p>
  </w:footnote>
  <w:footnote w:type="continuationNotice" w:id="1">
    <w:p w14:paraId="3FAA34F1" w14:textId="77777777" w:rsidR="002633F9" w:rsidRDefault="002633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A38D8"/>
    <w:multiLevelType w:val="hybridMultilevel"/>
    <w:tmpl w:val="F402B468"/>
    <w:lvl w:ilvl="0" w:tplc="668A409E">
      <w:start w:val="1"/>
      <w:numFmt w:val="decimal"/>
      <w:lvlText w:val="%1."/>
      <w:lvlJc w:val="left"/>
      <w:pPr>
        <w:ind w:left="366" w:hanging="248"/>
        <w:jc w:val="left"/>
      </w:pPr>
      <w:rPr>
        <w:rFonts w:ascii="Gill Sans MT" w:eastAsia="Gill Sans MT" w:hAnsi="Gill Sans MT" w:cs="Gill Sans MT" w:hint="default"/>
        <w:b w:val="0"/>
        <w:bCs w:val="0"/>
        <w:i w:val="0"/>
        <w:iCs w:val="0"/>
        <w:spacing w:val="0"/>
        <w:w w:val="93"/>
        <w:sz w:val="14"/>
        <w:szCs w:val="14"/>
        <w:lang w:val="en-US" w:eastAsia="en-US" w:bidi="ar-SA"/>
      </w:rPr>
    </w:lvl>
    <w:lvl w:ilvl="1" w:tplc="5FD27BCA">
      <w:numFmt w:val="bullet"/>
      <w:lvlText w:val="•"/>
      <w:lvlJc w:val="left"/>
      <w:pPr>
        <w:ind w:left="1431" w:hanging="248"/>
      </w:pPr>
      <w:rPr>
        <w:rFonts w:hint="default"/>
        <w:lang w:val="en-US" w:eastAsia="en-US" w:bidi="ar-SA"/>
      </w:rPr>
    </w:lvl>
    <w:lvl w:ilvl="2" w:tplc="8CA062A8">
      <w:numFmt w:val="bullet"/>
      <w:lvlText w:val="•"/>
      <w:lvlJc w:val="left"/>
      <w:pPr>
        <w:ind w:left="2503" w:hanging="248"/>
      </w:pPr>
      <w:rPr>
        <w:rFonts w:hint="default"/>
        <w:lang w:val="en-US" w:eastAsia="en-US" w:bidi="ar-SA"/>
      </w:rPr>
    </w:lvl>
    <w:lvl w:ilvl="3" w:tplc="5A5E4774">
      <w:numFmt w:val="bullet"/>
      <w:lvlText w:val="•"/>
      <w:lvlJc w:val="left"/>
      <w:pPr>
        <w:ind w:left="3575" w:hanging="248"/>
      </w:pPr>
      <w:rPr>
        <w:rFonts w:hint="default"/>
        <w:lang w:val="en-US" w:eastAsia="en-US" w:bidi="ar-SA"/>
      </w:rPr>
    </w:lvl>
    <w:lvl w:ilvl="4" w:tplc="BE60E112">
      <w:numFmt w:val="bullet"/>
      <w:lvlText w:val="•"/>
      <w:lvlJc w:val="left"/>
      <w:pPr>
        <w:ind w:left="4647" w:hanging="248"/>
      </w:pPr>
      <w:rPr>
        <w:rFonts w:hint="default"/>
        <w:lang w:val="en-US" w:eastAsia="en-US" w:bidi="ar-SA"/>
      </w:rPr>
    </w:lvl>
    <w:lvl w:ilvl="5" w:tplc="10529648">
      <w:numFmt w:val="bullet"/>
      <w:lvlText w:val="•"/>
      <w:lvlJc w:val="left"/>
      <w:pPr>
        <w:ind w:left="5719" w:hanging="248"/>
      </w:pPr>
      <w:rPr>
        <w:rFonts w:hint="default"/>
        <w:lang w:val="en-US" w:eastAsia="en-US" w:bidi="ar-SA"/>
      </w:rPr>
    </w:lvl>
    <w:lvl w:ilvl="6" w:tplc="E306FD02">
      <w:numFmt w:val="bullet"/>
      <w:lvlText w:val="•"/>
      <w:lvlJc w:val="left"/>
      <w:pPr>
        <w:ind w:left="6791" w:hanging="248"/>
      </w:pPr>
      <w:rPr>
        <w:rFonts w:hint="default"/>
        <w:lang w:val="en-US" w:eastAsia="en-US" w:bidi="ar-SA"/>
      </w:rPr>
    </w:lvl>
    <w:lvl w:ilvl="7" w:tplc="C98EFE32">
      <w:numFmt w:val="bullet"/>
      <w:lvlText w:val="•"/>
      <w:lvlJc w:val="left"/>
      <w:pPr>
        <w:ind w:left="7863" w:hanging="248"/>
      </w:pPr>
      <w:rPr>
        <w:rFonts w:hint="default"/>
        <w:lang w:val="en-US" w:eastAsia="en-US" w:bidi="ar-SA"/>
      </w:rPr>
    </w:lvl>
    <w:lvl w:ilvl="8" w:tplc="72A0CBBA">
      <w:numFmt w:val="bullet"/>
      <w:lvlText w:val="•"/>
      <w:lvlJc w:val="left"/>
      <w:pPr>
        <w:ind w:left="8935" w:hanging="248"/>
      </w:pPr>
      <w:rPr>
        <w:rFonts w:hint="default"/>
        <w:lang w:val="en-US" w:eastAsia="en-US" w:bidi="ar-SA"/>
      </w:rPr>
    </w:lvl>
  </w:abstractNum>
  <w:num w:numId="1" w16cid:durableId="25101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0D"/>
    <w:rsid w:val="000029BD"/>
    <w:rsid w:val="000268EC"/>
    <w:rsid w:val="001159D2"/>
    <w:rsid w:val="00163773"/>
    <w:rsid w:val="00183E1C"/>
    <w:rsid w:val="001B7491"/>
    <w:rsid w:val="002633F9"/>
    <w:rsid w:val="002B0B56"/>
    <w:rsid w:val="002B430D"/>
    <w:rsid w:val="002C5AC3"/>
    <w:rsid w:val="003A5EF8"/>
    <w:rsid w:val="003D2784"/>
    <w:rsid w:val="00442BDF"/>
    <w:rsid w:val="004466A7"/>
    <w:rsid w:val="00481E37"/>
    <w:rsid w:val="004A59F3"/>
    <w:rsid w:val="004C2E84"/>
    <w:rsid w:val="004D011C"/>
    <w:rsid w:val="004E5380"/>
    <w:rsid w:val="004F4927"/>
    <w:rsid w:val="00501A95"/>
    <w:rsid w:val="0052328B"/>
    <w:rsid w:val="006328E2"/>
    <w:rsid w:val="00651124"/>
    <w:rsid w:val="00654771"/>
    <w:rsid w:val="0066654F"/>
    <w:rsid w:val="00696ED0"/>
    <w:rsid w:val="006D31EF"/>
    <w:rsid w:val="00716282"/>
    <w:rsid w:val="007166B5"/>
    <w:rsid w:val="00747AA5"/>
    <w:rsid w:val="00787D18"/>
    <w:rsid w:val="00797642"/>
    <w:rsid w:val="00801432"/>
    <w:rsid w:val="008032B4"/>
    <w:rsid w:val="0083254D"/>
    <w:rsid w:val="00877DD8"/>
    <w:rsid w:val="008A79D3"/>
    <w:rsid w:val="008D3A42"/>
    <w:rsid w:val="009237E5"/>
    <w:rsid w:val="00961920"/>
    <w:rsid w:val="00A93866"/>
    <w:rsid w:val="00AD4296"/>
    <w:rsid w:val="00AE2B3A"/>
    <w:rsid w:val="00AF7B23"/>
    <w:rsid w:val="00B10C33"/>
    <w:rsid w:val="00B818F9"/>
    <w:rsid w:val="00BB6BC8"/>
    <w:rsid w:val="00BC6972"/>
    <w:rsid w:val="00BD0AD7"/>
    <w:rsid w:val="00BD0C27"/>
    <w:rsid w:val="00BE1A8B"/>
    <w:rsid w:val="00C00751"/>
    <w:rsid w:val="00C65F75"/>
    <w:rsid w:val="00C8798A"/>
    <w:rsid w:val="00C91C7B"/>
    <w:rsid w:val="00E42821"/>
    <w:rsid w:val="00EA248A"/>
    <w:rsid w:val="00EE2AF2"/>
    <w:rsid w:val="00F736F6"/>
    <w:rsid w:val="00FA412B"/>
    <w:rsid w:val="00FF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0A30"/>
  <w15:docId w15:val="{4C60E965-6AAF-4BA8-A887-60190CDF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19"/>
      <w:outlineLvl w:val="0"/>
    </w:pPr>
    <w:rPr>
      <w:rFonts w:ascii="Lucida Sans" w:eastAsia="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ind w:left="119"/>
    </w:pPr>
    <w:rPr>
      <w:rFonts w:ascii="Lucida Sans" w:eastAsia="Lucida Sans" w:hAnsi="Lucida Sans" w:cs="Lucida Sans"/>
      <w:sz w:val="38"/>
      <w:szCs w:val="38"/>
    </w:rPr>
  </w:style>
  <w:style w:type="paragraph" w:styleId="ListParagraph">
    <w:name w:val="List Paragraph"/>
    <w:basedOn w:val="Normal"/>
    <w:uiPriority w:val="1"/>
    <w:qFormat/>
    <w:pPr>
      <w:ind w:left="365" w:hanging="246"/>
    </w:pPr>
    <w:rPr>
      <w:rFonts w:ascii="Gill Sans MT" w:eastAsia="Gill Sans MT" w:hAnsi="Gill Sans MT" w:cs="Gill Sans MT"/>
    </w:rPr>
  </w:style>
  <w:style w:type="paragraph" w:customStyle="1" w:styleId="TableParagraph">
    <w:name w:val="Table Paragraph"/>
    <w:basedOn w:val="Normal"/>
    <w:uiPriority w:val="1"/>
    <w:qFormat/>
  </w:style>
  <w:style w:type="paragraph" w:styleId="Revision">
    <w:name w:val="Revision"/>
    <w:hidden/>
    <w:uiPriority w:val="99"/>
    <w:semiHidden/>
    <w:rsid w:val="001B7491"/>
    <w:pPr>
      <w:widowControl/>
      <w:autoSpaceDE/>
      <w:autoSpaceDN/>
    </w:pPr>
    <w:rPr>
      <w:rFonts w:ascii="Book Antiqua" w:eastAsia="Book Antiqua" w:hAnsi="Book Antiqua" w:cs="Book Antiqua"/>
    </w:rPr>
  </w:style>
  <w:style w:type="paragraph" w:styleId="Header">
    <w:name w:val="header"/>
    <w:basedOn w:val="Normal"/>
    <w:link w:val="HeaderChar"/>
    <w:uiPriority w:val="99"/>
    <w:unhideWhenUsed/>
    <w:rsid w:val="00696ED0"/>
    <w:pPr>
      <w:tabs>
        <w:tab w:val="center" w:pos="4680"/>
        <w:tab w:val="right" w:pos="9360"/>
      </w:tabs>
    </w:pPr>
  </w:style>
  <w:style w:type="character" w:customStyle="1" w:styleId="HeaderChar">
    <w:name w:val="Header Char"/>
    <w:basedOn w:val="DefaultParagraphFont"/>
    <w:link w:val="Header"/>
    <w:uiPriority w:val="99"/>
    <w:rsid w:val="00696ED0"/>
    <w:rPr>
      <w:rFonts w:ascii="Book Antiqua" w:eastAsia="Book Antiqua" w:hAnsi="Book Antiqua" w:cs="Book Antiqua"/>
    </w:rPr>
  </w:style>
  <w:style w:type="paragraph" w:styleId="Footer">
    <w:name w:val="footer"/>
    <w:basedOn w:val="Normal"/>
    <w:link w:val="FooterChar"/>
    <w:uiPriority w:val="99"/>
    <w:unhideWhenUsed/>
    <w:rsid w:val="00696ED0"/>
    <w:pPr>
      <w:tabs>
        <w:tab w:val="center" w:pos="4680"/>
        <w:tab w:val="right" w:pos="9360"/>
      </w:tabs>
    </w:pPr>
  </w:style>
  <w:style w:type="character" w:customStyle="1" w:styleId="FooterChar">
    <w:name w:val="Footer Char"/>
    <w:basedOn w:val="DefaultParagraphFont"/>
    <w:link w:val="Footer"/>
    <w:uiPriority w:val="99"/>
    <w:rsid w:val="00696ED0"/>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copubs.org/doi/full/10.1200/OP.23.0019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gao@fda.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0867c8d-1cc9-4acd-a073-94634f6a764f" xsi:nil="true"/>
    <_ip_UnifiedCompliancePolicyProperties xmlns="http://schemas.microsoft.com/sharepoint/v3" xsi:nil="true"/>
    <lcf76f155ced4ddcb4097134ff3c332f xmlns="39484251-f8d8-4bae-9c59-14af058a06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EE4C7C9CB21C4693A84684F070DB79" ma:contentTypeVersion="19" ma:contentTypeDescription="Create a new document." ma:contentTypeScope="" ma:versionID="136be2a4854baf9da6e1ff367e17bd16">
  <xsd:schema xmlns:xsd="http://www.w3.org/2001/XMLSchema" xmlns:xs="http://www.w3.org/2001/XMLSchema" xmlns:p="http://schemas.microsoft.com/office/2006/metadata/properties" xmlns:ns1="http://schemas.microsoft.com/sharepoint/v3" xmlns:ns2="39484251-f8d8-4bae-9c59-14af058a06ae" xmlns:ns3="7467b07a-63e4-4526-818f-48c6a4d2dc7d" xmlns:ns4="20867c8d-1cc9-4acd-a073-94634f6a764f" targetNamespace="http://schemas.microsoft.com/office/2006/metadata/properties" ma:root="true" ma:fieldsID="c0a48debe19065aae6523f8fa26f71f2" ns1:_="" ns2:_="" ns3:_="" ns4:_="">
    <xsd:import namespace="http://schemas.microsoft.com/sharepoint/v3"/>
    <xsd:import namespace="39484251-f8d8-4bae-9c59-14af058a06ae"/>
    <xsd:import namespace="7467b07a-63e4-4526-818f-48c6a4d2dc7d"/>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84251-f8d8-4bae-9c59-14af058a0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7b07a-63e4-4526-818f-48c6a4d2dc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30b4ce-4ad4-4e91-ac19-e8ddf9122d9e}" ma:internalName="TaxCatchAll" ma:showField="CatchAllData" ma:web="7467b07a-63e4-4526-818f-48c6a4d2dc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4C161-1730-4959-9EEA-567D98281337}">
  <ds:schemaRefs>
    <ds:schemaRef ds:uri="http://schemas.microsoft.com/office/2006/metadata/properties"/>
    <ds:schemaRef ds:uri="http://schemas.microsoft.com/office/infopath/2007/PartnerControls"/>
    <ds:schemaRef ds:uri="http://schemas.microsoft.com/sharepoint/v3"/>
    <ds:schemaRef ds:uri="20867c8d-1cc9-4acd-a073-94634f6a764f"/>
    <ds:schemaRef ds:uri="39484251-f8d8-4bae-9c59-14af058a06ae"/>
  </ds:schemaRefs>
</ds:datastoreItem>
</file>

<file path=customXml/itemProps2.xml><?xml version="1.0" encoding="utf-8"?>
<ds:datastoreItem xmlns:ds="http://schemas.openxmlformats.org/officeDocument/2006/customXml" ds:itemID="{626A91ED-4AFA-45E8-9347-5C2AC565F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484251-f8d8-4bae-9c59-14af058a06ae"/>
    <ds:schemaRef ds:uri="7467b07a-63e4-4526-818f-48c6a4d2dc7d"/>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2A12E-8FFB-4BE7-B735-32B3FCB0C30F}">
  <ds:schemaRefs>
    <ds:schemaRef ds:uri="http://schemas.microsoft.com/sharepoint/v3/contenttype/forms"/>
  </ds:schemaRefs>
</ds:datastoreItem>
</file>

<file path=customXml/itemProps4.xml><?xml version="1.0" encoding="utf-8"?>
<ds:datastoreItem xmlns:ds="http://schemas.openxmlformats.org/officeDocument/2006/customXml" ds:itemID="{F4CFB179-418E-4AAC-9F60-025CC1BD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1024</Words>
  <Characters>5634</Characters>
  <Application>Microsoft Office Word</Application>
  <DocSecurity>0</DocSecurity>
  <Lines>244</Lines>
  <Paragraphs>138</Paragraphs>
  <ScaleCrop>false</ScaleCrop>
  <HeadingPairs>
    <vt:vector size="2" baseType="variant">
      <vt:variant>
        <vt:lpstr>Title</vt:lpstr>
      </vt:variant>
      <vt:variant>
        <vt:i4>1</vt:i4>
      </vt:variant>
    </vt:vector>
  </HeadingPairs>
  <TitlesOfParts>
    <vt:vector size="1" baseType="lpstr">
      <vt:lpstr>Advancing Therapies for Asian Americans, Native Hawaiians, and Other Pacific Islanders With Cancer: OCE's Project ASIATICA</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Therapies for Asian Americans, Native Hawaiians, and Other Pacific Islanders With Cancer: OCE's Project ASIATICA</dc:title>
  <dc:subject>JCO Oncol Pract 2023.19:704-705</dc:subject>
  <dc:creator>Jennifer J. Gao, Richard Pazdur, and Tamy Kim</dc:creator>
  <cp:lastModifiedBy>Lee, Jennifer</cp:lastModifiedBy>
  <cp:revision>7</cp:revision>
  <dcterms:created xsi:type="dcterms:W3CDTF">2023-12-13T08:04:00Z</dcterms:created>
  <dcterms:modified xsi:type="dcterms:W3CDTF">2024-01-05T21:27:00Z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Arbortext Advanced Print Publisher 9.1.510/W Unicode</vt:lpwstr>
  </property>
  <property fmtid="{D5CDD505-2E9C-101B-9397-08002B2CF9AE}" pid="4" name="LastSaved">
    <vt:filetime>2023-12-05T00:00:00Z</vt:filetime>
  </property>
  <property fmtid="{D5CDD505-2E9C-101B-9397-08002B2CF9AE}" pid="5" name="Producer">
    <vt:lpwstr>Acrobat Distiller 7.0 (Windows); modified using iText 4.2.0 by 1T3XT</vt:lpwstr>
  </property>
  <property fmtid="{D5CDD505-2E9C-101B-9397-08002B2CF9AE}" pid="6" name="ContentTypeId">
    <vt:lpwstr>0x0101008CEE4C7C9CB21C4693A84684F070DB79</vt:lpwstr>
  </property>
  <property fmtid="{D5CDD505-2E9C-101B-9397-08002B2CF9AE}" pid="7" name="MediaServiceImageTags">
    <vt:lpwstr/>
  </property>
</Properties>
</file>