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454E8" w14:textId="77777777" w:rsidR="00291E02" w:rsidRPr="005B4345" w:rsidRDefault="00291E02" w:rsidP="00924005">
      <w:pPr>
        <w:rPr>
          <w:rFonts w:ascii="Arial" w:hAnsi="Arial" w:cs="Arial"/>
          <w:w w:val="90"/>
          <w:sz w:val="32"/>
          <w:szCs w:val="32"/>
          <w:lang w:eastAsia="zh-CN"/>
        </w:rPr>
      </w:pPr>
      <w:r w:rsidRPr="005B4345">
        <w:rPr>
          <w:rFonts w:ascii="Arial" w:eastAsia="SimSun" w:hAnsi="Arial" w:cs="Arial"/>
          <w:sz w:val="32"/>
          <w:szCs w:val="32"/>
          <w:lang w:eastAsia="zh-CN"/>
        </w:rPr>
        <w:t>促进对亚裔美国人、夏威夷原住民和其他太平洋岛民癌症患者的治疗：</w:t>
      </w:r>
      <w:r w:rsidRPr="005B4345">
        <w:rPr>
          <w:rFonts w:ascii="Arial" w:hAnsi="Arial" w:cs="Arial"/>
          <w:sz w:val="32"/>
          <w:szCs w:val="32"/>
          <w:lang w:eastAsia="zh-CN"/>
        </w:rPr>
        <w:t xml:space="preserve"> OCE </w:t>
      </w:r>
      <w:r w:rsidRPr="005B4345">
        <w:rPr>
          <w:rFonts w:ascii="Arial" w:eastAsia="SimSun" w:hAnsi="Arial" w:cs="Arial"/>
          <w:sz w:val="32"/>
          <w:szCs w:val="32"/>
          <w:lang w:eastAsia="zh-CN"/>
        </w:rPr>
        <w:t>的</w:t>
      </w:r>
      <w:r w:rsidRPr="005B4345">
        <w:rPr>
          <w:rFonts w:ascii="Arial" w:hAnsi="Arial" w:cs="Arial"/>
          <w:sz w:val="32"/>
          <w:szCs w:val="32"/>
          <w:lang w:eastAsia="zh-CN"/>
        </w:rPr>
        <w:t xml:space="preserve"> ASIATICA </w:t>
      </w:r>
      <w:r w:rsidRPr="005B4345">
        <w:rPr>
          <w:rFonts w:ascii="Arial" w:eastAsia="SimSun" w:hAnsi="Arial" w:cs="Arial"/>
          <w:sz w:val="32"/>
          <w:szCs w:val="32"/>
          <w:lang w:eastAsia="zh-CN"/>
        </w:rPr>
        <w:t>项目</w:t>
      </w:r>
    </w:p>
    <w:p w14:paraId="041A2413" w14:textId="77777777" w:rsidR="00291E02" w:rsidRPr="005B4345" w:rsidRDefault="00291E02" w:rsidP="00006781">
      <w:pPr>
        <w:rPr>
          <w:rFonts w:ascii="Arial" w:hAnsi="Arial" w:cs="Arial"/>
          <w:spacing w:val="-2"/>
          <w:lang w:eastAsia="zh-CN"/>
        </w:rPr>
      </w:pPr>
    </w:p>
    <w:p w14:paraId="79E68D91" w14:textId="02E857A0" w:rsidR="00291E02" w:rsidRPr="005B4345" w:rsidRDefault="00291E02" w:rsidP="00006781">
      <w:pPr>
        <w:rPr>
          <w:rFonts w:ascii="Arial" w:hAnsi="Arial" w:cs="Arial"/>
        </w:rPr>
      </w:pPr>
      <w:r w:rsidRPr="005B4345">
        <w:rPr>
          <w:rFonts w:ascii="Arial" w:hAnsi="Arial" w:cs="Arial"/>
        </w:rPr>
        <w:t>Jennifer</w:t>
      </w:r>
      <w:r w:rsidRPr="005B4345">
        <w:rPr>
          <w:rFonts w:ascii="Arial" w:hAnsi="Arial" w:cs="Arial"/>
          <w:spacing w:val="-11"/>
        </w:rPr>
        <w:t xml:space="preserve"> </w:t>
      </w:r>
      <w:r w:rsidRPr="005B4345">
        <w:rPr>
          <w:rFonts w:ascii="Arial" w:hAnsi="Arial" w:cs="Arial"/>
        </w:rPr>
        <w:t>J.</w:t>
      </w:r>
      <w:r w:rsidRPr="005B4345">
        <w:rPr>
          <w:rFonts w:ascii="Arial" w:hAnsi="Arial" w:cs="Arial"/>
          <w:spacing w:val="1"/>
        </w:rPr>
        <w:t xml:space="preserve"> </w:t>
      </w:r>
      <w:r w:rsidRPr="005B4345">
        <w:rPr>
          <w:rFonts w:ascii="Arial" w:hAnsi="Arial" w:cs="Arial"/>
        </w:rPr>
        <w:t>Gao,</w:t>
      </w:r>
      <w:r w:rsidRPr="005B4345">
        <w:rPr>
          <w:rFonts w:ascii="Arial" w:hAnsi="Arial" w:cs="Arial"/>
          <w:spacing w:val="1"/>
        </w:rPr>
        <w:t xml:space="preserve"> </w:t>
      </w:r>
      <w:r w:rsidRPr="005B4345">
        <w:rPr>
          <w:rFonts w:ascii="Arial" w:hAnsi="Arial" w:cs="Arial"/>
        </w:rPr>
        <w:t>MD</w:t>
      </w:r>
      <w:r w:rsidRPr="005B4345">
        <w:rPr>
          <w:rFonts w:ascii="Arial" w:hAnsi="Arial" w:cs="Arial"/>
          <w:vertAlign w:val="superscript"/>
        </w:rPr>
        <w:t>1</w:t>
      </w:r>
      <w:r>
        <w:rPr>
          <w:rFonts w:ascii="Arial" w:hAnsi="Arial" w:cs="Arial"/>
          <w:spacing w:val="-26"/>
        </w:rPr>
        <w:t xml:space="preserve"> </w:t>
      </w:r>
      <w:r>
        <w:rPr>
          <w:rFonts w:ascii="SimSun" w:eastAsia="SimSun" w:hAnsi="SimSun" w:cs="SimSun" w:hint="eastAsia"/>
          <w:spacing w:val="-26"/>
          <w:lang w:eastAsia="zh-CN"/>
        </w:rPr>
        <w:t>、</w:t>
      </w:r>
      <w:r w:rsidRPr="005B4345">
        <w:rPr>
          <w:rFonts w:ascii="Arial" w:hAnsi="Arial" w:cs="Arial"/>
        </w:rPr>
        <w:t>Richard</w:t>
      </w:r>
      <w:r w:rsidRPr="005B4345">
        <w:rPr>
          <w:rFonts w:ascii="Arial" w:hAnsi="Arial" w:cs="Arial"/>
          <w:spacing w:val="-1"/>
        </w:rPr>
        <w:t xml:space="preserve"> </w:t>
      </w:r>
      <w:r w:rsidRPr="005B4345">
        <w:rPr>
          <w:rFonts w:ascii="Arial" w:hAnsi="Arial" w:cs="Arial"/>
        </w:rPr>
        <w:t>Pazdur,</w:t>
      </w:r>
      <w:r w:rsidRPr="005B4345">
        <w:rPr>
          <w:rFonts w:ascii="Arial" w:hAnsi="Arial" w:cs="Arial"/>
          <w:spacing w:val="1"/>
        </w:rPr>
        <w:t xml:space="preserve"> </w:t>
      </w:r>
      <w:r w:rsidRPr="005B4345">
        <w:rPr>
          <w:rFonts w:ascii="Arial" w:hAnsi="Arial" w:cs="Arial"/>
        </w:rPr>
        <w:t>MD</w:t>
      </w:r>
      <w:r w:rsidRPr="005B4345">
        <w:rPr>
          <w:rFonts w:ascii="Arial" w:hAnsi="Arial" w:cs="Arial"/>
          <w:vertAlign w:val="superscript"/>
        </w:rPr>
        <w:t>1</w:t>
      </w:r>
      <w:r w:rsidRPr="005B4345">
        <w:rPr>
          <w:rFonts w:ascii="Arial" w:hAnsi="Arial" w:cs="Arial"/>
          <w:spacing w:val="-26"/>
        </w:rPr>
        <w:t xml:space="preserve"> </w:t>
      </w:r>
      <w:r>
        <w:rPr>
          <w:rFonts w:ascii="SimSun" w:eastAsia="SimSun" w:hAnsi="SimSun" w:cs="SimSun" w:hint="eastAsia"/>
          <w:lang w:eastAsia="zh-CN"/>
        </w:rPr>
        <w:t>和</w:t>
      </w:r>
      <w:r w:rsidRPr="005B4345">
        <w:rPr>
          <w:rFonts w:ascii="Arial" w:hAnsi="Arial" w:cs="Arial"/>
        </w:rPr>
        <w:t>Tamy</w:t>
      </w:r>
      <w:r w:rsidRPr="005B4345">
        <w:rPr>
          <w:rFonts w:ascii="Arial" w:hAnsi="Arial" w:cs="Arial"/>
          <w:spacing w:val="1"/>
        </w:rPr>
        <w:t xml:space="preserve"> </w:t>
      </w:r>
      <w:r w:rsidRPr="005B4345">
        <w:rPr>
          <w:rFonts w:ascii="Arial" w:hAnsi="Arial" w:cs="Arial"/>
        </w:rPr>
        <w:t xml:space="preserve">Kim, </w:t>
      </w:r>
      <w:r w:rsidRPr="005B4345">
        <w:rPr>
          <w:rFonts w:ascii="Arial" w:hAnsi="Arial" w:cs="Arial"/>
          <w:spacing w:val="-2"/>
        </w:rPr>
        <w:t>PharmD</w:t>
      </w:r>
      <w:r w:rsidRPr="005B4345">
        <w:rPr>
          <w:rFonts w:ascii="Arial" w:hAnsi="Arial" w:cs="Arial"/>
          <w:spacing w:val="-2"/>
          <w:vertAlign w:val="superscript"/>
        </w:rPr>
        <w:t>1</w:t>
      </w:r>
    </w:p>
    <w:p w14:paraId="1CD1FB60" w14:textId="77777777" w:rsidR="00291E02" w:rsidRPr="005B4345" w:rsidRDefault="00291E02" w:rsidP="00006781">
      <w:pPr>
        <w:rPr>
          <w:rFonts w:ascii="Arial" w:hAnsi="Arial" w:cs="Arial"/>
          <w:w w:val="110"/>
        </w:rPr>
      </w:pPr>
    </w:p>
    <w:p w14:paraId="3EA5438E" w14:textId="77777777" w:rsidR="00291E02" w:rsidRPr="005B4345" w:rsidRDefault="00291E02" w:rsidP="00006781">
      <w:pPr>
        <w:rPr>
          <w:rFonts w:ascii="Arial" w:hAnsi="Arial" w:cs="Arial"/>
          <w:w w:val="110"/>
          <w:lang w:eastAsia="zh-CN"/>
        </w:rPr>
      </w:pPr>
      <w:r w:rsidRPr="005B4345">
        <w:rPr>
          <w:rFonts w:ascii="Arial" w:eastAsia="SimSun" w:hAnsi="Arial" w:cs="Arial"/>
          <w:lang w:eastAsia="zh-CN"/>
        </w:rPr>
        <w:t>癌症药物的开发是全球性的，必须给予所有癌症患者参与肿瘤临床试验的平等机会。亚裔美国人、夏威夷原住民和其他太平洋岛民（</w:t>
      </w:r>
      <w:r w:rsidRPr="005B4345">
        <w:rPr>
          <w:rFonts w:ascii="Arial" w:hAnsi="Arial" w:cs="Arial"/>
          <w:lang w:eastAsia="zh-CN"/>
        </w:rPr>
        <w:t xml:space="preserve">AA </w:t>
      </w:r>
      <w:r w:rsidRPr="005B4345">
        <w:rPr>
          <w:rFonts w:ascii="Arial" w:eastAsia="SimSun" w:hAnsi="Arial" w:cs="Arial"/>
          <w:lang w:eastAsia="zh-CN"/>
        </w:rPr>
        <w:t>和</w:t>
      </w:r>
      <w:r w:rsidRPr="005B4345">
        <w:rPr>
          <w:rFonts w:ascii="Arial" w:hAnsi="Arial" w:cs="Arial"/>
          <w:lang w:eastAsia="zh-CN"/>
        </w:rPr>
        <w:t xml:space="preserve"> NHPI</w:t>
      </w:r>
      <w:r w:rsidRPr="005B4345">
        <w:rPr>
          <w:rFonts w:ascii="Arial" w:eastAsia="SimSun" w:hAnsi="Arial" w:cs="Arial"/>
          <w:lang w:eastAsia="zh-CN"/>
        </w:rPr>
        <w:t>）族群内部的社会、经济、生活方式、文化和历史因素不仅在塑造这些族群的价值观方面发挥着重要作用，而且还影响着他们对美国肿瘤医疗系统的使用和理解。</w:t>
      </w:r>
      <w:r>
        <w:fldChar w:fldCharType="begin"/>
      </w:r>
      <w:r>
        <w:rPr>
          <w:lang w:eastAsia="zh-CN"/>
        </w:rPr>
        <w:instrText>HYPERLINK \l "_bookmark0"</w:instrText>
      </w:r>
      <w:r>
        <w:fldChar w:fldCharType="separate"/>
      </w:r>
      <w:r w:rsidRPr="005B4345">
        <w:rPr>
          <w:rFonts w:ascii="Arial" w:hAnsi="Arial" w:cs="Arial"/>
          <w:color w:val="0000FF"/>
          <w:w w:val="110"/>
          <w:vertAlign w:val="superscript"/>
          <w:lang w:eastAsia="zh-CN"/>
        </w:rPr>
        <w:t>1</w:t>
      </w:r>
      <w:r>
        <w:rPr>
          <w:rFonts w:ascii="Arial" w:hAnsi="Arial" w:cs="Arial"/>
          <w:color w:val="0000FF"/>
          <w:w w:val="110"/>
          <w:vertAlign w:val="superscript"/>
          <w:lang w:eastAsia="zh-CN"/>
        </w:rPr>
        <w:fldChar w:fldCharType="end"/>
      </w:r>
      <w:r w:rsidRPr="005B4345">
        <w:rPr>
          <w:rFonts w:ascii="Arial" w:hAnsi="Arial" w:cs="Arial"/>
          <w:color w:val="0000FF"/>
          <w:w w:val="110"/>
          <w:vertAlign w:val="superscript"/>
          <w:lang w:eastAsia="zh-CN"/>
        </w:rPr>
        <w:t xml:space="preserve"> </w:t>
      </w:r>
      <w:r w:rsidRPr="005B4345">
        <w:rPr>
          <w:rFonts w:ascii="Arial" w:hAnsi="Arial" w:cs="Arial"/>
          <w:lang w:eastAsia="zh-CN"/>
        </w:rPr>
        <w:t xml:space="preserve">NHPI </w:t>
      </w:r>
      <w:r w:rsidRPr="005B4345">
        <w:rPr>
          <w:rFonts w:ascii="Arial" w:eastAsia="SimSun" w:hAnsi="Arial" w:cs="Arial"/>
          <w:lang w:eastAsia="zh-CN"/>
        </w:rPr>
        <w:t>族群与</w:t>
      </w:r>
      <w:r w:rsidRPr="005B4345">
        <w:rPr>
          <w:rFonts w:ascii="Arial" w:eastAsia="SimSun" w:hAnsi="Arial" w:cs="Arial"/>
          <w:lang w:eastAsia="zh-CN"/>
        </w:rPr>
        <w:t xml:space="preserve"> </w:t>
      </w:r>
      <w:r w:rsidRPr="005B4345">
        <w:rPr>
          <w:rFonts w:ascii="Arial" w:hAnsi="Arial" w:cs="Arial"/>
          <w:lang w:eastAsia="zh-CN"/>
        </w:rPr>
        <w:t xml:space="preserve">AA </w:t>
      </w:r>
      <w:r w:rsidRPr="005B4345">
        <w:rPr>
          <w:rFonts w:ascii="Arial" w:eastAsia="SimSun" w:hAnsi="Arial" w:cs="Arial"/>
          <w:lang w:eastAsia="zh-CN"/>
        </w:rPr>
        <w:t>族群间存在差异，出于医疗保健公平性和多样性等多种原因，必须分别获取这些族群的信息。</w:t>
      </w:r>
      <w:r>
        <w:fldChar w:fldCharType="begin"/>
      </w:r>
      <w:r>
        <w:rPr>
          <w:lang w:eastAsia="zh-CN"/>
        </w:rPr>
        <w:instrText>HYPERLINK \l "_bookmark1"</w:instrText>
      </w:r>
      <w:r>
        <w:fldChar w:fldCharType="separate"/>
      </w:r>
      <w:r w:rsidRPr="005B4345">
        <w:rPr>
          <w:rFonts w:ascii="Arial" w:hAnsi="Arial" w:cs="Arial"/>
          <w:color w:val="0000FF"/>
          <w:w w:val="110"/>
          <w:vertAlign w:val="superscript"/>
          <w:lang w:eastAsia="zh-CN"/>
        </w:rPr>
        <w:t>2</w:t>
      </w:r>
      <w:r>
        <w:rPr>
          <w:rFonts w:ascii="Arial" w:hAnsi="Arial" w:cs="Arial"/>
          <w:color w:val="0000FF"/>
          <w:w w:val="110"/>
          <w:vertAlign w:val="superscript"/>
          <w:lang w:eastAsia="zh-CN"/>
        </w:rPr>
        <w:fldChar w:fldCharType="end"/>
      </w:r>
    </w:p>
    <w:p w14:paraId="651D6278" w14:textId="77777777" w:rsidR="00291E02" w:rsidRPr="005B4345" w:rsidRDefault="00291E02" w:rsidP="00006781">
      <w:pPr>
        <w:rPr>
          <w:rFonts w:ascii="Arial" w:hAnsi="Arial" w:cs="Arial"/>
          <w:lang w:eastAsia="zh-CN"/>
        </w:rPr>
      </w:pPr>
    </w:p>
    <w:p w14:paraId="3357852A" w14:textId="77777777" w:rsidR="00291E02" w:rsidRPr="005B4345" w:rsidRDefault="00291E02" w:rsidP="00006781">
      <w:pPr>
        <w:rPr>
          <w:rFonts w:ascii="Arial" w:hAnsi="Arial" w:cs="Arial"/>
          <w:w w:val="110"/>
          <w:lang w:eastAsia="zh-CN"/>
        </w:rPr>
      </w:pPr>
      <w:r w:rsidRPr="005B4345">
        <w:rPr>
          <w:rFonts w:ascii="Arial" w:eastAsia="SimSun" w:hAnsi="Arial" w:cs="Arial"/>
          <w:lang w:eastAsia="zh-CN"/>
        </w:rPr>
        <w:t>美国</w:t>
      </w:r>
      <w:r w:rsidRPr="005B4345">
        <w:rPr>
          <w:rFonts w:ascii="Arial" w:hAnsi="Arial" w:cs="Arial"/>
          <w:lang w:eastAsia="zh-CN"/>
        </w:rPr>
        <w:t xml:space="preserve"> 2020 </w:t>
      </w:r>
      <w:r w:rsidRPr="005B4345">
        <w:rPr>
          <w:rFonts w:ascii="Arial" w:eastAsia="SimSun" w:hAnsi="Arial" w:cs="Arial"/>
          <w:lang w:eastAsia="zh-CN"/>
        </w:rPr>
        <w:t>年人口普查显示，美国有</w:t>
      </w:r>
      <w:r w:rsidRPr="005B4345">
        <w:rPr>
          <w:rFonts w:ascii="Arial" w:hAnsi="Arial" w:cs="Arial"/>
          <w:lang w:eastAsia="zh-CN"/>
        </w:rPr>
        <w:t xml:space="preserve"> 2060 </w:t>
      </w:r>
      <w:r w:rsidRPr="005B4345">
        <w:rPr>
          <w:rFonts w:ascii="Arial" w:eastAsia="SimSun" w:hAnsi="Arial" w:cs="Arial"/>
          <w:lang w:eastAsia="zh-CN"/>
        </w:rPr>
        <w:t>万人（占全国人口的</w:t>
      </w:r>
      <w:r w:rsidRPr="005B4345">
        <w:rPr>
          <w:rFonts w:ascii="Arial" w:hAnsi="Arial" w:cs="Arial"/>
          <w:lang w:eastAsia="zh-CN"/>
        </w:rPr>
        <w:t xml:space="preserve"> 6.2%</w:t>
      </w:r>
      <w:r w:rsidRPr="005B4345">
        <w:rPr>
          <w:rFonts w:ascii="Arial" w:eastAsia="SimSun" w:hAnsi="Arial" w:cs="Arial"/>
          <w:lang w:eastAsia="zh-CN"/>
        </w:rPr>
        <w:t>）被认定仅为</w:t>
      </w:r>
      <w:r w:rsidRPr="005B4345">
        <w:rPr>
          <w:rFonts w:ascii="Arial" w:hAnsi="Arial" w:cs="Arial"/>
          <w:lang w:eastAsia="zh-CN"/>
        </w:rPr>
        <w:t xml:space="preserve"> AA </w:t>
      </w:r>
      <w:r w:rsidRPr="005B4345">
        <w:rPr>
          <w:rFonts w:ascii="Arial" w:eastAsia="SimSun" w:hAnsi="Arial" w:cs="Arial"/>
          <w:lang w:eastAsia="zh-CN"/>
        </w:rPr>
        <w:t>或</w:t>
      </w:r>
      <w:r w:rsidRPr="005B4345">
        <w:rPr>
          <w:rFonts w:ascii="Arial" w:hAnsi="Arial" w:cs="Arial"/>
          <w:lang w:eastAsia="zh-CN"/>
        </w:rPr>
        <w:t xml:space="preserve"> NHPI</w:t>
      </w:r>
      <w:r w:rsidRPr="005B4345">
        <w:rPr>
          <w:rFonts w:ascii="Arial" w:eastAsia="SimSun" w:hAnsi="Arial" w:cs="Arial"/>
          <w:lang w:eastAsia="zh-CN"/>
        </w:rPr>
        <w:t>。</w:t>
      </w:r>
      <w:r>
        <w:fldChar w:fldCharType="begin"/>
      </w:r>
      <w:r>
        <w:rPr>
          <w:lang w:eastAsia="zh-CN"/>
        </w:rPr>
        <w:instrText>HYPERLINK \l "_bookmark2"</w:instrText>
      </w:r>
      <w:r>
        <w:fldChar w:fldCharType="separate"/>
      </w:r>
      <w:r w:rsidRPr="005B4345">
        <w:rPr>
          <w:rFonts w:ascii="Arial" w:hAnsi="Arial" w:cs="Arial"/>
          <w:color w:val="0000FF"/>
          <w:w w:val="110"/>
          <w:vertAlign w:val="superscript"/>
          <w:lang w:eastAsia="zh-CN"/>
        </w:rPr>
        <w:t>3</w:t>
      </w:r>
      <w:r>
        <w:rPr>
          <w:rFonts w:ascii="Arial" w:hAnsi="Arial" w:cs="Arial"/>
          <w:color w:val="0000FF"/>
          <w:w w:val="110"/>
          <w:vertAlign w:val="superscript"/>
          <w:lang w:eastAsia="zh-CN"/>
        </w:rPr>
        <w:fldChar w:fldCharType="end"/>
      </w:r>
      <w:r w:rsidRPr="005B4345">
        <w:rPr>
          <w:rFonts w:ascii="Arial" w:hAnsi="Arial" w:cs="Arial"/>
          <w:color w:val="0000FF"/>
          <w:w w:val="110"/>
          <w:vertAlign w:val="superscript"/>
          <w:lang w:eastAsia="zh-CN"/>
        </w:rPr>
        <w:t xml:space="preserve"> </w:t>
      </w:r>
      <w:r w:rsidRPr="005B4345">
        <w:rPr>
          <w:rFonts w:ascii="Arial" w:eastAsia="SimSun" w:hAnsi="Arial" w:cs="Arial"/>
          <w:lang w:eastAsia="zh-CN"/>
        </w:rPr>
        <w:t>在美国，心脏病是导致其他族裔死亡的主要原因，而</w:t>
      </w:r>
      <w:r w:rsidRPr="005B4345">
        <w:rPr>
          <w:rFonts w:ascii="Arial" w:hAnsi="Arial" w:cs="Arial"/>
          <w:lang w:eastAsia="zh-CN"/>
        </w:rPr>
        <w:t xml:space="preserve">AA </w:t>
      </w:r>
      <w:r w:rsidRPr="005B4345">
        <w:rPr>
          <w:rFonts w:ascii="Arial" w:eastAsia="SimSun" w:hAnsi="Arial" w:cs="Arial"/>
          <w:lang w:eastAsia="zh-CN"/>
        </w:rPr>
        <w:t>和</w:t>
      </w:r>
      <w:r w:rsidRPr="005B4345">
        <w:rPr>
          <w:rFonts w:ascii="Arial" w:hAnsi="Arial" w:cs="Arial"/>
          <w:lang w:eastAsia="zh-CN"/>
        </w:rPr>
        <w:t xml:space="preserve"> NHPI </w:t>
      </w:r>
      <w:r w:rsidRPr="005B4345">
        <w:rPr>
          <w:rFonts w:ascii="Arial" w:eastAsia="SimSun" w:hAnsi="Arial" w:cs="Arial"/>
          <w:lang w:eastAsia="zh-CN"/>
        </w:rPr>
        <w:t>族群</w:t>
      </w:r>
      <w:r>
        <w:rPr>
          <w:rFonts w:ascii="Arial" w:eastAsia="SimSun" w:hAnsi="Arial" w:cs="Arial" w:hint="eastAsia"/>
          <w:lang w:eastAsia="zh-CN"/>
        </w:rPr>
        <w:t>则</w:t>
      </w:r>
      <w:r w:rsidRPr="005B4345">
        <w:rPr>
          <w:rFonts w:ascii="Arial" w:eastAsia="SimSun" w:hAnsi="Arial" w:cs="Arial"/>
          <w:lang w:eastAsia="zh-CN"/>
        </w:rPr>
        <w:t>不同，癌症是其主要死因。</w:t>
      </w:r>
      <w:hyperlink w:anchor="_bookmark3" w:history="1">
        <w:r w:rsidRPr="00006781">
          <w:rPr>
            <w:rFonts w:ascii="Helvetica" w:hAnsi="Helvetica" w:cs="Times New Roman"/>
            <w:color w:val="0000FF"/>
            <w:w w:val="110"/>
            <w:vertAlign w:val="superscript"/>
            <w:lang w:eastAsia="zh-CN"/>
          </w:rPr>
          <w:t>4</w:t>
        </w:r>
      </w:hyperlink>
      <w:r w:rsidRPr="00006781">
        <w:rPr>
          <w:rFonts w:ascii="Helvetica" w:hAnsi="Helvetica" w:cs="Times New Roman"/>
          <w:w w:val="110"/>
          <w:vertAlign w:val="superscript"/>
          <w:lang w:eastAsia="zh-CN"/>
        </w:rPr>
        <w:t>,</w:t>
      </w:r>
      <w:hyperlink w:anchor="_bookmark4" w:history="1">
        <w:r w:rsidRPr="00006781">
          <w:rPr>
            <w:rFonts w:ascii="Helvetica" w:hAnsi="Helvetica" w:cs="Times New Roman"/>
            <w:color w:val="0000FF"/>
            <w:w w:val="110"/>
            <w:vertAlign w:val="superscript"/>
            <w:lang w:eastAsia="zh-CN"/>
          </w:rPr>
          <w:t>5</w:t>
        </w:r>
      </w:hyperlink>
      <w:r>
        <w:rPr>
          <w:rFonts w:ascii="Helvetica" w:hAnsi="Helvetica" w:cs="Times New Roman"/>
          <w:color w:val="0000FF"/>
          <w:w w:val="110"/>
          <w:vertAlign w:val="superscript"/>
          <w:lang w:eastAsia="zh-CN"/>
        </w:rPr>
        <w:t xml:space="preserve"> </w:t>
      </w:r>
      <w:r w:rsidRPr="005B4345">
        <w:rPr>
          <w:rFonts w:ascii="Arial" w:eastAsia="SimSun" w:hAnsi="Arial" w:cs="Arial"/>
          <w:lang w:eastAsia="zh-CN"/>
        </w:rPr>
        <w:t>因此，癌症临床试验必须</w:t>
      </w:r>
      <w:r>
        <w:rPr>
          <w:rFonts w:ascii="Arial" w:eastAsia="SimSun" w:hAnsi="Arial" w:cs="Arial" w:hint="eastAsia"/>
          <w:lang w:eastAsia="zh-CN"/>
        </w:rPr>
        <w:t>征召</w:t>
      </w:r>
      <w:r w:rsidRPr="005B4345">
        <w:rPr>
          <w:rFonts w:ascii="Arial" w:eastAsia="SimSun" w:hAnsi="Arial" w:cs="Arial"/>
          <w:lang w:eastAsia="zh-CN"/>
        </w:rPr>
        <w:t>不同的参与者，且须有足够数量，以最终代表美国的</w:t>
      </w:r>
      <w:r w:rsidRPr="005B4345">
        <w:rPr>
          <w:rFonts w:ascii="Arial" w:hAnsi="Arial" w:cs="Arial"/>
          <w:lang w:eastAsia="zh-CN"/>
        </w:rPr>
        <w:t xml:space="preserve"> AA </w:t>
      </w:r>
      <w:r w:rsidRPr="005B4345">
        <w:rPr>
          <w:rFonts w:ascii="Arial" w:eastAsia="SimSun" w:hAnsi="Arial" w:cs="Arial"/>
          <w:lang w:eastAsia="zh-CN"/>
        </w:rPr>
        <w:t>和</w:t>
      </w:r>
      <w:r w:rsidRPr="005B4345">
        <w:rPr>
          <w:rFonts w:ascii="Arial" w:hAnsi="Arial" w:cs="Arial"/>
          <w:lang w:eastAsia="zh-CN"/>
        </w:rPr>
        <w:t xml:space="preserve"> NHPI </w:t>
      </w:r>
      <w:r w:rsidRPr="005B4345">
        <w:rPr>
          <w:rFonts w:ascii="Arial" w:eastAsia="SimSun" w:hAnsi="Arial" w:cs="Arial"/>
          <w:lang w:eastAsia="zh-CN"/>
        </w:rPr>
        <w:t>人口。只有这样，肿瘤学界才能全面了解癌症治疗方法对这些患者的益处和风险。</w:t>
      </w:r>
      <w:r>
        <w:fldChar w:fldCharType="begin"/>
      </w:r>
      <w:r>
        <w:rPr>
          <w:lang w:eastAsia="zh-CN"/>
        </w:rPr>
        <w:instrText>HYPERLINK \l "_bookmark2"</w:instrText>
      </w:r>
      <w:r>
        <w:fldChar w:fldCharType="separate"/>
      </w:r>
      <w:r w:rsidRPr="005B4345">
        <w:rPr>
          <w:rFonts w:ascii="Arial" w:hAnsi="Arial" w:cs="Arial"/>
          <w:color w:val="0000FF"/>
          <w:w w:val="110"/>
          <w:vertAlign w:val="superscript"/>
          <w:lang w:eastAsia="zh-CN"/>
        </w:rPr>
        <w:t>3</w:t>
      </w:r>
      <w:r>
        <w:rPr>
          <w:rFonts w:ascii="Arial" w:hAnsi="Arial" w:cs="Arial"/>
          <w:color w:val="0000FF"/>
          <w:w w:val="110"/>
          <w:vertAlign w:val="superscript"/>
          <w:lang w:eastAsia="zh-CN"/>
        </w:rPr>
        <w:fldChar w:fldCharType="end"/>
      </w:r>
      <w:r w:rsidRPr="005B4345">
        <w:rPr>
          <w:rFonts w:ascii="Arial" w:hAnsi="Arial" w:cs="Arial"/>
          <w:w w:val="110"/>
          <w:vertAlign w:val="superscript"/>
          <w:lang w:eastAsia="zh-CN"/>
        </w:rPr>
        <w:t>,</w:t>
      </w:r>
      <w:hyperlink w:anchor="_bookmark5" w:history="1">
        <w:r w:rsidRPr="005B4345">
          <w:rPr>
            <w:rFonts w:ascii="Arial" w:hAnsi="Arial" w:cs="Arial"/>
            <w:color w:val="0000FF"/>
            <w:w w:val="110"/>
            <w:vertAlign w:val="superscript"/>
            <w:lang w:eastAsia="zh-CN"/>
          </w:rPr>
          <w:t>6</w:t>
        </w:r>
      </w:hyperlink>
      <w:r w:rsidRPr="005B4345">
        <w:rPr>
          <w:rFonts w:ascii="Arial" w:hAnsi="Arial" w:cs="Arial"/>
          <w:lang w:eastAsia="zh-CN"/>
        </w:rPr>
        <w:t xml:space="preserve"> </w:t>
      </w:r>
      <w:r w:rsidRPr="005B4345">
        <w:rPr>
          <w:rFonts w:ascii="Arial" w:eastAsia="SimSun" w:hAnsi="Arial" w:cs="Arial"/>
          <w:lang w:eastAsia="zh-CN"/>
        </w:rPr>
        <w:t>这包括分别掌握每个异质</w:t>
      </w:r>
      <w:r w:rsidRPr="005B4345">
        <w:rPr>
          <w:rFonts w:ascii="Arial" w:hAnsi="Arial" w:cs="Arial"/>
          <w:lang w:eastAsia="zh-CN"/>
        </w:rPr>
        <w:t xml:space="preserve">AA </w:t>
      </w:r>
      <w:r w:rsidRPr="005B4345">
        <w:rPr>
          <w:rFonts w:ascii="Arial" w:eastAsia="SimSun" w:hAnsi="Arial" w:cs="Arial"/>
          <w:lang w:eastAsia="zh-CN"/>
        </w:rPr>
        <w:t>和</w:t>
      </w:r>
      <w:r w:rsidRPr="005B4345">
        <w:rPr>
          <w:rFonts w:ascii="Arial" w:hAnsi="Arial" w:cs="Arial"/>
          <w:lang w:eastAsia="zh-CN"/>
        </w:rPr>
        <w:t xml:space="preserve"> NHPI </w:t>
      </w:r>
      <w:r w:rsidRPr="005B4345">
        <w:rPr>
          <w:rFonts w:ascii="Arial" w:eastAsia="SimSun" w:hAnsi="Arial" w:cs="Arial"/>
          <w:lang w:eastAsia="zh-CN"/>
        </w:rPr>
        <w:t>族群的个体多样性；考虑到某些癌症的发病率和流行率、副作用的差异、治疗反应和剂量；同时，要及确保</w:t>
      </w:r>
      <w:r w:rsidRPr="005B4345">
        <w:rPr>
          <w:rFonts w:ascii="Arial" w:hAnsi="Arial" w:cs="Arial"/>
          <w:lang w:eastAsia="zh-CN"/>
        </w:rPr>
        <w:t xml:space="preserve"> AA </w:t>
      </w:r>
      <w:r w:rsidRPr="005B4345">
        <w:rPr>
          <w:rFonts w:ascii="Arial" w:eastAsia="SimSun" w:hAnsi="Arial" w:cs="Arial"/>
          <w:lang w:eastAsia="zh-CN"/>
        </w:rPr>
        <w:t>和</w:t>
      </w:r>
      <w:r w:rsidRPr="005B4345">
        <w:rPr>
          <w:rFonts w:ascii="Arial" w:hAnsi="Arial" w:cs="Arial"/>
          <w:lang w:eastAsia="zh-CN"/>
        </w:rPr>
        <w:t xml:space="preserve"> NHPI </w:t>
      </w:r>
      <w:r w:rsidRPr="005B4345">
        <w:rPr>
          <w:rFonts w:ascii="Arial" w:eastAsia="SimSun" w:hAnsi="Arial" w:cs="Arial"/>
          <w:lang w:eastAsia="zh-CN"/>
        </w:rPr>
        <w:t>癌症患者认识和了解自己的疾病和治疗方案，例如，参加临床试验。为了进一步推动全球药物开发，美国食品和药物管理局</w:t>
      </w:r>
      <w:r w:rsidRPr="005B4345">
        <w:rPr>
          <w:rFonts w:ascii="Arial" w:hAnsi="Arial" w:cs="Arial"/>
          <w:lang w:eastAsia="zh-CN"/>
        </w:rPr>
        <w:t xml:space="preserve"> (FDA) </w:t>
      </w:r>
      <w:r w:rsidRPr="005B4345">
        <w:rPr>
          <w:rFonts w:ascii="Arial" w:eastAsia="Times New Roman" w:hAnsi="Arial" w:cs="Arial"/>
          <w:color w:val="333333"/>
          <w:lang w:eastAsia="zh-CN"/>
        </w:rPr>
        <w:t xml:space="preserve">Excellence </w:t>
      </w:r>
      <w:r w:rsidRPr="005B4345">
        <w:rPr>
          <w:rFonts w:ascii="Arial" w:eastAsia="SimSun" w:hAnsi="Arial" w:cs="Arial"/>
          <w:lang w:eastAsia="zh-CN"/>
        </w:rPr>
        <w:t>肿瘤中心</w:t>
      </w:r>
      <w:r w:rsidRPr="005B4345">
        <w:rPr>
          <w:rFonts w:ascii="Arial" w:hAnsi="Arial" w:cs="Arial"/>
          <w:lang w:eastAsia="zh-CN"/>
        </w:rPr>
        <w:t xml:space="preserve"> (</w:t>
      </w:r>
      <w:r w:rsidRPr="005B4345">
        <w:rPr>
          <w:rFonts w:ascii="Arial" w:eastAsia="Times New Roman" w:hAnsi="Arial" w:cs="Arial"/>
          <w:color w:val="333333"/>
          <w:lang w:eastAsia="zh-CN"/>
        </w:rPr>
        <w:t xml:space="preserve">Oncology Center of Excellence, </w:t>
      </w:r>
      <w:r w:rsidRPr="005B4345">
        <w:rPr>
          <w:rFonts w:ascii="Arial" w:hAnsi="Arial" w:cs="Arial"/>
          <w:lang w:eastAsia="zh-CN"/>
        </w:rPr>
        <w:t xml:space="preserve">OCE) </w:t>
      </w:r>
      <w:r w:rsidRPr="005B4345">
        <w:rPr>
          <w:rFonts w:ascii="Arial" w:eastAsia="SimSun" w:hAnsi="Arial" w:cs="Arial"/>
          <w:lang w:eastAsia="zh-CN"/>
        </w:rPr>
        <w:t>启动了</w:t>
      </w:r>
      <w:r w:rsidRPr="005B4345">
        <w:rPr>
          <w:rFonts w:ascii="Arial" w:hAnsi="Arial" w:cs="Arial"/>
          <w:lang w:eastAsia="zh-CN"/>
        </w:rPr>
        <w:t xml:space="preserve"> ASIATICA </w:t>
      </w:r>
      <w:r w:rsidRPr="005B4345">
        <w:rPr>
          <w:rFonts w:ascii="Arial" w:eastAsia="SimSun" w:hAnsi="Arial" w:cs="Arial"/>
          <w:lang w:eastAsia="zh-CN"/>
        </w:rPr>
        <w:t>项目（亚裔美国人、夏威夷原住民和其他太平洋岛民），从宣传、研究到政策等方面关注</w:t>
      </w:r>
      <w:r w:rsidRPr="005B4345">
        <w:rPr>
          <w:rFonts w:ascii="Arial" w:eastAsia="SimSun" w:hAnsi="Arial" w:cs="Arial"/>
          <w:lang w:eastAsia="zh-CN"/>
        </w:rPr>
        <w:t xml:space="preserve"> </w:t>
      </w:r>
      <w:r w:rsidRPr="005B4345">
        <w:rPr>
          <w:rFonts w:ascii="Arial" w:hAnsi="Arial" w:cs="Arial"/>
          <w:lang w:eastAsia="zh-CN"/>
        </w:rPr>
        <w:t xml:space="preserve">AA </w:t>
      </w:r>
      <w:r w:rsidRPr="005B4345">
        <w:rPr>
          <w:rFonts w:ascii="Arial" w:eastAsia="SimSun" w:hAnsi="Arial" w:cs="Arial"/>
          <w:lang w:eastAsia="zh-CN"/>
        </w:rPr>
        <w:t>和</w:t>
      </w:r>
      <w:r w:rsidRPr="005B4345">
        <w:rPr>
          <w:rFonts w:ascii="Arial" w:hAnsi="Arial" w:cs="Arial"/>
          <w:lang w:eastAsia="zh-CN"/>
        </w:rPr>
        <w:t xml:space="preserve"> NHPI </w:t>
      </w:r>
      <w:r w:rsidRPr="005B4345">
        <w:rPr>
          <w:rFonts w:ascii="Arial" w:eastAsia="SimSun" w:hAnsi="Arial" w:cs="Arial"/>
          <w:lang w:eastAsia="zh-CN"/>
        </w:rPr>
        <w:t>癌症患者</w:t>
      </w:r>
      <w:r w:rsidRPr="005B4345">
        <w:rPr>
          <w:rFonts w:ascii="Arial" w:eastAsia="SimSun" w:hAnsi="Arial" w:cs="Arial"/>
          <w:lang w:eastAsia="zh-CN"/>
        </w:rPr>
        <w:t>,</w:t>
      </w:r>
      <w:r w:rsidRPr="005B4345">
        <w:rPr>
          <w:rFonts w:ascii="Arial" w:eastAsia="SimSun" w:hAnsi="Arial" w:cs="Arial"/>
          <w:lang w:eastAsia="zh-CN"/>
        </w:rPr>
        <w:t>并提高其认识。</w:t>
      </w:r>
    </w:p>
    <w:p w14:paraId="3F9C617E" w14:textId="77777777" w:rsidR="00291E02" w:rsidRPr="005B4345" w:rsidRDefault="00291E02" w:rsidP="00006781">
      <w:pPr>
        <w:rPr>
          <w:rFonts w:ascii="Arial" w:hAnsi="Arial" w:cs="Arial"/>
          <w:lang w:eastAsia="zh-CN"/>
        </w:rPr>
      </w:pPr>
    </w:p>
    <w:p w14:paraId="6D54F251" w14:textId="77777777" w:rsidR="00291E02" w:rsidRPr="005B4345" w:rsidRDefault="00291E02" w:rsidP="00006781">
      <w:pPr>
        <w:rPr>
          <w:rFonts w:ascii="Arial" w:hAnsi="Arial" w:cs="Arial"/>
          <w:lang w:eastAsia="zh-CN"/>
        </w:rPr>
      </w:pPr>
      <w:r w:rsidRPr="005B4345">
        <w:rPr>
          <w:rFonts w:ascii="Arial" w:hAnsi="Arial" w:cs="Arial"/>
        </w:rPr>
        <w:t>1997</w:t>
      </w:r>
      <w:r w:rsidRPr="005B4345">
        <w:rPr>
          <w:rFonts w:ascii="Arial" w:eastAsia="SimSun" w:hAnsi="Arial" w:cs="Arial"/>
        </w:rPr>
        <w:t>年</w:t>
      </w:r>
      <w:r w:rsidRPr="005B4345">
        <w:rPr>
          <w:rFonts w:ascii="Arial" w:hAnsi="Arial" w:cs="Arial"/>
        </w:rPr>
        <w:t>10</w:t>
      </w:r>
      <w:r w:rsidRPr="005B4345">
        <w:rPr>
          <w:rFonts w:ascii="Arial" w:eastAsia="SimSun" w:hAnsi="Arial" w:cs="Arial"/>
        </w:rPr>
        <w:t>月，管理和预算办公室</w:t>
      </w:r>
      <w:r w:rsidRPr="005B4345">
        <w:rPr>
          <w:rFonts w:ascii="Arial" w:hAnsi="Arial" w:cs="Arial"/>
        </w:rPr>
        <w:t xml:space="preserve">(Office of Management and Budget) </w:t>
      </w:r>
      <w:proofErr w:type="spellStart"/>
      <w:r w:rsidRPr="005B4345">
        <w:rPr>
          <w:rFonts w:ascii="Arial" w:eastAsia="SimSun" w:hAnsi="Arial" w:cs="Arial"/>
        </w:rPr>
        <w:t>根据种族和民族审查标准的机构间委员会</w:t>
      </w:r>
      <w:proofErr w:type="spellEnd"/>
      <w:r w:rsidRPr="005B4345">
        <w:rPr>
          <w:rFonts w:ascii="Arial" w:hAnsi="Arial" w:cs="Arial"/>
        </w:rPr>
        <w:t xml:space="preserve">(Interagency Committee for the Review of the Racial and Ethnic Standards) </w:t>
      </w:r>
      <w:proofErr w:type="spellStart"/>
      <w:r w:rsidRPr="005B4345">
        <w:rPr>
          <w:rFonts w:ascii="Arial" w:eastAsia="SimSun" w:hAnsi="Arial" w:cs="Arial"/>
        </w:rPr>
        <w:t>的建议，将</w:t>
      </w:r>
      <w:proofErr w:type="spellEnd"/>
      <w:r>
        <w:rPr>
          <w:rFonts w:asciiTheme="minorEastAsia" w:eastAsiaTheme="minorEastAsia" w:hAnsiTheme="minorEastAsia" w:cs="Arial" w:hint="eastAsia"/>
          <w:lang w:eastAsia="zh-CN"/>
        </w:rPr>
        <w:t>“</w:t>
      </w:r>
      <w:proofErr w:type="spellStart"/>
      <w:r w:rsidRPr="005B4345">
        <w:rPr>
          <w:rFonts w:ascii="Arial" w:eastAsia="SimSun" w:hAnsi="Arial" w:cs="Arial"/>
        </w:rPr>
        <w:t>亚裔或太平洋岛民</w:t>
      </w:r>
      <w:proofErr w:type="spellEnd"/>
      <w:r>
        <w:rPr>
          <w:rFonts w:asciiTheme="minorEastAsia" w:eastAsiaTheme="minorEastAsia" w:hAnsiTheme="minorEastAsia" w:cs="Arial" w:hint="eastAsia"/>
          <w:lang w:eastAsia="zh-CN"/>
        </w:rPr>
        <w:t>”</w:t>
      </w:r>
      <w:proofErr w:type="spellStart"/>
      <w:r w:rsidRPr="005B4345">
        <w:rPr>
          <w:rFonts w:ascii="Arial" w:eastAsia="SimSun" w:hAnsi="Arial" w:cs="Arial"/>
        </w:rPr>
        <w:t>类别分为</w:t>
      </w:r>
      <w:proofErr w:type="spellEnd"/>
      <w:r>
        <w:rPr>
          <w:rFonts w:ascii="Arial" w:eastAsia="SimSun" w:hAnsi="Arial" w:cs="Arial" w:hint="eastAsia"/>
          <w:lang w:eastAsia="zh-CN"/>
        </w:rPr>
        <w:t>“</w:t>
      </w:r>
      <w:proofErr w:type="spellStart"/>
      <w:r w:rsidRPr="005B4345">
        <w:rPr>
          <w:rFonts w:ascii="Arial" w:eastAsia="SimSun" w:hAnsi="Arial" w:cs="Arial"/>
        </w:rPr>
        <w:t>亚裔</w:t>
      </w:r>
      <w:proofErr w:type="spellEnd"/>
      <w:r>
        <w:rPr>
          <w:rFonts w:ascii="Arial" w:eastAsia="SimSun" w:hAnsi="Arial" w:cs="Arial" w:hint="eastAsia"/>
          <w:lang w:eastAsia="zh-CN"/>
        </w:rPr>
        <w:t>”</w:t>
      </w:r>
      <w:r w:rsidRPr="005B4345">
        <w:rPr>
          <w:rFonts w:ascii="Arial" w:eastAsia="SimSun" w:hAnsi="Arial" w:cs="Arial"/>
        </w:rPr>
        <w:t>和</w:t>
      </w:r>
      <w:r>
        <w:rPr>
          <w:rFonts w:ascii="Arial" w:eastAsia="SimSun" w:hAnsi="Arial" w:cs="Arial" w:hint="eastAsia"/>
          <w:lang w:eastAsia="zh-CN"/>
        </w:rPr>
        <w:t>“</w:t>
      </w:r>
      <w:proofErr w:type="spellStart"/>
      <w:r w:rsidRPr="005B4345">
        <w:rPr>
          <w:rFonts w:ascii="Arial" w:eastAsia="SimSun" w:hAnsi="Arial" w:cs="Arial"/>
        </w:rPr>
        <w:t>夏威夷原住民或其他太平洋岛民</w:t>
      </w:r>
      <w:proofErr w:type="spellEnd"/>
      <w:r>
        <w:rPr>
          <w:rFonts w:ascii="Arial" w:eastAsia="SimSun" w:hAnsi="Arial" w:cs="Arial" w:hint="eastAsia"/>
          <w:lang w:eastAsia="zh-CN"/>
        </w:rPr>
        <w:t>”</w:t>
      </w:r>
      <w:proofErr w:type="spellStart"/>
      <w:r w:rsidRPr="005B4345">
        <w:rPr>
          <w:rFonts w:ascii="Arial" w:eastAsia="SimSun" w:hAnsi="Arial" w:cs="Arial"/>
        </w:rPr>
        <w:t>两个单独的类别</w:t>
      </w:r>
      <w:proofErr w:type="spellEnd"/>
      <w:r w:rsidRPr="005B4345">
        <w:rPr>
          <w:rFonts w:ascii="Arial" w:eastAsia="SimSun" w:hAnsi="Arial" w:cs="Arial"/>
        </w:rPr>
        <w:t>。</w:t>
      </w:r>
      <w:r w:rsidRPr="005B4345">
        <w:rPr>
          <w:rFonts w:ascii="Arial" w:hAnsi="Arial" w:cs="Arial"/>
        </w:rPr>
        <w:t xml:space="preserve"> </w:t>
      </w:r>
      <w:r w:rsidRPr="005B4345">
        <w:rPr>
          <w:rFonts w:ascii="Arial" w:eastAsia="SimSun" w:hAnsi="Arial" w:cs="Arial"/>
          <w:lang w:eastAsia="zh-CN"/>
        </w:rPr>
        <w:t>然而，</w:t>
      </w:r>
      <w:r w:rsidRPr="005B4345">
        <w:rPr>
          <w:rFonts w:ascii="Arial" w:hAnsi="Arial" w:cs="Arial"/>
          <w:lang w:eastAsia="zh-CN"/>
        </w:rPr>
        <w:t xml:space="preserve">NHPI </w:t>
      </w:r>
      <w:r w:rsidRPr="005B4345">
        <w:rPr>
          <w:rFonts w:ascii="Arial" w:eastAsia="SimSun" w:hAnsi="Arial" w:cs="Arial"/>
          <w:lang w:eastAsia="zh-CN"/>
        </w:rPr>
        <w:t>癌症患者在肿瘤学临床试验中的代表性仍然不足；与</w:t>
      </w:r>
      <w:r w:rsidRPr="005B4345">
        <w:rPr>
          <w:rFonts w:ascii="Arial" w:eastAsia="SimSun" w:hAnsi="Arial" w:cs="Arial"/>
          <w:lang w:eastAsia="zh-CN"/>
        </w:rPr>
        <w:t xml:space="preserve"> </w:t>
      </w:r>
      <w:r w:rsidRPr="005B4345">
        <w:rPr>
          <w:rFonts w:ascii="Arial" w:hAnsi="Arial" w:cs="Arial"/>
          <w:lang w:eastAsia="zh-CN"/>
        </w:rPr>
        <w:t xml:space="preserve">AA </w:t>
      </w:r>
      <w:r w:rsidRPr="005B4345">
        <w:rPr>
          <w:rFonts w:ascii="Arial" w:eastAsia="SimSun" w:hAnsi="Arial" w:cs="Arial"/>
          <w:lang w:eastAsia="zh-CN"/>
        </w:rPr>
        <w:t>相比，其所面临的医疗差距更为显著，治疗效果更差和存活率更低。</w:t>
      </w:r>
    </w:p>
    <w:p w14:paraId="6EE0FB91" w14:textId="77777777" w:rsidR="00291E02" w:rsidRPr="005B4345" w:rsidRDefault="00291E02" w:rsidP="00006781">
      <w:pPr>
        <w:rPr>
          <w:rFonts w:ascii="Arial" w:hAnsi="Arial" w:cs="Arial"/>
          <w:lang w:eastAsia="zh-CN"/>
        </w:rPr>
      </w:pPr>
    </w:p>
    <w:p w14:paraId="481FEA7A" w14:textId="77777777" w:rsidR="00291E02" w:rsidRPr="005B4345" w:rsidRDefault="00291E02" w:rsidP="00006781">
      <w:pPr>
        <w:rPr>
          <w:rFonts w:ascii="Arial" w:hAnsi="Arial" w:cs="Arial"/>
          <w:w w:val="110"/>
          <w:lang w:eastAsia="zh-CN"/>
        </w:rPr>
      </w:pPr>
      <w:r w:rsidRPr="005B4345">
        <w:rPr>
          <w:rFonts w:ascii="Arial" w:hAnsi="Arial" w:cs="Arial"/>
          <w:lang w:eastAsia="zh-CN"/>
        </w:rPr>
        <w:t xml:space="preserve"> AA </w:t>
      </w:r>
      <w:r w:rsidRPr="005B4345">
        <w:rPr>
          <w:rFonts w:ascii="Arial" w:eastAsia="SimSun" w:hAnsi="Arial" w:cs="Arial"/>
          <w:lang w:eastAsia="zh-CN"/>
        </w:rPr>
        <w:t>是美国增长最快的人口，</w:t>
      </w:r>
      <w:r>
        <w:rPr>
          <w:rFonts w:ascii="Arial" w:eastAsia="SimSun" w:hAnsi="Arial" w:cs="Arial" w:hint="eastAsia"/>
          <w:lang w:eastAsia="zh-CN"/>
        </w:rPr>
        <w:t>然而，</w:t>
      </w:r>
      <w:r w:rsidRPr="005B4345">
        <w:rPr>
          <w:rFonts w:ascii="Arial" w:eastAsia="SimSun" w:hAnsi="Arial" w:cs="Arial"/>
          <w:lang w:eastAsia="zh-CN"/>
        </w:rPr>
        <w:t>在过去三次人口普查数据中，研究经费仍然很低</w:t>
      </w:r>
      <w:r>
        <w:rPr>
          <w:rFonts w:ascii="Arial" w:eastAsia="SimSun" w:hAnsi="Arial" w:cs="Arial" w:hint="eastAsia"/>
          <w:lang w:eastAsia="zh-CN"/>
        </w:rPr>
        <w:t>；</w:t>
      </w:r>
      <w:r w:rsidRPr="005B4345">
        <w:rPr>
          <w:rFonts w:ascii="Arial" w:hAnsi="Arial" w:cs="Arial"/>
          <w:lang w:eastAsia="zh-CN"/>
        </w:rPr>
        <w:t xml:space="preserve">1992 </w:t>
      </w:r>
      <w:r w:rsidRPr="005B4345">
        <w:rPr>
          <w:rFonts w:ascii="Arial" w:eastAsia="SimSun" w:hAnsi="Arial" w:cs="Arial"/>
          <w:lang w:eastAsia="zh-CN"/>
        </w:rPr>
        <w:t>年至</w:t>
      </w:r>
      <w:r w:rsidRPr="005B4345">
        <w:rPr>
          <w:rFonts w:ascii="Arial" w:hAnsi="Arial" w:cs="Arial"/>
          <w:lang w:eastAsia="zh-CN"/>
        </w:rPr>
        <w:t xml:space="preserve"> 2018 </w:t>
      </w:r>
      <w:r w:rsidRPr="005B4345">
        <w:rPr>
          <w:rFonts w:ascii="Arial" w:eastAsia="SimSun" w:hAnsi="Arial" w:cs="Arial"/>
          <w:lang w:eastAsia="zh-CN"/>
        </w:rPr>
        <w:t>年期间，仅占美国国家卫生研究院（</w:t>
      </w:r>
      <w:r w:rsidRPr="005B4345">
        <w:rPr>
          <w:rFonts w:ascii="Arial" w:hAnsi="Arial" w:cs="Arial"/>
          <w:lang w:eastAsia="zh-CN"/>
        </w:rPr>
        <w:t>NIH</w:t>
      </w:r>
      <w:r w:rsidRPr="005B4345">
        <w:rPr>
          <w:rFonts w:ascii="Arial" w:eastAsia="SimSun" w:hAnsi="Arial" w:cs="Arial"/>
          <w:lang w:eastAsia="zh-CN"/>
        </w:rPr>
        <w:t>）资助研究经费总额的</w:t>
      </w:r>
      <w:r w:rsidRPr="005B4345">
        <w:rPr>
          <w:rFonts w:ascii="Arial" w:hAnsi="Arial" w:cs="Arial"/>
          <w:lang w:eastAsia="zh-CN"/>
        </w:rPr>
        <w:t xml:space="preserve"> 0.17%</w:t>
      </w:r>
      <w:r w:rsidRPr="005B4345">
        <w:rPr>
          <w:rFonts w:ascii="Arial" w:eastAsia="SimSun" w:hAnsi="Arial" w:cs="Arial"/>
          <w:lang w:eastAsia="zh-CN"/>
        </w:rPr>
        <w:t>。</w:t>
      </w:r>
      <w:r>
        <w:fldChar w:fldCharType="begin"/>
      </w:r>
      <w:r>
        <w:rPr>
          <w:lang w:eastAsia="zh-CN"/>
        </w:rPr>
        <w:instrText>HYPERLINK \l "_bookmark2"</w:instrText>
      </w:r>
      <w:r>
        <w:fldChar w:fldCharType="separate"/>
      </w:r>
      <w:r w:rsidRPr="005B4345">
        <w:rPr>
          <w:rFonts w:ascii="Arial" w:hAnsi="Arial" w:cs="Arial"/>
          <w:color w:val="0000FF"/>
          <w:w w:val="110"/>
          <w:vertAlign w:val="superscript"/>
          <w:lang w:eastAsia="zh-CN"/>
        </w:rPr>
        <w:t>3</w:t>
      </w:r>
      <w:r>
        <w:rPr>
          <w:rFonts w:ascii="Arial" w:hAnsi="Arial" w:cs="Arial"/>
          <w:color w:val="0000FF"/>
          <w:w w:val="110"/>
          <w:vertAlign w:val="superscript"/>
          <w:lang w:eastAsia="zh-CN"/>
        </w:rPr>
        <w:fldChar w:fldCharType="end"/>
      </w:r>
      <w:r w:rsidRPr="005B4345">
        <w:rPr>
          <w:rFonts w:ascii="Arial" w:hAnsi="Arial" w:cs="Arial"/>
          <w:w w:val="110"/>
          <w:vertAlign w:val="superscript"/>
          <w:lang w:eastAsia="zh-CN"/>
        </w:rPr>
        <w:t>,</w:t>
      </w:r>
      <w:hyperlink w:anchor="_bookmark7" w:history="1">
        <w:r w:rsidRPr="005B4345">
          <w:rPr>
            <w:rFonts w:ascii="Arial" w:hAnsi="Arial" w:cs="Arial"/>
            <w:color w:val="0000FF"/>
            <w:w w:val="110"/>
            <w:vertAlign w:val="superscript"/>
            <w:lang w:eastAsia="zh-CN"/>
          </w:rPr>
          <w:t>8</w:t>
        </w:r>
      </w:hyperlink>
      <w:r w:rsidRPr="005B4345">
        <w:rPr>
          <w:rFonts w:ascii="Arial" w:hAnsi="Arial" w:cs="Arial"/>
          <w:w w:val="110"/>
          <w:vertAlign w:val="superscript"/>
          <w:lang w:eastAsia="zh-CN"/>
        </w:rPr>
        <w:t>,</w:t>
      </w:r>
      <w:hyperlink w:anchor="_bookmark8" w:history="1">
        <w:r w:rsidRPr="005B4345">
          <w:rPr>
            <w:rFonts w:ascii="Arial" w:hAnsi="Arial" w:cs="Arial"/>
            <w:color w:val="0000FF"/>
            <w:w w:val="110"/>
            <w:vertAlign w:val="superscript"/>
            <w:lang w:eastAsia="zh-CN"/>
          </w:rPr>
          <w:t>9</w:t>
        </w:r>
      </w:hyperlink>
      <w:r w:rsidRPr="005B4345">
        <w:rPr>
          <w:rFonts w:ascii="Arial" w:hAnsi="Arial" w:cs="Arial"/>
          <w:color w:val="0000FF"/>
          <w:w w:val="110"/>
          <w:vertAlign w:val="superscript"/>
          <w:lang w:eastAsia="zh-CN"/>
        </w:rPr>
        <w:t xml:space="preserve"> </w:t>
      </w:r>
      <w:r w:rsidRPr="005B4345">
        <w:rPr>
          <w:rFonts w:ascii="Arial" w:eastAsia="SimSun" w:hAnsi="Arial" w:cs="Arial"/>
          <w:lang w:eastAsia="zh-CN"/>
        </w:rPr>
        <w:t>虽然为</w:t>
      </w:r>
      <w:r w:rsidRPr="005B4345">
        <w:rPr>
          <w:rFonts w:ascii="Arial" w:eastAsia="SimSun" w:hAnsi="Arial" w:cs="Arial"/>
          <w:lang w:eastAsia="zh-CN"/>
        </w:rPr>
        <w:t xml:space="preserve"> </w:t>
      </w:r>
      <w:r w:rsidRPr="005B4345">
        <w:rPr>
          <w:rFonts w:ascii="Arial" w:hAnsi="Arial" w:cs="Arial"/>
          <w:lang w:eastAsia="zh-CN"/>
        </w:rPr>
        <w:t xml:space="preserve">AA </w:t>
      </w:r>
      <w:r w:rsidRPr="005B4345">
        <w:rPr>
          <w:rFonts w:ascii="Arial" w:eastAsia="SimSun" w:hAnsi="Arial" w:cs="Arial"/>
          <w:lang w:eastAsia="zh-CN"/>
        </w:rPr>
        <w:t>和</w:t>
      </w:r>
      <w:r w:rsidRPr="005B4345">
        <w:rPr>
          <w:rFonts w:ascii="Arial" w:hAnsi="Arial" w:cs="Arial"/>
          <w:lang w:eastAsia="zh-CN"/>
        </w:rPr>
        <w:t xml:space="preserve"> NHPI </w:t>
      </w:r>
      <w:r w:rsidRPr="005B4345">
        <w:rPr>
          <w:rFonts w:ascii="Arial" w:eastAsia="SimSun" w:hAnsi="Arial" w:cs="Arial"/>
          <w:lang w:eastAsia="zh-CN"/>
        </w:rPr>
        <w:t>提供的资金总体较低，但如果将</w:t>
      </w:r>
      <w:r w:rsidRPr="005B4345">
        <w:rPr>
          <w:rFonts w:ascii="Arial" w:hAnsi="Arial" w:cs="Arial"/>
          <w:lang w:eastAsia="zh-CN"/>
        </w:rPr>
        <w:t xml:space="preserve">AA </w:t>
      </w:r>
      <w:r w:rsidRPr="005B4345">
        <w:rPr>
          <w:rFonts w:ascii="Arial" w:eastAsia="SimSun" w:hAnsi="Arial" w:cs="Arial"/>
          <w:lang w:eastAsia="zh-CN"/>
        </w:rPr>
        <w:t>和</w:t>
      </w:r>
      <w:r w:rsidRPr="005B4345">
        <w:rPr>
          <w:rFonts w:ascii="Arial" w:hAnsi="Arial" w:cs="Arial"/>
          <w:lang w:eastAsia="zh-CN"/>
        </w:rPr>
        <w:t xml:space="preserve"> NHPI </w:t>
      </w:r>
      <w:r w:rsidRPr="005B4345">
        <w:rPr>
          <w:rFonts w:ascii="Arial" w:eastAsia="SimSun" w:hAnsi="Arial" w:cs="Arial"/>
          <w:lang w:eastAsia="zh-CN"/>
        </w:rPr>
        <w:t>分开来看，差距更加明显。经费不足凸显了这些族群所面临的持续的医疗差距，同时强调了提高意识和改善癌症治疗的必要性。</w:t>
      </w:r>
      <w:r w:rsidRPr="005B4345">
        <w:rPr>
          <w:rFonts w:ascii="Arial" w:eastAsia="SimSun" w:hAnsi="Arial" w:cs="Arial"/>
          <w:lang w:eastAsia="zh-CN"/>
        </w:rPr>
        <w:t xml:space="preserve"> </w:t>
      </w:r>
      <w:r w:rsidRPr="005B4345">
        <w:rPr>
          <w:rFonts w:ascii="Arial" w:hAnsi="Arial" w:cs="Arial"/>
          <w:lang w:eastAsia="zh-CN"/>
        </w:rPr>
        <w:t xml:space="preserve">OCE </w:t>
      </w:r>
      <w:r w:rsidRPr="005B4345">
        <w:rPr>
          <w:rFonts w:ascii="Arial" w:eastAsia="SimSun" w:hAnsi="Arial" w:cs="Arial"/>
          <w:lang w:eastAsia="zh-CN"/>
        </w:rPr>
        <w:t>于</w:t>
      </w:r>
      <w:r w:rsidRPr="005B4345">
        <w:rPr>
          <w:rFonts w:ascii="Arial" w:hAnsi="Arial" w:cs="Arial"/>
          <w:lang w:eastAsia="zh-CN"/>
        </w:rPr>
        <w:t xml:space="preserve"> 2021 </w:t>
      </w:r>
      <w:r w:rsidRPr="005B4345">
        <w:rPr>
          <w:rFonts w:ascii="Arial" w:eastAsia="SimSun" w:hAnsi="Arial" w:cs="Arial"/>
          <w:lang w:eastAsia="zh-CN"/>
        </w:rPr>
        <w:t>年</w:t>
      </w:r>
      <w:r w:rsidRPr="005B4345">
        <w:rPr>
          <w:rFonts w:ascii="Arial" w:hAnsi="Arial" w:cs="Arial"/>
          <w:lang w:eastAsia="zh-CN"/>
        </w:rPr>
        <w:t xml:space="preserve"> 7 </w:t>
      </w:r>
      <w:r w:rsidRPr="005B4345">
        <w:rPr>
          <w:rFonts w:ascii="Arial" w:eastAsia="SimSun" w:hAnsi="Arial" w:cs="Arial"/>
          <w:lang w:eastAsia="zh-CN"/>
        </w:rPr>
        <w:t>月</w:t>
      </w:r>
      <w:r w:rsidRPr="005B4345">
        <w:rPr>
          <w:rFonts w:ascii="Arial" w:hAnsi="Arial" w:cs="Arial"/>
          <w:lang w:eastAsia="zh-CN"/>
        </w:rPr>
        <w:t xml:space="preserve"> 29 </w:t>
      </w:r>
      <w:r w:rsidRPr="005B4345">
        <w:rPr>
          <w:rFonts w:ascii="Arial" w:eastAsia="SimSun" w:hAnsi="Arial" w:cs="Arial"/>
          <w:lang w:eastAsia="zh-CN"/>
        </w:rPr>
        <w:t>日举行了题为</w:t>
      </w:r>
      <w:r>
        <w:rPr>
          <w:rFonts w:ascii="Arial" w:eastAsia="SimSun" w:hAnsi="Arial" w:cs="Arial" w:hint="eastAsia"/>
          <w:lang w:eastAsia="zh-CN"/>
        </w:rPr>
        <w:t>“</w:t>
      </w:r>
      <w:r w:rsidRPr="005B4345">
        <w:rPr>
          <w:rFonts w:ascii="Arial" w:eastAsia="SimSun" w:hAnsi="Arial" w:cs="Arial"/>
          <w:lang w:eastAsia="zh-CN"/>
        </w:rPr>
        <w:t>促进亚裔美国人和太平洋岛民社区的公平：种族主义与不公</w:t>
      </w:r>
      <w:r>
        <w:rPr>
          <w:rFonts w:ascii="Arial" w:eastAsia="SimSun" w:hAnsi="Arial" w:cs="Arial" w:hint="eastAsia"/>
          <w:lang w:eastAsia="zh-CN"/>
        </w:rPr>
        <w:t>”</w:t>
      </w:r>
      <w:r w:rsidRPr="005B4345">
        <w:rPr>
          <w:rFonts w:ascii="Arial" w:eastAsia="SimSun" w:hAnsi="Arial" w:cs="Arial"/>
          <w:lang w:eastAsia="zh-CN"/>
        </w:rPr>
        <w:t>于</w:t>
      </w:r>
      <w:r w:rsidRPr="005B4345">
        <w:rPr>
          <w:rFonts w:ascii="Arial" w:hAnsi="Arial" w:cs="Arial"/>
          <w:lang w:eastAsia="zh-CN"/>
        </w:rPr>
        <w:t xml:space="preserve"> 2023 </w:t>
      </w:r>
      <w:r w:rsidRPr="005B4345">
        <w:rPr>
          <w:rFonts w:ascii="Arial" w:eastAsia="SimSun" w:hAnsi="Arial" w:cs="Arial"/>
          <w:lang w:eastAsia="zh-CN"/>
        </w:rPr>
        <w:t>年</w:t>
      </w:r>
      <w:r w:rsidRPr="005B4345">
        <w:rPr>
          <w:rFonts w:ascii="Arial" w:hAnsi="Arial" w:cs="Arial"/>
          <w:lang w:eastAsia="zh-CN"/>
        </w:rPr>
        <w:t xml:space="preserve"> 3 </w:t>
      </w:r>
      <w:r w:rsidRPr="005B4345">
        <w:rPr>
          <w:rFonts w:ascii="Arial" w:eastAsia="SimSun" w:hAnsi="Arial" w:cs="Arial"/>
          <w:lang w:eastAsia="zh-CN"/>
        </w:rPr>
        <w:t>月</w:t>
      </w:r>
      <w:r w:rsidRPr="005B4345">
        <w:rPr>
          <w:rFonts w:ascii="Arial" w:hAnsi="Arial" w:cs="Arial"/>
          <w:lang w:eastAsia="zh-CN"/>
        </w:rPr>
        <w:t xml:space="preserve"> 28 </w:t>
      </w:r>
      <w:r w:rsidRPr="005B4345">
        <w:rPr>
          <w:rFonts w:ascii="Arial" w:eastAsia="SimSun" w:hAnsi="Arial" w:cs="Arial"/>
          <w:lang w:eastAsia="zh-CN"/>
        </w:rPr>
        <w:t>日举行了题为</w:t>
      </w:r>
      <w:r>
        <w:rPr>
          <w:rFonts w:asciiTheme="minorEastAsia" w:eastAsiaTheme="minorEastAsia" w:hAnsiTheme="minorEastAsia" w:cs="Arial" w:hint="eastAsia"/>
          <w:lang w:eastAsia="zh-CN"/>
        </w:rPr>
        <w:t>“</w:t>
      </w:r>
      <w:r w:rsidRPr="005B4345">
        <w:rPr>
          <w:rFonts w:ascii="Arial" w:eastAsia="SimSun" w:hAnsi="Arial" w:cs="Arial"/>
          <w:lang w:eastAsia="zh-CN"/>
        </w:rPr>
        <w:t>为</w:t>
      </w:r>
      <w:r w:rsidRPr="005B4345">
        <w:rPr>
          <w:rFonts w:ascii="Arial" w:hAnsi="Arial" w:cs="Arial"/>
          <w:lang w:eastAsia="zh-CN"/>
        </w:rPr>
        <w:t xml:space="preserve">AA </w:t>
      </w:r>
      <w:r w:rsidRPr="005B4345">
        <w:rPr>
          <w:rFonts w:ascii="Arial" w:eastAsia="SimSun" w:hAnsi="Arial" w:cs="Arial"/>
          <w:lang w:eastAsia="zh-CN"/>
        </w:rPr>
        <w:t>和</w:t>
      </w:r>
      <w:r w:rsidRPr="005B4345">
        <w:rPr>
          <w:rFonts w:ascii="Arial" w:hAnsi="Arial" w:cs="Arial"/>
          <w:lang w:eastAsia="zh-CN"/>
        </w:rPr>
        <w:t xml:space="preserve"> NHPI </w:t>
      </w:r>
      <w:r w:rsidRPr="005B4345">
        <w:rPr>
          <w:rFonts w:ascii="Arial" w:eastAsia="SimSun" w:hAnsi="Arial" w:cs="Arial"/>
          <w:lang w:eastAsia="zh-CN"/>
        </w:rPr>
        <w:t>癌症患者争取更平等的未来</w:t>
      </w:r>
      <w:r>
        <w:rPr>
          <w:rFonts w:ascii="Arial" w:eastAsia="SimSun" w:hAnsi="Arial" w:cs="Arial" w:hint="eastAsia"/>
          <w:lang w:eastAsia="zh-CN"/>
        </w:rPr>
        <w:t>”</w:t>
      </w:r>
      <w:r w:rsidRPr="005B4345">
        <w:rPr>
          <w:rFonts w:ascii="Arial" w:eastAsia="SimSun" w:hAnsi="Arial" w:cs="Arial"/>
          <w:lang w:eastAsia="zh-CN"/>
        </w:rPr>
        <w:t>两场癌症对话</w:t>
      </w:r>
      <w:hyperlink w:anchor="_bookmark9" w:history="1">
        <w:r w:rsidRPr="005B4345">
          <w:rPr>
            <w:rFonts w:ascii="Arial" w:hAnsi="Arial" w:cs="Arial"/>
            <w:color w:val="0000FF"/>
            <w:w w:val="110"/>
            <w:vertAlign w:val="superscript"/>
            <w:lang w:eastAsia="zh-CN"/>
          </w:rPr>
          <w:t>10</w:t>
        </w:r>
      </w:hyperlink>
      <w:r w:rsidRPr="005B4345">
        <w:rPr>
          <w:rFonts w:ascii="Arial" w:eastAsia="SimSun" w:hAnsi="Arial" w:cs="Arial"/>
          <w:lang w:eastAsia="zh-CN"/>
        </w:rPr>
        <w:t>。正如在</w:t>
      </w:r>
      <w:r>
        <w:rPr>
          <w:rFonts w:ascii="Arial" w:eastAsia="SimSun" w:hAnsi="Arial" w:cs="Arial" w:hint="eastAsia"/>
          <w:lang w:eastAsia="zh-CN"/>
        </w:rPr>
        <w:t>这</w:t>
      </w:r>
      <w:r w:rsidRPr="005B4345">
        <w:rPr>
          <w:rFonts w:ascii="Arial" w:eastAsia="SimSun" w:hAnsi="Arial" w:cs="Arial"/>
          <w:lang w:eastAsia="zh-CN"/>
        </w:rPr>
        <w:t>两次讨论中强调的那样，围绕癌症筛查、诊断和治疗的文化、社会和历史烙印也一直发挥着重要作用。</w:t>
      </w:r>
    </w:p>
    <w:p w14:paraId="0B732D74" w14:textId="77777777" w:rsidR="00291E02" w:rsidRPr="005B4345" w:rsidRDefault="00291E02" w:rsidP="00006781">
      <w:pPr>
        <w:rPr>
          <w:rFonts w:ascii="Arial" w:hAnsi="Arial" w:cs="Arial"/>
          <w:w w:val="110"/>
          <w:lang w:eastAsia="zh-CN"/>
        </w:rPr>
      </w:pPr>
      <w:bookmarkStart w:id="0" w:name="REFERENCES"/>
      <w:bookmarkEnd w:id="0"/>
    </w:p>
    <w:p w14:paraId="5CA37A87" w14:textId="77777777" w:rsidR="00291E02" w:rsidRPr="005B4345" w:rsidRDefault="00291E02" w:rsidP="00006781">
      <w:pPr>
        <w:rPr>
          <w:rFonts w:ascii="Arial" w:hAnsi="Arial" w:cs="Arial"/>
          <w:w w:val="110"/>
          <w:lang w:eastAsia="zh-CN"/>
        </w:rPr>
      </w:pPr>
      <w:r w:rsidRPr="005B4345">
        <w:rPr>
          <w:rFonts w:ascii="Arial" w:hAnsi="Arial" w:cs="Arial"/>
          <w:lang w:eastAsia="zh-CN"/>
        </w:rPr>
        <w:t xml:space="preserve">2022 </w:t>
      </w:r>
      <w:r w:rsidRPr="005B4345">
        <w:rPr>
          <w:rFonts w:ascii="Arial" w:eastAsia="SimSun" w:hAnsi="Arial" w:cs="Arial"/>
          <w:lang w:eastAsia="zh-CN"/>
        </w:rPr>
        <w:t>年</w:t>
      </w:r>
      <w:r w:rsidRPr="005B4345">
        <w:rPr>
          <w:rFonts w:ascii="Arial" w:hAnsi="Arial" w:cs="Arial"/>
          <w:lang w:eastAsia="zh-CN"/>
        </w:rPr>
        <w:t xml:space="preserve"> 4 </w:t>
      </w:r>
      <w:r w:rsidRPr="005B4345">
        <w:rPr>
          <w:rFonts w:ascii="Arial" w:eastAsia="SimSun" w:hAnsi="Arial" w:cs="Arial"/>
          <w:lang w:eastAsia="zh-CN"/>
        </w:rPr>
        <w:t>月，</w:t>
      </w:r>
      <w:r w:rsidRPr="005B4345">
        <w:rPr>
          <w:rFonts w:ascii="Arial" w:hAnsi="Arial" w:cs="Arial"/>
          <w:lang w:eastAsia="zh-CN"/>
        </w:rPr>
        <w:t xml:space="preserve">FDA </w:t>
      </w:r>
      <w:r w:rsidRPr="005B4345">
        <w:rPr>
          <w:rFonts w:ascii="Arial" w:eastAsia="SimSun" w:hAnsi="Arial" w:cs="Arial"/>
          <w:lang w:eastAsia="zh-CN"/>
        </w:rPr>
        <w:t>发布了一份行业指南草案，详细说明了临床试验多样性的重要性。</w:t>
      </w:r>
      <w:r>
        <w:fldChar w:fldCharType="begin"/>
      </w:r>
      <w:r>
        <w:rPr>
          <w:lang w:eastAsia="zh-CN"/>
        </w:rPr>
        <w:instrText>HYPERLINK \l "_bookmark10"</w:instrText>
      </w:r>
      <w:r>
        <w:fldChar w:fldCharType="separate"/>
      </w:r>
      <w:r w:rsidRPr="005B4345">
        <w:rPr>
          <w:rFonts w:ascii="Arial" w:hAnsi="Arial" w:cs="Arial"/>
          <w:color w:val="0000FF"/>
          <w:spacing w:val="-2"/>
          <w:w w:val="110"/>
          <w:vertAlign w:val="superscript"/>
          <w:lang w:eastAsia="zh-CN"/>
        </w:rPr>
        <w:t>11</w:t>
      </w:r>
      <w:r>
        <w:rPr>
          <w:rFonts w:ascii="Arial" w:hAnsi="Arial" w:cs="Arial"/>
          <w:color w:val="0000FF"/>
          <w:spacing w:val="-2"/>
          <w:w w:val="110"/>
          <w:vertAlign w:val="superscript"/>
          <w:lang w:eastAsia="zh-CN"/>
        </w:rPr>
        <w:fldChar w:fldCharType="end"/>
      </w:r>
      <w:r w:rsidRPr="005B4345">
        <w:rPr>
          <w:rFonts w:ascii="Arial" w:hAnsi="Arial" w:cs="Arial"/>
          <w:lang w:eastAsia="zh-CN"/>
        </w:rPr>
        <w:t xml:space="preserve"> </w:t>
      </w:r>
      <w:r w:rsidRPr="005B4345">
        <w:rPr>
          <w:rFonts w:ascii="Arial" w:eastAsia="SimSun" w:hAnsi="Arial" w:cs="Arial"/>
          <w:lang w:eastAsia="zh-CN"/>
        </w:rPr>
        <w:t>该指南概述了在产品开发早期以及整个开发过程中制定多样性计划的考虑事项。征召不同的人群参与肿瘤学临床试验对于了解疗效、毒性和生活质量结果指标非常重要。为了提高不同人群参与临床试验的成功率，需要慎重考虑临床选址，包括多个地理位置。</w:t>
      </w:r>
      <w:r w:rsidRPr="005B4345">
        <w:rPr>
          <w:rFonts w:ascii="Arial" w:hAnsi="Arial" w:cs="Arial"/>
          <w:lang w:eastAsia="zh-CN"/>
        </w:rPr>
        <w:t xml:space="preserve">2022 </w:t>
      </w:r>
      <w:r w:rsidRPr="005B4345">
        <w:rPr>
          <w:rFonts w:ascii="Arial" w:eastAsia="SimSun" w:hAnsi="Arial" w:cs="Arial"/>
          <w:lang w:eastAsia="zh-CN"/>
        </w:rPr>
        <w:t>年</w:t>
      </w:r>
      <w:r w:rsidRPr="005B4345">
        <w:rPr>
          <w:rFonts w:ascii="Arial" w:hAnsi="Arial" w:cs="Arial"/>
          <w:lang w:eastAsia="zh-CN"/>
        </w:rPr>
        <w:t xml:space="preserve"> 7 </w:t>
      </w:r>
      <w:r w:rsidRPr="005B4345">
        <w:rPr>
          <w:rFonts w:ascii="Arial" w:eastAsia="SimSun" w:hAnsi="Arial" w:cs="Arial"/>
          <w:lang w:eastAsia="zh-CN"/>
        </w:rPr>
        <w:t>月</w:t>
      </w:r>
      <w:r w:rsidRPr="005B4345">
        <w:rPr>
          <w:rFonts w:ascii="Arial" w:hAnsi="Arial" w:cs="Arial"/>
          <w:lang w:eastAsia="zh-CN"/>
        </w:rPr>
        <w:t xml:space="preserve"> 27 </w:t>
      </w:r>
      <w:r w:rsidRPr="005B4345">
        <w:rPr>
          <w:rFonts w:ascii="Arial" w:eastAsia="SimSun" w:hAnsi="Arial" w:cs="Arial"/>
          <w:lang w:eastAsia="zh-CN"/>
        </w:rPr>
        <w:t>日，</w:t>
      </w:r>
      <w:r w:rsidRPr="005B4345">
        <w:rPr>
          <w:rFonts w:ascii="Arial" w:hAnsi="Arial" w:cs="Arial"/>
          <w:lang w:eastAsia="zh-CN"/>
        </w:rPr>
        <w:t xml:space="preserve">OCE </w:t>
      </w:r>
      <w:r w:rsidRPr="005B4345">
        <w:rPr>
          <w:rFonts w:ascii="Arial" w:eastAsia="SimSun" w:hAnsi="Arial" w:cs="Arial"/>
          <w:lang w:eastAsia="zh-CN"/>
        </w:rPr>
        <w:t>在</w:t>
      </w:r>
      <w:r w:rsidRPr="005B4345">
        <w:rPr>
          <w:rFonts w:ascii="Arial" w:eastAsia="SimSun" w:hAnsi="Arial" w:cs="Arial"/>
          <w:lang w:eastAsia="zh-CN"/>
        </w:rPr>
        <w:t>“</w:t>
      </w:r>
      <w:r w:rsidRPr="005B4345">
        <w:rPr>
          <w:rFonts w:ascii="Arial" w:eastAsia="SimSun" w:hAnsi="Arial" w:cs="Arial"/>
          <w:lang w:eastAsia="zh-CN"/>
        </w:rPr>
        <w:t>癌症对话</w:t>
      </w:r>
      <w:r w:rsidRPr="005B4345">
        <w:rPr>
          <w:rFonts w:ascii="Arial" w:eastAsiaTheme="minorEastAsia" w:hAnsi="Arial" w:cs="Arial"/>
          <w:lang w:eastAsia="zh-CN"/>
        </w:rPr>
        <w:t>—</w:t>
      </w:r>
      <w:r w:rsidRPr="005B4345">
        <w:rPr>
          <w:rFonts w:ascii="Arial" w:eastAsia="SimSun" w:hAnsi="Arial" w:cs="Arial"/>
          <w:lang w:eastAsia="zh-CN"/>
        </w:rPr>
        <w:t>临床试验的选址：事实与虚构</w:t>
      </w:r>
      <w:r w:rsidRPr="005B4345">
        <w:rPr>
          <w:rFonts w:ascii="Arial" w:eastAsia="SimSun" w:hAnsi="Arial" w:cs="Arial"/>
          <w:lang w:eastAsia="zh-CN"/>
        </w:rPr>
        <w:t>”</w:t>
      </w:r>
      <w:hyperlink w:anchor="_bookmark9" w:history="1">
        <w:r w:rsidRPr="005B4345">
          <w:rPr>
            <w:rFonts w:ascii="Arial" w:hAnsi="Arial" w:cs="Arial"/>
            <w:color w:val="0000FF"/>
            <w:w w:val="110"/>
            <w:vertAlign w:val="superscript"/>
            <w:lang w:eastAsia="zh-CN"/>
          </w:rPr>
          <w:t>10</w:t>
        </w:r>
      </w:hyperlink>
      <w:r w:rsidRPr="005B4345">
        <w:rPr>
          <w:rFonts w:ascii="Arial" w:hAnsi="Arial" w:cs="Arial"/>
          <w:color w:val="0000FF"/>
          <w:w w:val="110"/>
          <w:vertAlign w:val="superscript"/>
          <w:lang w:eastAsia="zh-CN"/>
        </w:rPr>
        <w:t xml:space="preserve"> </w:t>
      </w:r>
      <w:r w:rsidRPr="005B4345">
        <w:rPr>
          <w:rFonts w:ascii="Arial" w:eastAsia="SimSun" w:hAnsi="Arial" w:cs="Arial"/>
          <w:lang w:eastAsia="zh-CN"/>
        </w:rPr>
        <w:t>中讨论了这一话题。这不仅为征召不同的临床试验参与者提供了机会，也为考虑是否可以使用平台试验或其他适应性试验设计来取代更为传统的临床试验提供了机会。这可能会更快地征召到患者，鼓励更多样化的群体</w:t>
      </w:r>
      <w:r w:rsidRPr="005B4345">
        <w:rPr>
          <w:rFonts w:ascii="Arial" w:eastAsia="SimSun" w:hAnsi="Arial" w:cs="Arial"/>
          <w:lang w:eastAsia="zh-CN"/>
        </w:rPr>
        <w:lastRenderedPageBreak/>
        <w:t>参与，并最终为癌症患者提供更快、更好的治疗方法。</w:t>
      </w:r>
    </w:p>
    <w:p w14:paraId="06A08083" w14:textId="77777777" w:rsidR="00291E02" w:rsidRPr="005B4345" w:rsidRDefault="00291E02" w:rsidP="00006781">
      <w:pPr>
        <w:rPr>
          <w:rFonts w:ascii="Arial" w:hAnsi="Arial" w:cs="Arial"/>
          <w:lang w:eastAsia="zh-CN"/>
        </w:rPr>
      </w:pPr>
    </w:p>
    <w:p w14:paraId="566ED18B" w14:textId="77777777" w:rsidR="00291E02" w:rsidRPr="005B4345" w:rsidRDefault="00291E02" w:rsidP="00006781">
      <w:pPr>
        <w:rPr>
          <w:rFonts w:ascii="Arial" w:hAnsi="Arial" w:cs="Arial"/>
          <w:w w:val="110"/>
          <w:lang w:eastAsia="zh-CN"/>
        </w:rPr>
      </w:pPr>
      <w:r w:rsidRPr="005B4345">
        <w:rPr>
          <w:rFonts w:ascii="Arial" w:eastAsia="SimSun" w:hAnsi="Arial" w:cs="Arial"/>
          <w:lang w:eastAsia="zh-CN"/>
        </w:rPr>
        <w:t>确保临床试验参与者的多样性，包括</w:t>
      </w:r>
      <w:r w:rsidRPr="005B4345">
        <w:rPr>
          <w:rFonts w:ascii="Arial" w:hAnsi="Arial" w:cs="Arial"/>
          <w:lang w:eastAsia="zh-CN"/>
        </w:rPr>
        <w:t xml:space="preserve">AA </w:t>
      </w:r>
      <w:r w:rsidRPr="005B4345">
        <w:rPr>
          <w:rFonts w:ascii="Arial" w:eastAsia="SimSun" w:hAnsi="Arial" w:cs="Arial"/>
          <w:lang w:eastAsia="zh-CN"/>
        </w:rPr>
        <w:t>和</w:t>
      </w:r>
      <w:r w:rsidRPr="005B4345">
        <w:rPr>
          <w:rFonts w:ascii="Arial" w:hAnsi="Arial" w:cs="Arial"/>
          <w:lang w:eastAsia="zh-CN"/>
        </w:rPr>
        <w:t xml:space="preserve"> NHPI </w:t>
      </w:r>
      <w:r w:rsidRPr="005B4345">
        <w:rPr>
          <w:rFonts w:ascii="Arial" w:eastAsia="SimSun" w:hAnsi="Arial" w:cs="Arial"/>
          <w:lang w:eastAsia="zh-CN"/>
        </w:rPr>
        <w:t>参与者的多样性非常重要。随着</w:t>
      </w:r>
      <w:r w:rsidRPr="005B4345">
        <w:rPr>
          <w:rFonts w:ascii="Arial" w:hAnsi="Arial" w:cs="Arial"/>
          <w:lang w:eastAsia="zh-CN"/>
        </w:rPr>
        <w:t xml:space="preserve"> ASIATICA </w:t>
      </w:r>
      <w:r w:rsidRPr="005B4345">
        <w:rPr>
          <w:rFonts w:ascii="Arial" w:eastAsia="SimSun" w:hAnsi="Arial" w:cs="Arial"/>
          <w:lang w:eastAsia="zh-CN"/>
        </w:rPr>
        <w:t>项目的启动，</w:t>
      </w:r>
      <w:r w:rsidRPr="005B4345">
        <w:rPr>
          <w:rFonts w:ascii="Arial" w:hAnsi="Arial" w:cs="Arial"/>
          <w:lang w:eastAsia="zh-CN"/>
        </w:rPr>
        <w:t xml:space="preserve">OCE </w:t>
      </w:r>
      <w:r w:rsidRPr="005B4345">
        <w:rPr>
          <w:rFonts w:ascii="Arial" w:eastAsia="SimSun" w:hAnsi="Arial" w:cs="Arial"/>
          <w:lang w:eastAsia="zh-CN"/>
        </w:rPr>
        <w:t>期待与患者、倡导者、社区合作伙伴和外部利益相关者合作，为所有</w:t>
      </w:r>
      <w:r w:rsidRPr="005B4345">
        <w:rPr>
          <w:rFonts w:ascii="Arial" w:hAnsi="Arial" w:cs="Arial"/>
          <w:lang w:eastAsia="zh-CN"/>
        </w:rPr>
        <w:t xml:space="preserve">AA </w:t>
      </w:r>
      <w:r w:rsidRPr="005B4345">
        <w:rPr>
          <w:rFonts w:ascii="Arial" w:eastAsia="SimSun" w:hAnsi="Arial" w:cs="Arial"/>
          <w:lang w:eastAsia="zh-CN"/>
        </w:rPr>
        <w:t>和</w:t>
      </w:r>
      <w:r w:rsidRPr="005B4345">
        <w:rPr>
          <w:rFonts w:ascii="Arial" w:hAnsi="Arial" w:cs="Arial"/>
          <w:lang w:eastAsia="zh-CN"/>
        </w:rPr>
        <w:t xml:space="preserve"> NHPI </w:t>
      </w:r>
      <w:r w:rsidRPr="005B4345">
        <w:rPr>
          <w:rFonts w:ascii="Arial" w:eastAsia="SimSun" w:hAnsi="Arial" w:cs="Arial"/>
          <w:lang w:eastAsia="zh-CN"/>
        </w:rPr>
        <w:t>癌症患者推进肿瘤学领域的发展。</w:t>
      </w:r>
    </w:p>
    <w:p w14:paraId="7469A4EC" w14:textId="77777777" w:rsidR="00291E02" w:rsidRPr="005B4345" w:rsidRDefault="00291E02" w:rsidP="00006781">
      <w:pPr>
        <w:rPr>
          <w:rFonts w:ascii="Arial" w:hAnsi="Arial" w:cs="Arial"/>
          <w:lang w:eastAsia="zh-CN"/>
        </w:rPr>
      </w:pPr>
    </w:p>
    <w:p w14:paraId="13E8F35D" w14:textId="77777777" w:rsidR="00291E02" w:rsidRPr="005B4345" w:rsidRDefault="00291E02" w:rsidP="00006781">
      <w:pPr>
        <w:rPr>
          <w:rFonts w:ascii="Arial" w:hAnsi="Arial" w:cs="Arial"/>
          <w:spacing w:val="-2"/>
        </w:rPr>
      </w:pPr>
      <w:r w:rsidRPr="005B4345">
        <w:rPr>
          <w:rFonts w:ascii="Arial" w:eastAsia="SimSun" w:hAnsi="Arial" w:cs="Arial"/>
          <w:spacing w:val="-2"/>
          <w:lang w:eastAsia="zh-CN"/>
        </w:rPr>
        <w:t>隶属</w:t>
      </w:r>
    </w:p>
    <w:p w14:paraId="6ACCF38D" w14:textId="77777777" w:rsidR="00291E02" w:rsidRPr="005B4345" w:rsidRDefault="00291E02" w:rsidP="00006781">
      <w:pPr>
        <w:rPr>
          <w:rFonts w:ascii="Arial" w:hAnsi="Arial" w:cs="Arial"/>
          <w:vertAlign w:val="superscript"/>
          <w:lang w:eastAsia="zh-CN"/>
        </w:rPr>
      </w:pPr>
      <w:r w:rsidRPr="005B4345">
        <w:rPr>
          <w:rFonts w:ascii="Arial" w:hAnsi="Arial" w:cs="Arial"/>
          <w:vertAlign w:val="superscript"/>
        </w:rPr>
        <w:t>1</w:t>
      </w:r>
      <w:r w:rsidRPr="005B4345">
        <w:rPr>
          <w:rFonts w:ascii="Arial" w:hAnsi="Arial" w:cs="Arial"/>
          <w:lang w:eastAsia="zh-CN"/>
        </w:rPr>
        <w:t xml:space="preserve"> </w:t>
      </w:r>
      <w:r w:rsidRPr="005B4345">
        <w:rPr>
          <w:rFonts w:ascii="Arial" w:eastAsia="SimSun" w:hAnsi="Arial" w:cs="Arial"/>
          <w:lang w:eastAsia="zh-CN"/>
        </w:rPr>
        <w:t>美国食品和药物管理局</w:t>
      </w:r>
      <w:r w:rsidRPr="005B4345">
        <w:rPr>
          <w:rFonts w:ascii="Arial" w:eastAsia="SimSun" w:hAnsi="Arial" w:cs="Arial"/>
          <w:lang w:eastAsia="zh-CN"/>
        </w:rPr>
        <w:t xml:space="preserve"> </w:t>
      </w:r>
      <w:r w:rsidRPr="005B4345">
        <w:rPr>
          <w:rFonts w:ascii="Arial" w:eastAsia="Times New Roman" w:hAnsi="Arial" w:cs="Arial"/>
          <w:color w:val="333333"/>
          <w:lang w:eastAsia="zh-CN"/>
        </w:rPr>
        <w:t xml:space="preserve">Excellence </w:t>
      </w:r>
      <w:r w:rsidRPr="005B4345">
        <w:rPr>
          <w:rFonts w:ascii="Arial" w:eastAsia="SimSun" w:hAnsi="Arial" w:cs="Arial"/>
          <w:lang w:eastAsia="zh-CN"/>
        </w:rPr>
        <w:t>肿瘤中心，马里兰州</w:t>
      </w:r>
      <w:r w:rsidRPr="005B4345">
        <w:rPr>
          <w:rFonts w:ascii="Arial" w:hAnsi="Arial" w:cs="Arial"/>
        </w:rPr>
        <w:t>Silver Spring</w:t>
      </w:r>
    </w:p>
    <w:p w14:paraId="53A84DF9" w14:textId="77777777" w:rsidR="00291E02" w:rsidRPr="005B4345" w:rsidRDefault="00291E02" w:rsidP="00006781">
      <w:pPr>
        <w:rPr>
          <w:rFonts w:ascii="Arial" w:hAnsi="Arial" w:cs="Arial"/>
          <w:spacing w:val="-2"/>
          <w:lang w:eastAsia="zh-CN"/>
        </w:rPr>
      </w:pPr>
    </w:p>
    <w:p w14:paraId="7AC43D11" w14:textId="77777777" w:rsidR="00291E02" w:rsidRPr="005B4345" w:rsidRDefault="00291E02" w:rsidP="00006781">
      <w:pPr>
        <w:rPr>
          <w:rFonts w:ascii="Arial" w:hAnsi="Arial" w:cs="Arial"/>
          <w:spacing w:val="-2"/>
        </w:rPr>
      </w:pPr>
      <w:proofErr w:type="spellStart"/>
      <w:r w:rsidRPr="005B4345">
        <w:rPr>
          <w:rFonts w:ascii="Arial" w:eastAsia="SimSun" w:hAnsi="Arial" w:cs="Arial"/>
        </w:rPr>
        <w:t>通讯</w:t>
      </w:r>
      <w:proofErr w:type="spellEnd"/>
      <w:r w:rsidRPr="005B4345">
        <w:rPr>
          <w:rFonts w:ascii="Arial" w:eastAsia="SimSun" w:hAnsi="Arial" w:cs="Arial"/>
          <w:lang w:eastAsia="zh-CN"/>
        </w:rPr>
        <w:t>稿</w:t>
      </w:r>
      <w:proofErr w:type="spellStart"/>
      <w:r w:rsidRPr="005B4345">
        <w:rPr>
          <w:rFonts w:ascii="Arial" w:eastAsia="SimSun" w:hAnsi="Arial" w:cs="Arial"/>
        </w:rPr>
        <w:t>作者</w:t>
      </w:r>
      <w:proofErr w:type="spellEnd"/>
    </w:p>
    <w:p w14:paraId="5567BFCB" w14:textId="77777777" w:rsidR="00291E02" w:rsidRPr="005B4345" w:rsidRDefault="00291E02" w:rsidP="00006781">
      <w:pPr>
        <w:rPr>
          <w:rFonts w:ascii="Arial" w:hAnsi="Arial" w:cs="Arial"/>
        </w:rPr>
      </w:pPr>
      <w:r w:rsidRPr="005B4345">
        <w:rPr>
          <w:rFonts w:ascii="Arial" w:hAnsi="Arial" w:cs="Arial"/>
        </w:rPr>
        <w:t>Jennifer J. Gao, MD, 10903 New Hampshire Ave, WO 22/2135, Silver Spring, MD 20993; e-mail</w:t>
      </w:r>
      <w:r w:rsidRPr="005B4345">
        <w:rPr>
          <w:rFonts w:ascii="Arial" w:eastAsia="SimSun" w:hAnsi="Arial" w:cs="Arial"/>
        </w:rPr>
        <w:t>：</w:t>
      </w:r>
      <w:r w:rsidRPr="005B4345">
        <w:rPr>
          <w:rFonts w:ascii="Arial" w:hAnsi="Arial" w:cs="Arial"/>
        </w:rPr>
        <w:t xml:space="preserve"> Jennifer.gao@fda.hhs.gov.</w:t>
      </w:r>
    </w:p>
    <w:p w14:paraId="0835AA16" w14:textId="77777777" w:rsidR="00291E02" w:rsidRPr="005B4345" w:rsidRDefault="00291E02" w:rsidP="00006781">
      <w:pPr>
        <w:rPr>
          <w:rFonts w:ascii="Arial" w:hAnsi="Arial" w:cs="Arial"/>
        </w:rPr>
      </w:pPr>
    </w:p>
    <w:p w14:paraId="0DCAD195" w14:textId="77777777" w:rsidR="00291E02" w:rsidRPr="005B4345" w:rsidRDefault="00291E02" w:rsidP="00006781">
      <w:pPr>
        <w:rPr>
          <w:rFonts w:ascii="Arial" w:hAnsi="Arial" w:cs="Arial"/>
          <w:lang w:eastAsia="zh-CN"/>
        </w:rPr>
      </w:pPr>
      <w:r w:rsidRPr="005B4345">
        <w:rPr>
          <w:rFonts w:ascii="Arial" w:eastAsia="SimSun" w:hAnsi="Arial" w:cs="Arial"/>
          <w:lang w:eastAsia="zh-CN"/>
        </w:rPr>
        <w:t>作者潜在利益冲突披露</w:t>
      </w:r>
    </w:p>
    <w:p w14:paraId="38D6EE76" w14:textId="77777777" w:rsidR="00291E02" w:rsidRPr="005B4345" w:rsidRDefault="00291E02" w:rsidP="00006781">
      <w:pPr>
        <w:rPr>
          <w:rFonts w:ascii="Arial" w:hAnsi="Arial" w:cs="Arial"/>
          <w:spacing w:val="-2"/>
          <w:lang w:eastAsia="zh-CN"/>
        </w:rPr>
      </w:pPr>
      <w:r w:rsidRPr="005B4345">
        <w:rPr>
          <w:rFonts w:ascii="Arial" w:eastAsia="SimSun" w:hAnsi="Arial" w:cs="Arial"/>
          <w:lang w:eastAsia="zh-CN"/>
        </w:rPr>
        <w:t>作者提供的信息披露可在</w:t>
      </w:r>
      <w:r w:rsidRPr="005B4345">
        <w:rPr>
          <w:rFonts w:ascii="Arial" w:hAnsi="Arial" w:cs="Arial"/>
          <w:lang w:eastAsia="zh-CN"/>
        </w:rPr>
        <w:t xml:space="preserve"> DOI </w:t>
      </w:r>
      <w:r w:rsidRPr="005B4345">
        <w:rPr>
          <w:rFonts w:ascii="Arial" w:eastAsia="SimSun" w:hAnsi="Arial" w:cs="Arial"/>
          <w:lang w:eastAsia="zh-CN"/>
        </w:rPr>
        <w:t>查阅，网址：</w:t>
      </w:r>
      <w:r>
        <w:fldChar w:fldCharType="begin"/>
      </w:r>
      <w:r>
        <w:rPr>
          <w:lang w:eastAsia="zh-CN"/>
        </w:rPr>
        <w:instrText>HYPERLINK "https://doi.org/10.1200/OP.23.00198"</w:instrText>
      </w:r>
      <w:r>
        <w:fldChar w:fldCharType="separate"/>
      </w:r>
      <w:r w:rsidRPr="005B4345">
        <w:rPr>
          <w:rStyle w:val="Hyperlink"/>
          <w:rFonts w:ascii="Arial" w:hAnsi="Arial" w:cs="Arial"/>
          <w:lang w:eastAsia="zh-CN"/>
        </w:rPr>
        <w:t>https://doi.org/10.1200/OP.23.00198</w:t>
      </w:r>
      <w:r>
        <w:rPr>
          <w:rStyle w:val="Hyperlink"/>
          <w:rFonts w:ascii="Arial" w:hAnsi="Arial" w:cs="Arial"/>
          <w:lang w:eastAsia="zh-CN"/>
        </w:rPr>
        <w:fldChar w:fldCharType="end"/>
      </w:r>
      <w:r w:rsidRPr="005B4345">
        <w:rPr>
          <w:rFonts w:ascii="Arial" w:hAnsi="Arial" w:cs="Arial"/>
          <w:lang w:eastAsia="zh-CN"/>
        </w:rPr>
        <w:t xml:space="preserve">  </w:t>
      </w:r>
      <w:r w:rsidRPr="005B4345">
        <w:rPr>
          <w:rFonts w:ascii="Arial" w:eastAsia="SimSun" w:hAnsi="Arial" w:cs="Arial"/>
          <w:lang w:eastAsia="zh-CN"/>
        </w:rPr>
        <w:t>。</w:t>
      </w:r>
    </w:p>
    <w:p w14:paraId="2886FA96" w14:textId="77777777" w:rsidR="00291E02" w:rsidRPr="005B4345" w:rsidRDefault="00291E02" w:rsidP="00006781">
      <w:pPr>
        <w:rPr>
          <w:rFonts w:ascii="Arial" w:hAnsi="Arial" w:cs="Arial"/>
          <w:spacing w:val="-2"/>
          <w:lang w:eastAsia="zh-CN"/>
        </w:rPr>
      </w:pPr>
    </w:p>
    <w:p w14:paraId="5D481E8A" w14:textId="77777777" w:rsidR="00291E02" w:rsidRPr="005B4345" w:rsidRDefault="00291E02" w:rsidP="00006781">
      <w:pPr>
        <w:rPr>
          <w:rFonts w:ascii="Arial" w:hAnsi="Arial" w:cs="Arial"/>
          <w:spacing w:val="-2"/>
          <w:lang w:eastAsia="zh-CN"/>
        </w:rPr>
      </w:pPr>
      <w:r w:rsidRPr="005B4345">
        <w:rPr>
          <w:rFonts w:ascii="Arial" w:eastAsia="SimSun" w:hAnsi="Arial" w:cs="Arial"/>
          <w:lang w:eastAsia="zh-CN"/>
        </w:rPr>
        <w:t>致谢</w:t>
      </w:r>
    </w:p>
    <w:p w14:paraId="32C86A00" w14:textId="22BF1A7E" w:rsidR="00291E02" w:rsidRPr="005B4345" w:rsidRDefault="00703106" w:rsidP="00006781">
      <w:pPr>
        <w:rPr>
          <w:rFonts w:ascii="Arial" w:hAnsi="Arial" w:cs="Arial"/>
          <w:spacing w:val="-2"/>
          <w:lang w:eastAsia="zh-CN"/>
        </w:rPr>
      </w:pPr>
      <w:r w:rsidRPr="005B4345">
        <w:rPr>
          <w:rFonts w:ascii="Arial" w:eastAsia="SimSun" w:hAnsi="Arial" w:cs="Arial"/>
          <w:lang w:eastAsia="zh-CN"/>
        </w:rPr>
        <w:t>作者</w:t>
      </w:r>
      <w:r w:rsidR="00291E02" w:rsidRPr="005B4345">
        <w:rPr>
          <w:rFonts w:ascii="Arial" w:eastAsia="SimSun" w:hAnsi="Arial" w:cs="Arial"/>
          <w:lang w:eastAsia="zh-CN"/>
        </w:rPr>
        <w:t>感谢</w:t>
      </w:r>
      <w:r w:rsidR="00291E02" w:rsidRPr="005B4345">
        <w:rPr>
          <w:rFonts w:ascii="Arial" w:hAnsi="Arial" w:cs="Arial"/>
          <w:lang w:eastAsia="zh-CN"/>
        </w:rPr>
        <w:t xml:space="preserve"> </w:t>
      </w:r>
      <w:proofErr w:type="spellStart"/>
      <w:r w:rsidR="00291E02" w:rsidRPr="005B4345">
        <w:rPr>
          <w:rFonts w:ascii="Arial" w:hAnsi="Arial" w:cs="Arial"/>
          <w:lang w:eastAsia="zh-CN"/>
        </w:rPr>
        <w:t>Kekoa</w:t>
      </w:r>
      <w:proofErr w:type="spellEnd"/>
      <w:r w:rsidR="00291E02" w:rsidRPr="005B4345">
        <w:rPr>
          <w:rFonts w:ascii="Arial" w:hAnsi="Arial" w:cs="Arial"/>
          <w:lang w:eastAsia="zh-CN"/>
        </w:rPr>
        <w:t xml:space="preserve"> </w:t>
      </w:r>
      <w:proofErr w:type="spellStart"/>
      <w:r w:rsidR="00291E02" w:rsidRPr="005B4345">
        <w:rPr>
          <w:rFonts w:ascii="Arial" w:hAnsi="Arial" w:cs="Arial"/>
          <w:lang w:eastAsia="zh-CN"/>
        </w:rPr>
        <w:t>Taparra</w:t>
      </w:r>
      <w:proofErr w:type="spellEnd"/>
      <w:r w:rsidR="00291E02" w:rsidRPr="005B4345">
        <w:rPr>
          <w:rFonts w:ascii="Arial" w:hAnsi="Arial" w:cs="Arial"/>
          <w:lang w:eastAsia="zh-CN"/>
        </w:rPr>
        <w:t xml:space="preserve"> </w:t>
      </w:r>
      <w:r w:rsidR="00291E02" w:rsidRPr="005B4345">
        <w:rPr>
          <w:rFonts w:ascii="Arial" w:eastAsia="SimSun" w:hAnsi="Arial" w:cs="Arial"/>
          <w:lang w:eastAsia="zh-CN"/>
        </w:rPr>
        <w:t>博士对本稿件提出的宝贵意见和建议。</w:t>
      </w:r>
    </w:p>
    <w:p w14:paraId="61280ACD" w14:textId="2C5F164C" w:rsidR="002B430D" w:rsidRPr="004F4927" w:rsidRDefault="002B430D" w:rsidP="00006781">
      <w:pPr>
        <w:rPr>
          <w:rFonts w:ascii="Helvetica" w:hAnsi="Helvetica" w:cs="Times New Roman"/>
          <w:lang w:eastAsia="zh-CN"/>
        </w:rPr>
      </w:pPr>
    </w:p>
    <w:sectPr w:rsidR="002B430D" w:rsidRPr="004F4927" w:rsidSect="004F4927">
      <w:footerReference w:type="default" r:id="rId11"/>
      <w:pgSz w:w="11700" w:h="15660"/>
      <w:pgMar w:top="1440" w:right="1440" w:bottom="1440" w:left="1440" w:header="0" w:footer="1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50599" w14:textId="77777777" w:rsidR="001C5E2E" w:rsidRDefault="001C5E2E">
      <w:r>
        <w:separator/>
      </w:r>
    </w:p>
  </w:endnote>
  <w:endnote w:type="continuationSeparator" w:id="0">
    <w:p w14:paraId="4A5D1F3F" w14:textId="77777777" w:rsidR="001C5E2E" w:rsidRDefault="001C5E2E">
      <w:r>
        <w:continuationSeparator/>
      </w:r>
    </w:p>
  </w:endnote>
  <w:endnote w:type="continuationNotice" w:id="1">
    <w:p w14:paraId="07297422" w14:textId="77777777" w:rsidR="001C5E2E" w:rsidRDefault="001C5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0ADE" w14:textId="77777777" w:rsidR="002B430D" w:rsidRDefault="00C91C7B">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1280ADF" wp14:editId="61280AE0">
              <wp:simplePos x="0" y="0"/>
              <wp:positionH relativeFrom="page">
                <wp:posOffset>1956435</wp:posOffset>
              </wp:positionH>
              <wp:positionV relativeFrom="page">
                <wp:posOffset>9662885</wp:posOffset>
              </wp:positionV>
              <wp:extent cx="3515995" cy="240029"/>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5995" cy="240029"/>
                      </a:xfrm>
                      <a:prstGeom prst="rect">
                        <a:avLst/>
                      </a:prstGeom>
                    </wps:spPr>
                    <wps:txbx>
                      <w:txbxContent>
                        <w:p w14:paraId="61280AE1" w14:textId="628C4544" w:rsidR="002B430D" w:rsidRDefault="002B430D">
                          <w:pPr>
                            <w:spacing w:before="32" w:line="208" w:lineRule="auto"/>
                            <w:ind w:left="216" w:hanging="197"/>
                            <w:rPr>
                              <w:rFonts w:ascii="Times New Roman" w:hAnsi="Times New Roman"/>
                              <w:sz w:val="16"/>
                            </w:rPr>
                          </w:pPr>
                        </w:p>
                      </w:txbxContent>
                    </wps:txbx>
                    <wps:bodyPr wrap="square" lIns="0" tIns="0" rIns="0" bIns="0" rtlCol="0">
                      <a:noAutofit/>
                    </wps:bodyPr>
                  </wps:wsp>
                </a:graphicData>
              </a:graphic>
            </wp:anchor>
          </w:drawing>
        </mc:Choice>
        <mc:Fallback>
          <w:pict>
            <v:shapetype w14:anchorId="61280ADF" id="_x0000_t202" coordsize="21600,21600" o:spt="202" path="m,l,21600r21600,l21600,xe">
              <v:stroke joinstyle="miter"/>
              <v:path gradientshapeok="t" o:connecttype="rect"/>
            </v:shapetype>
            <v:shape id="Text Box 1" o:spid="_x0000_s1026" type="#_x0000_t202" style="position:absolute;margin-left:154.05pt;margin-top:760.85pt;width:276.85pt;height:18.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GlQEAABsDAAAOAAAAZHJzL2Uyb0RvYy54bWysUsGO0zAQvSPxD5bv26RdimjUdAWsWK20&#10;AqRlP8B17CYi9pgZt0n/nrGbtghuKy7jsT1+894br+9G14uDQerA13I+K6UwXkPT+V0tX358ufkg&#10;BUXlG9WDN7U8GpJ3m7dv1kOozAJa6BuDgkE8VUOoZRtjqIqCdGucohkE4/nSAjoVeYu7okE1MLrr&#10;i0VZvi8GwCYgaEPEp/enS7nJ+NYaHb9ZSyaKvpbMLeaIOW5TLDZrVe1QhbbTEw31ChZOdZ6bXqDu&#10;VVRij90/UK7TCAQ2zjS4AqzttMkaWM28/EvNc6uCyVrYHAoXm+j/weqvh+fwHUUcP8HIA8wiKDyB&#10;/knsTTEEqqaa5ClVxNVJ6GjRpZUlCH7I3h4vfpoxCs2Ht8v5crVaSqH5bvGuLBerZHhxfR2Q4oMB&#10;J1JSS+R5ZQbq8ETxVHoumcic+icmcdyOXJLSLTRHFjHwHGtJv/YKjRT9o2ej0tDPCZ6T7TnB2H+G&#10;/DWSFg8f9xFslztfcafOPIHMffotacR/7nPV9U9vfgMAAP//AwBQSwMEFAAGAAgAAAAhAD6+MMvh&#10;AAAADQEAAA8AAABkcnMvZG93bnJldi54bWxMj8FOwzAQRO9I/QdrK3GjTooS0hCnqhCckBBpOHB0&#10;YjexGq9D7Lbh79me6HFnnmZniu1sB3bWkzcOBcSrCJjG1imDnYCv+u0hA+aDRCUHh1rAr/awLRd3&#10;hcyVu2Clz/vQMQpBn0sBfQhjzrlve22lX7lRI3kHN1kZ6Jw6riZ5oXA78HUUpdxKg/Shl6N+6XV7&#10;3J+sgN03Vq/m56P5rA6VqetNhO/pUYj75bx7Bhb0HP5huNan6lBSp8adUHk2CHiMsphQMpJ1/ASM&#10;kCyNaU1zlZJNArws+O2K8g8AAP//AwBQSwECLQAUAAYACAAAACEAtoM4kv4AAADhAQAAEwAAAAAA&#10;AAAAAAAAAAAAAAAAW0NvbnRlbnRfVHlwZXNdLnhtbFBLAQItABQABgAIAAAAIQA4/SH/1gAAAJQB&#10;AAALAAAAAAAAAAAAAAAAAC8BAABfcmVscy8ucmVsc1BLAQItABQABgAIAAAAIQC+1qkGlQEAABsD&#10;AAAOAAAAAAAAAAAAAAAAAC4CAABkcnMvZTJvRG9jLnhtbFBLAQItABQABgAIAAAAIQA+vjDL4QAA&#10;AA0BAAAPAAAAAAAAAAAAAAAAAO8DAABkcnMvZG93bnJldi54bWxQSwUGAAAAAAQABADzAAAA/QQA&#10;AAAA&#10;" filled="f" stroked="f">
              <v:textbox inset="0,0,0,0">
                <w:txbxContent>
                  <w:p w14:paraId="61280AE1" w14:textId="628C4544" w:rsidR="002B430D" w:rsidRDefault="002B430D">
                    <w:pPr>
                      <w:spacing w:before="32" w:line="208" w:lineRule="auto"/>
                      <w:ind w:left="216" w:hanging="197"/>
                      <w:rPr>
                        <w:rFonts w:ascii="Times New Roman" w:hAnsi="Times New Roman"/>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98537" w14:textId="77777777" w:rsidR="001C5E2E" w:rsidRDefault="001C5E2E">
      <w:r>
        <w:separator/>
      </w:r>
    </w:p>
  </w:footnote>
  <w:footnote w:type="continuationSeparator" w:id="0">
    <w:p w14:paraId="2833E03F" w14:textId="77777777" w:rsidR="001C5E2E" w:rsidRDefault="001C5E2E">
      <w:r>
        <w:continuationSeparator/>
      </w:r>
    </w:p>
  </w:footnote>
  <w:footnote w:type="continuationNotice" w:id="1">
    <w:p w14:paraId="3A28437B" w14:textId="77777777" w:rsidR="001C5E2E" w:rsidRDefault="001C5E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A38D8"/>
    <w:multiLevelType w:val="hybridMultilevel"/>
    <w:tmpl w:val="F402B468"/>
    <w:lvl w:ilvl="0" w:tplc="668A409E">
      <w:start w:val="1"/>
      <w:numFmt w:val="decimal"/>
      <w:lvlText w:val="%1."/>
      <w:lvlJc w:val="left"/>
      <w:pPr>
        <w:ind w:left="366" w:hanging="248"/>
        <w:jc w:val="left"/>
      </w:pPr>
      <w:rPr>
        <w:rFonts w:ascii="Gill Sans MT" w:eastAsia="Gill Sans MT" w:hAnsi="Gill Sans MT" w:cs="Gill Sans MT" w:hint="default"/>
        <w:b w:val="0"/>
        <w:bCs w:val="0"/>
        <w:i w:val="0"/>
        <w:iCs w:val="0"/>
        <w:spacing w:val="0"/>
        <w:w w:val="93"/>
        <w:sz w:val="14"/>
        <w:szCs w:val="14"/>
        <w:lang w:val="en-US" w:eastAsia="en-US" w:bidi="ar-SA"/>
      </w:rPr>
    </w:lvl>
    <w:lvl w:ilvl="1" w:tplc="5FD27BCA">
      <w:numFmt w:val="bullet"/>
      <w:lvlText w:val="•"/>
      <w:lvlJc w:val="left"/>
      <w:pPr>
        <w:ind w:left="1431" w:hanging="248"/>
      </w:pPr>
      <w:rPr>
        <w:rFonts w:hint="default"/>
        <w:lang w:val="en-US" w:eastAsia="en-US" w:bidi="ar-SA"/>
      </w:rPr>
    </w:lvl>
    <w:lvl w:ilvl="2" w:tplc="8CA062A8">
      <w:numFmt w:val="bullet"/>
      <w:lvlText w:val="•"/>
      <w:lvlJc w:val="left"/>
      <w:pPr>
        <w:ind w:left="2503" w:hanging="248"/>
      </w:pPr>
      <w:rPr>
        <w:rFonts w:hint="default"/>
        <w:lang w:val="en-US" w:eastAsia="en-US" w:bidi="ar-SA"/>
      </w:rPr>
    </w:lvl>
    <w:lvl w:ilvl="3" w:tplc="5A5E4774">
      <w:numFmt w:val="bullet"/>
      <w:lvlText w:val="•"/>
      <w:lvlJc w:val="left"/>
      <w:pPr>
        <w:ind w:left="3575" w:hanging="248"/>
      </w:pPr>
      <w:rPr>
        <w:rFonts w:hint="default"/>
        <w:lang w:val="en-US" w:eastAsia="en-US" w:bidi="ar-SA"/>
      </w:rPr>
    </w:lvl>
    <w:lvl w:ilvl="4" w:tplc="BE60E112">
      <w:numFmt w:val="bullet"/>
      <w:lvlText w:val="•"/>
      <w:lvlJc w:val="left"/>
      <w:pPr>
        <w:ind w:left="4647" w:hanging="248"/>
      </w:pPr>
      <w:rPr>
        <w:rFonts w:hint="default"/>
        <w:lang w:val="en-US" w:eastAsia="en-US" w:bidi="ar-SA"/>
      </w:rPr>
    </w:lvl>
    <w:lvl w:ilvl="5" w:tplc="10529648">
      <w:numFmt w:val="bullet"/>
      <w:lvlText w:val="•"/>
      <w:lvlJc w:val="left"/>
      <w:pPr>
        <w:ind w:left="5719" w:hanging="248"/>
      </w:pPr>
      <w:rPr>
        <w:rFonts w:hint="default"/>
        <w:lang w:val="en-US" w:eastAsia="en-US" w:bidi="ar-SA"/>
      </w:rPr>
    </w:lvl>
    <w:lvl w:ilvl="6" w:tplc="E306FD02">
      <w:numFmt w:val="bullet"/>
      <w:lvlText w:val="•"/>
      <w:lvlJc w:val="left"/>
      <w:pPr>
        <w:ind w:left="6791" w:hanging="248"/>
      </w:pPr>
      <w:rPr>
        <w:rFonts w:hint="default"/>
        <w:lang w:val="en-US" w:eastAsia="en-US" w:bidi="ar-SA"/>
      </w:rPr>
    </w:lvl>
    <w:lvl w:ilvl="7" w:tplc="C98EFE32">
      <w:numFmt w:val="bullet"/>
      <w:lvlText w:val="•"/>
      <w:lvlJc w:val="left"/>
      <w:pPr>
        <w:ind w:left="7863" w:hanging="248"/>
      </w:pPr>
      <w:rPr>
        <w:rFonts w:hint="default"/>
        <w:lang w:val="en-US" w:eastAsia="en-US" w:bidi="ar-SA"/>
      </w:rPr>
    </w:lvl>
    <w:lvl w:ilvl="8" w:tplc="72A0CBBA">
      <w:numFmt w:val="bullet"/>
      <w:lvlText w:val="•"/>
      <w:lvlJc w:val="left"/>
      <w:pPr>
        <w:ind w:left="8935" w:hanging="248"/>
      </w:pPr>
      <w:rPr>
        <w:rFonts w:hint="default"/>
        <w:lang w:val="en-US" w:eastAsia="en-US" w:bidi="ar-SA"/>
      </w:rPr>
    </w:lvl>
  </w:abstractNum>
  <w:num w:numId="1" w16cid:durableId="251017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0D"/>
    <w:rsid w:val="00006781"/>
    <w:rsid w:val="001359B7"/>
    <w:rsid w:val="001B7491"/>
    <w:rsid w:val="001C5E2E"/>
    <w:rsid w:val="00291E02"/>
    <w:rsid w:val="002B430D"/>
    <w:rsid w:val="0034640E"/>
    <w:rsid w:val="003A732D"/>
    <w:rsid w:val="003E360A"/>
    <w:rsid w:val="004466A7"/>
    <w:rsid w:val="004D2902"/>
    <w:rsid w:val="004F4927"/>
    <w:rsid w:val="005B4345"/>
    <w:rsid w:val="006328E2"/>
    <w:rsid w:val="00696ED0"/>
    <w:rsid w:val="006D2D19"/>
    <w:rsid w:val="00703106"/>
    <w:rsid w:val="00716282"/>
    <w:rsid w:val="007502AB"/>
    <w:rsid w:val="00924005"/>
    <w:rsid w:val="00AE2B3A"/>
    <w:rsid w:val="00BB6BC8"/>
    <w:rsid w:val="00BE1A8B"/>
    <w:rsid w:val="00C00751"/>
    <w:rsid w:val="00C44C06"/>
    <w:rsid w:val="00C65F75"/>
    <w:rsid w:val="00C91C7B"/>
    <w:rsid w:val="00D5417A"/>
    <w:rsid w:val="00D91526"/>
    <w:rsid w:val="00E42821"/>
    <w:rsid w:val="00E70E35"/>
    <w:rsid w:val="00EA248A"/>
    <w:rsid w:val="00F6301F"/>
    <w:rsid w:val="00FC5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80A30"/>
  <w15:docId w15:val="{4C60E965-6AAF-4BA8-A887-60190CDF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119"/>
      <w:outlineLvl w:val="0"/>
    </w:pPr>
    <w:rPr>
      <w:rFonts w:ascii="Lucida Sans" w:eastAsia="Lucida Sans" w:hAnsi="Lucida Sans" w:cs="Lucida San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ind w:left="119"/>
    </w:pPr>
    <w:rPr>
      <w:rFonts w:ascii="Lucida Sans" w:eastAsia="Lucida Sans" w:hAnsi="Lucida Sans" w:cs="Lucida Sans"/>
      <w:sz w:val="38"/>
      <w:szCs w:val="38"/>
    </w:rPr>
  </w:style>
  <w:style w:type="paragraph" w:styleId="ListParagraph">
    <w:name w:val="List Paragraph"/>
    <w:basedOn w:val="Normal"/>
    <w:uiPriority w:val="1"/>
    <w:qFormat/>
    <w:pPr>
      <w:ind w:left="365" w:hanging="246"/>
    </w:pPr>
    <w:rPr>
      <w:rFonts w:ascii="Gill Sans MT" w:eastAsia="Gill Sans MT" w:hAnsi="Gill Sans MT" w:cs="Gill Sans MT"/>
    </w:rPr>
  </w:style>
  <w:style w:type="paragraph" w:customStyle="1" w:styleId="TableParagraph">
    <w:name w:val="Table Paragraph"/>
    <w:basedOn w:val="Normal"/>
    <w:uiPriority w:val="1"/>
    <w:qFormat/>
  </w:style>
  <w:style w:type="paragraph" w:styleId="Revision">
    <w:name w:val="Revision"/>
    <w:hidden/>
    <w:uiPriority w:val="99"/>
    <w:semiHidden/>
    <w:rsid w:val="001B7491"/>
    <w:pPr>
      <w:widowControl/>
      <w:autoSpaceDE/>
      <w:autoSpaceDN/>
    </w:pPr>
    <w:rPr>
      <w:rFonts w:ascii="Book Antiqua" w:eastAsia="Book Antiqua" w:hAnsi="Book Antiqua" w:cs="Book Antiqua"/>
    </w:rPr>
  </w:style>
  <w:style w:type="paragraph" w:styleId="Header">
    <w:name w:val="header"/>
    <w:basedOn w:val="Normal"/>
    <w:link w:val="HeaderChar"/>
    <w:uiPriority w:val="99"/>
    <w:unhideWhenUsed/>
    <w:rsid w:val="00696ED0"/>
    <w:pPr>
      <w:tabs>
        <w:tab w:val="center" w:pos="4680"/>
        <w:tab w:val="right" w:pos="9360"/>
      </w:tabs>
    </w:pPr>
  </w:style>
  <w:style w:type="character" w:customStyle="1" w:styleId="HeaderChar">
    <w:name w:val="Header Char"/>
    <w:basedOn w:val="DefaultParagraphFont"/>
    <w:link w:val="Header"/>
    <w:uiPriority w:val="99"/>
    <w:rsid w:val="00696ED0"/>
    <w:rPr>
      <w:rFonts w:ascii="Book Antiqua" w:eastAsia="Book Antiqua" w:hAnsi="Book Antiqua" w:cs="Book Antiqua"/>
    </w:rPr>
  </w:style>
  <w:style w:type="paragraph" w:styleId="Footer">
    <w:name w:val="footer"/>
    <w:basedOn w:val="Normal"/>
    <w:link w:val="FooterChar"/>
    <w:uiPriority w:val="99"/>
    <w:unhideWhenUsed/>
    <w:rsid w:val="00696ED0"/>
    <w:pPr>
      <w:tabs>
        <w:tab w:val="center" w:pos="4680"/>
        <w:tab w:val="right" w:pos="9360"/>
      </w:tabs>
    </w:pPr>
  </w:style>
  <w:style w:type="character" w:customStyle="1" w:styleId="FooterChar">
    <w:name w:val="Footer Char"/>
    <w:basedOn w:val="DefaultParagraphFont"/>
    <w:link w:val="Footer"/>
    <w:uiPriority w:val="99"/>
    <w:rsid w:val="00696ED0"/>
    <w:rPr>
      <w:rFonts w:ascii="Book Antiqua" w:eastAsia="Book Antiqua" w:hAnsi="Book Antiqua" w:cs="Book Antiqua"/>
    </w:rPr>
  </w:style>
  <w:style w:type="table" w:styleId="TableGrid">
    <w:name w:val="Table Grid"/>
    <w:basedOn w:val="TableNormal"/>
    <w:uiPriority w:val="39"/>
    <w:rsid w:val="00006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345"/>
    <w:rPr>
      <w:color w:val="0000FF" w:themeColor="hyperlink"/>
      <w:u w:val="single"/>
    </w:rPr>
  </w:style>
  <w:style w:type="character" w:styleId="UnresolvedMention">
    <w:name w:val="Unresolved Mention"/>
    <w:basedOn w:val="DefaultParagraphFont"/>
    <w:uiPriority w:val="99"/>
    <w:semiHidden/>
    <w:unhideWhenUsed/>
    <w:rsid w:val="005B4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0867c8d-1cc9-4acd-a073-94634f6a764f" xsi:nil="true"/>
    <_ip_UnifiedCompliancePolicyProperties xmlns="http://schemas.microsoft.com/sharepoint/v3" xsi:nil="true"/>
    <lcf76f155ced4ddcb4097134ff3c332f xmlns="39484251-f8d8-4bae-9c59-14af058a06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EE4C7C9CB21C4693A84684F070DB79" ma:contentTypeVersion="19" ma:contentTypeDescription="Create a new document." ma:contentTypeScope="" ma:versionID="136be2a4854baf9da6e1ff367e17bd16">
  <xsd:schema xmlns:xsd="http://www.w3.org/2001/XMLSchema" xmlns:xs="http://www.w3.org/2001/XMLSchema" xmlns:p="http://schemas.microsoft.com/office/2006/metadata/properties" xmlns:ns1="http://schemas.microsoft.com/sharepoint/v3" xmlns:ns2="39484251-f8d8-4bae-9c59-14af058a06ae" xmlns:ns3="7467b07a-63e4-4526-818f-48c6a4d2dc7d" xmlns:ns4="20867c8d-1cc9-4acd-a073-94634f6a764f" targetNamespace="http://schemas.microsoft.com/office/2006/metadata/properties" ma:root="true" ma:fieldsID="c0a48debe19065aae6523f8fa26f71f2" ns1:_="" ns2:_="" ns3:_="" ns4:_="">
    <xsd:import namespace="http://schemas.microsoft.com/sharepoint/v3"/>
    <xsd:import namespace="39484251-f8d8-4bae-9c59-14af058a06ae"/>
    <xsd:import namespace="7467b07a-63e4-4526-818f-48c6a4d2dc7d"/>
    <xsd:import namespace="20867c8d-1cc9-4acd-a073-94634f6a76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84251-f8d8-4bae-9c59-14af058a0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7b07a-63e4-4526-818f-48c6a4d2dc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30b4ce-4ad4-4e91-ac19-e8ddf9122d9e}" ma:internalName="TaxCatchAll" ma:showField="CatchAllData" ma:web="7467b07a-63e4-4526-818f-48c6a4d2dc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FB179-418E-4AAC-9F60-025CC1BD2873}">
  <ds:schemaRefs>
    <ds:schemaRef ds:uri="http://schemas.openxmlformats.org/officeDocument/2006/bibliography"/>
  </ds:schemaRefs>
</ds:datastoreItem>
</file>

<file path=customXml/itemProps2.xml><?xml version="1.0" encoding="utf-8"?>
<ds:datastoreItem xmlns:ds="http://schemas.openxmlformats.org/officeDocument/2006/customXml" ds:itemID="{1F54C161-1730-4959-9EEA-567D98281337}">
  <ds:schemaRefs>
    <ds:schemaRef ds:uri="http://schemas.microsoft.com/office/2006/metadata/properties"/>
    <ds:schemaRef ds:uri="http://schemas.microsoft.com/office/infopath/2007/PartnerControls"/>
    <ds:schemaRef ds:uri="http://schemas.microsoft.com/sharepoint/v3"/>
    <ds:schemaRef ds:uri="20867c8d-1cc9-4acd-a073-94634f6a764f"/>
    <ds:schemaRef ds:uri="39484251-f8d8-4bae-9c59-14af058a06ae"/>
  </ds:schemaRefs>
</ds:datastoreItem>
</file>

<file path=customXml/itemProps3.xml><?xml version="1.0" encoding="utf-8"?>
<ds:datastoreItem xmlns:ds="http://schemas.openxmlformats.org/officeDocument/2006/customXml" ds:itemID="{626A91ED-4AFA-45E8-9347-5C2AC565F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484251-f8d8-4bae-9c59-14af058a06ae"/>
    <ds:schemaRef ds:uri="7467b07a-63e4-4526-818f-48c6a4d2dc7d"/>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F2A12E-8FFB-4BE7-B735-32B3FCB0C3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2155</Characters>
  <Application>Microsoft Office Word</Application>
  <DocSecurity>4</DocSecurity>
  <Lines>93</Lines>
  <Paragraphs>53</Paragraphs>
  <ScaleCrop>false</ScaleCrop>
  <HeadingPairs>
    <vt:vector size="2" baseType="variant">
      <vt:variant>
        <vt:lpstr>Title</vt:lpstr>
      </vt:variant>
      <vt:variant>
        <vt:i4>1</vt:i4>
      </vt:variant>
    </vt:vector>
  </HeadingPairs>
  <TitlesOfParts>
    <vt:vector size="1" baseType="lpstr">
      <vt:lpstr>Advancing Therapies for Asian Americans, Native Hawaiians, and Other Pacific Islanders With Cancer: OCE's Project ASIATICA</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Therapies for Asian Americans, Native Hawaiians, and Other Pacific Islanders With Cancer: OCE's Project ASIATICA</dc:title>
  <dc:subject>JCO Oncol Pract 2023.19:704-705</dc:subject>
  <dc:creator>Jennifer J. Gao, Richard Pazdur, and Tamy Kim</dc:creator>
  <cp:lastModifiedBy>Lee, Jennifer</cp:lastModifiedBy>
  <cp:revision>2</cp:revision>
  <dcterms:created xsi:type="dcterms:W3CDTF">2024-01-09T14:50:00Z</dcterms:created>
  <dcterms:modified xsi:type="dcterms:W3CDTF">2024-01-09T14:50:00Z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Arbortext Advanced Print Publisher 9.1.510/W Unicode</vt:lpwstr>
  </property>
  <property fmtid="{D5CDD505-2E9C-101B-9397-08002B2CF9AE}" pid="4" name="LastSaved">
    <vt:filetime>2023-12-05T00:00:00Z</vt:filetime>
  </property>
  <property fmtid="{D5CDD505-2E9C-101B-9397-08002B2CF9AE}" pid="5" name="Producer">
    <vt:lpwstr>Acrobat Distiller 7.0 (Windows); modified using iText 4.2.0 by 1T3XT</vt:lpwstr>
  </property>
  <property fmtid="{D5CDD505-2E9C-101B-9397-08002B2CF9AE}" pid="6" name="ContentTypeId">
    <vt:lpwstr>0x0101008CEE4C7C9CB21C4693A84684F070DB79</vt:lpwstr>
  </property>
  <property fmtid="{D5CDD505-2E9C-101B-9397-08002B2CF9AE}" pid="7" name="MediaServiceImageTags">
    <vt:lpwstr/>
  </property>
</Properties>
</file>