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7DDC" w14:textId="77777777" w:rsidR="00E14B11" w:rsidRPr="00E14B11" w:rsidRDefault="00E14B11" w:rsidP="00E14B11">
      <w:pPr>
        <w:shd w:val="clear" w:color="auto" w:fill="FFFFFF"/>
        <w:spacing w:after="0" w:line="240" w:lineRule="auto"/>
        <w:jc w:val="center"/>
        <w:outlineLvl w:val="0"/>
        <w:rPr>
          <w:rFonts w:eastAsia="Times New Roman" w:cstheme="minorHAnsi"/>
          <w:b/>
          <w:bCs/>
          <w:color w:val="333333"/>
          <w:kern w:val="36"/>
          <w:sz w:val="24"/>
          <w:szCs w:val="24"/>
        </w:rPr>
      </w:pPr>
    </w:p>
    <w:p w14:paraId="3D889410" w14:textId="5647DF12" w:rsidR="00025C96" w:rsidRPr="00E14B11" w:rsidRDefault="00025C96" w:rsidP="00025C96">
      <w:pPr>
        <w:shd w:val="clear" w:color="auto" w:fill="FFFFFF"/>
        <w:spacing w:after="225" w:line="240" w:lineRule="auto"/>
        <w:jc w:val="center"/>
        <w:outlineLvl w:val="0"/>
        <w:rPr>
          <w:rFonts w:eastAsia="Times New Roman" w:cstheme="minorHAnsi"/>
          <w:b/>
          <w:bCs/>
          <w:color w:val="333333"/>
          <w:kern w:val="36"/>
          <w:sz w:val="24"/>
          <w:szCs w:val="24"/>
        </w:rPr>
      </w:pPr>
      <w:r>
        <w:rPr>
          <w:b/>
          <w:color w:val="333333"/>
          <w:sz w:val="24"/>
        </w:rPr>
        <w:t>प्रोजेक्ट एशियाटिका</w:t>
      </w:r>
    </w:p>
    <w:p w14:paraId="3BA4FD0F" w14:textId="77777777" w:rsidR="00025C96" w:rsidRPr="00E14B11" w:rsidRDefault="00025C96" w:rsidP="00025C96">
      <w:pPr>
        <w:shd w:val="clear" w:color="auto" w:fill="FFFFFF"/>
        <w:spacing w:after="225" w:line="240" w:lineRule="auto"/>
        <w:jc w:val="center"/>
        <w:outlineLvl w:val="0"/>
        <w:rPr>
          <w:rFonts w:eastAsia="Times New Roman" w:cstheme="minorHAnsi"/>
          <w:b/>
          <w:bCs/>
          <w:i/>
          <w:iCs/>
          <w:color w:val="333333"/>
          <w:kern w:val="36"/>
          <w:sz w:val="24"/>
          <w:szCs w:val="24"/>
        </w:rPr>
      </w:pPr>
      <w:r>
        <w:rPr>
          <w:i/>
          <w:color w:val="333333"/>
          <w:sz w:val="24"/>
        </w:rPr>
        <w:t>(</w:t>
      </w:r>
      <w:r>
        <w:rPr>
          <w:i/>
          <w:color w:val="333333"/>
          <w:sz w:val="24"/>
          <w:u w:val="single"/>
        </w:rPr>
        <w:t>ए</w:t>
      </w:r>
      <w:r>
        <w:rPr>
          <w:i/>
          <w:color w:val="333333"/>
          <w:sz w:val="24"/>
        </w:rPr>
        <w:t>शियन अमेरिकनस्, मूल हवाई निवासी, और अन्य प्रशांत महासागरीय द्वीपवासी)</w:t>
      </w:r>
    </w:p>
    <w:p w14:paraId="438CFAB8" w14:textId="2E38A7A1" w:rsidR="00025C96" w:rsidRPr="00E14B11" w:rsidRDefault="00025C96" w:rsidP="00025C96">
      <w:pPr>
        <w:shd w:val="clear" w:color="auto" w:fill="FFFFFF" w:themeFill="background1"/>
        <w:spacing w:before="100" w:beforeAutospacing="1" w:after="100" w:afterAutospacing="1" w:line="240" w:lineRule="auto"/>
        <w:rPr>
          <w:rFonts w:eastAsia="Times New Roman" w:cstheme="minorHAnsi"/>
          <w:color w:val="333333"/>
          <w:sz w:val="24"/>
          <w:szCs w:val="24"/>
        </w:rPr>
      </w:pPr>
      <w:r>
        <w:rPr>
          <w:color w:val="333333"/>
          <w:sz w:val="24"/>
        </w:rPr>
        <w:t xml:space="preserve">ऑन्कोलॉजी सेंटर ऑफ एक्सेलेंस (OCE) प्रोजेक्ट एशियाटिका, </w:t>
      </w:r>
      <w:r w:rsidR="00E433DC">
        <w:rPr>
          <w:rFonts w:cs="Mangal" w:hint="cs"/>
          <w:color w:val="333333"/>
          <w:sz w:val="24"/>
          <w:cs/>
          <w:lang w:bidi="hi-IN"/>
        </w:rPr>
        <w:t xml:space="preserve">एशियन </w:t>
      </w:r>
      <w:r w:rsidR="00E433DC" w:rsidRPr="00E433DC">
        <w:rPr>
          <w:rFonts w:cs="Mangal"/>
          <w:color w:val="333333"/>
          <w:sz w:val="24"/>
          <w:cs/>
          <w:lang w:bidi="hi-IN"/>
        </w:rPr>
        <w:t>अमेरकनस्</w:t>
      </w:r>
      <w:r w:rsidR="00E433DC">
        <w:rPr>
          <w:rFonts w:cs="Mangal" w:hint="cs"/>
          <w:color w:val="333333"/>
          <w:sz w:val="24"/>
          <w:cs/>
          <w:lang w:bidi="hi-IN"/>
        </w:rPr>
        <w:t xml:space="preserve"> </w:t>
      </w:r>
      <w:r w:rsidR="00E433DC" w:rsidRPr="00E433DC">
        <w:rPr>
          <w:rFonts w:cs="Mangal"/>
          <w:color w:val="333333"/>
          <w:sz w:val="24"/>
          <w:cs/>
          <w:lang w:bidi="hi-IN"/>
        </w:rPr>
        <w:t>[</w:t>
      </w:r>
      <w:r w:rsidR="00E433DC" w:rsidRPr="00E433DC">
        <w:rPr>
          <w:color w:val="333333"/>
          <w:sz w:val="24"/>
        </w:rPr>
        <w:t xml:space="preserve">AA], </w:t>
      </w:r>
      <w:r w:rsidR="00E433DC" w:rsidRPr="0090254C">
        <w:rPr>
          <w:rFonts w:cs="Mangal"/>
          <w:color w:val="333333"/>
          <w:sz w:val="24"/>
          <w:cs/>
          <w:lang w:bidi="hi-IN"/>
        </w:rPr>
        <w:t xml:space="preserve">मूल हवाई </w:t>
      </w:r>
      <w:r w:rsidR="00E433DC">
        <w:rPr>
          <w:rFonts w:cs="Mangal" w:hint="cs"/>
          <w:color w:val="333333"/>
          <w:sz w:val="24"/>
          <w:cs/>
          <w:lang w:bidi="hi-IN"/>
        </w:rPr>
        <w:t>नि</w:t>
      </w:r>
      <w:r w:rsidR="00E433DC" w:rsidRPr="00E433DC">
        <w:rPr>
          <w:rFonts w:cs="Mangal"/>
          <w:color w:val="333333"/>
          <w:sz w:val="24"/>
          <w:cs/>
          <w:lang w:bidi="hi-IN"/>
        </w:rPr>
        <w:t>वासी</w:t>
      </w:r>
      <w:r w:rsidR="00E433DC">
        <w:rPr>
          <w:rFonts w:cs="Mangal" w:hint="cs"/>
          <w:color w:val="333333"/>
          <w:sz w:val="24"/>
          <w:cs/>
          <w:lang w:bidi="hi-IN"/>
        </w:rPr>
        <w:t xml:space="preserve"> </w:t>
      </w:r>
      <w:r w:rsidR="00E433DC" w:rsidRPr="00E433DC">
        <w:rPr>
          <w:rFonts w:cs="Mangal"/>
          <w:color w:val="333333"/>
          <w:sz w:val="24"/>
          <w:cs/>
          <w:lang w:bidi="hi-IN"/>
        </w:rPr>
        <w:t>[</w:t>
      </w:r>
      <w:r w:rsidR="00E433DC" w:rsidRPr="00E433DC">
        <w:rPr>
          <w:color w:val="333333"/>
          <w:sz w:val="24"/>
        </w:rPr>
        <w:t xml:space="preserve">NH], </w:t>
      </w:r>
      <w:r w:rsidR="00E433DC" w:rsidRPr="0090254C">
        <w:rPr>
          <w:rFonts w:cs="Mangal"/>
          <w:color w:val="333333"/>
          <w:sz w:val="24"/>
          <w:cs/>
          <w:lang w:bidi="hi-IN"/>
        </w:rPr>
        <w:t xml:space="preserve">और </w:t>
      </w:r>
      <w:r w:rsidR="003A456A">
        <w:rPr>
          <w:rFonts w:cs="Mangal"/>
          <w:color w:val="333333"/>
          <w:sz w:val="24"/>
          <w:cs/>
          <w:lang w:bidi="hi-IN"/>
        </w:rPr>
        <w:t>अन्य प्रशांत महासागरीय द्वीपवासी</w:t>
      </w:r>
      <w:r w:rsidR="00E433DC" w:rsidRPr="00E433DC">
        <w:rPr>
          <w:rFonts w:cs="Mangal"/>
          <w:color w:val="333333"/>
          <w:sz w:val="24"/>
          <w:cs/>
          <w:lang w:bidi="hi-IN"/>
        </w:rPr>
        <w:t>[</w:t>
      </w:r>
      <w:r w:rsidR="00E433DC" w:rsidRPr="00E433DC">
        <w:rPr>
          <w:color w:val="333333"/>
          <w:sz w:val="24"/>
        </w:rPr>
        <w:t>PI]</w:t>
      </w:r>
      <w:r>
        <w:rPr>
          <w:color w:val="333333"/>
          <w:sz w:val="24"/>
        </w:rPr>
        <w:t xml:space="preserve"> कैंसर रोगियों पर ध्यान देने और जागरूकता लाने की एक पहल है। </w:t>
      </w:r>
    </w:p>
    <w:p w14:paraId="127B4F9F" w14:textId="400F4F99" w:rsidR="00025C96" w:rsidRPr="00E14B11" w:rsidRDefault="00025C96" w:rsidP="00025C96">
      <w:pPr>
        <w:shd w:val="clear" w:color="auto" w:fill="FFFFFF" w:themeFill="background1"/>
        <w:spacing w:before="100" w:beforeAutospacing="1" w:after="100" w:afterAutospacing="1" w:line="240" w:lineRule="auto"/>
        <w:rPr>
          <w:rFonts w:eastAsia="Times New Roman" w:cstheme="minorHAnsi"/>
          <w:color w:val="333333"/>
          <w:sz w:val="24"/>
          <w:szCs w:val="24"/>
        </w:rPr>
      </w:pPr>
      <w:r>
        <w:t>2020 की संयुक्त राज्य अमेरिका की जनगणना के अनुसार,</w:t>
      </w:r>
      <w:r>
        <w:rPr>
          <w:color w:val="333333"/>
          <w:sz w:val="24"/>
        </w:rPr>
        <w:t xml:space="preserve"> </w:t>
      </w:r>
      <w:hyperlink r:id="rId9" w:anchor=":~:text=20.6%20Million%20People%20in%20the,Native%20Hawaiian%20or%20Pacific%20Islander&amp;amp;text=There%20are%2020.6%20million%20people,according%20to%20the%2" w:history="1">
        <w:r>
          <w:rPr>
            <w:rStyle w:val="Hyperlink"/>
            <w:sz w:val="24"/>
          </w:rPr>
          <w:t>2 करोड़ से अधिक लोगों की पहचान AA या NHPI समुदायों के हिस्से के रूप में की गई है</w:t>
        </w:r>
      </w:hyperlink>
      <w:r>
        <w:t>।</w:t>
      </w:r>
      <w:r>
        <w:rPr>
          <w:color w:val="333333"/>
          <w:sz w:val="24"/>
        </w:rPr>
        <w:t xml:space="preserve"> हालांकि अन्य आबादी के विपरीत अमेरिका में हृदय रोग मृत्यु का प्रमुख कारण है, लेकिन कैंसर </w:t>
      </w:r>
      <w:r w:rsidR="00E433DC">
        <w:rPr>
          <w:rFonts w:cs="Mangal" w:hint="cs"/>
          <w:color w:val="333333"/>
          <w:sz w:val="24"/>
          <w:cs/>
          <w:lang w:bidi="hi-IN"/>
        </w:rPr>
        <w:t xml:space="preserve">एशियन </w:t>
      </w:r>
      <w:r w:rsidR="00E433DC" w:rsidRPr="00E433DC">
        <w:rPr>
          <w:rFonts w:cs="Mangal"/>
          <w:color w:val="333333"/>
          <w:sz w:val="24"/>
          <w:cs/>
          <w:lang w:bidi="hi-IN"/>
        </w:rPr>
        <w:t>अमेरकनस्</w:t>
      </w:r>
      <w:r w:rsidR="00E433DC">
        <w:rPr>
          <w:rFonts w:cs="Mangal" w:hint="cs"/>
          <w:color w:val="333333"/>
          <w:sz w:val="24"/>
          <w:cs/>
          <w:lang w:bidi="hi-IN"/>
        </w:rPr>
        <w:t xml:space="preserve"> </w:t>
      </w:r>
      <w:r w:rsidR="00E433DC" w:rsidRPr="00E433DC">
        <w:rPr>
          <w:rFonts w:cs="Mangal"/>
          <w:color w:val="333333"/>
          <w:sz w:val="24"/>
          <w:cs/>
          <w:lang w:bidi="hi-IN"/>
        </w:rPr>
        <w:t>[</w:t>
      </w:r>
      <w:r w:rsidR="00E433DC" w:rsidRPr="00E433DC">
        <w:rPr>
          <w:color w:val="333333"/>
          <w:sz w:val="24"/>
        </w:rPr>
        <w:t>AA]</w:t>
      </w:r>
      <w:r w:rsidR="00E433DC">
        <w:rPr>
          <w:rFonts w:hint="cs"/>
          <w:color w:val="333333"/>
          <w:sz w:val="24"/>
          <w:cs/>
          <w:lang w:bidi="hi-IN"/>
        </w:rPr>
        <w:t>,</w:t>
      </w:r>
      <w:r>
        <w:rPr>
          <w:color w:val="333333"/>
          <w:sz w:val="24"/>
        </w:rPr>
        <w:t xml:space="preserve"> </w:t>
      </w:r>
      <w:r w:rsidR="00E433DC" w:rsidRPr="00E433DC">
        <w:rPr>
          <w:rFonts w:cs="Mangal"/>
          <w:color w:val="333333"/>
          <w:sz w:val="24"/>
          <w:cs/>
          <w:lang w:bidi="hi-IN"/>
        </w:rPr>
        <w:t xml:space="preserve">मूल हवाई </w:t>
      </w:r>
      <w:r w:rsidR="00E433DC">
        <w:rPr>
          <w:rFonts w:cs="Mangal" w:hint="cs"/>
          <w:color w:val="333333"/>
          <w:sz w:val="24"/>
          <w:cs/>
          <w:lang w:bidi="hi-IN"/>
        </w:rPr>
        <w:t>नि</w:t>
      </w:r>
      <w:r w:rsidR="00E433DC" w:rsidRPr="00E433DC">
        <w:rPr>
          <w:rFonts w:cs="Mangal"/>
          <w:color w:val="333333"/>
          <w:sz w:val="24"/>
          <w:cs/>
          <w:lang w:bidi="hi-IN"/>
        </w:rPr>
        <w:t>वासी</w:t>
      </w:r>
      <w:r w:rsidR="00E433DC">
        <w:rPr>
          <w:rFonts w:cs="Mangal" w:hint="cs"/>
          <w:color w:val="333333"/>
          <w:sz w:val="24"/>
          <w:cs/>
          <w:lang w:bidi="hi-IN"/>
        </w:rPr>
        <w:t xml:space="preserve"> </w:t>
      </w:r>
      <w:r w:rsidR="00E433DC" w:rsidRPr="00E433DC">
        <w:rPr>
          <w:rFonts w:cs="Mangal"/>
          <w:color w:val="333333"/>
          <w:sz w:val="24"/>
          <w:cs/>
          <w:lang w:bidi="hi-IN"/>
        </w:rPr>
        <w:t>[</w:t>
      </w:r>
      <w:r w:rsidR="00E433DC" w:rsidRPr="00E433DC">
        <w:rPr>
          <w:color w:val="333333"/>
          <w:sz w:val="24"/>
        </w:rPr>
        <w:t xml:space="preserve">NH], </w:t>
      </w:r>
      <w:r w:rsidR="00E433DC" w:rsidRPr="00E433DC">
        <w:rPr>
          <w:rFonts w:cs="Mangal"/>
          <w:color w:val="333333"/>
          <w:sz w:val="24"/>
          <w:cs/>
          <w:lang w:bidi="hi-IN"/>
        </w:rPr>
        <w:t xml:space="preserve">और </w:t>
      </w:r>
      <w:r w:rsidR="003A456A">
        <w:rPr>
          <w:rFonts w:cs="Mangal"/>
          <w:color w:val="333333"/>
          <w:sz w:val="24"/>
          <w:cs/>
          <w:lang w:bidi="hi-IN"/>
        </w:rPr>
        <w:t>अन्य प्रशांत महासागरीय द्वीपवासी</w:t>
      </w:r>
      <w:r w:rsidR="00E433DC" w:rsidRPr="00E433DC">
        <w:rPr>
          <w:rFonts w:cs="Mangal"/>
          <w:color w:val="333333"/>
          <w:sz w:val="24"/>
          <w:cs/>
          <w:lang w:bidi="hi-IN"/>
        </w:rPr>
        <w:t>[</w:t>
      </w:r>
      <w:r w:rsidR="00E433DC" w:rsidRPr="00E433DC">
        <w:rPr>
          <w:color w:val="333333"/>
          <w:sz w:val="24"/>
        </w:rPr>
        <w:t>PI]</w:t>
      </w:r>
      <w:r>
        <w:rPr>
          <w:color w:val="333333"/>
          <w:sz w:val="24"/>
        </w:rPr>
        <w:t xml:space="preserve"> समुदायों के लोगों की मृत्यु का प्रमुख कारण है। </w:t>
      </w:r>
    </w:p>
    <w:p w14:paraId="1FAA3405" w14:textId="5C5C9D9B" w:rsidR="00025C96" w:rsidRPr="00E14B11" w:rsidRDefault="00B20D4E" w:rsidP="00025C96">
      <w:pPr>
        <w:shd w:val="clear" w:color="auto" w:fill="FFFFFF" w:themeFill="background1"/>
        <w:spacing w:before="100" w:beforeAutospacing="1" w:after="100" w:afterAutospacing="1" w:line="240" w:lineRule="auto"/>
        <w:rPr>
          <w:rFonts w:eastAsia="Times New Roman" w:cstheme="minorHAnsi"/>
          <w:color w:val="333333"/>
          <w:sz w:val="24"/>
          <w:szCs w:val="24"/>
        </w:rPr>
      </w:pPr>
      <w:r w:rsidRPr="00E433DC">
        <w:rPr>
          <w:rFonts w:cs="Mangal"/>
          <w:color w:val="333333"/>
          <w:sz w:val="24"/>
          <w:cs/>
          <w:lang w:bidi="hi-IN"/>
        </w:rPr>
        <w:t xml:space="preserve">मूल हवाई </w:t>
      </w:r>
      <w:r>
        <w:rPr>
          <w:rFonts w:cs="Mangal" w:hint="cs"/>
          <w:color w:val="333333"/>
          <w:sz w:val="24"/>
          <w:cs/>
          <w:lang w:bidi="hi-IN"/>
        </w:rPr>
        <w:t>नि</w:t>
      </w:r>
      <w:r w:rsidRPr="00E433DC">
        <w:rPr>
          <w:rFonts w:cs="Mangal"/>
          <w:color w:val="333333"/>
          <w:sz w:val="24"/>
          <w:cs/>
          <w:lang w:bidi="hi-IN"/>
        </w:rPr>
        <w:t>वासी</w:t>
      </w:r>
      <w:r>
        <w:rPr>
          <w:rFonts w:cs="Mangal" w:hint="cs"/>
          <w:color w:val="333333"/>
          <w:sz w:val="24"/>
          <w:cs/>
          <w:lang w:bidi="hi-IN"/>
        </w:rPr>
        <w:t xml:space="preserve"> </w:t>
      </w:r>
      <w:r w:rsidRPr="00E433DC">
        <w:rPr>
          <w:rFonts w:cs="Mangal"/>
          <w:color w:val="333333"/>
          <w:sz w:val="24"/>
          <w:cs/>
          <w:lang w:bidi="hi-IN"/>
        </w:rPr>
        <w:t>[</w:t>
      </w:r>
      <w:r w:rsidRPr="00E433DC">
        <w:rPr>
          <w:color w:val="333333"/>
          <w:sz w:val="24"/>
        </w:rPr>
        <w:t xml:space="preserve">NH], </w:t>
      </w:r>
      <w:r w:rsidRPr="00E433DC">
        <w:rPr>
          <w:rFonts w:cs="Mangal"/>
          <w:color w:val="333333"/>
          <w:sz w:val="24"/>
          <w:cs/>
          <w:lang w:bidi="hi-IN"/>
        </w:rPr>
        <w:t xml:space="preserve">और </w:t>
      </w:r>
      <w:r w:rsidR="003A456A">
        <w:rPr>
          <w:rFonts w:cs="Mangal"/>
          <w:color w:val="333333"/>
          <w:sz w:val="24"/>
          <w:cs/>
          <w:lang w:bidi="hi-IN"/>
        </w:rPr>
        <w:t>अन्य प्रशांत महासागरीय द्वीपवासी</w:t>
      </w:r>
      <w:r w:rsidRPr="00E433DC">
        <w:rPr>
          <w:rFonts w:cs="Mangal"/>
          <w:color w:val="333333"/>
          <w:sz w:val="24"/>
          <w:cs/>
          <w:lang w:bidi="hi-IN"/>
        </w:rPr>
        <w:t>[</w:t>
      </w:r>
      <w:r w:rsidRPr="00E433DC">
        <w:rPr>
          <w:color w:val="333333"/>
          <w:sz w:val="24"/>
        </w:rPr>
        <w:t>PI]</w:t>
      </w:r>
      <w:r>
        <w:rPr>
          <w:color w:val="333333"/>
          <w:sz w:val="24"/>
        </w:rPr>
        <w:t xml:space="preserve"> </w:t>
      </w:r>
      <w:r w:rsidR="00025C96">
        <w:rPr>
          <w:color w:val="333333"/>
          <w:sz w:val="24"/>
        </w:rPr>
        <w:t xml:space="preserve"> समुदाय</w:t>
      </w:r>
      <w:r>
        <w:rPr>
          <w:rFonts w:hint="cs"/>
          <w:color w:val="333333"/>
          <w:sz w:val="24"/>
          <w:cs/>
          <w:lang w:bidi="hi-IN"/>
        </w:rPr>
        <w:t>,</w:t>
      </w:r>
      <w:r w:rsidR="00FB1EA8">
        <w:rPr>
          <w:color w:val="333333"/>
          <w:sz w:val="24"/>
        </w:rPr>
        <w:t xml:space="preserve"> </w:t>
      </w:r>
      <w:r w:rsidR="00FB1EA8">
        <w:rPr>
          <w:rFonts w:ascii="Mangal" w:hAnsi="Mangal" w:cs="Mangal"/>
          <w:color w:val="333333"/>
          <w:sz w:val="24"/>
        </w:rPr>
        <w:t>से</w:t>
      </w:r>
      <w:r>
        <w:rPr>
          <w:rFonts w:hint="cs"/>
          <w:color w:val="333333"/>
          <w:sz w:val="24"/>
          <w:cs/>
          <w:lang w:bidi="hi-IN"/>
        </w:rPr>
        <w:t xml:space="preserve"> </w:t>
      </w:r>
      <w:r>
        <w:rPr>
          <w:rFonts w:cs="Mangal" w:hint="cs"/>
          <w:color w:val="333333"/>
          <w:sz w:val="24"/>
          <w:cs/>
          <w:lang w:bidi="hi-IN"/>
        </w:rPr>
        <w:t xml:space="preserve">एशियन </w:t>
      </w:r>
      <w:r w:rsidRPr="00E433DC">
        <w:rPr>
          <w:rFonts w:cs="Mangal"/>
          <w:color w:val="333333"/>
          <w:sz w:val="24"/>
          <w:cs/>
          <w:lang w:bidi="hi-IN"/>
        </w:rPr>
        <w:t>अमेरकनस्</w:t>
      </w:r>
      <w:r>
        <w:rPr>
          <w:rFonts w:cs="Mangal" w:hint="cs"/>
          <w:color w:val="333333"/>
          <w:sz w:val="24"/>
          <w:cs/>
          <w:lang w:bidi="hi-IN"/>
        </w:rPr>
        <w:t xml:space="preserve"> </w:t>
      </w:r>
      <w:r w:rsidRPr="00E433DC">
        <w:rPr>
          <w:rFonts w:cs="Mangal"/>
          <w:color w:val="333333"/>
          <w:sz w:val="24"/>
          <w:cs/>
          <w:lang w:bidi="hi-IN"/>
        </w:rPr>
        <w:t>[</w:t>
      </w:r>
      <w:r w:rsidRPr="00E433DC">
        <w:rPr>
          <w:color w:val="333333"/>
          <w:sz w:val="24"/>
        </w:rPr>
        <w:t>AA]</w:t>
      </w:r>
      <w:r w:rsidR="00025C96">
        <w:rPr>
          <w:color w:val="333333"/>
          <w:sz w:val="24"/>
        </w:rPr>
        <w:t xml:space="preserve"> समुदाय भिन्न है—प्रत्येक को अपने महत्वपूर्ण और अनूठे हेल्थकेयर, विशेष रूप से कैंसर की पहचान को लेकर असमानताओं और चुनौतियों का सामना करना पड़ता है। प्रोजेक्ट एशियाटिका कैंसर के साथ </w:t>
      </w:r>
      <w:r>
        <w:rPr>
          <w:rFonts w:cs="Mangal" w:hint="cs"/>
          <w:color w:val="333333"/>
          <w:sz w:val="24"/>
          <w:cs/>
          <w:lang w:bidi="hi-IN"/>
        </w:rPr>
        <w:t xml:space="preserve">एशियन </w:t>
      </w:r>
      <w:r w:rsidRPr="00E433DC">
        <w:rPr>
          <w:rFonts w:cs="Mangal"/>
          <w:color w:val="333333"/>
          <w:sz w:val="24"/>
          <w:cs/>
          <w:lang w:bidi="hi-IN"/>
        </w:rPr>
        <w:t>अमेरकनस्</w:t>
      </w:r>
      <w:r>
        <w:rPr>
          <w:rFonts w:cs="Mangal" w:hint="cs"/>
          <w:color w:val="333333"/>
          <w:sz w:val="24"/>
          <w:cs/>
          <w:lang w:bidi="hi-IN"/>
        </w:rPr>
        <w:t xml:space="preserve"> </w:t>
      </w:r>
      <w:r w:rsidRPr="00E433DC">
        <w:rPr>
          <w:rFonts w:cs="Mangal"/>
          <w:color w:val="333333"/>
          <w:sz w:val="24"/>
          <w:cs/>
          <w:lang w:bidi="hi-IN"/>
        </w:rPr>
        <w:t>[</w:t>
      </w:r>
      <w:r w:rsidRPr="00E433DC">
        <w:rPr>
          <w:color w:val="333333"/>
          <w:sz w:val="24"/>
        </w:rPr>
        <w:t>AA]</w:t>
      </w:r>
      <w:r>
        <w:rPr>
          <w:rFonts w:hint="cs"/>
          <w:color w:val="333333"/>
          <w:sz w:val="24"/>
          <w:cs/>
          <w:lang w:bidi="hi-IN"/>
        </w:rPr>
        <w:t>,</w:t>
      </w:r>
      <w:r>
        <w:rPr>
          <w:color w:val="333333"/>
          <w:sz w:val="24"/>
        </w:rPr>
        <w:t xml:space="preserve"> </w:t>
      </w:r>
      <w:bookmarkStart w:id="0" w:name="_Hlk146827968"/>
      <w:r w:rsidRPr="00E433DC">
        <w:rPr>
          <w:rFonts w:cs="Mangal"/>
          <w:color w:val="333333"/>
          <w:sz w:val="24"/>
          <w:cs/>
          <w:lang w:bidi="hi-IN"/>
        </w:rPr>
        <w:t xml:space="preserve">मूल हवाई </w:t>
      </w:r>
      <w:r>
        <w:rPr>
          <w:rFonts w:cs="Mangal" w:hint="cs"/>
          <w:color w:val="333333"/>
          <w:sz w:val="24"/>
          <w:cs/>
          <w:lang w:bidi="hi-IN"/>
        </w:rPr>
        <w:t>नि</w:t>
      </w:r>
      <w:r w:rsidRPr="00E433DC">
        <w:rPr>
          <w:rFonts w:cs="Mangal"/>
          <w:color w:val="333333"/>
          <w:sz w:val="24"/>
          <w:cs/>
          <w:lang w:bidi="hi-IN"/>
        </w:rPr>
        <w:t>वासी</w:t>
      </w:r>
      <w:r>
        <w:rPr>
          <w:rFonts w:cs="Mangal" w:hint="cs"/>
          <w:color w:val="333333"/>
          <w:sz w:val="24"/>
          <w:cs/>
          <w:lang w:bidi="hi-IN"/>
        </w:rPr>
        <w:t xml:space="preserve"> </w:t>
      </w:r>
      <w:r w:rsidRPr="00E433DC">
        <w:rPr>
          <w:rFonts w:cs="Mangal"/>
          <w:color w:val="333333"/>
          <w:sz w:val="24"/>
          <w:cs/>
          <w:lang w:bidi="hi-IN"/>
        </w:rPr>
        <w:t>[</w:t>
      </w:r>
      <w:r w:rsidRPr="00E433DC">
        <w:rPr>
          <w:color w:val="333333"/>
          <w:sz w:val="24"/>
        </w:rPr>
        <w:t xml:space="preserve">NH], </w:t>
      </w:r>
      <w:r w:rsidRPr="00E433DC">
        <w:rPr>
          <w:rFonts w:cs="Mangal"/>
          <w:color w:val="333333"/>
          <w:sz w:val="24"/>
          <w:cs/>
          <w:lang w:bidi="hi-IN"/>
        </w:rPr>
        <w:t xml:space="preserve">और </w:t>
      </w:r>
      <w:r w:rsidR="003A456A">
        <w:rPr>
          <w:rFonts w:cs="Mangal"/>
          <w:color w:val="333333"/>
          <w:sz w:val="24"/>
          <w:cs/>
          <w:lang w:bidi="hi-IN"/>
        </w:rPr>
        <w:t>अन्य प्रशांत महासागरीय द्वीपवासी</w:t>
      </w:r>
      <w:r w:rsidRPr="00E433DC">
        <w:rPr>
          <w:rFonts w:cs="Mangal"/>
          <w:color w:val="333333"/>
          <w:sz w:val="24"/>
          <w:cs/>
          <w:lang w:bidi="hi-IN"/>
        </w:rPr>
        <w:t>[</w:t>
      </w:r>
      <w:r w:rsidRPr="00E433DC">
        <w:rPr>
          <w:color w:val="333333"/>
          <w:sz w:val="24"/>
        </w:rPr>
        <w:t>PI]</w:t>
      </w:r>
      <w:bookmarkEnd w:id="0"/>
      <w:r w:rsidR="00025C96">
        <w:rPr>
          <w:color w:val="333333"/>
          <w:sz w:val="24"/>
        </w:rPr>
        <w:t xml:space="preserve"> के मरीजों के सामने आने वाली चुनौतियों को लेकर जागरूकता और समझदारी बढ़ाने के लक्ष्य के साथ इसकी पैरवी, अनुसंधान और नीति पर ध्यान केंद्रित करेगा। </w:t>
      </w:r>
    </w:p>
    <w:p w14:paraId="5F9A7290" w14:textId="6A748256" w:rsidR="00025C96" w:rsidRPr="00E14B11" w:rsidRDefault="00025C96" w:rsidP="00025C96">
      <w:pPr>
        <w:shd w:val="clear" w:color="auto" w:fill="FFFFFF" w:themeFill="background1"/>
        <w:spacing w:before="100" w:beforeAutospacing="1" w:after="100" w:afterAutospacing="1" w:line="240" w:lineRule="auto"/>
        <w:rPr>
          <w:rFonts w:eastAsia="Times New Roman" w:cstheme="minorHAnsi"/>
          <w:color w:val="333333"/>
          <w:sz w:val="24"/>
          <w:szCs w:val="24"/>
        </w:rPr>
      </w:pPr>
      <w:r>
        <w:rPr>
          <w:sz w:val="24"/>
        </w:rPr>
        <w:t xml:space="preserve">अक्टूबर 1997 में, प्रबंधन और बजट कार्यालय ने नस्लीय और जातीय मानकों की समीक्षा के लिए इंटरएजेंसी कमेटी की सिफारिशों का अनुपालन करते हुए एशियाई या प्रशांत द्वीप समूह के लोगों को दो अलग-अलग श्रेणियों में रखा: “एशियाई” और “मूल हवाई द्वीप के निवासी या अन्य प्रशांत द्विपीय लोग।” फिर भी ऑन्कोलॉजी चिकित्सा परीक्षण और ऑन्कोलॉजी अनुसंधान में </w:t>
      </w:r>
      <w:r w:rsidR="00B20D4E" w:rsidRPr="00B20D4E">
        <w:rPr>
          <w:rFonts w:cs="Mangal"/>
          <w:sz w:val="24"/>
          <w:cs/>
          <w:lang w:bidi="hi-IN"/>
        </w:rPr>
        <w:t>मूल हवाई निवासी [</w:t>
      </w:r>
      <w:r w:rsidR="00B20D4E" w:rsidRPr="00B20D4E">
        <w:rPr>
          <w:sz w:val="24"/>
        </w:rPr>
        <w:t xml:space="preserve">NH], </w:t>
      </w:r>
      <w:r w:rsidR="00B20D4E" w:rsidRPr="00B20D4E">
        <w:rPr>
          <w:rFonts w:cs="Mangal"/>
          <w:sz w:val="24"/>
          <w:cs/>
          <w:lang w:bidi="hi-IN"/>
        </w:rPr>
        <w:t xml:space="preserve">और </w:t>
      </w:r>
      <w:r w:rsidR="003A456A">
        <w:rPr>
          <w:rFonts w:cs="Mangal"/>
          <w:sz w:val="24"/>
          <w:cs/>
          <w:lang w:bidi="hi-IN"/>
        </w:rPr>
        <w:t>अन्य प्रशांत महासागरीय द्वीपवासी</w:t>
      </w:r>
      <w:r w:rsidR="00B20D4E" w:rsidRPr="00B20D4E">
        <w:rPr>
          <w:rFonts w:cs="Mangal"/>
          <w:sz w:val="24"/>
          <w:cs/>
          <w:lang w:bidi="hi-IN"/>
        </w:rPr>
        <w:t>[</w:t>
      </w:r>
      <w:r w:rsidR="00B20D4E" w:rsidRPr="00B20D4E">
        <w:rPr>
          <w:sz w:val="24"/>
        </w:rPr>
        <w:t>PI]</w:t>
      </w:r>
      <w:r>
        <w:rPr>
          <w:sz w:val="24"/>
        </w:rPr>
        <w:t xml:space="preserve"> के कैंसर ग्रस्त मरीजों को कम प्रतिनिधित्व दिया जाता है और कैंसर की पहचान होने पर इसका खराब परिणाम सामने आते हैं। </w:t>
      </w:r>
    </w:p>
    <w:p w14:paraId="4329FAD8" w14:textId="2C95F38E" w:rsidR="00025C96" w:rsidRPr="00E14B11" w:rsidRDefault="00E433DC" w:rsidP="00025C96">
      <w:pPr>
        <w:shd w:val="clear" w:color="auto" w:fill="FFFFFF" w:themeFill="background1"/>
        <w:spacing w:before="100" w:beforeAutospacing="1" w:after="100" w:afterAutospacing="1" w:line="240" w:lineRule="auto"/>
        <w:rPr>
          <w:rFonts w:eastAsia="Times New Roman" w:cstheme="minorHAnsi"/>
          <w:color w:val="333333"/>
          <w:sz w:val="24"/>
          <w:szCs w:val="24"/>
        </w:rPr>
      </w:pPr>
      <w:r>
        <w:rPr>
          <w:rFonts w:cs="Mangal" w:hint="cs"/>
          <w:color w:val="333333"/>
          <w:sz w:val="24"/>
          <w:cs/>
          <w:lang w:bidi="hi-IN"/>
        </w:rPr>
        <w:t xml:space="preserve">एशियन </w:t>
      </w:r>
      <w:r w:rsidRPr="00E433DC">
        <w:rPr>
          <w:rFonts w:cs="Mangal"/>
          <w:color w:val="333333"/>
          <w:sz w:val="24"/>
          <w:cs/>
          <w:lang w:bidi="hi-IN"/>
        </w:rPr>
        <w:t>अमेरकनस्</w:t>
      </w:r>
      <w:r>
        <w:rPr>
          <w:rFonts w:cs="Mangal" w:hint="cs"/>
          <w:color w:val="333333"/>
          <w:sz w:val="24"/>
          <w:cs/>
          <w:lang w:bidi="hi-IN"/>
        </w:rPr>
        <w:t xml:space="preserve"> </w:t>
      </w:r>
      <w:r w:rsidRPr="00E433DC">
        <w:rPr>
          <w:rFonts w:cs="Mangal"/>
          <w:color w:val="333333"/>
          <w:sz w:val="24"/>
          <w:cs/>
          <w:lang w:bidi="hi-IN"/>
        </w:rPr>
        <w:t>[</w:t>
      </w:r>
      <w:r w:rsidRPr="00E433DC">
        <w:rPr>
          <w:color w:val="333333"/>
          <w:sz w:val="24"/>
        </w:rPr>
        <w:t>AA]</w:t>
      </w:r>
      <w:r w:rsidR="00025C96">
        <w:rPr>
          <w:color w:val="333333"/>
          <w:sz w:val="24"/>
        </w:rPr>
        <w:t xml:space="preserve"> समुदाय के भीतर, </w:t>
      </w:r>
      <w:hyperlink r:id="rId10" w:history="1">
        <w:r w:rsidR="00025C96">
          <w:rPr>
            <w:rStyle w:val="Hyperlink"/>
            <w:sz w:val="24"/>
          </w:rPr>
          <w:t>कुछ कैंसर के लिए जांच परीक्षण की दर सबसे कम हैं</w:t>
        </w:r>
      </w:hyperlink>
      <w:r w:rsidR="00025C96">
        <w:t>।</w:t>
      </w:r>
      <w:r w:rsidR="00025C96">
        <w:rPr>
          <w:color w:val="333333"/>
          <w:sz w:val="24"/>
        </w:rPr>
        <w:t xml:space="preserve"> एक बार कैंसर की पहचान हो जाने के बाद, उपचार के लिए हेल्थकेयर की व्यवस्था संरचना को नेविगेट करने में सांस्कृतिक, भाषा और अन्य बाधाओं के अलावा ऑन्कोलॉजी हेल्थकेयर की असमानताओं के मद्देनजर अपनी तरह चुनौतियों का सामना करना पड़ सकता है। </w:t>
      </w:r>
    </w:p>
    <w:p w14:paraId="3C8905F6" w14:textId="77777777" w:rsidR="00025C96" w:rsidRPr="00E14B11" w:rsidRDefault="00025C96" w:rsidP="00025C96">
      <w:pPr>
        <w:shd w:val="clear" w:color="auto" w:fill="FFFFFF" w:themeFill="background1"/>
        <w:spacing w:before="100" w:beforeAutospacing="1" w:after="100" w:afterAutospacing="1" w:line="240" w:lineRule="auto"/>
        <w:rPr>
          <w:rFonts w:eastAsia="Times New Roman" w:cstheme="minorHAnsi"/>
          <w:color w:val="333333"/>
          <w:sz w:val="24"/>
          <w:szCs w:val="24"/>
        </w:rPr>
      </w:pPr>
      <w:r>
        <w:rPr>
          <w:color w:val="333333"/>
          <w:sz w:val="24"/>
        </w:rPr>
        <w:t>OCE ने कैंसर को लेकर सार्वजनिक पैनल चर्चा पर निम्नलिखित बातचीत कार्यक्रम आयोजित किया, जिसमें मौजूदा चुनौतियों पर प्रकाश डाला गया:</w:t>
      </w:r>
    </w:p>
    <w:p w14:paraId="6FB691DF" w14:textId="77777777" w:rsidR="00025C96" w:rsidRPr="00E14B11" w:rsidRDefault="00025C96" w:rsidP="00025C96">
      <w:pPr>
        <w:pStyle w:val="ListParagraph"/>
        <w:numPr>
          <w:ilvl w:val="0"/>
          <w:numId w:val="1"/>
        </w:numPr>
        <w:shd w:val="clear" w:color="auto" w:fill="FFFFFF"/>
        <w:spacing w:before="100" w:beforeAutospacing="1" w:after="100" w:afterAutospacing="1" w:line="240" w:lineRule="auto"/>
        <w:rPr>
          <w:rFonts w:eastAsia="Times New Roman" w:cstheme="minorHAnsi"/>
          <w:color w:val="333333"/>
          <w:sz w:val="24"/>
          <w:szCs w:val="24"/>
        </w:rPr>
      </w:pPr>
      <w:r>
        <w:rPr>
          <w:color w:val="333333"/>
          <w:sz w:val="24"/>
        </w:rPr>
        <w:t xml:space="preserve">29 जुलाई, 2021: </w:t>
      </w:r>
      <w:r>
        <w:rPr>
          <w:sz w:val="24"/>
        </w:rPr>
        <w:t>कैंसर पर बातचीत –</w:t>
      </w:r>
      <w:r>
        <w:rPr>
          <w:color w:val="333333"/>
          <w:sz w:val="24"/>
        </w:rPr>
        <w:t xml:space="preserve"> </w:t>
      </w:r>
      <w:hyperlink r:id="rId11" w:history="1">
        <w:r>
          <w:rPr>
            <w:rStyle w:val="Hyperlink"/>
            <w:sz w:val="24"/>
          </w:rPr>
          <w:t>एशियाई अमेरिकी और प्रशांत द्वीपीय समुदायों में बढ़ती समानता:</w:t>
        </w:r>
      </w:hyperlink>
      <w:hyperlink r:id="rId12" w:history="1">
        <w:r>
          <w:rPr>
            <w:rStyle w:val="Hyperlink"/>
            <w:sz w:val="24"/>
          </w:rPr>
          <w:t xml:space="preserve"> नस्लवाद और अन्याय</w:t>
        </w:r>
      </w:hyperlink>
    </w:p>
    <w:p w14:paraId="4A06FA3E" w14:textId="12B9126F" w:rsidR="00025C96" w:rsidRPr="00E14B11" w:rsidRDefault="00025C96" w:rsidP="00025C96">
      <w:pPr>
        <w:pStyle w:val="ListParagraph"/>
        <w:numPr>
          <w:ilvl w:val="0"/>
          <w:numId w:val="1"/>
        </w:numPr>
        <w:shd w:val="clear" w:color="auto" w:fill="FFFFFF"/>
        <w:spacing w:before="100" w:beforeAutospacing="1" w:after="100" w:afterAutospacing="1" w:line="240" w:lineRule="auto"/>
        <w:rPr>
          <w:rFonts w:eastAsia="Times New Roman" w:cstheme="minorHAnsi"/>
          <w:color w:val="333333"/>
          <w:sz w:val="24"/>
          <w:szCs w:val="24"/>
        </w:rPr>
      </w:pPr>
      <w:r>
        <w:rPr>
          <w:sz w:val="24"/>
        </w:rPr>
        <w:lastRenderedPageBreak/>
        <w:t xml:space="preserve">28 मार्च, 2023: </w:t>
      </w:r>
      <w:r>
        <w:t>कैंसर पर बातचीत</w:t>
      </w:r>
      <w:r>
        <w:rPr>
          <w:sz w:val="24"/>
        </w:rPr>
        <w:t xml:space="preserve"> – </w:t>
      </w:r>
      <w:hyperlink r:id="rId13" w:history="1">
        <w:r>
          <w:rPr>
            <w:rStyle w:val="Hyperlink"/>
            <w:sz w:val="24"/>
          </w:rPr>
          <w:t xml:space="preserve">कैंसर से ग्रस्त </w:t>
        </w:r>
        <w:r w:rsidR="00B20D4E">
          <w:rPr>
            <w:rFonts w:cs="Mangal" w:hint="cs"/>
            <w:color w:val="333333"/>
            <w:sz w:val="24"/>
            <w:cs/>
            <w:lang w:bidi="hi-IN"/>
          </w:rPr>
          <w:t xml:space="preserve">एशियन </w:t>
        </w:r>
        <w:r w:rsidR="00B20D4E" w:rsidRPr="00E433DC">
          <w:rPr>
            <w:rFonts w:cs="Mangal"/>
            <w:color w:val="333333"/>
            <w:sz w:val="24"/>
            <w:cs/>
            <w:lang w:bidi="hi-IN"/>
          </w:rPr>
          <w:t>अमेरकनस्</w:t>
        </w:r>
        <w:r w:rsidR="00B20D4E">
          <w:rPr>
            <w:rFonts w:cs="Mangal" w:hint="cs"/>
            <w:color w:val="333333"/>
            <w:sz w:val="24"/>
            <w:cs/>
            <w:lang w:bidi="hi-IN"/>
          </w:rPr>
          <w:t xml:space="preserve"> </w:t>
        </w:r>
        <w:r w:rsidR="00B20D4E" w:rsidRPr="00E433DC">
          <w:rPr>
            <w:rFonts w:cs="Mangal"/>
            <w:color w:val="333333"/>
            <w:sz w:val="24"/>
            <w:cs/>
            <w:lang w:bidi="hi-IN"/>
          </w:rPr>
          <w:t>[</w:t>
        </w:r>
        <w:r w:rsidR="00B20D4E" w:rsidRPr="0090254C">
          <w:rPr>
            <w:color w:val="333333"/>
          </w:rPr>
          <w:t>AA</w:t>
        </w:r>
        <w:r w:rsidR="00B20D4E" w:rsidRPr="00E433DC">
          <w:rPr>
            <w:color w:val="333333"/>
            <w:sz w:val="24"/>
          </w:rPr>
          <w:t>]</w:t>
        </w:r>
        <w:r w:rsidR="00B20D4E">
          <w:rPr>
            <w:rFonts w:hint="cs"/>
            <w:color w:val="333333"/>
            <w:sz w:val="24"/>
            <w:cs/>
            <w:lang w:bidi="hi-IN"/>
          </w:rPr>
          <w:t>,</w:t>
        </w:r>
        <w:r w:rsidR="00B20D4E">
          <w:rPr>
            <w:color w:val="333333"/>
            <w:sz w:val="24"/>
          </w:rPr>
          <w:t xml:space="preserve"> </w:t>
        </w:r>
        <w:r w:rsidR="00B20D4E" w:rsidRPr="00E433DC">
          <w:rPr>
            <w:rFonts w:cs="Mangal"/>
            <w:color w:val="333333"/>
            <w:sz w:val="24"/>
            <w:cs/>
            <w:lang w:bidi="hi-IN"/>
          </w:rPr>
          <w:t xml:space="preserve">मूल हवाई </w:t>
        </w:r>
        <w:r w:rsidR="00B20D4E">
          <w:rPr>
            <w:rFonts w:cs="Mangal" w:hint="cs"/>
            <w:color w:val="333333"/>
            <w:sz w:val="24"/>
            <w:cs/>
            <w:lang w:bidi="hi-IN"/>
          </w:rPr>
          <w:t>नि</w:t>
        </w:r>
        <w:r w:rsidR="00B20D4E" w:rsidRPr="00E433DC">
          <w:rPr>
            <w:rFonts w:cs="Mangal"/>
            <w:color w:val="333333"/>
            <w:sz w:val="24"/>
            <w:cs/>
            <w:lang w:bidi="hi-IN"/>
          </w:rPr>
          <w:t>वासी</w:t>
        </w:r>
        <w:r w:rsidR="00B20D4E">
          <w:rPr>
            <w:rFonts w:cs="Mangal" w:hint="cs"/>
            <w:color w:val="333333"/>
            <w:sz w:val="24"/>
            <w:cs/>
            <w:lang w:bidi="hi-IN"/>
          </w:rPr>
          <w:t xml:space="preserve"> </w:t>
        </w:r>
        <w:r w:rsidR="00B20D4E" w:rsidRPr="00E433DC">
          <w:rPr>
            <w:rFonts w:cs="Mangal"/>
            <w:color w:val="333333"/>
            <w:sz w:val="24"/>
            <w:cs/>
            <w:lang w:bidi="hi-IN"/>
          </w:rPr>
          <w:t>[</w:t>
        </w:r>
        <w:r w:rsidR="00B20D4E" w:rsidRPr="00E433DC">
          <w:rPr>
            <w:color w:val="333333"/>
            <w:sz w:val="24"/>
          </w:rPr>
          <w:t>NH],</w:t>
        </w:r>
        <w:r w:rsidR="00B20D4E" w:rsidRPr="0090254C">
          <w:rPr>
            <w:color w:val="333333"/>
            <w:cs/>
          </w:rPr>
          <w:t xml:space="preserve"> </w:t>
        </w:r>
        <w:r w:rsidR="00B20D4E" w:rsidRPr="0090254C">
          <w:rPr>
            <w:rFonts w:cs="Mangal"/>
            <w:color w:val="333333"/>
            <w:cs/>
          </w:rPr>
          <w:t xml:space="preserve">और </w:t>
        </w:r>
        <w:r w:rsidR="003A456A">
          <w:rPr>
            <w:rFonts w:cs="Mangal"/>
            <w:color w:val="333333"/>
            <w:sz w:val="24"/>
            <w:cs/>
            <w:lang w:bidi="hi-IN"/>
          </w:rPr>
          <w:t>अन्य प्रशांत महासागरीय द्वीपवासी</w:t>
        </w:r>
        <w:r w:rsidR="00B20D4E" w:rsidRPr="00E433DC">
          <w:rPr>
            <w:rFonts w:cs="Mangal"/>
            <w:color w:val="333333"/>
            <w:sz w:val="24"/>
            <w:cs/>
            <w:lang w:bidi="hi-IN"/>
          </w:rPr>
          <w:t>[</w:t>
        </w:r>
        <w:r w:rsidR="00B20D4E" w:rsidRPr="00E433DC">
          <w:rPr>
            <w:color w:val="333333"/>
            <w:sz w:val="24"/>
          </w:rPr>
          <w:t>PI]</w:t>
        </w:r>
        <w:r w:rsidR="00B20D4E">
          <w:rPr>
            <w:color w:val="333333"/>
            <w:sz w:val="24"/>
          </w:rPr>
          <w:t xml:space="preserve"> </w:t>
        </w:r>
        <w:r>
          <w:rPr>
            <w:rStyle w:val="Hyperlink"/>
            <w:sz w:val="24"/>
          </w:rPr>
          <w:t xml:space="preserve"> के मरीजों पर कहीं अधिक समान भविष्य का मार्ग प्रशस्त कर रहा है</w:t>
        </w:r>
      </w:hyperlink>
    </w:p>
    <w:p w14:paraId="08BAFB76" w14:textId="6104E318" w:rsidR="00025C96" w:rsidRPr="00E14B11" w:rsidRDefault="00025C96" w:rsidP="00025C96">
      <w:pPr>
        <w:rPr>
          <w:rFonts w:cstheme="minorHAnsi"/>
          <w:sz w:val="24"/>
          <w:szCs w:val="24"/>
        </w:rPr>
      </w:pPr>
      <w:r>
        <w:rPr>
          <w:sz w:val="24"/>
        </w:rPr>
        <w:t xml:space="preserve">OCE इस प्रयास को आगे बढ़ाने के लिए </w:t>
      </w:r>
      <w:r w:rsidR="00B20D4E" w:rsidRPr="00B20D4E">
        <w:rPr>
          <w:rFonts w:cs="Mangal"/>
          <w:sz w:val="24"/>
          <w:cs/>
          <w:lang w:bidi="hi-IN"/>
        </w:rPr>
        <w:t>एशियन अमेरकनस् [</w:t>
      </w:r>
      <w:r w:rsidR="00B20D4E" w:rsidRPr="00B20D4E">
        <w:rPr>
          <w:sz w:val="24"/>
        </w:rPr>
        <w:t xml:space="preserve">AA], </w:t>
      </w:r>
      <w:r w:rsidR="00B20D4E" w:rsidRPr="00B20D4E">
        <w:rPr>
          <w:rFonts w:cs="Mangal"/>
          <w:sz w:val="24"/>
          <w:cs/>
          <w:lang w:bidi="hi-IN"/>
        </w:rPr>
        <w:t>मूल हवाई निवासी [</w:t>
      </w:r>
      <w:r w:rsidR="00B20D4E" w:rsidRPr="00B20D4E">
        <w:rPr>
          <w:sz w:val="24"/>
        </w:rPr>
        <w:t xml:space="preserve">NH], </w:t>
      </w:r>
      <w:r w:rsidR="00B20D4E" w:rsidRPr="0090254C">
        <w:rPr>
          <w:rFonts w:cs="Mangal"/>
          <w:sz w:val="24"/>
          <w:cs/>
          <w:lang w:bidi="hi-IN"/>
        </w:rPr>
        <w:t xml:space="preserve">और </w:t>
      </w:r>
      <w:r w:rsidR="003A456A">
        <w:rPr>
          <w:rFonts w:cs="Mangal"/>
          <w:sz w:val="24"/>
          <w:cs/>
          <w:lang w:bidi="hi-IN"/>
        </w:rPr>
        <w:t>अन्य प्रशांत महासागरीय द्वीपवासी</w:t>
      </w:r>
      <w:r w:rsidR="00B20D4E" w:rsidRPr="00B20D4E">
        <w:rPr>
          <w:rFonts w:cs="Mangal"/>
          <w:sz w:val="24"/>
          <w:cs/>
          <w:lang w:bidi="hi-IN"/>
        </w:rPr>
        <w:t>[</w:t>
      </w:r>
      <w:r w:rsidR="00B20D4E" w:rsidRPr="00B20D4E">
        <w:rPr>
          <w:sz w:val="24"/>
        </w:rPr>
        <w:t xml:space="preserve">PI] </w:t>
      </w:r>
      <w:r>
        <w:rPr>
          <w:sz w:val="24"/>
        </w:rPr>
        <w:t xml:space="preserve"> समुदायों और अन्य हितधारकों के साथ और अधिक जुड़ाव की आशा करता है। </w:t>
      </w:r>
      <w:r>
        <w:t>इस कार्यक्रम के संबंध किसी तरह की पूछताछ के लिए, कृपया</w:t>
      </w:r>
      <w:r>
        <w:rPr>
          <w:sz w:val="24"/>
        </w:rPr>
        <w:t xml:space="preserve"> </w:t>
      </w:r>
      <w:hyperlink r:id="rId14">
        <w:r>
          <w:rPr>
            <w:rStyle w:val="Hyperlink"/>
            <w:sz w:val="24"/>
          </w:rPr>
          <w:t>projectASIATICA@fda.hhs.gov</w:t>
        </w:r>
      </w:hyperlink>
      <w:r>
        <w:t xml:space="preserve"> पर संपर्क करें।</w:t>
      </w:r>
      <w:r>
        <w:rPr>
          <w:sz w:val="24"/>
        </w:rPr>
        <w:t xml:space="preserve"> </w:t>
      </w:r>
    </w:p>
    <w:p w14:paraId="084D96AB" w14:textId="77777777" w:rsidR="00025C96" w:rsidRPr="00E14B11" w:rsidRDefault="00025C96" w:rsidP="00025C96">
      <w:pPr>
        <w:rPr>
          <w:rFonts w:cstheme="minorHAnsi"/>
          <w:sz w:val="24"/>
          <w:szCs w:val="24"/>
        </w:rPr>
      </w:pPr>
    </w:p>
    <w:p w14:paraId="2399C576" w14:textId="77777777" w:rsidR="00025C96" w:rsidRPr="00E14B11" w:rsidRDefault="00025C96" w:rsidP="00025C96">
      <w:pPr>
        <w:rPr>
          <w:rFonts w:cstheme="minorHAnsi"/>
          <w:b/>
          <w:bCs/>
          <w:sz w:val="24"/>
          <w:szCs w:val="24"/>
        </w:rPr>
      </w:pPr>
      <w:r>
        <w:rPr>
          <w:b/>
          <w:sz w:val="24"/>
        </w:rPr>
        <w:t>अधिक जानकारी:</w:t>
      </w:r>
    </w:p>
    <w:p w14:paraId="5D390134" w14:textId="77777777" w:rsidR="00025C96" w:rsidRPr="00E14B11" w:rsidRDefault="003D02A5" w:rsidP="00025C96">
      <w:pPr>
        <w:pStyle w:val="ListParagraph"/>
        <w:numPr>
          <w:ilvl w:val="0"/>
          <w:numId w:val="2"/>
        </w:numPr>
        <w:rPr>
          <w:rFonts w:cstheme="minorHAnsi"/>
          <w:sz w:val="24"/>
          <w:szCs w:val="24"/>
        </w:rPr>
      </w:pPr>
      <w:hyperlink r:id="rId15" w:history="1">
        <w:r w:rsidR="00FB1EA8">
          <w:rPr>
            <w:rStyle w:val="Hyperlink"/>
            <w:sz w:val="24"/>
          </w:rPr>
          <w:t>ऑन्कोलॉजी सेंटर ऑफ एक्सेलेंस</w:t>
        </w:r>
      </w:hyperlink>
    </w:p>
    <w:p w14:paraId="6EF010B6" w14:textId="77777777" w:rsidR="00025C96" w:rsidRPr="00E14B11" w:rsidRDefault="00025C96" w:rsidP="00025C96">
      <w:pPr>
        <w:pStyle w:val="ListParagraph"/>
        <w:numPr>
          <w:ilvl w:val="0"/>
          <w:numId w:val="2"/>
        </w:numPr>
        <w:rPr>
          <w:rFonts w:cstheme="minorHAnsi"/>
          <w:sz w:val="24"/>
          <w:szCs w:val="24"/>
        </w:rPr>
      </w:pPr>
      <w:r>
        <w:rPr>
          <w:sz w:val="24"/>
        </w:rPr>
        <w:t>OCE प्रोजेक्ट समुदाय</w:t>
      </w:r>
    </w:p>
    <w:p w14:paraId="0ABE1ABE" w14:textId="77777777" w:rsidR="00025C96" w:rsidRPr="00E14B11" w:rsidRDefault="00025C96" w:rsidP="00025C96">
      <w:pPr>
        <w:pStyle w:val="ListParagraph"/>
        <w:numPr>
          <w:ilvl w:val="0"/>
          <w:numId w:val="2"/>
        </w:numPr>
        <w:rPr>
          <w:rFonts w:cstheme="minorHAnsi"/>
          <w:sz w:val="24"/>
          <w:szCs w:val="24"/>
        </w:rPr>
      </w:pPr>
      <w:r>
        <w:rPr>
          <w:sz w:val="24"/>
        </w:rPr>
        <w:t>कैंसर पर बातचीत</w:t>
      </w:r>
    </w:p>
    <w:p w14:paraId="26C3C47D" w14:textId="77777777" w:rsidR="00A15A85" w:rsidRPr="00E14B11" w:rsidRDefault="00A15A85">
      <w:pPr>
        <w:rPr>
          <w:rFonts w:cstheme="minorHAnsi"/>
          <w:sz w:val="24"/>
          <w:szCs w:val="24"/>
        </w:rPr>
      </w:pPr>
    </w:p>
    <w:sectPr w:rsidR="00A15A85" w:rsidRPr="00E14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7FD"/>
    <w:multiLevelType w:val="hybridMultilevel"/>
    <w:tmpl w:val="0B3A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070CD"/>
    <w:multiLevelType w:val="hybridMultilevel"/>
    <w:tmpl w:val="4F24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407420">
    <w:abstractNumId w:val="0"/>
  </w:num>
  <w:num w:numId="2" w16cid:durableId="1779175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96"/>
    <w:rsid w:val="00025C96"/>
    <w:rsid w:val="000402C4"/>
    <w:rsid w:val="0009599A"/>
    <w:rsid w:val="0010318E"/>
    <w:rsid w:val="00141D47"/>
    <w:rsid w:val="00143929"/>
    <w:rsid w:val="002265AF"/>
    <w:rsid w:val="002B1D30"/>
    <w:rsid w:val="003A456A"/>
    <w:rsid w:val="003D02A5"/>
    <w:rsid w:val="0090254C"/>
    <w:rsid w:val="00944209"/>
    <w:rsid w:val="00A15A85"/>
    <w:rsid w:val="00A823D8"/>
    <w:rsid w:val="00B20D4E"/>
    <w:rsid w:val="00BC0AB4"/>
    <w:rsid w:val="00C12CA0"/>
    <w:rsid w:val="00D3043A"/>
    <w:rsid w:val="00E14B11"/>
    <w:rsid w:val="00E433DC"/>
    <w:rsid w:val="00ED6D69"/>
    <w:rsid w:val="00F21A44"/>
    <w:rsid w:val="00F85027"/>
    <w:rsid w:val="00FA382A"/>
    <w:rsid w:val="00FB1E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815C"/>
  <w15:chartTrackingRefBased/>
  <w15:docId w15:val="{D58D1191-1D71-42CC-8200-B7FD474C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C96"/>
    <w:rPr>
      <w:color w:val="0563C1" w:themeColor="hyperlink"/>
      <w:u w:val="single"/>
    </w:rPr>
  </w:style>
  <w:style w:type="character" w:styleId="UnresolvedMention">
    <w:name w:val="Unresolved Mention"/>
    <w:basedOn w:val="DefaultParagraphFont"/>
    <w:uiPriority w:val="99"/>
    <w:semiHidden/>
    <w:unhideWhenUsed/>
    <w:rsid w:val="00025C96"/>
    <w:rPr>
      <w:color w:val="605E5C"/>
      <w:shd w:val="clear" w:color="auto" w:fill="E1DFDD"/>
    </w:rPr>
  </w:style>
  <w:style w:type="paragraph" w:styleId="ListParagraph">
    <w:name w:val="List Paragraph"/>
    <w:basedOn w:val="Normal"/>
    <w:uiPriority w:val="34"/>
    <w:qFormat/>
    <w:rsid w:val="00025C96"/>
    <w:pPr>
      <w:ind w:left="720"/>
      <w:contextualSpacing/>
    </w:pPr>
  </w:style>
  <w:style w:type="character" w:styleId="FollowedHyperlink">
    <w:name w:val="FollowedHyperlink"/>
    <w:basedOn w:val="DefaultParagraphFont"/>
    <w:uiPriority w:val="99"/>
    <w:semiHidden/>
    <w:unhideWhenUsed/>
    <w:rsid w:val="00D3043A"/>
    <w:rPr>
      <w:color w:val="954F72" w:themeColor="followedHyperlink"/>
      <w:u w:val="single"/>
    </w:rPr>
  </w:style>
  <w:style w:type="paragraph" w:styleId="Revision">
    <w:name w:val="Revision"/>
    <w:hidden/>
    <w:uiPriority w:val="99"/>
    <w:semiHidden/>
    <w:rsid w:val="00FB1E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46458">
      <w:bodyDiv w:val="1"/>
      <w:marLeft w:val="0"/>
      <w:marRight w:val="0"/>
      <w:marTop w:val="0"/>
      <w:marBottom w:val="0"/>
      <w:divBdr>
        <w:top w:val="none" w:sz="0" w:space="0" w:color="auto"/>
        <w:left w:val="none" w:sz="0" w:space="0" w:color="auto"/>
        <w:bottom w:val="none" w:sz="0" w:space="0" w:color="auto"/>
        <w:right w:val="none" w:sz="0" w:space="0" w:color="auto"/>
      </w:divBdr>
      <w:divsChild>
        <w:div w:id="44061212">
          <w:marLeft w:val="0"/>
          <w:marRight w:val="0"/>
          <w:marTop w:val="0"/>
          <w:marBottom w:val="0"/>
          <w:divBdr>
            <w:top w:val="none" w:sz="0" w:space="0" w:color="auto"/>
            <w:left w:val="none" w:sz="0" w:space="0" w:color="auto"/>
            <w:bottom w:val="none" w:sz="0" w:space="0" w:color="auto"/>
            <w:right w:val="none" w:sz="0" w:space="0" w:color="auto"/>
          </w:divBdr>
          <w:divsChild>
            <w:div w:id="2046322795">
              <w:marLeft w:val="180"/>
              <w:marRight w:val="240"/>
              <w:marTop w:val="0"/>
              <w:marBottom w:val="0"/>
              <w:divBdr>
                <w:top w:val="none" w:sz="0" w:space="0" w:color="auto"/>
                <w:left w:val="none" w:sz="0" w:space="0" w:color="auto"/>
                <w:bottom w:val="none" w:sz="0" w:space="0" w:color="auto"/>
                <w:right w:val="none" w:sz="0" w:space="0" w:color="auto"/>
              </w:divBdr>
              <w:divsChild>
                <w:div w:id="21237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4640">
          <w:marLeft w:val="0"/>
          <w:marRight w:val="0"/>
          <w:marTop w:val="0"/>
          <w:marBottom w:val="0"/>
          <w:divBdr>
            <w:top w:val="none" w:sz="0" w:space="0" w:color="auto"/>
            <w:left w:val="none" w:sz="0" w:space="0" w:color="auto"/>
            <w:bottom w:val="none" w:sz="0" w:space="0" w:color="auto"/>
            <w:right w:val="none" w:sz="0" w:space="0" w:color="auto"/>
          </w:divBdr>
          <w:divsChild>
            <w:div w:id="1591966993">
              <w:marLeft w:val="180"/>
              <w:marRight w:val="240"/>
              <w:marTop w:val="0"/>
              <w:marBottom w:val="0"/>
              <w:divBdr>
                <w:top w:val="none" w:sz="0" w:space="0" w:color="auto"/>
                <w:left w:val="none" w:sz="0" w:space="0" w:color="auto"/>
                <w:bottom w:val="none" w:sz="0" w:space="0" w:color="auto"/>
                <w:right w:val="none" w:sz="0" w:space="0" w:color="auto"/>
              </w:divBdr>
              <w:divsChild>
                <w:div w:id="5138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8148">
          <w:marLeft w:val="0"/>
          <w:marRight w:val="0"/>
          <w:marTop w:val="0"/>
          <w:marBottom w:val="0"/>
          <w:divBdr>
            <w:top w:val="none" w:sz="0" w:space="0" w:color="auto"/>
            <w:left w:val="none" w:sz="0" w:space="0" w:color="auto"/>
            <w:bottom w:val="none" w:sz="0" w:space="0" w:color="auto"/>
            <w:right w:val="none" w:sz="0" w:space="0" w:color="auto"/>
          </w:divBdr>
          <w:divsChild>
            <w:div w:id="107355572">
              <w:marLeft w:val="180"/>
              <w:marRight w:val="240"/>
              <w:marTop w:val="0"/>
              <w:marBottom w:val="0"/>
              <w:divBdr>
                <w:top w:val="none" w:sz="0" w:space="0" w:color="auto"/>
                <w:left w:val="none" w:sz="0" w:space="0" w:color="auto"/>
                <w:bottom w:val="none" w:sz="0" w:space="0" w:color="auto"/>
                <w:right w:val="none" w:sz="0" w:space="0" w:color="auto"/>
              </w:divBdr>
              <w:divsChild>
                <w:div w:id="20854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0841">
          <w:marLeft w:val="0"/>
          <w:marRight w:val="0"/>
          <w:marTop w:val="0"/>
          <w:marBottom w:val="0"/>
          <w:divBdr>
            <w:top w:val="none" w:sz="0" w:space="0" w:color="auto"/>
            <w:left w:val="none" w:sz="0" w:space="0" w:color="auto"/>
            <w:bottom w:val="none" w:sz="0" w:space="0" w:color="auto"/>
            <w:right w:val="none" w:sz="0" w:space="0" w:color="auto"/>
          </w:divBdr>
        </w:div>
        <w:div w:id="1370758016">
          <w:marLeft w:val="0"/>
          <w:marRight w:val="0"/>
          <w:marTop w:val="0"/>
          <w:marBottom w:val="0"/>
          <w:divBdr>
            <w:top w:val="none" w:sz="0" w:space="0" w:color="auto"/>
            <w:left w:val="none" w:sz="0" w:space="0" w:color="auto"/>
            <w:bottom w:val="none" w:sz="0" w:space="0" w:color="auto"/>
            <w:right w:val="none" w:sz="0" w:space="0" w:color="auto"/>
          </w:divBdr>
          <w:divsChild>
            <w:div w:id="311064737">
              <w:marLeft w:val="180"/>
              <w:marRight w:val="240"/>
              <w:marTop w:val="0"/>
              <w:marBottom w:val="0"/>
              <w:divBdr>
                <w:top w:val="none" w:sz="0" w:space="0" w:color="auto"/>
                <w:left w:val="none" w:sz="0" w:space="0" w:color="auto"/>
                <w:bottom w:val="none" w:sz="0" w:space="0" w:color="auto"/>
                <w:right w:val="none" w:sz="0" w:space="0" w:color="auto"/>
              </w:divBdr>
              <w:divsChild>
                <w:div w:id="18675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927">
          <w:marLeft w:val="0"/>
          <w:marRight w:val="0"/>
          <w:marTop w:val="0"/>
          <w:marBottom w:val="0"/>
          <w:divBdr>
            <w:top w:val="none" w:sz="0" w:space="0" w:color="auto"/>
            <w:left w:val="none" w:sz="0" w:space="0" w:color="auto"/>
            <w:bottom w:val="none" w:sz="0" w:space="0" w:color="auto"/>
            <w:right w:val="none" w:sz="0" w:space="0" w:color="auto"/>
          </w:divBdr>
          <w:divsChild>
            <w:div w:id="130363945">
              <w:marLeft w:val="180"/>
              <w:marRight w:val="240"/>
              <w:marTop w:val="0"/>
              <w:marBottom w:val="0"/>
              <w:divBdr>
                <w:top w:val="none" w:sz="0" w:space="0" w:color="auto"/>
                <w:left w:val="none" w:sz="0" w:space="0" w:color="auto"/>
                <w:bottom w:val="none" w:sz="0" w:space="0" w:color="auto"/>
                <w:right w:val="none" w:sz="0" w:space="0" w:color="auto"/>
              </w:divBdr>
              <w:divsChild>
                <w:div w:id="7088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7129">
          <w:marLeft w:val="0"/>
          <w:marRight w:val="0"/>
          <w:marTop w:val="0"/>
          <w:marBottom w:val="0"/>
          <w:divBdr>
            <w:top w:val="none" w:sz="0" w:space="0" w:color="auto"/>
            <w:left w:val="none" w:sz="0" w:space="0" w:color="auto"/>
            <w:bottom w:val="none" w:sz="0" w:space="0" w:color="auto"/>
            <w:right w:val="none" w:sz="0" w:space="0" w:color="auto"/>
          </w:divBdr>
          <w:divsChild>
            <w:div w:id="1473131196">
              <w:marLeft w:val="180"/>
              <w:marRight w:val="240"/>
              <w:marTop w:val="0"/>
              <w:marBottom w:val="0"/>
              <w:divBdr>
                <w:top w:val="none" w:sz="0" w:space="0" w:color="auto"/>
                <w:left w:val="none" w:sz="0" w:space="0" w:color="auto"/>
                <w:bottom w:val="none" w:sz="0" w:space="0" w:color="auto"/>
                <w:right w:val="none" w:sz="0" w:space="0" w:color="auto"/>
              </w:divBdr>
              <w:divsChild>
                <w:div w:id="16565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59555">
          <w:marLeft w:val="0"/>
          <w:marRight w:val="0"/>
          <w:marTop w:val="0"/>
          <w:marBottom w:val="0"/>
          <w:divBdr>
            <w:top w:val="none" w:sz="0" w:space="0" w:color="auto"/>
            <w:left w:val="none" w:sz="0" w:space="0" w:color="auto"/>
            <w:bottom w:val="none" w:sz="0" w:space="0" w:color="auto"/>
            <w:right w:val="none" w:sz="0" w:space="0" w:color="auto"/>
          </w:divBdr>
          <w:divsChild>
            <w:div w:id="386687229">
              <w:marLeft w:val="180"/>
              <w:marRight w:val="240"/>
              <w:marTop w:val="0"/>
              <w:marBottom w:val="0"/>
              <w:divBdr>
                <w:top w:val="none" w:sz="0" w:space="0" w:color="auto"/>
                <w:left w:val="none" w:sz="0" w:space="0" w:color="auto"/>
                <w:bottom w:val="none" w:sz="0" w:space="0" w:color="auto"/>
                <w:right w:val="none" w:sz="0" w:space="0" w:color="auto"/>
              </w:divBdr>
              <w:divsChild>
                <w:div w:id="4705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8508">
          <w:marLeft w:val="0"/>
          <w:marRight w:val="0"/>
          <w:marTop w:val="0"/>
          <w:marBottom w:val="0"/>
          <w:divBdr>
            <w:top w:val="none" w:sz="0" w:space="0" w:color="auto"/>
            <w:left w:val="none" w:sz="0" w:space="0" w:color="auto"/>
            <w:bottom w:val="none" w:sz="0" w:space="0" w:color="auto"/>
            <w:right w:val="none" w:sz="0" w:space="0" w:color="auto"/>
          </w:divBdr>
          <w:divsChild>
            <w:div w:id="1097794940">
              <w:marLeft w:val="180"/>
              <w:marRight w:val="240"/>
              <w:marTop w:val="0"/>
              <w:marBottom w:val="0"/>
              <w:divBdr>
                <w:top w:val="none" w:sz="0" w:space="0" w:color="auto"/>
                <w:left w:val="none" w:sz="0" w:space="0" w:color="auto"/>
                <w:bottom w:val="none" w:sz="0" w:space="0" w:color="auto"/>
                <w:right w:val="none" w:sz="0" w:space="0" w:color="auto"/>
              </w:divBdr>
              <w:divsChild>
                <w:div w:id="11264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37690">
          <w:marLeft w:val="0"/>
          <w:marRight w:val="0"/>
          <w:marTop w:val="0"/>
          <w:marBottom w:val="0"/>
          <w:divBdr>
            <w:top w:val="none" w:sz="0" w:space="0" w:color="auto"/>
            <w:left w:val="none" w:sz="0" w:space="0" w:color="auto"/>
            <w:bottom w:val="none" w:sz="0" w:space="0" w:color="auto"/>
            <w:right w:val="none" w:sz="0" w:space="0" w:color="auto"/>
          </w:divBdr>
          <w:divsChild>
            <w:div w:id="52509770">
              <w:marLeft w:val="180"/>
              <w:marRight w:val="240"/>
              <w:marTop w:val="0"/>
              <w:marBottom w:val="0"/>
              <w:divBdr>
                <w:top w:val="none" w:sz="0" w:space="0" w:color="auto"/>
                <w:left w:val="none" w:sz="0" w:space="0" w:color="auto"/>
                <w:bottom w:val="none" w:sz="0" w:space="0" w:color="auto"/>
                <w:right w:val="none" w:sz="0" w:space="0" w:color="auto"/>
              </w:divBdr>
              <w:divsChild>
                <w:div w:id="16699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8084">
          <w:marLeft w:val="0"/>
          <w:marRight w:val="0"/>
          <w:marTop w:val="0"/>
          <w:marBottom w:val="0"/>
          <w:divBdr>
            <w:top w:val="none" w:sz="0" w:space="0" w:color="auto"/>
            <w:left w:val="none" w:sz="0" w:space="0" w:color="auto"/>
            <w:bottom w:val="none" w:sz="0" w:space="0" w:color="auto"/>
            <w:right w:val="none" w:sz="0" w:space="0" w:color="auto"/>
          </w:divBdr>
          <w:divsChild>
            <w:div w:id="1593784791">
              <w:marLeft w:val="180"/>
              <w:marRight w:val="240"/>
              <w:marTop w:val="0"/>
              <w:marBottom w:val="0"/>
              <w:divBdr>
                <w:top w:val="none" w:sz="0" w:space="0" w:color="auto"/>
                <w:left w:val="none" w:sz="0" w:space="0" w:color="auto"/>
                <w:bottom w:val="none" w:sz="0" w:space="0" w:color="auto"/>
                <w:right w:val="none" w:sz="0" w:space="0" w:color="auto"/>
              </w:divBdr>
              <w:divsChild>
                <w:div w:id="13725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2674">
          <w:marLeft w:val="0"/>
          <w:marRight w:val="0"/>
          <w:marTop w:val="0"/>
          <w:marBottom w:val="0"/>
          <w:divBdr>
            <w:top w:val="none" w:sz="0" w:space="0" w:color="auto"/>
            <w:left w:val="none" w:sz="0" w:space="0" w:color="auto"/>
            <w:bottom w:val="none" w:sz="0" w:space="0" w:color="auto"/>
            <w:right w:val="none" w:sz="0" w:space="0" w:color="auto"/>
          </w:divBdr>
          <w:divsChild>
            <w:div w:id="87853">
              <w:marLeft w:val="180"/>
              <w:marRight w:val="240"/>
              <w:marTop w:val="0"/>
              <w:marBottom w:val="0"/>
              <w:divBdr>
                <w:top w:val="none" w:sz="0" w:space="0" w:color="auto"/>
                <w:left w:val="none" w:sz="0" w:space="0" w:color="auto"/>
                <w:bottom w:val="none" w:sz="0" w:space="0" w:color="auto"/>
                <w:right w:val="none" w:sz="0" w:space="0" w:color="auto"/>
              </w:divBdr>
              <w:divsChild>
                <w:div w:id="10770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A_ML9MF6cj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da.zoomgov.com/rec/share/4CfDjBw3Lf-n2subtGnR7rTvki35M9LYwtHr_iwCOhUmdxFTZlestm0jfAy_boH7.F5kDz_HL3E1QZ8B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da.zoomgov.com/rec/share/4CfDjBw3Lf-n2subtGnR7rTvki35M9LYwtHr_iwCOhUmdxFTZlestm0jfAy_boH7.F5kDz_HL3E1QZ8Bx" TargetMode="External"/><Relationship Id="rId5" Type="http://schemas.openxmlformats.org/officeDocument/2006/relationships/numbering" Target="numbering.xml"/><Relationship Id="rId15" Type="http://schemas.openxmlformats.org/officeDocument/2006/relationships/hyperlink" Target="https://www.fda.gov/about-fda/fda-organization/oncology-center-excellence" TargetMode="External"/><Relationship Id="rId10" Type="http://schemas.openxmlformats.org/officeDocument/2006/relationships/hyperlink" Target="https://pubmed.ncbi.nlm.nih.gov/19320614/" TargetMode="External"/><Relationship Id="rId4" Type="http://schemas.openxmlformats.org/officeDocument/2006/relationships/customXml" Target="../customXml/item4.xml"/><Relationship Id="rId9" Type="http://schemas.openxmlformats.org/officeDocument/2006/relationships/hyperlink" Target="https://www.census.gov/library/stories/2022/05/aanhpi-population-diverse-geographically-dispersed.html" TargetMode="External"/><Relationship Id="rId14" Type="http://schemas.openxmlformats.org/officeDocument/2006/relationships/hyperlink" Target="mailto:projectASIATICA@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0867c8d-1cc9-4acd-a073-94634f6a764f" xsi:nil="true"/>
    <_ip_UnifiedCompliancePolicyProperties xmlns="http://schemas.microsoft.com/sharepoint/v3" xsi:nil="true"/>
    <lcf76f155ced4ddcb4097134ff3c332f xmlns="39484251-f8d8-4bae-9c59-14af058a06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EE4C7C9CB21C4693A84684F070DB79" ma:contentTypeVersion="19" ma:contentTypeDescription="Create a new document." ma:contentTypeScope="" ma:versionID="136be2a4854baf9da6e1ff367e17bd16">
  <xsd:schema xmlns:xsd="http://www.w3.org/2001/XMLSchema" xmlns:xs="http://www.w3.org/2001/XMLSchema" xmlns:p="http://schemas.microsoft.com/office/2006/metadata/properties" xmlns:ns1="http://schemas.microsoft.com/sharepoint/v3" xmlns:ns2="39484251-f8d8-4bae-9c59-14af058a06ae" xmlns:ns3="7467b07a-63e4-4526-818f-48c6a4d2dc7d" xmlns:ns4="20867c8d-1cc9-4acd-a073-94634f6a764f" targetNamespace="http://schemas.microsoft.com/office/2006/metadata/properties" ma:root="true" ma:fieldsID="c0a48debe19065aae6523f8fa26f71f2" ns1:_="" ns2:_="" ns3:_="" ns4:_="">
    <xsd:import namespace="http://schemas.microsoft.com/sharepoint/v3"/>
    <xsd:import namespace="39484251-f8d8-4bae-9c59-14af058a06ae"/>
    <xsd:import namespace="7467b07a-63e4-4526-818f-48c6a4d2dc7d"/>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84251-f8d8-4bae-9c59-14af058a0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7b07a-63e4-4526-818f-48c6a4d2dc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30b4ce-4ad4-4e91-ac19-e8ddf9122d9e}" ma:internalName="TaxCatchAll" ma:showField="CatchAllData" ma:web="7467b07a-63e4-4526-818f-48c6a4d2dc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46F70-AE4E-431E-9031-8E8E3D0EFB84}">
  <ds:schemaRefs>
    <ds:schemaRef ds:uri="http://purl.org/dc/elements/1.1/"/>
    <ds:schemaRef ds:uri="http://schemas.microsoft.com/office/2006/metadata/properties"/>
    <ds:schemaRef ds:uri="7467b07a-63e4-4526-818f-48c6a4d2dc7d"/>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9484251-f8d8-4bae-9c59-14af058a06ae"/>
    <ds:schemaRef ds:uri="20867c8d-1cc9-4acd-a073-94634f6a764f"/>
    <ds:schemaRef ds:uri="http://www.w3.org/XML/1998/namespace"/>
    <ds:schemaRef ds:uri="http://purl.org/dc/dcmitype/"/>
  </ds:schemaRefs>
</ds:datastoreItem>
</file>

<file path=customXml/itemProps2.xml><?xml version="1.0" encoding="utf-8"?>
<ds:datastoreItem xmlns:ds="http://schemas.openxmlformats.org/officeDocument/2006/customXml" ds:itemID="{D1705301-1F83-436E-9B83-1A04717D7B81}">
  <ds:schemaRefs>
    <ds:schemaRef ds:uri="http://schemas.openxmlformats.org/officeDocument/2006/bibliography"/>
  </ds:schemaRefs>
</ds:datastoreItem>
</file>

<file path=customXml/itemProps3.xml><?xml version="1.0" encoding="utf-8"?>
<ds:datastoreItem xmlns:ds="http://schemas.openxmlformats.org/officeDocument/2006/customXml" ds:itemID="{CFC54FC8-CC06-439D-8DFB-70333E03B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484251-f8d8-4bae-9c59-14af058a06ae"/>
    <ds:schemaRef ds:uri="7467b07a-63e4-4526-818f-48c6a4d2dc7d"/>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68DC5-AB6D-4E6E-BCE8-52FB34BC8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2990</Characters>
  <Application>Microsoft Office Word</Application>
  <DocSecurity>4</DocSecurity>
  <Lines>130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MUGS</dc:creator>
  <cp:keywords/>
  <dc:description/>
  <cp:lastModifiedBy>Lee, Jennifer</cp:lastModifiedBy>
  <cp:revision>2</cp:revision>
  <dcterms:created xsi:type="dcterms:W3CDTF">2023-10-17T15:26:00Z</dcterms:created>
  <dcterms:modified xsi:type="dcterms:W3CDTF">2023-10-17T15:26:00Z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0x0101008CEE4C7C9CB21C4693A84684F070DB79</vt:lpwstr>
  </property>
  <property fmtid="{D5CDD505-2E9C-101B-9397-08002B2CF9AE}" pid="3" name="MediaServiceImageTags">
    <vt:lpwstr/>
  </property>
</Properties>
</file>