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12967" w14:textId="60D6DB24" w:rsidR="00115EA2" w:rsidRDefault="00356AFD">
      <w:r>
        <w:rPr>
          <w:rFonts w:eastAsia="Times New Roman"/>
          <w:noProof/>
        </w:rPr>
        <w:drawing>
          <wp:inline distT="0" distB="0" distL="0" distR="0" wp14:anchorId="69898291" wp14:editId="244FE909">
            <wp:extent cx="5715000" cy="3009900"/>
            <wp:effectExtent l="0" t="0" r="0" b="0"/>
            <wp:docPr id="1" name="Picture 1" descr="mond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dri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009900"/>
                    </a:xfrm>
                    <a:prstGeom prst="rect">
                      <a:avLst/>
                    </a:prstGeom>
                    <a:noFill/>
                    <a:ln>
                      <a:noFill/>
                    </a:ln>
                  </pic:spPr>
                </pic:pic>
              </a:graphicData>
            </a:graphic>
          </wp:inline>
        </w:drawing>
      </w:r>
    </w:p>
    <w:tbl>
      <w:tblPr>
        <w:tblW w:w="9000" w:type="dxa"/>
        <w:jc w:val="center"/>
        <w:tblCellMar>
          <w:left w:w="0" w:type="dxa"/>
          <w:right w:w="0" w:type="dxa"/>
        </w:tblCellMar>
        <w:tblLook w:val="04A0" w:firstRow="1" w:lastRow="0" w:firstColumn="1" w:lastColumn="0" w:noHBand="0" w:noVBand="1"/>
      </w:tblPr>
      <w:tblGrid>
        <w:gridCol w:w="9000"/>
      </w:tblGrid>
      <w:tr w:rsidR="00356AFD" w14:paraId="2ACBCAE3" w14:textId="77777777" w:rsidTr="00356AFD">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56AFD" w14:paraId="441BF798"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4500"/>
                    <w:gridCol w:w="4500"/>
                  </w:tblGrid>
                  <w:tr w:rsidR="00356AFD" w14:paraId="07EEA1AF" w14:textId="77777777">
                    <w:trPr>
                      <w:jc w:val="center"/>
                    </w:trPr>
                    <w:tc>
                      <w:tcPr>
                        <w:tcW w:w="4500" w:type="dxa"/>
                        <w:shd w:val="clear" w:color="auto" w:fill="D4D9F3"/>
                        <w:hideMark/>
                      </w:tcPr>
                      <w:tbl>
                        <w:tblPr>
                          <w:tblW w:w="5000" w:type="pct"/>
                          <w:jc w:val="center"/>
                          <w:tblCellMar>
                            <w:left w:w="0" w:type="dxa"/>
                            <w:right w:w="0" w:type="dxa"/>
                          </w:tblCellMar>
                          <w:tblLook w:val="04A0" w:firstRow="1" w:lastRow="0" w:firstColumn="1" w:lastColumn="0" w:noHBand="0" w:noVBand="1"/>
                        </w:tblPr>
                        <w:tblGrid>
                          <w:gridCol w:w="4500"/>
                        </w:tblGrid>
                        <w:tr w:rsidR="00356AFD" w14:paraId="2C21C6DC" w14:textId="77777777">
                          <w:trPr>
                            <w:jc w:val="center"/>
                          </w:trPr>
                          <w:tc>
                            <w:tcPr>
                              <w:tcW w:w="0" w:type="auto"/>
                              <w:tcMar>
                                <w:top w:w="300" w:type="dxa"/>
                                <w:left w:w="300" w:type="dxa"/>
                                <w:bottom w:w="300" w:type="dxa"/>
                                <w:right w:w="300" w:type="dxa"/>
                              </w:tcMar>
                              <w:vAlign w:val="center"/>
                              <w:hideMark/>
                            </w:tcPr>
                            <w:p w14:paraId="20A319CE" w14:textId="77777777" w:rsidR="00356AFD" w:rsidRDefault="00356AFD">
                              <w:pPr>
                                <w:pStyle w:val="Heading1"/>
                                <w:spacing w:before="0" w:beforeAutospacing="0" w:after="0" w:afterAutospacing="0"/>
                                <w:jc w:val="center"/>
                                <w:rPr>
                                  <w:rFonts w:ascii="Arial" w:eastAsia="Times New Roman" w:hAnsi="Arial" w:cs="Arial"/>
                                  <w:color w:val="001FD0"/>
                                  <w:sz w:val="30"/>
                                  <w:szCs w:val="30"/>
                                </w:rPr>
                              </w:pPr>
                              <w:r>
                                <w:rPr>
                                  <w:rFonts w:ascii="Arial" w:eastAsia="Times New Roman" w:hAnsi="Arial" w:cs="Arial"/>
                                  <w:color w:val="001FD0"/>
                                  <w:sz w:val="30"/>
                                  <w:szCs w:val="30"/>
                                </w:rPr>
                                <w:t>The OCE Owl</w:t>
                              </w:r>
                            </w:p>
                          </w:tc>
                        </w:tr>
                      </w:tbl>
                      <w:p w14:paraId="26D6A34A" w14:textId="77777777" w:rsidR="00356AFD" w:rsidRDefault="00356AFD">
                        <w:pPr>
                          <w:jc w:val="center"/>
                          <w:rPr>
                            <w:rFonts w:ascii="Times New Roman" w:eastAsia="Times New Roman" w:hAnsi="Times New Roman" w:cs="Times New Roman"/>
                            <w:sz w:val="20"/>
                            <w:szCs w:val="20"/>
                          </w:rPr>
                        </w:pPr>
                      </w:p>
                    </w:tc>
                    <w:tc>
                      <w:tcPr>
                        <w:tcW w:w="4500" w:type="dxa"/>
                        <w:shd w:val="clear" w:color="auto" w:fill="E4290D"/>
                        <w:hideMark/>
                      </w:tcPr>
                      <w:tbl>
                        <w:tblPr>
                          <w:tblW w:w="5000" w:type="pct"/>
                          <w:jc w:val="center"/>
                          <w:tblCellMar>
                            <w:left w:w="0" w:type="dxa"/>
                            <w:right w:w="0" w:type="dxa"/>
                          </w:tblCellMar>
                          <w:tblLook w:val="04A0" w:firstRow="1" w:lastRow="0" w:firstColumn="1" w:lastColumn="0" w:noHBand="0" w:noVBand="1"/>
                        </w:tblPr>
                        <w:tblGrid>
                          <w:gridCol w:w="4500"/>
                        </w:tblGrid>
                        <w:tr w:rsidR="00356AFD" w14:paraId="10FBE588" w14:textId="77777777">
                          <w:trPr>
                            <w:jc w:val="center"/>
                          </w:trPr>
                          <w:tc>
                            <w:tcPr>
                              <w:tcW w:w="0" w:type="auto"/>
                              <w:tcMar>
                                <w:top w:w="300" w:type="dxa"/>
                                <w:left w:w="300" w:type="dxa"/>
                                <w:bottom w:w="300" w:type="dxa"/>
                                <w:right w:w="300" w:type="dxa"/>
                              </w:tcMar>
                              <w:vAlign w:val="center"/>
                              <w:hideMark/>
                            </w:tcPr>
                            <w:p w14:paraId="13431EA9" w14:textId="77777777" w:rsidR="00356AFD" w:rsidRDefault="00356AFD">
                              <w:pPr>
                                <w:pStyle w:val="Heading1"/>
                                <w:spacing w:before="0" w:beforeAutospacing="0" w:after="0" w:afterAutospacing="0"/>
                                <w:jc w:val="center"/>
                                <w:rPr>
                                  <w:rFonts w:ascii="Arial" w:eastAsia="Times New Roman" w:hAnsi="Arial" w:cs="Arial"/>
                                  <w:color w:val="FFFFFF"/>
                                  <w:sz w:val="30"/>
                                  <w:szCs w:val="30"/>
                                </w:rPr>
                              </w:pPr>
                              <w:r>
                                <w:rPr>
                                  <w:rFonts w:ascii="Arial" w:eastAsia="Times New Roman" w:hAnsi="Arial" w:cs="Arial"/>
                                  <w:color w:val="FFFFFF"/>
                                  <w:sz w:val="30"/>
                                  <w:szCs w:val="30"/>
                                </w:rPr>
                                <w:t>August 2023</w:t>
                              </w:r>
                            </w:p>
                          </w:tc>
                        </w:tr>
                      </w:tbl>
                      <w:p w14:paraId="2AA1455C" w14:textId="77777777" w:rsidR="00356AFD" w:rsidRDefault="00356AFD">
                        <w:pPr>
                          <w:jc w:val="center"/>
                          <w:rPr>
                            <w:rFonts w:ascii="Times New Roman" w:eastAsia="Times New Roman" w:hAnsi="Times New Roman" w:cs="Times New Roman"/>
                            <w:sz w:val="20"/>
                            <w:szCs w:val="20"/>
                          </w:rPr>
                        </w:pPr>
                      </w:p>
                    </w:tc>
                  </w:tr>
                </w:tbl>
                <w:p w14:paraId="68BD6015" w14:textId="77777777" w:rsidR="00356AFD" w:rsidRDefault="00356AFD">
                  <w:pPr>
                    <w:jc w:val="center"/>
                    <w:rPr>
                      <w:rFonts w:ascii="Times New Roman" w:eastAsia="Times New Roman" w:hAnsi="Times New Roman" w:cs="Times New Roman"/>
                      <w:sz w:val="20"/>
                      <w:szCs w:val="20"/>
                    </w:rPr>
                  </w:pPr>
                </w:p>
              </w:tc>
            </w:tr>
          </w:tbl>
          <w:p w14:paraId="7FF6669E" w14:textId="77777777" w:rsidR="00356AFD" w:rsidRDefault="00356AFD">
            <w:pPr>
              <w:jc w:val="center"/>
              <w:rPr>
                <w:rFonts w:ascii="Times New Roman" w:eastAsia="Times New Roman" w:hAnsi="Times New Roman" w:cs="Times New Roman"/>
                <w:sz w:val="20"/>
                <w:szCs w:val="20"/>
              </w:rPr>
            </w:pPr>
          </w:p>
        </w:tc>
      </w:tr>
    </w:tbl>
    <w:p w14:paraId="67333A4F" w14:textId="77777777" w:rsidR="00356AFD" w:rsidRDefault="00356AFD" w:rsidP="00356AFD">
      <w:pPr>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356AFD" w14:paraId="3936E802" w14:textId="77777777" w:rsidTr="00356AFD">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56AFD" w14:paraId="66F48671" w14:textId="77777777">
              <w:trPr>
                <w:jc w:val="center"/>
              </w:trPr>
              <w:tc>
                <w:tcPr>
                  <w:tcW w:w="0" w:type="auto"/>
                  <w:shd w:val="clear" w:color="auto" w:fill="05074B"/>
                  <w:hideMark/>
                </w:tcPr>
                <w:tbl>
                  <w:tblPr>
                    <w:tblW w:w="5000" w:type="pct"/>
                    <w:jc w:val="center"/>
                    <w:tblCellMar>
                      <w:left w:w="0" w:type="dxa"/>
                      <w:right w:w="0" w:type="dxa"/>
                    </w:tblCellMar>
                    <w:tblLook w:val="04A0" w:firstRow="1" w:lastRow="0" w:firstColumn="1" w:lastColumn="0" w:noHBand="0" w:noVBand="1"/>
                  </w:tblPr>
                  <w:tblGrid>
                    <w:gridCol w:w="9000"/>
                  </w:tblGrid>
                  <w:tr w:rsidR="00356AFD" w14:paraId="05CB4D2C" w14:textId="77777777">
                    <w:trPr>
                      <w:jc w:val="center"/>
                    </w:trPr>
                    <w:tc>
                      <w:tcPr>
                        <w:tcW w:w="9000" w:type="dxa"/>
                        <w:shd w:val="clear" w:color="auto" w:fill="05074B"/>
                        <w:hideMark/>
                      </w:tcPr>
                      <w:tbl>
                        <w:tblPr>
                          <w:tblW w:w="5000" w:type="pct"/>
                          <w:jc w:val="center"/>
                          <w:tblCellMar>
                            <w:left w:w="0" w:type="dxa"/>
                            <w:right w:w="0" w:type="dxa"/>
                          </w:tblCellMar>
                          <w:tblLook w:val="04A0" w:firstRow="1" w:lastRow="0" w:firstColumn="1" w:lastColumn="0" w:noHBand="0" w:noVBand="1"/>
                        </w:tblPr>
                        <w:tblGrid>
                          <w:gridCol w:w="9000"/>
                        </w:tblGrid>
                        <w:tr w:rsidR="00356AFD" w14:paraId="202DE962" w14:textId="77777777">
                          <w:trPr>
                            <w:jc w:val="center"/>
                          </w:trPr>
                          <w:tc>
                            <w:tcPr>
                              <w:tcW w:w="0" w:type="auto"/>
                              <w:tcMar>
                                <w:top w:w="450" w:type="dxa"/>
                                <w:left w:w="450" w:type="dxa"/>
                                <w:bottom w:w="450" w:type="dxa"/>
                                <w:right w:w="450" w:type="dxa"/>
                              </w:tcMar>
                              <w:vAlign w:val="center"/>
                              <w:hideMark/>
                            </w:tcPr>
                            <w:p w14:paraId="3350CC5B" w14:textId="77777777" w:rsidR="00356AFD" w:rsidRDefault="00356AFD">
                              <w:pPr>
                                <w:pStyle w:val="Heading2"/>
                                <w:spacing w:before="0" w:beforeAutospacing="0" w:after="225" w:afterAutospacing="0"/>
                                <w:jc w:val="center"/>
                                <w:rPr>
                                  <w:rFonts w:ascii="Arial" w:eastAsia="Times New Roman" w:hAnsi="Arial" w:cs="Arial"/>
                                  <w:color w:val="FFFFFF"/>
                                  <w:sz w:val="30"/>
                                  <w:szCs w:val="30"/>
                                </w:rPr>
                              </w:pPr>
                              <w:r>
                                <w:rPr>
                                  <w:rStyle w:val="Strong"/>
                                  <w:rFonts w:ascii="Arial" w:eastAsia="Times New Roman" w:hAnsi="Arial" w:cs="Arial"/>
                                  <w:b/>
                                  <w:bCs/>
                                  <w:color w:val="FFFFFF"/>
                                  <w:sz w:val="30"/>
                                  <w:szCs w:val="30"/>
                                </w:rPr>
                                <w:t>Greetings from FDA Oncology </w:t>
                              </w:r>
                            </w:p>
                            <w:p w14:paraId="3DBC88DD" w14:textId="77777777" w:rsidR="00356AFD" w:rsidRDefault="00356AFD">
                              <w:pPr>
                                <w:pStyle w:val="Heading3"/>
                                <w:spacing w:before="0" w:beforeAutospacing="0" w:after="210" w:afterAutospacing="0"/>
                                <w:rPr>
                                  <w:rFonts w:ascii="Arial" w:eastAsia="Times New Roman" w:hAnsi="Arial" w:cs="Arial"/>
                                  <w:color w:val="FFFFFF"/>
                                  <w:sz w:val="23"/>
                                  <w:szCs w:val="23"/>
                                </w:rPr>
                              </w:pPr>
                              <w:r>
                                <w:rPr>
                                  <w:rStyle w:val="Strong"/>
                                  <w:rFonts w:ascii="Arial" w:eastAsia="Times New Roman" w:hAnsi="Arial" w:cs="Arial"/>
                                  <w:b/>
                                  <w:bCs/>
                                  <w:color w:val="FFFFFF"/>
                                  <w:sz w:val="23"/>
                                  <w:szCs w:val="23"/>
                                </w:rPr>
                                <w:t>Ever wonder who works in oncology at the FDA? Or what happens behind the scenes?</w:t>
                              </w:r>
                            </w:p>
                            <w:p w14:paraId="04DB5CE8" w14:textId="77777777" w:rsidR="00356AFD" w:rsidRDefault="00356AFD">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We are a diverse group of over 100 oncologists and are excited to introduce ourselves, explain what we do, and engage with you!</w:t>
                              </w:r>
                            </w:p>
                            <w:p w14:paraId="6E87E2DB" w14:textId="77777777" w:rsidR="00356AFD" w:rsidRDefault="00356AFD">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 </w:t>
                              </w:r>
                            </w:p>
                            <w:p w14:paraId="6E16DCB3" w14:textId="77777777" w:rsidR="00356AFD" w:rsidRDefault="00356AFD">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This newsletter provides a summary of FDA Oncology Center of Excellence (OCE) upcoming public events, educational opportunities, and recent oncology product approvals. Events are free and everyone is welcome to attend — we hope to see you there!</w:t>
                              </w:r>
                            </w:p>
                            <w:p w14:paraId="7E1DA3A7" w14:textId="77777777" w:rsidR="00356AFD" w:rsidRDefault="00356AFD">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 </w:t>
                              </w:r>
                            </w:p>
                            <w:p w14:paraId="521C3BC6" w14:textId="77777777" w:rsidR="00356AFD" w:rsidRDefault="00356AFD">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Please share this newsletter with your hematology/oncology fellows, faculty, staff, and anyone interested in learning more about what we do at the OCE!</w:t>
                              </w:r>
                            </w:p>
                          </w:tc>
                        </w:tr>
                      </w:tbl>
                      <w:p w14:paraId="1C5F0EE6" w14:textId="77777777" w:rsidR="00356AFD" w:rsidRDefault="00356AFD">
                        <w:pPr>
                          <w:jc w:val="center"/>
                          <w:rPr>
                            <w:rFonts w:ascii="Times New Roman" w:eastAsia="Times New Roman" w:hAnsi="Times New Roman" w:cs="Times New Roman"/>
                            <w:sz w:val="20"/>
                            <w:szCs w:val="20"/>
                          </w:rPr>
                        </w:pPr>
                      </w:p>
                    </w:tc>
                  </w:tr>
                </w:tbl>
                <w:p w14:paraId="635C4CA0" w14:textId="77777777" w:rsidR="00356AFD" w:rsidRDefault="00356AFD">
                  <w:pPr>
                    <w:jc w:val="center"/>
                    <w:rPr>
                      <w:rFonts w:ascii="Times New Roman" w:eastAsia="Times New Roman" w:hAnsi="Times New Roman" w:cs="Times New Roman"/>
                      <w:sz w:val="20"/>
                      <w:szCs w:val="20"/>
                    </w:rPr>
                  </w:pPr>
                </w:p>
              </w:tc>
            </w:tr>
          </w:tbl>
          <w:p w14:paraId="4DD6819B" w14:textId="77777777" w:rsidR="00356AFD" w:rsidRDefault="00356AFD">
            <w:pPr>
              <w:jc w:val="center"/>
              <w:rPr>
                <w:rFonts w:ascii="Times New Roman" w:eastAsia="Times New Roman" w:hAnsi="Times New Roman" w:cs="Times New Roman"/>
                <w:sz w:val="20"/>
                <w:szCs w:val="20"/>
              </w:rPr>
            </w:pPr>
          </w:p>
        </w:tc>
      </w:tr>
    </w:tbl>
    <w:p w14:paraId="0A6F6042" w14:textId="77777777" w:rsidR="00356AFD" w:rsidRDefault="00356AFD" w:rsidP="00356AFD">
      <w:pPr>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356AFD" w14:paraId="39073937" w14:textId="77777777" w:rsidTr="00356AFD">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56AFD" w14:paraId="5FD47A90"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356AFD" w14:paraId="33740470"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356AFD" w14:paraId="3050862D" w14:textId="77777777">
                          <w:trPr>
                            <w:jc w:val="center"/>
                          </w:trPr>
                          <w:tc>
                            <w:tcPr>
                              <w:tcW w:w="0" w:type="auto"/>
                              <w:tcMar>
                                <w:top w:w="450" w:type="dxa"/>
                                <w:left w:w="450" w:type="dxa"/>
                                <w:bottom w:w="450" w:type="dxa"/>
                                <w:right w:w="450" w:type="dxa"/>
                              </w:tcMar>
                              <w:vAlign w:val="center"/>
                            </w:tcPr>
                            <w:p w14:paraId="6DCC7B0C" w14:textId="77777777" w:rsidR="00356AFD" w:rsidRDefault="00356AFD">
                              <w:pPr>
                                <w:pStyle w:val="Heading3"/>
                                <w:spacing w:before="0" w:beforeAutospacing="0" w:after="300" w:afterAutospacing="0"/>
                                <w:jc w:val="center"/>
                                <w:rPr>
                                  <w:rFonts w:ascii="Arial" w:eastAsia="Times New Roman" w:hAnsi="Arial" w:cs="Arial"/>
                                  <w:color w:val="100491"/>
                                </w:rPr>
                              </w:pPr>
                              <w:r>
                                <w:rPr>
                                  <w:rFonts w:ascii="Arial" w:eastAsia="Times New Roman" w:hAnsi="Arial" w:cs="Arial"/>
                                  <w:color w:val="100491"/>
                                </w:rPr>
                                <w:t>Upcoming Public FDA Oncology Events</w:t>
                              </w:r>
                            </w:p>
                            <w:p w14:paraId="5899689B" w14:textId="77777777" w:rsidR="00356AFD" w:rsidRDefault="00356AF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September 6-7, 2023:</w:t>
                              </w:r>
                              <w:hyperlink r:id="rId5" w:tgtFrame="_blank" w:history="1">
                                <w:r>
                                  <w:rPr>
                                    <w:rStyle w:val="Hyperlink"/>
                                    <w:rFonts w:ascii="Arial" w:hAnsi="Arial" w:cs="Arial"/>
                                    <w:color w:val="0E0573"/>
                                    <w:sz w:val="20"/>
                                    <w:szCs w:val="20"/>
                                  </w:rPr>
                                  <w:t xml:space="preserve"> Second Annual FDA ASCO Workshop on Getting the Dose Right. Meeting &amp; Registration Information</w:t>
                                </w:r>
                              </w:hyperlink>
                              <w:r>
                                <w:rPr>
                                  <w:rFonts w:ascii="Arial" w:hAnsi="Arial" w:cs="Arial"/>
                                  <w:color w:val="0E0573"/>
                                  <w:sz w:val="20"/>
                                  <w:szCs w:val="20"/>
                                </w:rPr>
                                <w:t>.</w:t>
                              </w:r>
                            </w:p>
                            <w:p w14:paraId="104ED5DB" w14:textId="77777777" w:rsidR="00356AFD" w:rsidRDefault="00356AF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lastRenderedPageBreak/>
                                <w:t>Watch on YouTube:</w:t>
                              </w:r>
                              <w:r>
                                <w:rPr>
                                  <w:rFonts w:ascii="Arial" w:hAnsi="Arial" w:cs="Arial"/>
                                  <w:color w:val="0E0573"/>
                                  <w:sz w:val="20"/>
                                  <w:szCs w:val="20"/>
                                </w:rPr>
                                <w:t xml:space="preserve"> </w:t>
                              </w:r>
                              <w:hyperlink r:id="rId6" w:tgtFrame="_blank" w:history="1">
                                <w:r>
                                  <w:rPr>
                                    <w:rStyle w:val="Hyperlink"/>
                                    <w:rFonts w:ascii="Arial" w:hAnsi="Arial" w:cs="Arial"/>
                                    <w:color w:val="0E0573"/>
                                    <w:sz w:val="20"/>
                                    <w:szCs w:val="20"/>
                                  </w:rPr>
                                  <w:t>Conversation on Cancer: National Black Family Cancer Awareness Week – Engaging the Generations public panel discussion.</w:t>
                                </w:r>
                              </w:hyperlink>
                            </w:p>
                            <w:p w14:paraId="3B6EFA57" w14:textId="77777777" w:rsidR="00356AFD" w:rsidRDefault="00356AF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Watch on YouTube</w:t>
                              </w:r>
                              <w:r>
                                <w:rPr>
                                  <w:rFonts w:ascii="Arial" w:hAnsi="Arial" w:cs="Arial"/>
                                  <w:color w:val="0E0573"/>
                                  <w:sz w:val="20"/>
                                  <w:szCs w:val="20"/>
                                </w:rPr>
                                <w:t xml:space="preserve">: </w:t>
                              </w:r>
                              <w:hyperlink r:id="rId7" w:tgtFrame="_blank" w:history="1">
                                <w:r>
                                  <w:rPr>
                                    <w:rStyle w:val="Hyperlink"/>
                                    <w:rFonts w:ascii="Arial" w:hAnsi="Arial" w:cs="Arial"/>
                                    <w:color w:val="0E0573"/>
                                    <w:sz w:val="20"/>
                                    <w:szCs w:val="20"/>
                                  </w:rPr>
                                  <w:t xml:space="preserve">Conversations on Cancer: Cancer </w:t>
                                </w:r>
                                <w:proofErr w:type="spellStart"/>
                                <w:r>
                                  <w:rPr>
                                    <w:rStyle w:val="Hyperlink"/>
                                    <w:rFonts w:ascii="Arial" w:hAnsi="Arial" w:cs="Arial"/>
                                    <w:color w:val="0E0573"/>
                                    <w:sz w:val="20"/>
                                    <w:szCs w:val="20"/>
                                  </w:rPr>
                                  <w:t>Misinformation:Truth</w:t>
                                </w:r>
                                <w:proofErr w:type="spellEnd"/>
                                <w:r>
                                  <w:rPr>
                                    <w:rStyle w:val="Hyperlink"/>
                                    <w:rFonts w:ascii="Arial" w:hAnsi="Arial" w:cs="Arial"/>
                                    <w:color w:val="0E0573"/>
                                    <w:sz w:val="20"/>
                                    <w:szCs w:val="20"/>
                                  </w:rPr>
                                  <w:t xml:space="preserve"> or Consequences</w:t>
                                </w:r>
                              </w:hyperlink>
                            </w:p>
                            <w:p w14:paraId="2B86B5E5" w14:textId="77777777" w:rsidR="00356AFD" w:rsidRDefault="00356AFD">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For a full list of our past and upcoming meetings and workshops, check out this website:</w:t>
                              </w:r>
                              <w:r>
                                <w:rPr>
                                  <w:rFonts w:ascii="Arial" w:hAnsi="Arial" w:cs="Arial"/>
                                  <w:color w:val="0E0573"/>
                                  <w:sz w:val="20"/>
                                  <w:szCs w:val="20"/>
                                </w:rPr>
                                <w:br/>
                              </w:r>
                              <w:hyperlink r:id="rId8" w:tgtFrame="_blank" w:tooltip="OCE Meetings and Workshops" w:history="1">
                                <w:r>
                                  <w:rPr>
                                    <w:rStyle w:val="Hyperlink"/>
                                    <w:rFonts w:ascii="Arial" w:hAnsi="Arial" w:cs="Arial"/>
                                    <w:color w:val="0E0573"/>
                                    <w:sz w:val="20"/>
                                    <w:szCs w:val="20"/>
                                  </w:rPr>
                                  <w:t>OCE Meetings and Workshops.</w:t>
                                </w:r>
                              </w:hyperlink>
                            </w:p>
                            <w:p w14:paraId="69FCE74F" w14:textId="77777777" w:rsidR="00356AFD" w:rsidRDefault="00356AFD">
                              <w:pPr>
                                <w:jc w:val="center"/>
                                <w:rPr>
                                  <w:rFonts w:ascii="Calibri" w:eastAsia="Times New Roman" w:hAnsi="Calibri" w:cs="Calibri"/>
                                </w:rPr>
                              </w:pPr>
                              <w:r>
                                <w:rPr>
                                  <w:rFonts w:eastAsia="Times New Roman"/>
                                </w:rPr>
                                <w:pict w14:anchorId="050F166E">
                                  <v:rect id="_x0000_i1027" style="width:468pt;height:1.2pt" o:hralign="center" o:hrstd="t" o:hr="t" fillcolor="#a0a0a0" stroked="f"/>
                                </w:pict>
                              </w:r>
                            </w:p>
                            <w:p w14:paraId="2642A8BA" w14:textId="77777777" w:rsidR="00356AFD" w:rsidRDefault="00356AFD">
                              <w:pPr>
                                <w:pStyle w:val="Heading3"/>
                                <w:spacing w:before="0" w:beforeAutospacing="0" w:after="300" w:afterAutospacing="0"/>
                                <w:jc w:val="center"/>
                                <w:rPr>
                                  <w:rFonts w:ascii="Arial" w:eastAsia="Times New Roman" w:hAnsi="Arial" w:cs="Arial"/>
                                  <w:color w:val="100491"/>
                                </w:rPr>
                              </w:pPr>
                              <w:r>
                                <w:rPr>
                                  <w:rFonts w:ascii="Arial" w:eastAsia="Times New Roman" w:hAnsi="Arial" w:cs="Arial"/>
                                  <w:color w:val="100491"/>
                                </w:rPr>
                                <w:t>Project Socrates: Educational Opportunities</w:t>
                              </w:r>
                            </w:p>
                            <w:tbl>
                              <w:tblPr>
                                <w:tblW w:w="5000" w:type="pct"/>
                                <w:tblCellMar>
                                  <w:left w:w="0" w:type="dxa"/>
                                  <w:right w:w="0" w:type="dxa"/>
                                </w:tblCellMar>
                                <w:tblLook w:val="04A0" w:firstRow="1" w:lastRow="0" w:firstColumn="1" w:lastColumn="0" w:noHBand="0" w:noVBand="1"/>
                              </w:tblPr>
                              <w:tblGrid>
                                <w:gridCol w:w="8100"/>
                              </w:tblGrid>
                              <w:tr w:rsidR="00356AFD" w14:paraId="4C9152A2" w14:textId="77777777">
                                <w:tc>
                                  <w:tcPr>
                                    <w:tcW w:w="0" w:type="auto"/>
                                    <w:hideMark/>
                                  </w:tcPr>
                                  <w:p w14:paraId="664FB80B" w14:textId="6CF1A83D" w:rsidR="00356AFD" w:rsidRDefault="00356AFD">
                                    <w:pPr>
                                      <w:pStyle w:val="NormalWeb"/>
                                      <w:spacing w:before="0" w:beforeAutospacing="0" w:after="270" w:afterAutospacing="0"/>
                                      <w:rPr>
                                        <w:rFonts w:ascii="Arial" w:hAnsi="Arial" w:cs="Arial"/>
                                        <w:color w:val="0E0573"/>
                                        <w:sz w:val="20"/>
                                        <w:szCs w:val="20"/>
                                      </w:rPr>
                                    </w:pPr>
                                    <w:r>
                                      <w:rPr>
                                        <w:noProof/>
                                      </w:rPr>
                                      <w:drawing>
                                        <wp:anchor distT="0" distB="0" distL="53340" distR="53340" simplePos="0" relativeHeight="251658240" behindDoc="0" locked="0" layoutInCell="1" allowOverlap="0" wp14:anchorId="49B377FE" wp14:editId="56F0BF8F">
                                          <wp:simplePos x="0" y="0"/>
                                          <wp:positionH relativeFrom="column">
                                            <wp:align>left</wp:align>
                                          </wp:positionH>
                                          <wp:positionV relativeFrom="line">
                                            <wp:posOffset>0</wp:posOffset>
                                          </wp:positionV>
                                          <wp:extent cx="1647825" cy="1647825"/>
                                          <wp:effectExtent l="0" t="0" r="9525" b="9525"/>
                                          <wp:wrapSquare wrapText="bothSides"/>
                                          <wp:docPr id="4" name="Picture 4" descr="Socrates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rates Square"/>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E0573"/>
                                        <w:sz w:val="20"/>
                                        <w:szCs w:val="20"/>
                                      </w:rPr>
                                      <w:t xml:space="preserve">OCE has many free educational programs for hematology/oncology fellows, junior faculty, basic and translational scientists, and anyone interested in learning more about regulatory science and drug development. This includes workshops, fellowships, and webinars. Check out our </w:t>
                                    </w:r>
                                    <w:hyperlink r:id="rId10" w:tgtFrame="_blank" w:history="1">
                                      <w:r>
                                        <w:rPr>
                                          <w:rStyle w:val="Strong"/>
                                          <w:rFonts w:ascii="Arial" w:hAnsi="Arial" w:cs="Arial"/>
                                          <w:color w:val="0E0573"/>
                                          <w:sz w:val="20"/>
                                          <w:szCs w:val="20"/>
                                          <w:u w:val="single"/>
                                        </w:rPr>
                                        <w:t>Project Socrates</w:t>
                                      </w:r>
                                    </w:hyperlink>
                                    <w:r>
                                      <w:rPr>
                                        <w:rFonts w:ascii="Arial" w:hAnsi="Arial" w:cs="Arial"/>
                                        <w:color w:val="0E0573"/>
                                        <w:sz w:val="20"/>
                                        <w:szCs w:val="20"/>
                                      </w:rPr>
                                      <w:t xml:space="preserve"> website for more information!</w:t>
                                    </w:r>
                                  </w:p>
                                  <w:p w14:paraId="1B545AFC" w14:textId="77777777" w:rsidR="00356AFD" w:rsidRDefault="00356AFD">
                                    <w:pPr>
                                      <w:pStyle w:val="NormalWeb"/>
                                      <w:spacing w:before="0" w:beforeAutospacing="0" w:after="270" w:afterAutospacing="0"/>
                                      <w:rPr>
                                        <w:rFonts w:ascii="Arial" w:hAnsi="Arial" w:cs="Arial"/>
                                        <w:color w:val="0E0573"/>
                                        <w:sz w:val="20"/>
                                        <w:szCs w:val="20"/>
                                      </w:rPr>
                                    </w:pPr>
                                    <w:hyperlink r:id="rId11" w:tgtFrame="_blank" w:history="1">
                                      <w:r>
                                        <w:rPr>
                                          <w:rStyle w:val="Strong"/>
                                          <w:rFonts w:ascii="Arial" w:hAnsi="Arial" w:cs="Arial"/>
                                          <w:color w:val="0E0573"/>
                                          <w:sz w:val="20"/>
                                          <w:szCs w:val="20"/>
                                          <w:u w:val="single"/>
                                        </w:rPr>
                                        <w:t>Project Livin’ Label Episodes 9 and 10</w:t>
                                      </w:r>
                                    </w:hyperlink>
                                    <w:r>
                                      <w:rPr>
                                        <w:rFonts w:ascii="Arial" w:hAnsi="Arial" w:cs="Arial"/>
                                        <w:color w:val="0E0573"/>
                                        <w:sz w:val="20"/>
                                        <w:szCs w:val="20"/>
                                      </w:rPr>
                                      <w:t xml:space="preserve"> are now available! Listen to the “behind the scenes” discussions of the development and backstory of neoadjuvant nivolumab in lung cancer and ivosidenib for newly diagnosed acute myeloid leukemia. You can also find the other episodes online with free CME credit offered by AACR for each!</w:t>
                                    </w:r>
                                  </w:p>
                                  <w:p w14:paraId="0E3338FC" w14:textId="77777777" w:rsidR="00356AFD" w:rsidRDefault="00356AFD">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 xml:space="preserve">The </w:t>
                                    </w:r>
                                    <w:r>
                                      <w:rPr>
                                        <w:rStyle w:val="Strong"/>
                                        <w:rFonts w:ascii="Arial" w:hAnsi="Arial" w:cs="Arial"/>
                                        <w:color w:val="0E0573"/>
                                        <w:sz w:val="20"/>
                                        <w:szCs w:val="20"/>
                                      </w:rPr>
                                      <w:t>FDA-AACR Oncology Educational Fellowship</w:t>
                                    </w:r>
                                    <w:r>
                                      <w:rPr>
                                        <w:rFonts w:ascii="Arial" w:hAnsi="Arial" w:cs="Arial"/>
                                        <w:color w:val="0E0573"/>
                                        <w:sz w:val="20"/>
                                        <w:szCs w:val="20"/>
                                      </w:rPr>
                                      <w:t xml:space="preserve"> is a year-long fellowship held once a month, primarily over Zoom, consisting of a mix of didactics and case-based small group discussions. The fellowship ends with a mock ODAC held at FDA White Oak. Applications will be accepted </w:t>
                                    </w:r>
                                    <w:r>
                                      <w:rPr>
                                        <w:rStyle w:val="Strong"/>
                                        <w:rFonts w:ascii="Arial" w:hAnsi="Arial" w:cs="Arial"/>
                                        <w:color w:val="0E0573"/>
                                        <w:sz w:val="20"/>
                                        <w:szCs w:val="20"/>
                                      </w:rPr>
                                      <w:t xml:space="preserve">June 1 – August 14, 2023: </w:t>
                                    </w:r>
                                    <w:hyperlink r:id="rId12" w:tgtFrame="_blank" w:history="1">
                                      <w:r>
                                        <w:rPr>
                                          <w:rStyle w:val="Hyperlink"/>
                                          <w:rFonts w:ascii="Arial" w:hAnsi="Arial" w:cs="Arial"/>
                                          <w:b/>
                                          <w:bCs/>
                                          <w:color w:val="0E0573"/>
                                          <w:sz w:val="20"/>
                                          <w:szCs w:val="20"/>
                                        </w:rPr>
                                        <w:t>Program Overview &amp; Application.</w:t>
                                      </w:r>
                                    </w:hyperlink>
                                  </w:p>
                                  <w:p w14:paraId="5E1DE14E" w14:textId="77777777" w:rsidR="00356AFD" w:rsidRDefault="00356AF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Oncology fellowship program directors:</w:t>
                                    </w:r>
                                    <w:r>
                                      <w:rPr>
                                        <w:rFonts w:ascii="Arial" w:hAnsi="Arial" w:cs="Arial"/>
                                        <w:color w:val="0E0573"/>
                                        <w:sz w:val="20"/>
                                        <w:szCs w:val="20"/>
                                      </w:rPr>
                                      <w:t xml:space="preserve"> if you are interested in having FDA Oncology speak to your fellows, reach out to us at </w:t>
                                    </w:r>
                                    <w:hyperlink r:id="rId13" w:tgtFrame="_blank" w:history="1">
                                      <w:proofErr w:type="spellStart"/>
                                      <w:r>
                                        <w:rPr>
                                          <w:rStyle w:val="Hyperlink"/>
                                          <w:rFonts w:ascii="Arial" w:hAnsi="Arial" w:cs="Arial"/>
                                          <w:b/>
                                          <w:bCs/>
                                          <w:color w:val="0E0573"/>
                                          <w:sz w:val="20"/>
                                          <w:szCs w:val="20"/>
                                        </w:rPr>
                                        <w:t>projectsocrates@fda.hhs.gov</w:t>
                                      </w:r>
                                      <w:proofErr w:type="spellEnd"/>
                                    </w:hyperlink>
                                    <w:r>
                                      <w:rPr>
                                        <w:rStyle w:val="Strong"/>
                                        <w:rFonts w:ascii="Arial" w:hAnsi="Arial" w:cs="Arial"/>
                                        <w:color w:val="0E0573"/>
                                        <w:sz w:val="20"/>
                                        <w:szCs w:val="20"/>
                                      </w:rPr>
                                      <w:t>!</w:t>
                                    </w:r>
                                  </w:p>
                                  <w:p w14:paraId="3B594B4C" w14:textId="77777777" w:rsidR="00356AFD" w:rsidRDefault="00356AFD">
                                    <w:pPr>
                                      <w:jc w:val="center"/>
                                      <w:rPr>
                                        <w:rFonts w:ascii="Calibri" w:eastAsia="Times New Roman" w:hAnsi="Calibri" w:cs="Calibri"/>
                                      </w:rPr>
                                    </w:pPr>
                                    <w:r>
                                      <w:rPr>
                                        <w:rFonts w:eastAsia="Times New Roman"/>
                                      </w:rPr>
                                      <w:pict w14:anchorId="2EDC348E">
                                        <v:rect id="_x0000_i1028" style="width:468pt;height:1.2pt" o:hralign="center" o:hrstd="t" o:hr="t" fillcolor="#a0a0a0" stroked="f"/>
                                      </w:pict>
                                    </w:r>
                                  </w:p>
                                  <w:p w14:paraId="6BAA73E7" w14:textId="77777777" w:rsidR="00356AFD" w:rsidRDefault="00356AFD">
                                    <w:pPr>
                                      <w:pStyle w:val="Heading3"/>
                                      <w:spacing w:before="0" w:beforeAutospacing="0" w:after="300" w:afterAutospacing="0"/>
                                      <w:jc w:val="center"/>
                                      <w:rPr>
                                        <w:rFonts w:ascii="Arial" w:eastAsia="Times New Roman" w:hAnsi="Arial" w:cs="Arial"/>
                                        <w:color w:val="100491"/>
                                      </w:rPr>
                                    </w:pPr>
                                    <w:r>
                                      <w:rPr>
                                        <w:rFonts w:ascii="Arial" w:eastAsia="Times New Roman" w:hAnsi="Arial" w:cs="Arial"/>
                                        <w:color w:val="100491"/>
                                      </w:rPr>
                                      <w:t>Recent FDA Oncology Approvals</w:t>
                                    </w:r>
                                  </w:p>
                                  <w:p w14:paraId="052D6832" w14:textId="77777777" w:rsidR="00356AFD" w:rsidRDefault="00356AFD">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 xml:space="preserve">We recently approved these oncology products – </w:t>
                                    </w:r>
                                    <w:proofErr w:type="gramStart"/>
                                    <w:r>
                                      <w:rPr>
                                        <w:rFonts w:ascii="Arial" w:hAnsi="Arial" w:cs="Arial"/>
                                        <w:color w:val="0E0573"/>
                                        <w:sz w:val="20"/>
                                        <w:szCs w:val="20"/>
                                      </w:rPr>
                                      <w:t>take a look</w:t>
                                    </w:r>
                                    <w:proofErr w:type="gramEnd"/>
                                    <w:r>
                                      <w:rPr>
                                        <w:rFonts w:ascii="Arial" w:hAnsi="Arial" w:cs="Arial"/>
                                        <w:color w:val="0E0573"/>
                                        <w:sz w:val="20"/>
                                        <w:szCs w:val="20"/>
                                      </w:rPr>
                                      <w:t xml:space="preserve"> at the product labeling to learn about indications, dosage and administration, adverse reactions, trial design, efficacy results, and much more!</w:t>
                                    </w:r>
                                  </w:p>
                                  <w:p w14:paraId="3A0302A2" w14:textId="77777777" w:rsidR="00356AFD" w:rsidRDefault="00356AF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June 20, 2023</w:t>
                                    </w:r>
                                    <w:r>
                                      <w:rPr>
                                        <w:rFonts w:ascii="Arial" w:hAnsi="Arial" w:cs="Arial"/>
                                        <w:color w:val="0E0573"/>
                                        <w:sz w:val="20"/>
                                        <w:szCs w:val="20"/>
                                      </w:rPr>
                                      <w:t xml:space="preserve">: </w:t>
                                    </w:r>
                                    <w:hyperlink r:id="rId14" w:tgtFrame="_blank" w:history="1">
                                      <w:r>
                                        <w:rPr>
                                          <w:rStyle w:val="Hyperlink"/>
                                          <w:rFonts w:ascii="Arial" w:hAnsi="Arial" w:cs="Arial"/>
                                          <w:b/>
                                          <w:bCs/>
                                          <w:color w:val="0E0573"/>
                                          <w:sz w:val="20"/>
                                          <w:szCs w:val="20"/>
                                        </w:rPr>
                                        <w:t>Talazoparib</w:t>
                                      </w:r>
                                    </w:hyperlink>
                                    <w:r>
                                      <w:rPr>
                                        <w:rFonts w:ascii="Arial" w:hAnsi="Arial" w:cs="Arial"/>
                                        <w:color w:val="0E0573"/>
                                        <w:sz w:val="20"/>
                                        <w:szCs w:val="20"/>
                                      </w:rPr>
                                      <w:t xml:space="preserve"> with enzalutamide for homologous recombination repair (HRR) gene-mutated metastatic castration-resistant prostate cancer – regular approval.</w:t>
                                    </w:r>
                                  </w:p>
                                  <w:p w14:paraId="2088CABC" w14:textId="77777777" w:rsidR="00356AFD" w:rsidRDefault="00356AF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lastRenderedPageBreak/>
                                      <w:t>June 16, 2023:</w:t>
                                    </w:r>
                                    <w:hyperlink r:id="rId15" w:tgtFrame="_blank" w:history="1">
                                      <w:r>
                                        <w:rPr>
                                          <w:rStyle w:val="Strong"/>
                                          <w:rFonts w:ascii="Arial" w:hAnsi="Arial" w:cs="Arial"/>
                                          <w:color w:val="0E0573"/>
                                          <w:sz w:val="20"/>
                                          <w:szCs w:val="20"/>
                                          <w:u w:val="single"/>
                                        </w:rPr>
                                        <w:t xml:space="preserve"> </w:t>
                                      </w:r>
                                      <w:proofErr w:type="spellStart"/>
                                      <w:r>
                                        <w:rPr>
                                          <w:rStyle w:val="Strong"/>
                                          <w:rFonts w:ascii="Arial" w:hAnsi="Arial" w:cs="Arial"/>
                                          <w:color w:val="0E0573"/>
                                          <w:sz w:val="20"/>
                                          <w:szCs w:val="20"/>
                                          <w:u w:val="single"/>
                                        </w:rPr>
                                        <w:t>Columvi</w:t>
                                      </w:r>
                                      <w:proofErr w:type="spellEnd"/>
                                      <w:r>
                                        <w:rPr>
                                          <w:rStyle w:val="Strong"/>
                                          <w:rFonts w:ascii="Arial" w:hAnsi="Arial" w:cs="Arial"/>
                                          <w:color w:val="0E0573"/>
                                          <w:sz w:val="20"/>
                                          <w:szCs w:val="20"/>
                                          <w:u w:val="single"/>
                                        </w:rPr>
                                        <w:t xml:space="preserve"> (</w:t>
                                      </w:r>
                                      <w:proofErr w:type="spellStart"/>
                                      <w:r>
                                        <w:rPr>
                                          <w:rStyle w:val="Strong"/>
                                          <w:rFonts w:ascii="Arial" w:hAnsi="Arial" w:cs="Arial"/>
                                          <w:color w:val="0E0573"/>
                                          <w:sz w:val="20"/>
                                          <w:szCs w:val="20"/>
                                          <w:u w:val="single"/>
                                        </w:rPr>
                                        <w:t>glofitamab-gxbm</w:t>
                                      </w:r>
                                      <w:proofErr w:type="spellEnd"/>
                                      <w:r>
                                        <w:rPr>
                                          <w:rStyle w:val="Hyperlink"/>
                                          <w:rFonts w:ascii="Arial" w:hAnsi="Arial" w:cs="Arial"/>
                                          <w:color w:val="0E0573"/>
                                          <w:sz w:val="20"/>
                                          <w:szCs w:val="20"/>
                                        </w:rPr>
                                        <w:t>)</w:t>
                                      </w:r>
                                    </w:hyperlink>
                                    <w:r>
                                      <w:rPr>
                                        <w:rFonts w:ascii="Arial" w:hAnsi="Arial" w:cs="Arial"/>
                                        <w:color w:val="0E0573"/>
                                        <w:sz w:val="20"/>
                                        <w:szCs w:val="20"/>
                                      </w:rPr>
                                      <w:t xml:space="preserve"> for relapsed or refractory diffuse large B-cell lymphoma, not otherwise specificized or large B-cell lymphoma arising from follicular lymphoma – accelerated approval.</w:t>
                                    </w:r>
                                  </w:p>
                                  <w:p w14:paraId="3AD64585" w14:textId="77777777" w:rsidR="00356AFD" w:rsidRDefault="00356AF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May 31, 2023: </w:t>
                                    </w:r>
                                    <w:hyperlink r:id="rId16" w:tgtFrame="_blank" w:history="1">
                                      <w:r>
                                        <w:rPr>
                                          <w:rStyle w:val="Hyperlink"/>
                                          <w:rFonts w:ascii="Arial" w:hAnsi="Arial" w:cs="Arial"/>
                                          <w:b/>
                                          <w:bCs/>
                                          <w:color w:val="0E0573"/>
                                          <w:sz w:val="20"/>
                                          <w:szCs w:val="20"/>
                                        </w:rPr>
                                        <w:t>Olaparib with abiraterone and prednisone (or prednisolone)</w:t>
                                      </w:r>
                                    </w:hyperlink>
                                    <w:r>
                                      <w:rPr>
                                        <w:rStyle w:val="Strong"/>
                                        <w:rFonts w:ascii="Arial" w:hAnsi="Arial" w:cs="Arial"/>
                                        <w:color w:val="0E0573"/>
                                        <w:sz w:val="20"/>
                                        <w:szCs w:val="20"/>
                                      </w:rPr>
                                      <w:t xml:space="preserve"> </w:t>
                                    </w:r>
                                    <w:r>
                                      <w:rPr>
                                        <w:rFonts w:ascii="Arial" w:hAnsi="Arial" w:cs="Arial"/>
                                        <w:color w:val="0E0573"/>
                                        <w:sz w:val="20"/>
                                        <w:szCs w:val="20"/>
                                      </w:rPr>
                                      <w:t>for BRCA-mutated metastatic castration-resistant prostate cancer – regular approval.</w:t>
                                    </w:r>
                                  </w:p>
                                  <w:p w14:paraId="4935D423" w14:textId="77777777" w:rsidR="00356AFD" w:rsidRDefault="00356AF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 xml:space="preserve">May 19, 2023: </w:t>
                                    </w:r>
                                    <w:hyperlink r:id="rId17" w:tgtFrame="_blank" w:history="1">
                                      <w:proofErr w:type="spellStart"/>
                                      <w:r>
                                        <w:rPr>
                                          <w:rStyle w:val="Hyperlink"/>
                                          <w:rFonts w:ascii="Arial" w:hAnsi="Arial" w:cs="Arial"/>
                                          <w:b/>
                                          <w:bCs/>
                                          <w:color w:val="0E0573"/>
                                          <w:sz w:val="20"/>
                                          <w:szCs w:val="20"/>
                                        </w:rPr>
                                        <w:t>Epcoritamab-bysp</w:t>
                                      </w:r>
                                      <w:proofErr w:type="spellEnd"/>
                                    </w:hyperlink>
                                    <w:r>
                                      <w:rPr>
                                        <w:rFonts w:ascii="Arial" w:hAnsi="Arial" w:cs="Arial"/>
                                        <w:color w:val="0E0573"/>
                                        <w:sz w:val="20"/>
                                        <w:szCs w:val="20"/>
                                      </w:rPr>
                                      <w:t xml:space="preserve"> for relapsed or refractory diffuse large B-cell lymphoma and high-grade B-cell lymphoma – accelerated approval.</w:t>
                                    </w:r>
                                  </w:p>
                                  <w:p w14:paraId="31180DDF" w14:textId="77777777" w:rsidR="00356AFD" w:rsidRDefault="00356AF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Interested in learning more? </w:t>
                                    </w:r>
                                    <w:r>
                                      <w:rPr>
                                        <w:rFonts w:ascii="Arial" w:hAnsi="Arial" w:cs="Arial"/>
                                        <w:color w:val="0E0573"/>
                                        <w:sz w:val="20"/>
                                        <w:szCs w:val="20"/>
                                      </w:rPr>
                                      <w:t xml:space="preserve">Tune into our </w:t>
                                    </w:r>
                                    <w:hyperlink r:id="rId18" w:tgtFrame="_blank" w:history="1">
                                      <w:r>
                                        <w:rPr>
                                          <w:rStyle w:val="Strong"/>
                                          <w:rFonts w:ascii="Arial" w:hAnsi="Arial" w:cs="Arial"/>
                                          <w:color w:val="0E0573"/>
                                          <w:sz w:val="20"/>
                                          <w:szCs w:val="20"/>
                                          <w:u w:val="single"/>
                                        </w:rPr>
                                        <w:t>FDA Oncology Podcast</w:t>
                                      </w:r>
                                    </w:hyperlink>
                                    <w:r>
                                      <w:rPr>
                                        <w:rFonts w:ascii="Arial" w:hAnsi="Arial" w:cs="Arial"/>
                                        <w:color w:val="0E0573"/>
                                        <w:sz w:val="20"/>
                                        <w:szCs w:val="20"/>
                                      </w:rPr>
                                      <w:t xml:space="preserve">. You can also take a </w:t>
                                    </w:r>
                                    <w:r>
                                      <w:rPr>
                                        <w:rFonts w:ascii="Arial" w:hAnsi="Arial" w:cs="Arial"/>
                                        <w:color w:val="0E0573"/>
                                        <w:sz w:val="20"/>
                                        <w:szCs w:val="20"/>
                                      </w:rPr>
                                      <w:br/>
                                      <w:t>look at this website </w:t>
                                    </w:r>
                                    <w:hyperlink r:id="rId19" w:tgtFrame="_blank" w:history="1">
                                      <w:r>
                                        <w:rPr>
                                          <w:rStyle w:val="Hyperlink"/>
                                          <w:rFonts w:ascii="Arial" w:hAnsi="Arial" w:cs="Arial"/>
                                          <w:b/>
                                          <w:bCs/>
                                          <w:color w:val="0E0573"/>
                                          <w:sz w:val="20"/>
                                          <w:szCs w:val="20"/>
                                        </w:rPr>
                                        <w:t>How to Use Product Labeling</w:t>
                                      </w:r>
                                    </w:hyperlink>
                                    <w:r>
                                      <w:rPr>
                                        <w:rFonts w:ascii="Arial" w:hAnsi="Arial" w:cs="Arial"/>
                                        <w:color w:val="0E0573"/>
                                        <w:sz w:val="20"/>
                                        <w:szCs w:val="20"/>
                                      </w:rPr>
                                      <w:t xml:space="preserve"> and find a full list of </w:t>
                                    </w:r>
                                    <w:hyperlink r:id="rId20" w:tgtFrame="_blank" w:history="1">
                                      <w:r>
                                        <w:rPr>
                                          <w:rStyle w:val="Hyperlink"/>
                                          <w:rFonts w:ascii="Arial" w:hAnsi="Arial" w:cs="Arial"/>
                                          <w:b/>
                                          <w:bCs/>
                                          <w:color w:val="0E0573"/>
                                          <w:sz w:val="20"/>
                                          <w:szCs w:val="20"/>
                                        </w:rPr>
                                        <w:t>FDA oncology approvals</w:t>
                                      </w:r>
                                    </w:hyperlink>
                                    <w:r>
                                      <w:rPr>
                                        <w:rFonts w:ascii="Arial" w:hAnsi="Arial" w:cs="Arial"/>
                                        <w:color w:val="0E0573"/>
                                        <w:sz w:val="20"/>
                                        <w:szCs w:val="20"/>
                                      </w:rPr>
                                      <w:t xml:space="preserve"> online! </w:t>
                                    </w:r>
                                  </w:p>
                                  <w:p w14:paraId="02D8DE9C" w14:textId="77777777" w:rsidR="00356AFD" w:rsidRDefault="00356AFD">
                                    <w:pPr>
                                      <w:jc w:val="center"/>
                                      <w:rPr>
                                        <w:rFonts w:ascii="Calibri" w:eastAsia="Times New Roman" w:hAnsi="Calibri" w:cs="Calibri"/>
                                      </w:rPr>
                                    </w:pPr>
                                    <w:r>
                                      <w:rPr>
                                        <w:rFonts w:eastAsia="Times New Roman"/>
                                      </w:rPr>
                                      <w:pict w14:anchorId="50D90713">
                                        <v:rect id="_x0000_i1029" style="width:468pt;height:1.2pt" o:hralign="center" o:hrstd="t" o:hr="t" fillcolor="#a0a0a0" stroked="f"/>
                                      </w:pict>
                                    </w:r>
                                  </w:p>
                                  <w:p w14:paraId="54E0BBCC" w14:textId="77777777" w:rsidR="00356AFD" w:rsidRDefault="00356AFD">
                                    <w:pPr>
                                      <w:pStyle w:val="Heading3"/>
                                      <w:spacing w:before="0" w:beforeAutospacing="0" w:after="300" w:afterAutospacing="0"/>
                                      <w:jc w:val="center"/>
                                      <w:rPr>
                                        <w:rFonts w:ascii="Arial" w:eastAsia="Times New Roman" w:hAnsi="Arial" w:cs="Arial"/>
                                        <w:color w:val="100491"/>
                                      </w:rPr>
                                    </w:pPr>
                                    <w:r>
                                      <w:rPr>
                                        <w:rFonts w:ascii="Arial" w:eastAsia="Times New Roman" w:hAnsi="Arial" w:cs="Arial"/>
                                        <w:color w:val="100491"/>
                                      </w:rPr>
                                      <w:t>OCE Spotlight – Get to Know Us!</w:t>
                                    </w:r>
                                  </w:p>
                                </w:tc>
                              </w:tr>
                            </w:tbl>
                            <w:p w14:paraId="7E1BF34E" w14:textId="77777777" w:rsidR="00356AFD" w:rsidRDefault="00356AFD">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1836"/>
                                <w:gridCol w:w="120"/>
                                <w:gridCol w:w="6144"/>
                              </w:tblGrid>
                              <w:tr w:rsidR="00356AFD" w14:paraId="7FB34986" w14:textId="77777777">
                                <w:tc>
                                  <w:tcPr>
                                    <w:tcW w:w="1830" w:type="dxa"/>
                                    <w:hideMark/>
                                  </w:tcPr>
                                  <w:p w14:paraId="1151EB1A" w14:textId="2207B08E" w:rsidR="00356AFD" w:rsidRDefault="00356AFD">
                                    <w:pPr>
                                      <w:rPr>
                                        <w:rFonts w:eastAsia="Times New Roman"/>
                                      </w:rPr>
                                    </w:pPr>
                                    <w:r>
                                      <w:rPr>
                                        <w:rFonts w:eastAsia="Times New Roman"/>
                                        <w:noProof/>
                                      </w:rPr>
                                      <w:drawing>
                                        <wp:inline distT="0" distB="0" distL="0" distR="0" wp14:anchorId="30F1356D" wp14:editId="5629F0CC">
                                          <wp:extent cx="1165860" cy="1554480"/>
                                          <wp:effectExtent l="0" t="0" r="0" b="7620"/>
                                          <wp:docPr id="3" name="Picture 3" descr="Ku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ma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5860" cy="1554480"/>
                                                  </a:xfrm>
                                                  <a:prstGeom prst="rect">
                                                    <a:avLst/>
                                                  </a:prstGeom>
                                                  <a:noFill/>
                                                  <a:ln>
                                                    <a:noFill/>
                                                  </a:ln>
                                                </pic:spPr>
                                              </pic:pic>
                                            </a:graphicData>
                                          </a:graphic>
                                        </wp:inline>
                                      </w:drawing>
                                    </w:r>
                                  </w:p>
                                </w:tc>
                                <w:tc>
                                  <w:tcPr>
                                    <w:tcW w:w="120" w:type="dxa"/>
                                    <w:hideMark/>
                                  </w:tcPr>
                                  <w:p w14:paraId="0EB5105A" w14:textId="77777777" w:rsidR="00356AFD" w:rsidRDefault="00356AFD">
                                    <w:pPr>
                                      <w:rPr>
                                        <w:rFonts w:eastAsia="Times New Roman"/>
                                      </w:rPr>
                                    </w:pPr>
                                  </w:p>
                                </w:tc>
                                <w:tc>
                                  <w:tcPr>
                                    <w:tcW w:w="0" w:type="auto"/>
                                    <w:hideMark/>
                                  </w:tcPr>
                                  <w:p w14:paraId="5341003F" w14:textId="77777777" w:rsidR="00356AFD" w:rsidRDefault="00356AF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Vaibhav Kumar</w:t>
                                    </w:r>
                                    <w:r>
                                      <w:rPr>
                                        <w:rFonts w:ascii="Arial" w:hAnsi="Arial" w:cs="Arial"/>
                                        <w:color w:val="0E0573"/>
                                        <w:sz w:val="20"/>
                                        <w:szCs w:val="20"/>
                                      </w:rPr>
                                      <w:t xml:space="preserve"> is a medical oncologist and a clinical reviewed on the GI team. His research interests include assessing regulatory applications of Real-World Evidence and the development of clinical risk prediction tools to personalize care. In his spare time, he enjoys watching his beloved Arsenal Football Club, playing golf, and spending time with his family.</w:t>
                                    </w:r>
                                  </w:p>
                                </w:tc>
                              </w:tr>
                            </w:tbl>
                            <w:p w14:paraId="1C189550" w14:textId="77777777" w:rsidR="00356AFD" w:rsidRDefault="00356AFD">
                              <w:pPr>
                                <w:rPr>
                                  <w:rFonts w:ascii="Calibri" w:eastAsia="Times New Roman" w:hAnsi="Calibri" w:cs="Calibri"/>
                                  <w:vanish/>
                                </w:rPr>
                              </w:pPr>
                            </w:p>
                            <w:tbl>
                              <w:tblPr>
                                <w:tblW w:w="5000" w:type="pct"/>
                                <w:jc w:val="center"/>
                                <w:tblCellMar>
                                  <w:left w:w="0" w:type="dxa"/>
                                  <w:right w:w="0" w:type="dxa"/>
                                </w:tblCellMar>
                                <w:tblLook w:val="04A0" w:firstRow="1" w:lastRow="0" w:firstColumn="1" w:lastColumn="0" w:noHBand="0" w:noVBand="1"/>
                              </w:tblPr>
                              <w:tblGrid>
                                <w:gridCol w:w="8100"/>
                              </w:tblGrid>
                              <w:tr w:rsidR="00356AFD" w14:paraId="019DBDBC" w14:textId="77777777">
                                <w:trPr>
                                  <w:jc w:val="center"/>
                                </w:trPr>
                                <w:tc>
                                  <w:tcPr>
                                    <w:tcW w:w="5000" w:type="pct"/>
                                    <w:vAlign w:val="center"/>
                                    <w:hideMark/>
                                  </w:tcPr>
                                  <w:p w14:paraId="7624ECCF" w14:textId="77777777" w:rsidR="00356AFD" w:rsidRDefault="00356AFD">
                                    <w:pPr>
                                      <w:jc w:val="center"/>
                                      <w:rPr>
                                        <w:rFonts w:eastAsia="Times New Roman"/>
                                      </w:rPr>
                                    </w:pPr>
                                    <w:r>
                                      <w:rPr>
                                        <w:rFonts w:eastAsia="Times New Roman"/>
                                      </w:rPr>
                                      <w:pict w14:anchorId="309B620D">
                                        <v:rect id="_x0000_i1031" style="width:468pt;height:1.2pt" o:hralign="center" o:hrstd="t" o:hr="t" fillcolor="#a0a0a0" stroked="f"/>
                                      </w:pict>
                                    </w:r>
                                  </w:p>
                                </w:tc>
                              </w:tr>
                            </w:tbl>
                            <w:p w14:paraId="1B848494" w14:textId="77777777" w:rsidR="00356AFD" w:rsidRDefault="00356AFD">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5925"/>
                                <w:gridCol w:w="120"/>
                                <w:gridCol w:w="2055"/>
                              </w:tblGrid>
                              <w:tr w:rsidR="00356AFD" w14:paraId="225A73D6" w14:textId="77777777">
                                <w:tc>
                                  <w:tcPr>
                                    <w:tcW w:w="0" w:type="auto"/>
                                    <w:hideMark/>
                                  </w:tcPr>
                                  <w:p w14:paraId="45DEECD8" w14:textId="77777777" w:rsidR="00356AFD" w:rsidRDefault="00356AF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Michelle Olson</w:t>
                                    </w:r>
                                    <w:r>
                                      <w:rPr>
                                        <w:rFonts w:ascii="Arial" w:hAnsi="Arial" w:cs="Arial"/>
                                        <w:color w:val="0E0573"/>
                                        <w:sz w:val="20"/>
                                        <w:szCs w:val="20"/>
                                      </w:rPr>
                                      <w:t xml:space="preserve"> is a medical oncologist and a clinical reviewer on the Breast, GYN, and Palliative Care team. She recently joined the FDA after serving 13 years in the U.S. Navy. In her spare time, she enjoys spending time with her son, walking her dog, reading, and traveling. .</w:t>
                                    </w:r>
                                  </w:p>
                                </w:tc>
                                <w:tc>
                                  <w:tcPr>
                                    <w:tcW w:w="120" w:type="dxa"/>
                                    <w:hideMark/>
                                  </w:tcPr>
                                  <w:p w14:paraId="1430FFF6" w14:textId="77777777" w:rsidR="00356AFD" w:rsidRDefault="00356AFD">
                                    <w:pPr>
                                      <w:rPr>
                                        <w:rFonts w:ascii="Arial" w:hAnsi="Arial" w:cs="Arial"/>
                                        <w:color w:val="0E0573"/>
                                        <w:sz w:val="20"/>
                                        <w:szCs w:val="20"/>
                                      </w:rPr>
                                    </w:pPr>
                                  </w:p>
                                </w:tc>
                                <w:tc>
                                  <w:tcPr>
                                    <w:tcW w:w="2055" w:type="dxa"/>
                                    <w:hideMark/>
                                  </w:tcPr>
                                  <w:p w14:paraId="36D8484D" w14:textId="5C61EABA" w:rsidR="00356AFD" w:rsidRDefault="00356AFD">
                                    <w:pPr>
                                      <w:rPr>
                                        <w:rFonts w:ascii="Calibri" w:eastAsia="Times New Roman" w:hAnsi="Calibri" w:cs="Calibri"/>
                                      </w:rPr>
                                    </w:pPr>
                                    <w:r>
                                      <w:rPr>
                                        <w:rFonts w:eastAsia="Times New Roman"/>
                                        <w:noProof/>
                                      </w:rPr>
                                      <w:drawing>
                                        <wp:inline distT="0" distB="0" distL="0" distR="0" wp14:anchorId="540D6330" wp14:editId="60594967">
                                          <wp:extent cx="1303020" cy="1554480"/>
                                          <wp:effectExtent l="0" t="0" r="0" b="7620"/>
                                          <wp:docPr id="2" name="Picture 2" descr="Michelle O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helle Ols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3020" cy="1554480"/>
                                                  </a:xfrm>
                                                  <a:prstGeom prst="rect">
                                                    <a:avLst/>
                                                  </a:prstGeom>
                                                  <a:noFill/>
                                                  <a:ln>
                                                    <a:noFill/>
                                                  </a:ln>
                                                </pic:spPr>
                                              </pic:pic>
                                            </a:graphicData>
                                          </a:graphic>
                                        </wp:inline>
                                      </w:drawing>
                                    </w:r>
                                  </w:p>
                                </w:tc>
                              </w:tr>
                            </w:tbl>
                            <w:p w14:paraId="031AA59F" w14:textId="77777777" w:rsidR="00356AFD" w:rsidRDefault="00356AFD">
                              <w:pPr>
                                <w:rPr>
                                  <w:rFonts w:ascii="Times New Roman" w:eastAsia="Times New Roman" w:hAnsi="Times New Roman" w:cs="Times New Roman"/>
                                  <w:sz w:val="20"/>
                                  <w:szCs w:val="20"/>
                                </w:rPr>
                              </w:pPr>
                            </w:p>
                          </w:tc>
                        </w:tr>
                      </w:tbl>
                      <w:p w14:paraId="1C3835C8" w14:textId="77777777" w:rsidR="00356AFD" w:rsidRDefault="00356AFD">
                        <w:pPr>
                          <w:jc w:val="center"/>
                          <w:rPr>
                            <w:rFonts w:ascii="Times New Roman" w:eastAsia="Times New Roman" w:hAnsi="Times New Roman" w:cs="Times New Roman"/>
                            <w:sz w:val="20"/>
                            <w:szCs w:val="20"/>
                          </w:rPr>
                        </w:pPr>
                      </w:p>
                    </w:tc>
                  </w:tr>
                </w:tbl>
                <w:p w14:paraId="04DAFACF" w14:textId="77777777" w:rsidR="00356AFD" w:rsidRDefault="00356AFD">
                  <w:pPr>
                    <w:jc w:val="center"/>
                    <w:rPr>
                      <w:rFonts w:ascii="Times New Roman" w:eastAsia="Times New Roman" w:hAnsi="Times New Roman" w:cs="Times New Roman"/>
                      <w:sz w:val="20"/>
                      <w:szCs w:val="20"/>
                    </w:rPr>
                  </w:pPr>
                </w:p>
              </w:tc>
            </w:tr>
          </w:tbl>
          <w:p w14:paraId="756EDC52" w14:textId="77777777" w:rsidR="00356AFD" w:rsidRDefault="00356AFD">
            <w:pPr>
              <w:jc w:val="center"/>
              <w:rPr>
                <w:rFonts w:ascii="Times New Roman" w:eastAsia="Times New Roman" w:hAnsi="Times New Roman" w:cs="Times New Roman"/>
                <w:sz w:val="20"/>
                <w:szCs w:val="20"/>
              </w:rPr>
            </w:pPr>
          </w:p>
        </w:tc>
      </w:tr>
    </w:tbl>
    <w:p w14:paraId="652ABD88" w14:textId="77777777" w:rsidR="00356AFD" w:rsidRDefault="00356AFD" w:rsidP="00356AFD">
      <w:pPr>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356AFD" w14:paraId="1700163C" w14:textId="77777777" w:rsidTr="00356AFD">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56AFD" w14:paraId="1629FC52" w14:textId="77777777">
              <w:trPr>
                <w:jc w:val="center"/>
              </w:trPr>
              <w:tc>
                <w:tcPr>
                  <w:tcW w:w="0" w:type="auto"/>
                  <w:shd w:val="clear" w:color="auto" w:fill="FFFFF0"/>
                  <w:hideMark/>
                </w:tcPr>
                <w:tbl>
                  <w:tblPr>
                    <w:tblW w:w="5000" w:type="pct"/>
                    <w:jc w:val="center"/>
                    <w:tblCellMar>
                      <w:left w:w="0" w:type="dxa"/>
                      <w:right w:w="0" w:type="dxa"/>
                    </w:tblCellMar>
                    <w:tblLook w:val="04A0" w:firstRow="1" w:lastRow="0" w:firstColumn="1" w:lastColumn="0" w:noHBand="0" w:noVBand="1"/>
                  </w:tblPr>
                  <w:tblGrid>
                    <w:gridCol w:w="9000"/>
                  </w:tblGrid>
                  <w:tr w:rsidR="00356AFD" w14:paraId="4BA47A81" w14:textId="77777777">
                    <w:trPr>
                      <w:jc w:val="center"/>
                    </w:trPr>
                    <w:tc>
                      <w:tcPr>
                        <w:tcW w:w="9000" w:type="dxa"/>
                        <w:shd w:val="clear" w:color="auto" w:fill="05074B"/>
                        <w:hideMark/>
                      </w:tcPr>
                      <w:tbl>
                        <w:tblPr>
                          <w:tblW w:w="5000" w:type="pct"/>
                          <w:jc w:val="center"/>
                          <w:tblCellMar>
                            <w:left w:w="0" w:type="dxa"/>
                            <w:right w:w="0" w:type="dxa"/>
                          </w:tblCellMar>
                          <w:tblLook w:val="04A0" w:firstRow="1" w:lastRow="0" w:firstColumn="1" w:lastColumn="0" w:noHBand="0" w:noVBand="1"/>
                        </w:tblPr>
                        <w:tblGrid>
                          <w:gridCol w:w="9000"/>
                        </w:tblGrid>
                        <w:tr w:rsidR="00356AFD" w14:paraId="484D6256" w14:textId="77777777">
                          <w:trPr>
                            <w:jc w:val="center"/>
                          </w:trPr>
                          <w:tc>
                            <w:tcPr>
                              <w:tcW w:w="0" w:type="auto"/>
                              <w:tcMar>
                                <w:top w:w="450" w:type="dxa"/>
                                <w:left w:w="450" w:type="dxa"/>
                                <w:bottom w:w="450" w:type="dxa"/>
                                <w:right w:w="450" w:type="dxa"/>
                              </w:tcMar>
                              <w:vAlign w:val="center"/>
                              <w:hideMark/>
                            </w:tcPr>
                            <w:p w14:paraId="33B60058" w14:textId="77777777" w:rsidR="00356AFD" w:rsidRDefault="00356AFD">
                              <w:pPr>
                                <w:pStyle w:val="Heading3"/>
                                <w:spacing w:before="0" w:beforeAutospacing="0" w:after="225" w:afterAutospacing="0"/>
                                <w:jc w:val="center"/>
                                <w:rPr>
                                  <w:rFonts w:ascii="Arial" w:eastAsia="Times New Roman" w:hAnsi="Arial" w:cs="Arial"/>
                                  <w:color w:val="FFFFFF"/>
                                </w:rPr>
                              </w:pPr>
                              <w:r>
                                <w:rPr>
                                  <w:rStyle w:val="normaltextrun"/>
                                  <w:rFonts w:ascii="Arial" w:eastAsia="Times New Roman" w:hAnsi="Arial" w:cs="Arial"/>
                                  <w:color w:val="FFFFFF"/>
                                </w:rPr>
                                <w:t>Interested in learning more about OCE?</w:t>
                              </w:r>
                            </w:p>
                            <w:p w14:paraId="6838060F" w14:textId="77777777" w:rsidR="00356AFD" w:rsidRDefault="00356AFD">
                              <w:pPr>
                                <w:pStyle w:val="paragraph"/>
                                <w:spacing w:before="0" w:beforeAutospacing="0" w:after="270" w:afterAutospacing="0"/>
                                <w:jc w:val="center"/>
                                <w:rPr>
                                  <w:rStyle w:val="normaltextrun"/>
                                  <w:sz w:val="21"/>
                                  <w:szCs w:val="21"/>
                                </w:rPr>
                              </w:pPr>
                              <w:r>
                                <w:rPr>
                                  <w:rFonts w:ascii="Arial" w:hAnsi="Arial" w:cs="Arial"/>
                                  <w:color w:val="FFFFFF"/>
                                  <w:sz w:val="21"/>
                                  <w:szCs w:val="21"/>
                                </w:rPr>
                                <w:lastRenderedPageBreak/>
                                <w:t xml:space="preserve">Read </w:t>
                              </w:r>
                              <w:r>
                                <w:rPr>
                                  <w:rStyle w:val="contextualspellingandgrammarerror"/>
                                  <w:rFonts w:ascii="Arial" w:hAnsi="Arial" w:cs="Arial"/>
                                  <w:color w:val="FFFFFF"/>
                                  <w:sz w:val="21"/>
                                  <w:szCs w:val="21"/>
                                </w:rPr>
                                <w:t>our</w:t>
                              </w:r>
                              <w:r>
                                <w:rPr>
                                  <w:rFonts w:ascii="Arial" w:hAnsi="Arial" w:cs="Arial"/>
                                  <w:color w:val="FFFFFF"/>
                                  <w:sz w:val="21"/>
                                  <w:szCs w:val="21"/>
                                </w:rPr>
                                <w:t xml:space="preserve"> </w:t>
                              </w:r>
                              <w:r>
                                <w:rPr>
                                  <w:rStyle w:val="normaltextrun"/>
                                  <w:rFonts w:ascii="Arial" w:hAnsi="Arial" w:cs="Arial"/>
                                  <w:b/>
                                  <w:bCs/>
                                  <w:color w:val="FFFFFF"/>
                                  <w:sz w:val="21"/>
                                  <w:szCs w:val="21"/>
                                </w:rPr>
                                <w:t xml:space="preserve">FDA </w:t>
                              </w:r>
                              <w:hyperlink r:id="rId23" w:tgtFrame="_blank" w:tooltip="2022 Annual Report" w:history="1">
                                <w:r>
                                  <w:rPr>
                                    <w:rStyle w:val="Hyperlink"/>
                                    <w:rFonts w:ascii="Arial" w:hAnsi="Arial" w:cs="Arial"/>
                                    <w:b/>
                                    <w:bCs/>
                                    <w:color w:val="FFFFFF"/>
                                    <w:sz w:val="21"/>
                                    <w:szCs w:val="21"/>
                                  </w:rPr>
                                  <w:t xml:space="preserve">Oncology Center of Excellence </w:t>
                                </w:r>
                              </w:hyperlink>
                              <w:hyperlink r:id="rId24" w:tgtFrame="_blank" w:tooltip="2022 Annual Report" w:history="1">
                                <w:r>
                                  <w:rPr>
                                    <w:rStyle w:val="Hyperlink"/>
                                    <w:rFonts w:ascii="Arial" w:hAnsi="Arial" w:cs="Arial"/>
                                    <w:b/>
                                    <w:bCs/>
                                    <w:color w:val="FFFFFF"/>
                                    <w:sz w:val="21"/>
                                    <w:szCs w:val="21"/>
                                  </w:rPr>
                                  <w:t>(OCE) Annual Report</w:t>
                                </w:r>
                              </w:hyperlink>
                              <w:r>
                                <w:rPr>
                                  <w:rFonts w:ascii="Arial" w:hAnsi="Arial" w:cs="Arial"/>
                                  <w:color w:val="FFFFFF"/>
                                  <w:sz w:val="21"/>
                                  <w:szCs w:val="21"/>
                                </w:rPr>
                                <w:br/>
                                <w:t xml:space="preserve">follow us on Twitter </w:t>
                              </w:r>
                              <w:r>
                                <w:rPr>
                                  <w:rStyle w:val="Strong"/>
                                  <w:rFonts w:ascii="Arial" w:hAnsi="Arial" w:cs="Arial"/>
                                  <w:color w:val="FFFFFF"/>
                                  <w:sz w:val="21"/>
                                  <w:szCs w:val="21"/>
                                </w:rPr>
                                <w:t>@FDAOncology</w:t>
                              </w:r>
                              <w:r>
                                <w:rPr>
                                  <w:rFonts w:ascii="Arial" w:hAnsi="Arial" w:cs="Arial"/>
                                  <w:color w:val="FFFFFF"/>
                                  <w:sz w:val="21"/>
                                  <w:szCs w:val="21"/>
                                </w:rPr>
                                <w:t>, or send us an email at</w:t>
                              </w:r>
                              <w:r>
                                <w:rPr>
                                  <w:rStyle w:val="Strong"/>
                                  <w:rFonts w:ascii="Arial" w:hAnsi="Arial" w:cs="Arial"/>
                                  <w:color w:val="FFFFFF"/>
                                  <w:sz w:val="21"/>
                                  <w:szCs w:val="21"/>
                                </w:rPr>
                                <w:t xml:space="preserve"> </w:t>
                              </w:r>
                              <w:hyperlink r:id="rId25" w:history="1">
                                <w:proofErr w:type="spellStart"/>
                                <w:r>
                                  <w:rPr>
                                    <w:rStyle w:val="Hyperlink"/>
                                    <w:rFonts w:ascii="Arial" w:hAnsi="Arial" w:cs="Arial"/>
                                    <w:b/>
                                    <w:bCs/>
                                    <w:sz w:val="21"/>
                                    <w:szCs w:val="21"/>
                                  </w:rPr>
                                  <w:t>FDAOncology@fda.hhs.gov</w:t>
                                </w:r>
                                <w:proofErr w:type="spellEnd"/>
                              </w:hyperlink>
                            </w:p>
                          </w:tc>
                        </w:tr>
                      </w:tbl>
                      <w:p w14:paraId="5BC264DE" w14:textId="77777777" w:rsidR="00356AFD" w:rsidRDefault="00356AFD">
                        <w:pPr>
                          <w:jc w:val="center"/>
                          <w:rPr>
                            <w:rFonts w:ascii="Times New Roman" w:eastAsia="Times New Roman" w:hAnsi="Times New Roman" w:cs="Times New Roman"/>
                            <w:sz w:val="20"/>
                            <w:szCs w:val="20"/>
                          </w:rPr>
                        </w:pPr>
                      </w:p>
                    </w:tc>
                  </w:tr>
                </w:tbl>
                <w:p w14:paraId="7FFC893E" w14:textId="77777777" w:rsidR="00356AFD" w:rsidRDefault="00356AFD">
                  <w:pPr>
                    <w:jc w:val="center"/>
                    <w:rPr>
                      <w:rFonts w:ascii="Times New Roman" w:eastAsia="Times New Roman" w:hAnsi="Times New Roman" w:cs="Times New Roman"/>
                      <w:sz w:val="20"/>
                      <w:szCs w:val="20"/>
                    </w:rPr>
                  </w:pPr>
                </w:p>
              </w:tc>
            </w:tr>
          </w:tbl>
          <w:p w14:paraId="63C1A5BC" w14:textId="77777777" w:rsidR="00356AFD" w:rsidRDefault="00356AFD">
            <w:pPr>
              <w:jc w:val="center"/>
              <w:rPr>
                <w:rFonts w:ascii="Times New Roman" w:eastAsia="Times New Roman" w:hAnsi="Times New Roman" w:cs="Times New Roman"/>
                <w:sz w:val="20"/>
                <w:szCs w:val="20"/>
              </w:rPr>
            </w:pPr>
          </w:p>
        </w:tc>
      </w:tr>
    </w:tbl>
    <w:p w14:paraId="2DA1CD52" w14:textId="77777777" w:rsidR="00356AFD" w:rsidRDefault="00356AFD"/>
    <w:sectPr w:rsidR="00356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FD"/>
    <w:rsid w:val="00115EA2"/>
    <w:rsid w:val="0035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AAE910"/>
  <w15:chartTrackingRefBased/>
  <w15:docId w15:val="{D7C73E4D-48F8-45E9-9808-26D924AF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6AFD"/>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link w:val="Heading2Char"/>
    <w:uiPriority w:val="9"/>
    <w:semiHidden/>
    <w:unhideWhenUsed/>
    <w:qFormat/>
    <w:rsid w:val="00356AFD"/>
    <w:pPr>
      <w:spacing w:before="100" w:beforeAutospacing="1" w:after="100" w:afterAutospacing="1" w:line="240" w:lineRule="auto"/>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356AFD"/>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AFD"/>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356AFD"/>
    <w:rPr>
      <w:rFonts w:ascii="Calibri" w:hAnsi="Calibri" w:cs="Calibri"/>
      <w:b/>
      <w:bCs/>
      <w:sz w:val="36"/>
      <w:szCs w:val="36"/>
    </w:rPr>
  </w:style>
  <w:style w:type="character" w:customStyle="1" w:styleId="Heading3Char">
    <w:name w:val="Heading 3 Char"/>
    <w:basedOn w:val="DefaultParagraphFont"/>
    <w:link w:val="Heading3"/>
    <w:uiPriority w:val="9"/>
    <w:semiHidden/>
    <w:rsid w:val="00356AFD"/>
    <w:rPr>
      <w:rFonts w:ascii="Calibri" w:hAnsi="Calibri" w:cs="Calibri"/>
      <w:b/>
      <w:bCs/>
      <w:sz w:val="27"/>
      <w:szCs w:val="27"/>
    </w:rPr>
  </w:style>
  <w:style w:type="character" w:styleId="Hyperlink">
    <w:name w:val="Hyperlink"/>
    <w:basedOn w:val="DefaultParagraphFont"/>
    <w:uiPriority w:val="99"/>
    <w:semiHidden/>
    <w:unhideWhenUsed/>
    <w:rsid w:val="00356AFD"/>
    <w:rPr>
      <w:color w:val="0000FF"/>
      <w:u w:val="single"/>
    </w:rPr>
  </w:style>
  <w:style w:type="paragraph" w:styleId="NormalWeb">
    <w:name w:val="Normal (Web)"/>
    <w:basedOn w:val="Normal"/>
    <w:uiPriority w:val="99"/>
    <w:semiHidden/>
    <w:unhideWhenUsed/>
    <w:rsid w:val="00356AFD"/>
    <w:pPr>
      <w:spacing w:before="100" w:beforeAutospacing="1" w:after="100" w:afterAutospacing="1" w:line="240" w:lineRule="auto"/>
    </w:pPr>
    <w:rPr>
      <w:rFonts w:ascii="Calibri" w:hAnsi="Calibri" w:cs="Calibri"/>
    </w:rPr>
  </w:style>
  <w:style w:type="paragraph" w:customStyle="1" w:styleId="paragraph">
    <w:name w:val="paragraph"/>
    <w:basedOn w:val="Normal"/>
    <w:uiPriority w:val="99"/>
    <w:semiHidden/>
    <w:rsid w:val="00356AFD"/>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356AFD"/>
  </w:style>
  <w:style w:type="character" w:customStyle="1" w:styleId="contextualspellingandgrammarerror">
    <w:name w:val="contextualspellingandgrammarerror"/>
    <w:basedOn w:val="DefaultParagraphFont"/>
    <w:rsid w:val="00356AFD"/>
  </w:style>
  <w:style w:type="character" w:styleId="Strong">
    <w:name w:val="Strong"/>
    <w:basedOn w:val="DefaultParagraphFont"/>
    <w:uiPriority w:val="22"/>
    <w:qFormat/>
    <w:rsid w:val="00356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9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s.gd/l/eyJhbGciOiJIUzI1NiJ9.eyJidWxsZXRpbl9saW5rX2lkIjoxMDMsInVyaSI6ImJwMjpjbGljayIsInVybCI6Imh0dHBzOi8vd3d3LmZkYS5nb3YvYWJvdXQtZmRhL29uY29sb2d5LWNlbnRlci1leGNlbGxlbmNlL29jZS1tZWV0aW5ncy1hbmQtd29ya3Nob3BzP3V0bV9tZWRpdW09ZW1haWwmdXRtX3NvdXJjZT1nb3ZkZWxpdmVyeSIsImJ1bGxldGluX2lkIjoiMjAyMzA3MjUuODAxNzUxMjEifQ.EDqSelfYYlNMZsq0CUouZJ8nnXMHq7fuMgaCxzG9Nqo/s/1256231544/br/223182734194-l" TargetMode="External"/><Relationship Id="rId13" Type="http://schemas.openxmlformats.org/officeDocument/2006/relationships/hyperlink" Target="mailto:projectsocrates@fda.hhs.gov" TargetMode="External"/><Relationship Id="rId18" Type="http://schemas.openxmlformats.org/officeDocument/2006/relationships/hyperlink" Target="https://lnks.gd/l/eyJhbGciOiJIUzI1NiJ9.eyJidWxsZXRpbl9saW5rX2lkIjoxMTEsInVyaSI6ImJwMjpjbGljayIsInVybCI6Imh0dHBzOi8vd3d3LmZkYS5nb3YvZHJ1Z3MvcmVzb3VyY2VzLWluZm9ybWF0aW9uLWFwcHJvdmVkLWRydWdzL2RydWctaW5mb3JtYXRpb24tc291bmRjYXN0LWNsaW5pY2FsLW9uY29sb2d5LWRpc2NvP3V0bV9tZWRpdW09ZW1haWwmdXRtX3NvdXJjZT1nb3ZkZWxpdmVyeSIsImJ1bGxldGluX2lkIjoiMjAyMzA3MjUuODAxNzUxMjEifQ.96a5V5Ct8jKl59TM31RZ_c7E4bsT1ECxAMfZzR-yQ0c/s/1256231544/br/223182734194-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2.jpeg"/><Relationship Id="rId7" Type="http://schemas.openxmlformats.org/officeDocument/2006/relationships/hyperlink" Target="https://lnks.gd/l/eyJhbGciOiJIUzI1NiJ9.eyJidWxsZXRpbl9saW5rX2lkIjoxMDIsInVyaSI6ImJwMjpjbGljayIsInVybCI6Imh0dHBzOi8vd3d3LnlvdXR1YmUuY29tL3dhdGNoP3V0bV9tZWRpdW09ZW1haWwmdXRtX3NvdXJjZT1nb3ZkZWxpdmVyeSZ2PWlUYnN4SjVPTkxZIiwiYnVsbGV0aW5faWQiOiIyMDIzMDcyNS44MDE3NTEyMSJ9.RT8sYOis7GTg3F1wHu5h6PM_6s4lyNpHNAALOBnfySA/s/1256231544/br/223182734194-l" TargetMode="External"/><Relationship Id="rId12" Type="http://schemas.openxmlformats.org/officeDocument/2006/relationships/hyperlink" Target="https://lnks.gd/l/eyJhbGciOiJIUzI1NiJ9.eyJidWxsZXRpbl9saW5rX2lkIjoxMDYsInVyaSI6ImJwMjpjbGljayIsInVybCI6Imh0dHBzOi8vd3d3LmFhY3Iub3JnL3Byb2Zlc3Npb25hbHMvcG9saWN5LWFuZC1hZHZvY2FjeS9yZWd1bGF0b3J5LXNjaWVuY2UtYW5kLXBvbGljeS9mZGEtYWFjci1vbmNvbG9neS1lZHVjYXRpb25hbC1mZWxsb3dzaGlwLz91dG1fbWVkaXVtPWVtYWlsJnV0bV9zb3VyY2U9Z292ZGVsaXZlcnkiLCJidWxsZXRpbl9pZCI6IjIwMjMwNzI1LjgwMTc1MTIxIn0.DSXg9VSHS3v8yw1u4PQIs2Ka_QY3KRTbUdu_epM2k88/s/1256231544/br/223182734194-l" TargetMode="External"/><Relationship Id="rId17" Type="http://schemas.openxmlformats.org/officeDocument/2006/relationships/hyperlink" Target="https://lnks.gd/l/eyJhbGciOiJIUzI1NiJ9.eyJidWxsZXRpbl9saW5rX2lkIjoxMTAsInVyaSI6ImJwMjpjbGljayIsInVybCI6Imh0dHBzOi8vd3d3LmZkYS5nb3YvZHJ1Z3MvZHJ1Zy1hcHByb3ZhbHMtYW5kLWRhdGFiYXNlcy9mZGEtZ3JhbnRzLWFjY2VsZXJhdGVkLWFwcHJvdmFsLWVwY29yaXRhbWFiLWJ5c3AtcmVsYXBzZWQtb3ItcmVmcmFjdG9yeS1kaWZmdXNlLWxhcmdlLWItY2VsbD91dG1fbWVkaXVtPWVtYWlsJnV0bV9zb3VyY2U9Z292ZGVsaXZlcnkiLCJidWxsZXRpbl9pZCI6IjIwMjMwNzI1LjgwMTc1MTIxIn0.B_XBsw8u8aLT8uIsvTsE5-Z7y9AXI_ULvwKu4q3Hk8M/s/1256231544/br/223182734194-l" TargetMode="External"/><Relationship Id="rId25" Type="http://schemas.openxmlformats.org/officeDocument/2006/relationships/hyperlink" Target="mailto:FDAOncology@fda.hhs.gov" TargetMode="External"/><Relationship Id="rId2" Type="http://schemas.openxmlformats.org/officeDocument/2006/relationships/settings" Target="settings.xml"/><Relationship Id="rId16" Type="http://schemas.openxmlformats.org/officeDocument/2006/relationships/hyperlink" Target="https://lnks.gd/l/eyJhbGciOiJIUzI1NiJ9.eyJidWxsZXRpbl9saW5rX2lkIjoxMDksInVyaSI6ImJwMjpjbGljayIsInVybCI6Imh0dHBzOi8vd3d3LmZkYS5nb3YvZHJ1Z3MvZHJ1Zy1hcHByb3ZhbHMtYW5kLWRhdGFiYXNlcy9mZGEtYXBwcm92ZXMtb2xhcGFyaWItYWJpcmF0ZXJvbmUtYW5kLXByZWRuaXNvbmUtb3ItcHJlZG5pc29sb25lLWJyY2EtbXV0YXRlZC1tZXRhc3RhdGljLWNhc3RyYXRpb24_dXRtX21lZGl1bT1lbWFpbCZ1dG1fc291cmNlPWdvdmRlbGl2ZXJ5IiwiYnVsbGV0aW5faWQiOiIyMDIzMDcyNS44MDE3NTEyMSJ9.SGSVN1Wsvu5r38xy0zhAXPgqIPa-rsvIp_3BFE1hmTU/s/1256231544/br/223182734194-l" TargetMode="External"/><Relationship Id="rId20" Type="http://schemas.openxmlformats.org/officeDocument/2006/relationships/hyperlink" Target="https://lnks.gd/l/eyJhbGciOiJIUzI1NiJ9.eyJidWxsZXRpbl9saW5rX2lkIjoxMTMsInVyaSI6ImJwMjpjbGljayIsInVybCI6Imh0dHBzOi8vd3d3LmZkYS5nb3YvZHJ1Z3MvcmVzb3VyY2VzLWluZm9ybWF0aW9uLWFwcHJvdmVkLWRydWdzL29uY29sb2d5LWNhbmNlci1oZW1hdG9sb2dpYy1tYWxpZ25hbmNpZXMtYXBwcm92YWwtbm90aWZpY2F0aW9ucz91dG1fbWVkaXVtPWVtYWlsJnV0bV9zb3VyY2U9Z292ZGVsaXZlcnkiLCJidWxsZXRpbl9pZCI6IjIwMjMwNzI1LjgwMTc1MTIxIn0.PRa6tLZZoqff21OFOzj4BS4BmiCbaovG6JE8TnpTlyc/s/1256231544/br/223182734194-l" TargetMode="External"/><Relationship Id="rId1" Type="http://schemas.openxmlformats.org/officeDocument/2006/relationships/styles" Target="styles.xml"/><Relationship Id="rId6" Type="http://schemas.openxmlformats.org/officeDocument/2006/relationships/hyperlink" Target="https://lnks.gd/l/eyJhbGciOiJIUzI1NiJ9.eyJidWxsZXRpbl9saW5rX2lkIjoxMDEsInVyaSI6ImJwMjpjbGljayIsInVybCI6Imh0dHBzOi8vd3d3LnlvdXR1YmUuY29tL3dhdGNoP3V0bV9tZWRpdW09ZW1haWwmdXRtX3NvdXJjZT1nb3ZkZWxpdmVyeSZ2PVBLMXpvUlg3TWhBIiwiYnVsbGV0aW5faWQiOiIyMDIzMDcyNS44MDE3NTEyMSJ9.Jcm7XtJjCsADzpykLsjPjiR56cQt9g3nfYpZwahhwiU/s/1256231544/br/223182734194-l" TargetMode="External"/><Relationship Id="rId11" Type="http://schemas.openxmlformats.org/officeDocument/2006/relationships/hyperlink" Target="https://lnks.gd/l/eyJhbGciOiJIUzI1NiJ9.eyJidWxsZXRpbl9saW5rX2lkIjoxMDUsInVyaSI6ImJwMjpjbGljayIsInVybCI6Imh0dHBzOi8vd3d3LmZkYS5nb3YvYWJvdXQtZmRhL29uY29sb2d5LWNlbnRlci1leGNlbGxlbmNlL3Byb2plY3QtbGl2aW4tbGFiZWw_dXRtX21lZGl1bT1lbWFpbCZ1dG1fc291cmNlPWdvdmRlbGl2ZXJ5IiwiYnVsbGV0aW5faWQiOiIyMDIzMDcyNS44MDE3NTEyMSJ9.B-Um-QeYeICzcCjncvBpwCPKENy33QnZEhvALDS-om0/s/1256231544/br/223182734194-l" TargetMode="External"/><Relationship Id="rId24" Type="http://schemas.openxmlformats.org/officeDocument/2006/relationships/hyperlink" Target="https://lnks.gd/l/eyJhbGciOiJIUzI1NiJ9.eyJidWxsZXRpbl9saW5rX2lkIjoxMTYsInVyaSI6ImJwMjpjbGljayIsInVybCI6Imh0dHBzOi8vd3d3LmZkYS5nb3YvYWJvdXQtZmRhL29jZS1hbm51YWwtcmVwb3J0cy8yMDIyLW9jZS1hbm51YWwtcmVwb3J0P3V0bV9tZWRpdW09ZW1haWwmdXRtX3NvdXJjZT1nb3ZkZWxpdmVyeSIsImJ1bGxldGluX2lkIjoiMjAyMzA3MjUuODAxNzUxMjEifQ.gXuT4Un0klzmEHSVfy_ggMwD4F6gZaqXqVMgspHiMd4/s/1256231544/br/223182734194-l" TargetMode="External"/><Relationship Id="rId5" Type="http://schemas.openxmlformats.org/officeDocument/2006/relationships/hyperlink" Target="https://lnks.gd/l/eyJhbGciOiJIUzI1NiJ9.eyJidWxsZXRpbl9saW5rX2lkIjoxMDAsInVyaSI6ImJwMjpjbGljayIsInVybCI6Imh0dHBzOi8vd3d3LmZkYS5nb3YvbmV3cy1ldmVudHMvZmRhLW1lZXRpbmdzLWNvbmZlcmVuY2VzLWFuZC13b3Jrc2hvcHMvc2Vjb25kLWFubnVhbC1mZGEtYXNjby13b3Jrc2hvcC1nZXR0aW5nLWRvc2FnZS1yaWdodC1zZXB0ZW1iZXItNi03LTIwMjMtMDkwNjIwMjM_dXRtX21lZGl1bT1lbWFpbCZ1dG1fc291cmNlPWdvdmRlbGl2ZXJ5IiwiYnVsbGV0aW5faWQiOiIyMDIzMDcyNS44MDE3NTEyMSJ9.Q1Xh9RMlghbD3v85Jj35JAlGRqnfwgyBrYpj-A_-L0M/s/1256231544/br/223182734194-l" TargetMode="External"/><Relationship Id="rId15" Type="http://schemas.openxmlformats.org/officeDocument/2006/relationships/hyperlink" Target="https://lnks.gd/l/eyJhbGciOiJIUzI1NiJ9.eyJidWxsZXRpbl9saW5rX2lkIjoxMDgsInVyaSI6ImJwMjpjbGljayIsInVybCI6Imh0dHBzOi8vd3d3LmZkYS5nb3YvZHJ1Z3MvZHJ1Zy1hcHByb3ZhbHMtYW5kLWRhdGFiYXNlcy9mZGEtZ3JhbnRzLWFjY2VsZXJhdGVkLWFwcHJvdmFsLWdsb2ZpdGFtYWItZ3hibS1zZWxlY3RlZC1yZWxhcHNlZC1vci1yZWZyYWN0b3J5LWxhcmdlLWItY2VsbD91dG1fbWVkaXVtPWVtYWlsJnV0bV9zb3VyY2U9Z292ZGVsaXZlcnkiLCJidWxsZXRpbl9pZCI6IjIwMjMwNzI1LjgwMTc1MTIxIn0.4gYpgXjiIlN6Ha5mxp78clMNqnlE-9VNBlnfXAbiqmg/s/1256231544/br/223182734194-l" TargetMode="External"/><Relationship Id="rId23" Type="http://schemas.openxmlformats.org/officeDocument/2006/relationships/hyperlink" Target="https://lnks.gd/l/eyJhbGciOiJIUzI1NiJ9.eyJidWxsZXRpbl9saW5rX2lkIjoxMTUsInVyaSI6ImJwMjpjbGljayIsInVybCI6Imh0dHBzOi8vd3d3LmZkYS5nb3YvYWJvdXQtZmRhL29jZS1hbm51YWwtcmVwb3J0cy8yMDIyLW9jZS1hbm51YWwtcmVwb3J0P3V0bV9tZWRpdW09ZW1haWwmdXRtX3NvdXJjZT1nb3ZkZWxpdmVyeSIsImJ1bGxldGluX2lkIjoiMjAyMzA3MjUuODAxNzUxMjEifQ.kzD0W6prgxWOMwFlhyE2FrQMfxxz7uZBsitKokiU0KY/s/1256231544/br/223182734194-l" TargetMode="External"/><Relationship Id="rId10" Type="http://schemas.openxmlformats.org/officeDocument/2006/relationships/hyperlink" Target="https://lnks.gd/l/eyJhbGciOiJIUzI1NiJ9.eyJidWxsZXRpbl9saW5rX2lkIjoxMDQsInVyaSI6ImJwMjpjbGljayIsInVybCI6Imh0dHBzOi8vd3d3LmZkYS5nb3YvYWJvdXQtZmRhL29uY29sb2d5LWNlbnRlci1leGNlbGxlbmNlL3Byb2plY3Qtc29jcmF0ZXM_dXRtX21lZGl1bT1lbWFpbCZ1dG1fc291cmNlPWdvdmRlbGl2ZXJ5IiwiYnVsbGV0aW5faWQiOiIyMDIzMDcyNS44MDE3NTEyMSJ9.ksKTtaXR9BLAvKg3fdZILpBxfbAJ8caORpLhXAR6A3s/s/1256231544/br/223182734194-l" TargetMode="External"/><Relationship Id="rId19" Type="http://schemas.openxmlformats.org/officeDocument/2006/relationships/hyperlink" Target="https://lnks.gd/l/eyJhbGciOiJIUzI1NiJ9.eyJidWxsZXRpbl9saW5rX2lkIjoxMTIsInVyaSI6ImJwMjpjbGljayIsInVybCI6Imh0dHBzOi8vd3d3LmZkYS5nb3YvYWJvdXQtZmRhL29uY29sb2d5LWNlbnRlci1leGNlbGxlbmNlL2hvdy1kby1pLXVzZS1wcmVzY3JpcHRpb24tZHJ1Zy1sYWJlbGluZz91dG1fbWVkaXVtPWVtYWlsJnV0bV9zb3VyY2U9Z292ZGVsaXZlcnkiLCJidWxsZXRpbl9pZCI6IjIwMjMwNzI1LjgwMTc1MTIxIn0.eZVFw6S1lFiEGDFkyk85ORoP6YuXqAUv3goKzljTUho/s/1256231544/br/223182734194-l" TargetMode="External"/><Relationship Id="rId4" Type="http://schemas.openxmlformats.org/officeDocument/2006/relationships/image" Target="media/image1.jpeg"/><Relationship Id="rId9" Type="http://schemas.openxmlformats.org/officeDocument/2006/relationships/image" Target="https://content.govdelivery.com/attachments/fancy_images/USFDA/2023/05/7622405/4761938/project-socrates-square_crop.jpg" TargetMode="External"/><Relationship Id="rId14" Type="http://schemas.openxmlformats.org/officeDocument/2006/relationships/hyperlink" Target="https://lnks.gd/l/eyJhbGciOiJIUzI1NiJ9.eyJidWxsZXRpbl9saW5rX2lkIjoxMDcsInVyaSI6ImJwMjpjbGljayIsInVybCI6Imh0dHBzOi8vd3d3LmZkYS5nb3YvZHJ1Z3MvZHJ1Zy1hcHByb3ZhbHMtYW5kLWRhdGFiYXNlcy9mZGEtYXBwcm92ZXMtdGFsYXpvcGFyaWItZW56YWx1dGFtaWRlLWhyci1nZW5lLW11dGF0ZWQtbWV0YXN0YXRpYy1jYXN0cmF0aW9uLXJlc2lzdGFudC1wcm9zdGF0ZT91dG1fbWVkaXVtPWVtYWlsJnV0bV9zb3VyY2U9Z292ZGVsaXZlcnkiLCJidWxsZXRpbl9pZCI6IjIwMjMwNzI1LjgwMTc1MTIxIn0.Pu3tdAm53-x74rGxd5g1QFhJDnTsRYs_BahJCl747xQ/s/1256231544/br/223182734194-l" TargetMode="External"/><Relationship Id="rId22" Type="http://schemas.openxmlformats.org/officeDocument/2006/relationships/image" Target="media/image3.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Goldberg, Kirsten</dc:creator>
  <cp:keywords/>
  <dc:description/>
  <cp:lastModifiedBy>Goldberg, Kirsten</cp:lastModifiedBy>
  <cp:revision>1</cp:revision>
  <dcterms:created xsi:type="dcterms:W3CDTF">2023-10-23T17:24:00Z</dcterms:created>
  <dcterms:modified xsi:type="dcterms:W3CDTF">2023-10-23T17:26:00Z</dcterms:modified>
</cp:coreProperties>
</file>