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54C8C" w14:textId="77777777" w:rsidR="00B83EC1" w:rsidRPr="005875C6" w:rsidRDefault="00B83EC1" w:rsidP="004246B8">
      <w:pPr>
        <w:pStyle w:val="Style1"/>
        <w:widowControl w:val="0"/>
        <w:suppressLineNumbers/>
        <w:tabs>
          <w:tab w:val="left" w:pos="7011"/>
        </w:tabs>
        <w:spacing w:line="240" w:lineRule="auto"/>
        <w:ind w:left="90" w:firstLine="1350"/>
        <w:contextualSpacing/>
        <w:jc w:val="center"/>
        <w:rPr>
          <w:rFonts w:ascii="Times New Roman" w:hAnsi="Times New Roman"/>
          <w:b/>
          <w:sz w:val="40"/>
          <w:szCs w:val="40"/>
        </w:rPr>
      </w:pPr>
    </w:p>
    <w:p w14:paraId="36E67DE3" w14:textId="77777777" w:rsidR="001735CA" w:rsidRPr="005875C6" w:rsidRDefault="001735CA" w:rsidP="006918D7">
      <w:pPr>
        <w:pStyle w:val="Style1"/>
        <w:widowControl w:val="0"/>
        <w:suppressLineNumbers/>
        <w:spacing w:line="240" w:lineRule="auto"/>
        <w:ind w:left="90" w:firstLine="1350"/>
        <w:contextualSpacing/>
        <w:jc w:val="center"/>
        <w:rPr>
          <w:rFonts w:ascii="Times New Roman" w:hAnsi="Times New Roman"/>
          <w:b/>
          <w:sz w:val="40"/>
          <w:szCs w:val="40"/>
        </w:rPr>
      </w:pPr>
    </w:p>
    <w:p w14:paraId="43783DF0" w14:textId="77777777" w:rsidR="00B83EC1" w:rsidRPr="005875C6" w:rsidRDefault="00B83EC1" w:rsidP="006918D7">
      <w:pPr>
        <w:pStyle w:val="Style1"/>
        <w:widowControl w:val="0"/>
        <w:suppressLineNumbers/>
        <w:spacing w:line="240" w:lineRule="auto"/>
        <w:ind w:left="90" w:firstLine="0"/>
        <w:contextualSpacing/>
        <w:jc w:val="center"/>
        <w:rPr>
          <w:rFonts w:ascii="Times New Roman" w:hAnsi="Times New Roman"/>
          <w:b/>
          <w:sz w:val="40"/>
          <w:szCs w:val="40"/>
        </w:rPr>
      </w:pPr>
    </w:p>
    <w:p w14:paraId="76ECFD2C" w14:textId="77777777" w:rsidR="008B479D" w:rsidRPr="005875C6" w:rsidRDefault="008B479D" w:rsidP="008B479D">
      <w:pPr>
        <w:pStyle w:val="Style1"/>
        <w:widowControl w:val="0"/>
        <w:suppressLineNumbers/>
        <w:spacing w:line="240" w:lineRule="auto"/>
        <w:ind w:left="90" w:firstLine="0"/>
        <w:contextualSpacing/>
        <w:jc w:val="center"/>
        <w:rPr>
          <w:rFonts w:ascii="Times New Roman" w:hAnsi="Times New Roman"/>
          <w:b/>
          <w:sz w:val="40"/>
          <w:szCs w:val="40"/>
        </w:rPr>
      </w:pPr>
      <w:bookmarkStart w:id="0" w:name="_Toc495871661"/>
    </w:p>
    <w:p w14:paraId="7CB96AC8" w14:textId="73961895" w:rsidR="008B479D" w:rsidRPr="005875C6" w:rsidRDefault="008B479D" w:rsidP="00770E80">
      <w:pPr>
        <w:pStyle w:val="NoSpacing"/>
      </w:pPr>
      <w:r w:rsidRPr="005875C6">
        <w:t>FOOD AND DRUG ADMINISTRATION (FDA)</w:t>
      </w:r>
    </w:p>
    <w:p w14:paraId="704266C6" w14:textId="150AAF7B" w:rsidR="008B479D" w:rsidRPr="005875C6" w:rsidRDefault="00EE24EE" w:rsidP="00770E80">
      <w:pPr>
        <w:pStyle w:val="NoSpacing"/>
      </w:pPr>
      <w:r w:rsidRPr="005875C6">
        <w:t>Office of Pediatric Therapeutics</w:t>
      </w:r>
    </w:p>
    <w:p w14:paraId="3E6DBE54" w14:textId="26661994" w:rsidR="00AC596F" w:rsidRPr="005875C6" w:rsidRDefault="00624E77" w:rsidP="00770E80">
      <w:pPr>
        <w:pStyle w:val="NoSpacing"/>
      </w:pPr>
      <w:r w:rsidRPr="005875C6">
        <w:t xml:space="preserve">Pediatric Advisory </w:t>
      </w:r>
      <w:r w:rsidR="0064064E" w:rsidRPr="005875C6">
        <w:t>Committee</w:t>
      </w:r>
      <w:r w:rsidR="00B1171B" w:rsidRPr="005875C6">
        <w:t xml:space="preserve"> (PAC) Meeting</w:t>
      </w:r>
      <w:r w:rsidR="00AC596F" w:rsidRPr="005875C6">
        <w:br/>
      </w:r>
    </w:p>
    <w:p w14:paraId="132B74DC" w14:textId="77777777" w:rsidR="008B479D" w:rsidRPr="005875C6" w:rsidRDefault="008B479D" w:rsidP="00770E80">
      <w:pPr>
        <w:pStyle w:val="NoSpacing"/>
      </w:pPr>
    </w:p>
    <w:p w14:paraId="052ED552" w14:textId="77777777" w:rsidR="008B479D" w:rsidRPr="005875C6" w:rsidRDefault="008B479D" w:rsidP="00770E80">
      <w:pPr>
        <w:pStyle w:val="NoSpacing"/>
      </w:pPr>
    </w:p>
    <w:p w14:paraId="70BA6382" w14:textId="60C41FDE" w:rsidR="008B479D" w:rsidRPr="005875C6" w:rsidRDefault="000730E4" w:rsidP="00770E80">
      <w:pPr>
        <w:pStyle w:val="NoSpacing"/>
      </w:pPr>
      <w:r w:rsidRPr="005875C6">
        <w:t>O</w:t>
      </w:r>
      <w:r w:rsidR="00723E97" w:rsidRPr="005875C6">
        <w:t>PEN SESSION</w:t>
      </w:r>
    </w:p>
    <w:p w14:paraId="39885F53" w14:textId="77777777" w:rsidR="008B479D" w:rsidRPr="005875C6" w:rsidRDefault="008B479D" w:rsidP="00770E80">
      <w:pPr>
        <w:pStyle w:val="NoSpacing"/>
      </w:pPr>
    </w:p>
    <w:p w14:paraId="3FBDB89C" w14:textId="77777777" w:rsidR="008B479D" w:rsidRPr="005875C6" w:rsidRDefault="008B479D" w:rsidP="00770E80">
      <w:pPr>
        <w:pStyle w:val="NoSpacing"/>
      </w:pPr>
    </w:p>
    <w:p w14:paraId="6C60211F" w14:textId="77777777" w:rsidR="008B479D" w:rsidRPr="005875C6" w:rsidRDefault="008B479D" w:rsidP="00770E80">
      <w:pPr>
        <w:pStyle w:val="NoSpacing"/>
      </w:pPr>
    </w:p>
    <w:p w14:paraId="3EE3840B" w14:textId="77777777" w:rsidR="008B479D" w:rsidRPr="005875C6" w:rsidRDefault="008B479D" w:rsidP="00770E80">
      <w:pPr>
        <w:pStyle w:val="NoSpacing"/>
      </w:pPr>
    </w:p>
    <w:p w14:paraId="394D757C" w14:textId="77777777" w:rsidR="008B479D" w:rsidRPr="005875C6" w:rsidRDefault="008B479D" w:rsidP="00770E80">
      <w:pPr>
        <w:pStyle w:val="NoSpacing"/>
      </w:pPr>
    </w:p>
    <w:p w14:paraId="03A583F5" w14:textId="77777777" w:rsidR="008B479D" w:rsidRPr="005875C6" w:rsidRDefault="008B479D" w:rsidP="00770E80">
      <w:pPr>
        <w:pStyle w:val="NoSpacing"/>
      </w:pPr>
    </w:p>
    <w:p w14:paraId="7FC40BBE" w14:textId="77777777" w:rsidR="008B479D" w:rsidRPr="005875C6" w:rsidRDefault="008B479D" w:rsidP="00770E80">
      <w:pPr>
        <w:pStyle w:val="NoSpacing"/>
      </w:pPr>
    </w:p>
    <w:p w14:paraId="1F036BA4" w14:textId="77777777" w:rsidR="008B479D" w:rsidRPr="005875C6" w:rsidRDefault="008B479D" w:rsidP="00770E80">
      <w:pPr>
        <w:pStyle w:val="NoSpacing"/>
      </w:pPr>
    </w:p>
    <w:p w14:paraId="6145308B" w14:textId="77777777" w:rsidR="008B479D" w:rsidRPr="005875C6" w:rsidRDefault="008B479D" w:rsidP="00770E80">
      <w:pPr>
        <w:pStyle w:val="NoSpacing"/>
      </w:pPr>
    </w:p>
    <w:p w14:paraId="366426A7" w14:textId="77777777" w:rsidR="008B479D" w:rsidRPr="005875C6" w:rsidRDefault="008B479D" w:rsidP="00770E80">
      <w:pPr>
        <w:pStyle w:val="NoSpacing"/>
      </w:pPr>
    </w:p>
    <w:p w14:paraId="3B2BAC8F" w14:textId="3122859A" w:rsidR="008B479D" w:rsidRPr="005875C6" w:rsidRDefault="00624E77" w:rsidP="00770E80">
      <w:pPr>
        <w:pStyle w:val="NoSpacing"/>
      </w:pPr>
      <w:r w:rsidRPr="005875C6">
        <w:t>September 15, 2020</w:t>
      </w:r>
    </w:p>
    <w:p w14:paraId="1587C644" w14:textId="77777777" w:rsidR="000730E4" w:rsidRPr="005875C6" w:rsidRDefault="000730E4" w:rsidP="000730E4">
      <w:pPr>
        <w:suppressLineNumbers/>
      </w:pPr>
    </w:p>
    <w:p w14:paraId="14CDC9CA" w14:textId="77777777" w:rsidR="000730E4" w:rsidRPr="005875C6" w:rsidRDefault="000730E4" w:rsidP="000730E4">
      <w:pPr>
        <w:suppressLineNumbers/>
      </w:pPr>
    </w:p>
    <w:p w14:paraId="35C30EDE" w14:textId="77777777" w:rsidR="000730E4" w:rsidRPr="005875C6" w:rsidRDefault="000730E4" w:rsidP="000730E4">
      <w:pPr>
        <w:suppressLineNumbers/>
      </w:pPr>
    </w:p>
    <w:p w14:paraId="171E353D" w14:textId="77777777" w:rsidR="000730E4" w:rsidRPr="005875C6" w:rsidRDefault="000730E4" w:rsidP="000730E4">
      <w:pPr>
        <w:suppressLineNumbers/>
        <w:jc w:val="center"/>
        <w:rPr>
          <w:rFonts w:ascii="Times New Roman" w:hAnsi="Times New Roman"/>
          <w:b/>
          <w:bCs/>
          <w:i/>
          <w:iCs/>
        </w:rPr>
      </w:pPr>
      <w:r w:rsidRPr="005875C6">
        <w:rPr>
          <w:rFonts w:ascii="Times New Roman" w:hAnsi="Times New Roman"/>
          <w:b/>
          <w:bCs/>
          <w:i/>
          <w:iCs/>
        </w:rPr>
        <w:t>This transcript appears as received from the commercial transcribing service after inclusion of minor corrections to typographical and factual errors recommended by the DFO.</w:t>
      </w:r>
    </w:p>
    <w:p w14:paraId="7CED2FC9" w14:textId="77777777" w:rsidR="000730E4" w:rsidRPr="005875C6" w:rsidRDefault="000730E4" w:rsidP="000730E4">
      <w:pPr>
        <w:suppressLineNumbers/>
      </w:pPr>
    </w:p>
    <w:p w14:paraId="324F2EED" w14:textId="1333C3CE" w:rsidR="00220995" w:rsidRPr="005875C6" w:rsidRDefault="008B479D" w:rsidP="00770E80">
      <w:pPr>
        <w:pStyle w:val="TOC1"/>
      </w:pPr>
      <w:r w:rsidRPr="005875C6">
        <w:rPr>
          <w:sz w:val="40"/>
          <w:szCs w:val="40"/>
        </w:rPr>
        <w:br w:type="page"/>
      </w:r>
      <w:r w:rsidRPr="005875C6">
        <w:lastRenderedPageBreak/>
        <w:t>ATTENDEES</w:t>
      </w:r>
    </w:p>
    <w:tbl>
      <w:tblPr>
        <w:tblW w:w="9551"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852"/>
        <w:gridCol w:w="4699"/>
      </w:tblGrid>
      <w:tr w:rsidR="003B1290" w:rsidRPr="005875C6" w14:paraId="1F195FAF" w14:textId="77777777" w:rsidTr="0048744D">
        <w:trPr>
          <w:trHeight w:hRule="exact" w:val="631"/>
        </w:trPr>
        <w:tc>
          <w:tcPr>
            <w:tcW w:w="4852" w:type="dxa"/>
            <w:shd w:val="clear" w:color="auto" w:fill="BFBFBF" w:themeFill="background1" w:themeFillShade="BF"/>
            <w:vAlign w:val="center"/>
          </w:tcPr>
          <w:p w14:paraId="22C80C25" w14:textId="1189BFA7" w:rsidR="003B1290" w:rsidRPr="005875C6" w:rsidRDefault="003B1290" w:rsidP="003B1290">
            <w:pPr>
              <w:contextualSpacing/>
              <w:jc w:val="center"/>
              <w:rPr>
                <w:rFonts w:ascii="Times New Roman" w:eastAsia="Calibri" w:hAnsi="Times New Roman"/>
                <w:b/>
              </w:rPr>
            </w:pPr>
            <w:r>
              <w:rPr>
                <w:rFonts w:ascii="Times New Roman" w:eastAsia="Calibri" w:hAnsi="Times New Roman"/>
              </w:rPr>
              <w:t>PAC DESIGNATED FEDERAL OFFICER</w:t>
            </w:r>
          </w:p>
        </w:tc>
        <w:tc>
          <w:tcPr>
            <w:tcW w:w="4699" w:type="dxa"/>
            <w:shd w:val="clear" w:color="auto" w:fill="auto"/>
            <w:vAlign w:val="center"/>
          </w:tcPr>
          <w:p w14:paraId="6F86BD4F" w14:textId="5BE42C82" w:rsidR="003B1290" w:rsidRPr="00A371AF" w:rsidRDefault="0088561C" w:rsidP="003B1290">
            <w:pPr>
              <w:jc w:val="center"/>
              <w:rPr>
                <w:rFonts w:ascii="Times New Roman" w:hAnsi="Times New Roman"/>
                <w:b/>
                <w:bCs/>
                <w:kern w:val="32"/>
              </w:rPr>
            </w:pPr>
            <w:r w:rsidRPr="0088561C">
              <w:rPr>
                <w:rFonts w:ascii="Times New Roman" w:eastAsia="Calibri" w:hAnsi="Times New Roman"/>
              </w:rPr>
              <w:t>Robert Dracker, M.D., M.H.A., M.B.A., C.P.I.</w:t>
            </w:r>
          </w:p>
        </w:tc>
      </w:tr>
      <w:tr w:rsidR="003B1290" w:rsidRPr="005875C6" w14:paraId="098F31BA" w14:textId="77777777" w:rsidTr="0048744D">
        <w:trPr>
          <w:trHeight w:hRule="exact" w:val="541"/>
        </w:trPr>
        <w:tc>
          <w:tcPr>
            <w:tcW w:w="4852" w:type="dxa"/>
            <w:shd w:val="clear" w:color="auto" w:fill="FFFFFF" w:themeFill="background1"/>
            <w:vAlign w:val="center"/>
          </w:tcPr>
          <w:p w14:paraId="4680B887" w14:textId="1CAD06EF" w:rsidR="003B1290" w:rsidRPr="005875C6" w:rsidRDefault="003B1290" w:rsidP="003B1290">
            <w:pPr>
              <w:contextualSpacing/>
              <w:jc w:val="center"/>
              <w:rPr>
                <w:rFonts w:ascii="Times New Roman" w:eastAsia="Calibri" w:hAnsi="Times New Roman"/>
              </w:rPr>
            </w:pPr>
            <w:r>
              <w:rPr>
                <w:rFonts w:ascii="Times New Roman" w:eastAsia="Calibri" w:hAnsi="Times New Roman"/>
              </w:rPr>
              <w:t>Marieann Brill, MBA, RAC, MT(ASCP)</w:t>
            </w:r>
          </w:p>
        </w:tc>
        <w:tc>
          <w:tcPr>
            <w:tcW w:w="4699" w:type="dxa"/>
            <w:shd w:val="clear" w:color="auto" w:fill="FFFFFF" w:themeFill="background1"/>
            <w:vAlign w:val="center"/>
          </w:tcPr>
          <w:p w14:paraId="5333E96F" w14:textId="78363C6B" w:rsidR="003B1290" w:rsidRPr="00A371AF" w:rsidRDefault="002A6214" w:rsidP="003B1290">
            <w:pPr>
              <w:jc w:val="center"/>
              <w:rPr>
                <w:rFonts w:ascii="Times New Roman" w:eastAsia="Calibri" w:hAnsi="Times New Roman"/>
              </w:rPr>
            </w:pPr>
            <w:r w:rsidRPr="002A6214">
              <w:rPr>
                <w:rFonts w:ascii="Times New Roman" w:eastAsia="Calibri" w:hAnsi="Times New Roman"/>
              </w:rPr>
              <w:t>Gwyneth Fischer, M.D.</w:t>
            </w:r>
            <w:r w:rsidR="00A93E4D">
              <w:rPr>
                <w:rFonts w:ascii="Times New Roman" w:eastAsia="Calibri" w:hAnsi="Times New Roman"/>
              </w:rPr>
              <w:t>, F.A.A.P.</w:t>
            </w:r>
          </w:p>
        </w:tc>
      </w:tr>
      <w:tr w:rsidR="003B1290" w:rsidRPr="005875C6" w14:paraId="63A48157" w14:textId="77777777" w:rsidTr="0048744D">
        <w:trPr>
          <w:trHeight w:hRule="exact" w:val="532"/>
        </w:trPr>
        <w:tc>
          <w:tcPr>
            <w:tcW w:w="4852" w:type="dxa"/>
            <w:shd w:val="clear" w:color="auto" w:fill="BFBFBF" w:themeFill="background1" w:themeFillShade="BF"/>
            <w:vAlign w:val="center"/>
          </w:tcPr>
          <w:p w14:paraId="22AE3FE7" w14:textId="1D7B1E87" w:rsidR="003B1290" w:rsidRDefault="003B1290" w:rsidP="003B1290">
            <w:pPr>
              <w:contextualSpacing/>
              <w:jc w:val="center"/>
              <w:rPr>
                <w:rFonts w:ascii="Times New Roman" w:eastAsia="Calibri" w:hAnsi="Times New Roman"/>
              </w:rPr>
            </w:pPr>
            <w:r>
              <w:rPr>
                <w:rFonts w:ascii="Times New Roman" w:eastAsia="Calibri" w:hAnsi="Times New Roman"/>
              </w:rPr>
              <w:t>PAC MEMBERS</w:t>
            </w:r>
          </w:p>
        </w:tc>
        <w:tc>
          <w:tcPr>
            <w:tcW w:w="4699" w:type="dxa"/>
            <w:shd w:val="clear" w:color="auto" w:fill="FFFFFF" w:themeFill="background1"/>
            <w:vAlign w:val="center"/>
          </w:tcPr>
          <w:p w14:paraId="11D641BC" w14:textId="7AC0FA81" w:rsidR="003B1290" w:rsidRPr="00A371AF" w:rsidRDefault="002A6214">
            <w:pPr>
              <w:jc w:val="center"/>
              <w:rPr>
                <w:rFonts w:ascii="Times New Roman" w:eastAsia="Calibri" w:hAnsi="Times New Roman"/>
              </w:rPr>
            </w:pPr>
            <w:r w:rsidRPr="002A6214">
              <w:rPr>
                <w:rFonts w:ascii="Times New Roman" w:eastAsia="Calibri" w:hAnsi="Times New Roman"/>
              </w:rPr>
              <w:t>Bridgette Jones, M.D., M.S., F.A.A.A.A.I., F.A.A.P.</w:t>
            </w:r>
          </w:p>
        </w:tc>
      </w:tr>
      <w:tr w:rsidR="003B1290" w:rsidRPr="005875C6" w14:paraId="4F69D206" w14:textId="77777777" w:rsidTr="003D12D8">
        <w:trPr>
          <w:trHeight w:hRule="exact" w:val="455"/>
        </w:trPr>
        <w:tc>
          <w:tcPr>
            <w:tcW w:w="4852" w:type="dxa"/>
            <w:shd w:val="clear" w:color="auto" w:fill="FFFFFF" w:themeFill="background1"/>
            <w:vAlign w:val="center"/>
          </w:tcPr>
          <w:p w14:paraId="47A8BDCE" w14:textId="706670AC" w:rsidR="003B1290" w:rsidRPr="005875C6" w:rsidRDefault="003B1290" w:rsidP="003B1290">
            <w:pPr>
              <w:contextualSpacing/>
              <w:jc w:val="center"/>
              <w:rPr>
                <w:rFonts w:ascii="Times New Roman" w:eastAsia="Calibri" w:hAnsi="Times New Roman"/>
              </w:rPr>
            </w:pPr>
            <w:r w:rsidRPr="00E26DC2">
              <w:rPr>
                <w:rFonts w:ascii="Times New Roman" w:eastAsia="Calibri" w:hAnsi="Times New Roman"/>
              </w:rPr>
              <w:t>Kelly Wade, M.D., Ph.D.</w:t>
            </w:r>
          </w:p>
        </w:tc>
        <w:tc>
          <w:tcPr>
            <w:tcW w:w="4699" w:type="dxa"/>
            <w:shd w:val="clear" w:color="auto" w:fill="FFFFFF" w:themeFill="background1"/>
            <w:vAlign w:val="center"/>
          </w:tcPr>
          <w:p w14:paraId="2F8654A4" w14:textId="2D67F9F6" w:rsidR="003B1290" w:rsidRPr="00A371AF" w:rsidRDefault="002A6214" w:rsidP="003B1290">
            <w:pPr>
              <w:jc w:val="center"/>
              <w:rPr>
                <w:rFonts w:ascii="Times New Roman" w:eastAsia="Calibri" w:hAnsi="Times New Roman"/>
              </w:rPr>
            </w:pPr>
            <w:r w:rsidRPr="002A6214">
              <w:rPr>
                <w:rFonts w:ascii="Times New Roman" w:eastAsia="Calibri" w:hAnsi="Times New Roman"/>
              </w:rPr>
              <w:t>Olcay Jones, M.D., Ph.D.</w:t>
            </w:r>
          </w:p>
        </w:tc>
      </w:tr>
      <w:tr w:rsidR="003B1290" w:rsidRPr="005875C6" w14:paraId="0115E5D1" w14:textId="77777777" w:rsidTr="008D5210">
        <w:trPr>
          <w:trHeight w:val="552"/>
        </w:trPr>
        <w:tc>
          <w:tcPr>
            <w:tcW w:w="4852" w:type="dxa"/>
            <w:shd w:val="clear" w:color="auto" w:fill="auto"/>
            <w:vAlign w:val="center"/>
          </w:tcPr>
          <w:p w14:paraId="2B788A47" w14:textId="1C79BE23" w:rsidR="003B1290" w:rsidRPr="005875C6" w:rsidRDefault="003B1290" w:rsidP="003B1290">
            <w:pPr>
              <w:contextualSpacing/>
              <w:jc w:val="center"/>
              <w:rPr>
                <w:rFonts w:ascii="Times New Roman" w:eastAsia="Calibri" w:hAnsi="Times New Roman"/>
              </w:rPr>
            </w:pPr>
            <w:r w:rsidRPr="005875C6">
              <w:rPr>
                <w:rFonts w:ascii="Times New Roman" w:eastAsia="Calibri" w:hAnsi="Times New Roman"/>
              </w:rPr>
              <w:t>Premchand Anne, M.D., M.B.A., M.P.H., F.A.C.C.</w:t>
            </w:r>
          </w:p>
        </w:tc>
        <w:tc>
          <w:tcPr>
            <w:tcW w:w="4699" w:type="dxa"/>
            <w:shd w:val="clear" w:color="auto" w:fill="auto"/>
            <w:vAlign w:val="center"/>
          </w:tcPr>
          <w:p w14:paraId="4A5D8721" w14:textId="41A0F728" w:rsidR="003B1290" w:rsidRPr="005875C6" w:rsidRDefault="002A6214" w:rsidP="003B1290">
            <w:pPr>
              <w:contextualSpacing/>
              <w:jc w:val="center"/>
              <w:rPr>
                <w:rFonts w:ascii="Times New Roman" w:eastAsia="Calibri" w:hAnsi="Times New Roman"/>
              </w:rPr>
            </w:pPr>
            <w:r w:rsidRPr="002A6214">
              <w:rPr>
                <w:rFonts w:ascii="Times New Roman" w:eastAsia="Calibri" w:hAnsi="Times New Roman"/>
              </w:rPr>
              <w:t>Jeffrey Lukish, M.D.</w:t>
            </w:r>
            <w:r>
              <w:rPr>
                <w:rFonts w:ascii="Times New Roman" w:eastAsia="Calibri" w:hAnsi="Times New Roman"/>
              </w:rPr>
              <w:t>, F.A.C.S., F.A.A.P.</w:t>
            </w:r>
          </w:p>
        </w:tc>
      </w:tr>
      <w:tr w:rsidR="003B1290" w:rsidRPr="005875C6" w14:paraId="7FCAC1C1" w14:textId="77777777" w:rsidTr="008D5210">
        <w:trPr>
          <w:trHeight w:val="552"/>
        </w:trPr>
        <w:tc>
          <w:tcPr>
            <w:tcW w:w="4852" w:type="dxa"/>
            <w:shd w:val="clear" w:color="auto" w:fill="auto"/>
            <w:vAlign w:val="center"/>
          </w:tcPr>
          <w:p w14:paraId="401E3AD3" w14:textId="1E6190B4" w:rsidR="003B1290" w:rsidRPr="005875C6" w:rsidRDefault="003B1290" w:rsidP="003B1290">
            <w:pPr>
              <w:contextualSpacing/>
              <w:jc w:val="center"/>
              <w:rPr>
                <w:rFonts w:ascii="Times New Roman" w:eastAsia="Calibri" w:hAnsi="Times New Roman"/>
              </w:rPr>
            </w:pPr>
            <w:r w:rsidRPr="005875C6">
              <w:rPr>
                <w:rFonts w:ascii="Times New Roman" w:eastAsia="Calibri" w:hAnsi="Times New Roman"/>
              </w:rPr>
              <w:t>David Callahan, M.D.</w:t>
            </w:r>
          </w:p>
        </w:tc>
        <w:tc>
          <w:tcPr>
            <w:tcW w:w="4699" w:type="dxa"/>
            <w:shd w:val="clear" w:color="auto" w:fill="auto"/>
            <w:vAlign w:val="center"/>
          </w:tcPr>
          <w:p w14:paraId="62C37775" w14:textId="0E250D59" w:rsidR="003B1290" w:rsidRPr="005875C6" w:rsidRDefault="002A6214" w:rsidP="003B1290">
            <w:pPr>
              <w:contextualSpacing/>
              <w:jc w:val="center"/>
              <w:rPr>
                <w:rFonts w:ascii="Times New Roman" w:eastAsia="Calibri" w:hAnsi="Times New Roman"/>
              </w:rPr>
            </w:pPr>
            <w:r w:rsidRPr="002A6214">
              <w:rPr>
                <w:rFonts w:ascii="Times New Roman" w:eastAsia="Calibri" w:hAnsi="Times New Roman"/>
              </w:rPr>
              <w:t>James McGough, M.D.</w:t>
            </w:r>
          </w:p>
        </w:tc>
      </w:tr>
      <w:tr w:rsidR="003B1290" w:rsidRPr="005875C6" w14:paraId="327750DD" w14:textId="77777777" w:rsidTr="008D5210">
        <w:trPr>
          <w:trHeight w:val="552"/>
        </w:trPr>
        <w:tc>
          <w:tcPr>
            <w:tcW w:w="4852" w:type="dxa"/>
            <w:shd w:val="clear" w:color="auto" w:fill="auto"/>
            <w:vAlign w:val="center"/>
          </w:tcPr>
          <w:p w14:paraId="20780BCA" w14:textId="0CEB420E" w:rsidR="003B1290" w:rsidRPr="005875C6" w:rsidRDefault="003B1290" w:rsidP="003B1290">
            <w:pPr>
              <w:contextualSpacing/>
              <w:jc w:val="center"/>
              <w:rPr>
                <w:rFonts w:ascii="Times New Roman" w:eastAsia="Calibri" w:hAnsi="Times New Roman"/>
              </w:rPr>
            </w:pPr>
            <w:r w:rsidRPr="005875C6">
              <w:rPr>
                <w:rFonts w:ascii="Times New Roman" w:eastAsia="Calibri" w:hAnsi="Times New Roman"/>
              </w:rPr>
              <w:t>Melody Cunningham, M.D.</w:t>
            </w:r>
            <w:r w:rsidR="009F67AA">
              <w:rPr>
                <w:rFonts w:ascii="Times New Roman" w:eastAsia="Calibri" w:hAnsi="Times New Roman"/>
              </w:rPr>
              <w:t>, F.A.A.H.P.M.</w:t>
            </w:r>
          </w:p>
        </w:tc>
        <w:tc>
          <w:tcPr>
            <w:tcW w:w="4699" w:type="dxa"/>
            <w:shd w:val="clear" w:color="auto" w:fill="auto"/>
            <w:vAlign w:val="center"/>
          </w:tcPr>
          <w:p w14:paraId="386915D5" w14:textId="626D4471" w:rsidR="003B1290" w:rsidRPr="005875C6" w:rsidRDefault="002A6214" w:rsidP="003B1290">
            <w:pPr>
              <w:contextualSpacing/>
              <w:jc w:val="center"/>
              <w:rPr>
                <w:rFonts w:ascii="Times New Roman" w:eastAsia="Calibri" w:hAnsi="Times New Roman"/>
              </w:rPr>
            </w:pPr>
            <w:r w:rsidRPr="002A6214">
              <w:rPr>
                <w:rFonts w:ascii="Times New Roman" w:eastAsia="Calibri" w:hAnsi="Times New Roman"/>
              </w:rPr>
              <w:t>Gianna McMillan, DBe</w:t>
            </w:r>
          </w:p>
        </w:tc>
      </w:tr>
      <w:tr w:rsidR="003B1290" w:rsidRPr="005875C6" w14:paraId="4E90B0E8" w14:textId="77777777" w:rsidTr="008D5210">
        <w:trPr>
          <w:trHeight w:val="552"/>
        </w:trPr>
        <w:tc>
          <w:tcPr>
            <w:tcW w:w="4852" w:type="dxa"/>
            <w:shd w:val="clear" w:color="auto" w:fill="auto"/>
            <w:vAlign w:val="center"/>
          </w:tcPr>
          <w:p w14:paraId="266608E0" w14:textId="2382FF20" w:rsidR="003B1290" w:rsidRPr="005875C6" w:rsidRDefault="003B1290" w:rsidP="003B1290">
            <w:pPr>
              <w:contextualSpacing/>
              <w:jc w:val="center"/>
              <w:rPr>
                <w:rFonts w:ascii="Times New Roman" w:eastAsia="Calibri" w:hAnsi="Times New Roman"/>
              </w:rPr>
            </w:pPr>
            <w:r w:rsidRPr="005875C6">
              <w:rPr>
                <w:rFonts w:ascii="Times New Roman" w:eastAsia="Calibri" w:hAnsi="Times New Roman"/>
              </w:rPr>
              <w:t>Randall Flick, M.D., M.P.H.</w:t>
            </w:r>
          </w:p>
        </w:tc>
        <w:tc>
          <w:tcPr>
            <w:tcW w:w="4699" w:type="dxa"/>
            <w:shd w:val="clear" w:color="auto" w:fill="auto"/>
            <w:vAlign w:val="center"/>
          </w:tcPr>
          <w:p w14:paraId="336F4401" w14:textId="684595FC" w:rsidR="003B1290" w:rsidRPr="005875C6" w:rsidRDefault="002A6214" w:rsidP="003B1290">
            <w:pPr>
              <w:contextualSpacing/>
              <w:jc w:val="center"/>
              <w:rPr>
                <w:rFonts w:ascii="Times New Roman" w:eastAsia="Calibri" w:hAnsi="Times New Roman"/>
              </w:rPr>
            </w:pPr>
            <w:r w:rsidRPr="002A6214">
              <w:rPr>
                <w:rFonts w:ascii="Times New Roman" w:eastAsia="Calibri" w:hAnsi="Times New Roman"/>
              </w:rPr>
              <w:t>Jennifer Plumb, M.D., M.P.H.</w:t>
            </w:r>
          </w:p>
        </w:tc>
      </w:tr>
      <w:tr w:rsidR="003B1290" w:rsidRPr="005875C6" w14:paraId="518797B1" w14:textId="77777777" w:rsidTr="0048744D">
        <w:trPr>
          <w:trHeight w:val="431"/>
        </w:trPr>
        <w:tc>
          <w:tcPr>
            <w:tcW w:w="4852" w:type="dxa"/>
            <w:shd w:val="clear" w:color="auto" w:fill="auto"/>
            <w:vAlign w:val="center"/>
          </w:tcPr>
          <w:p w14:paraId="1FDF8641" w14:textId="65BBAA93" w:rsidR="003B1290" w:rsidRPr="005875C6" w:rsidRDefault="003B1290" w:rsidP="003B1290">
            <w:pPr>
              <w:contextualSpacing/>
              <w:jc w:val="center"/>
              <w:rPr>
                <w:rFonts w:ascii="Times New Roman" w:eastAsia="Calibri" w:hAnsi="Times New Roman"/>
              </w:rPr>
            </w:pPr>
            <w:r w:rsidRPr="005875C6">
              <w:rPr>
                <w:rFonts w:ascii="Times New Roman" w:eastAsia="Calibri" w:hAnsi="Times New Roman"/>
              </w:rPr>
              <w:t>Peter Havens, M.D., M.S.</w:t>
            </w:r>
          </w:p>
        </w:tc>
        <w:tc>
          <w:tcPr>
            <w:tcW w:w="4699" w:type="dxa"/>
            <w:shd w:val="clear" w:color="auto" w:fill="auto"/>
            <w:vAlign w:val="center"/>
          </w:tcPr>
          <w:p w14:paraId="5D2E3A83" w14:textId="601E4DDC" w:rsidR="003B1290" w:rsidRPr="005875C6" w:rsidRDefault="002A6214" w:rsidP="003B1290">
            <w:pPr>
              <w:contextualSpacing/>
              <w:jc w:val="center"/>
              <w:rPr>
                <w:rFonts w:ascii="Times New Roman" w:eastAsia="Calibri" w:hAnsi="Times New Roman"/>
              </w:rPr>
            </w:pPr>
            <w:r w:rsidRPr="002A6214">
              <w:rPr>
                <w:rFonts w:ascii="Times New Roman" w:eastAsia="Calibri" w:hAnsi="Times New Roman"/>
              </w:rPr>
              <w:t>Jeffrey Strawn, M.D.</w:t>
            </w:r>
          </w:p>
        </w:tc>
      </w:tr>
      <w:tr w:rsidR="002A6214" w:rsidRPr="005875C6" w14:paraId="51D1DA87" w14:textId="77777777" w:rsidTr="0048744D">
        <w:trPr>
          <w:trHeight w:val="552"/>
        </w:trPr>
        <w:tc>
          <w:tcPr>
            <w:tcW w:w="4852" w:type="dxa"/>
            <w:shd w:val="clear" w:color="auto" w:fill="auto"/>
            <w:vAlign w:val="center"/>
          </w:tcPr>
          <w:p w14:paraId="59D354EA" w14:textId="6B8BC8B4" w:rsidR="002A6214" w:rsidRPr="005875C6" w:rsidRDefault="002A6214" w:rsidP="002A6214">
            <w:pPr>
              <w:contextualSpacing/>
              <w:jc w:val="center"/>
              <w:rPr>
                <w:rFonts w:ascii="Times New Roman" w:eastAsia="Calibri" w:hAnsi="Times New Roman"/>
              </w:rPr>
            </w:pPr>
            <w:r w:rsidRPr="005875C6">
              <w:rPr>
                <w:rFonts w:ascii="Times New Roman" w:eastAsia="Calibri" w:hAnsi="Times New Roman"/>
              </w:rPr>
              <w:t>Sarah Hoehn, M.D., M.Be., F.A.A.P.</w:t>
            </w:r>
          </w:p>
        </w:tc>
        <w:tc>
          <w:tcPr>
            <w:tcW w:w="4699" w:type="dxa"/>
            <w:shd w:val="clear" w:color="auto" w:fill="BFBFBF" w:themeFill="background1" w:themeFillShade="BF"/>
            <w:vAlign w:val="center"/>
          </w:tcPr>
          <w:p w14:paraId="1B6D7944" w14:textId="420541A5" w:rsidR="002A6214" w:rsidRPr="005875C6" w:rsidRDefault="002A6214" w:rsidP="002A6214">
            <w:pPr>
              <w:contextualSpacing/>
              <w:jc w:val="center"/>
              <w:rPr>
                <w:rFonts w:ascii="Times New Roman" w:eastAsia="Calibri" w:hAnsi="Times New Roman"/>
              </w:rPr>
            </w:pPr>
            <w:r>
              <w:rPr>
                <w:rFonts w:ascii="Times New Roman" w:eastAsia="Calibri" w:hAnsi="Times New Roman"/>
              </w:rPr>
              <w:t>FDA PRESENTERS</w:t>
            </w:r>
          </w:p>
        </w:tc>
      </w:tr>
      <w:tr w:rsidR="002A6214" w:rsidRPr="005875C6" w14:paraId="453A0D39" w14:textId="77777777" w:rsidTr="0048744D">
        <w:trPr>
          <w:trHeight w:val="552"/>
        </w:trPr>
        <w:tc>
          <w:tcPr>
            <w:tcW w:w="4852" w:type="dxa"/>
            <w:shd w:val="clear" w:color="auto" w:fill="auto"/>
            <w:vAlign w:val="center"/>
          </w:tcPr>
          <w:p w14:paraId="7AB9490D" w14:textId="4176DE77" w:rsidR="002A6214" w:rsidRPr="005875C6" w:rsidRDefault="002A6214" w:rsidP="002A6214">
            <w:pPr>
              <w:contextualSpacing/>
              <w:jc w:val="center"/>
              <w:rPr>
                <w:rFonts w:ascii="Times New Roman" w:eastAsia="Calibri" w:hAnsi="Times New Roman"/>
              </w:rPr>
            </w:pPr>
            <w:r w:rsidRPr="005875C6">
              <w:rPr>
                <w:rFonts w:ascii="Times New Roman" w:eastAsia="Calibri" w:hAnsi="Times New Roman"/>
              </w:rPr>
              <w:t>Richard Holubkov, Ph.D.</w:t>
            </w:r>
          </w:p>
        </w:tc>
        <w:tc>
          <w:tcPr>
            <w:tcW w:w="4699" w:type="dxa"/>
            <w:shd w:val="clear" w:color="auto" w:fill="auto"/>
            <w:vAlign w:val="center"/>
          </w:tcPr>
          <w:p w14:paraId="31347A06" w14:textId="43833386" w:rsidR="002A6214" w:rsidRPr="005875C6" w:rsidRDefault="002A6214" w:rsidP="002A6214">
            <w:pPr>
              <w:contextualSpacing/>
              <w:jc w:val="center"/>
              <w:rPr>
                <w:rFonts w:ascii="Times New Roman" w:eastAsia="Calibri" w:hAnsi="Times New Roman"/>
              </w:rPr>
            </w:pPr>
            <w:r>
              <w:rPr>
                <w:rFonts w:ascii="Times New Roman" w:eastAsia="Calibri" w:hAnsi="Times New Roman"/>
              </w:rPr>
              <w:t>Ivone Kim, M.D.</w:t>
            </w:r>
          </w:p>
        </w:tc>
      </w:tr>
      <w:tr w:rsidR="002A6214" w:rsidRPr="005875C6" w14:paraId="516E70B8" w14:textId="77777777" w:rsidTr="008D5210">
        <w:trPr>
          <w:trHeight w:val="552"/>
        </w:trPr>
        <w:tc>
          <w:tcPr>
            <w:tcW w:w="4852" w:type="dxa"/>
            <w:shd w:val="clear" w:color="auto" w:fill="auto"/>
            <w:vAlign w:val="center"/>
          </w:tcPr>
          <w:p w14:paraId="5F1A23C3" w14:textId="38BA4EDE" w:rsidR="002A6214" w:rsidRPr="005875C6" w:rsidRDefault="002A6214" w:rsidP="002A6214">
            <w:pPr>
              <w:contextualSpacing/>
              <w:jc w:val="center"/>
              <w:rPr>
                <w:rFonts w:ascii="Times New Roman" w:eastAsia="Calibri" w:hAnsi="Times New Roman"/>
              </w:rPr>
            </w:pPr>
            <w:r w:rsidRPr="005875C6">
              <w:rPr>
                <w:rFonts w:ascii="Times New Roman" w:eastAsia="Calibri" w:hAnsi="Times New Roman"/>
              </w:rPr>
              <w:t>Roberto Ortiz-Aguayo, M.D., M.M.M.</w:t>
            </w:r>
          </w:p>
        </w:tc>
        <w:tc>
          <w:tcPr>
            <w:tcW w:w="4699" w:type="dxa"/>
            <w:shd w:val="clear" w:color="auto" w:fill="auto"/>
            <w:vAlign w:val="center"/>
          </w:tcPr>
          <w:p w14:paraId="08DAEACD" w14:textId="2F52AE6D" w:rsidR="002A6214" w:rsidRPr="005875C6" w:rsidRDefault="002A6214" w:rsidP="002A6214">
            <w:pPr>
              <w:contextualSpacing/>
              <w:jc w:val="center"/>
              <w:rPr>
                <w:rFonts w:ascii="Times New Roman" w:eastAsia="Calibri" w:hAnsi="Times New Roman"/>
              </w:rPr>
            </w:pPr>
            <w:r>
              <w:rPr>
                <w:rFonts w:ascii="Times New Roman" w:eastAsia="Calibri" w:hAnsi="Times New Roman"/>
              </w:rPr>
              <w:t>Carmen Cheng, Ph.D.</w:t>
            </w:r>
          </w:p>
        </w:tc>
      </w:tr>
      <w:tr w:rsidR="002A6214" w:rsidRPr="005875C6" w14:paraId="308BD0DA" w14:textId="77777777" w:rsidTr="008D5210">
        <w:trPr>
          <w:trHeight w:val="552"/>
        </w:trPr>
        <w:tc>
          <w:tcPr>
            <w:tcW w:w="4852" w:type="dxa"/>
            <w:shd w:val="clear" w:color="auto" w:fill="auto"/>
            <w:vAlign w:val="center"/>
          </w:tcPr>
          <w:p w14:paraId="14E7302B" w14:textId="1FACBE9D" w:rsidR="002A6214" w:rsidRPr="005875C6" w:rsidRDefault="002A6214" w:rsidP="002A6214">
            <w:pPr>
              <w:contextualSpacing/>
              <w:jc w:val="center"/>
              <w:rPr>
                <w:rFonts w:ascii="Times New Roman" w:eastAsia="Calibri" w:hAnsi="Times New Roman"/>
              </w:rPr>
            </w:pPr>
            <w:r w:rsidRPr="006C1026">
              <w:rPr>
                <w:rFonts w:ascii="Times New Roman" w:eastAsia="Calibri" w:hAnsi="Times New Roman"/>
              </w:rPr>
              <w:t>Randi Oster, M.B.A.</w:t>
            </w:r>
          </w:p>
        </w:tc>
        <w:tc>
          <w:tcPr>
            <w:tcW w:w="4699" w:type="dxa"/>
            <w:shd w:val="clear" w:color="auto" w:fill="auto"/>
            <w:vAlign w:val="center"/>
          </w:tcPr>
          <w:p w14:paraId="042F95A0" w14:textId="6C266835" w:rsidR="002A6214" w:rsidRPr="005875C6" w:rsidRDefault="002A6214" w:rsidP="002A6214">
            <w:pPr>
              <w:contextualSpacing/>
              <w:jc w:val="center"/>
              <w:rPr>
                <w:rFonts w:ascii="Times New Roman" w:eastAsia="Calibri" w:hAnsi="Times New Roman"/>
              </w:rPr>
            </w:pPr>
            <w:r w:rsidRPr="002A6214">
              <w:rPr>
                <w:rFonts w:ascii="Times New Roman" w:eastAsia="Calibri" w:hAnsi="Times New Roman"/>
              </w:rPr>
              <w:t>Mohamed A. Mohamoud, Pharm.D., M.P.H., B</w:t>
            </w:r>
            <w:r w:rsidR="007055D1">
              <w:rPr>
                <w:rFonts w:ascii="Times New Roman" w:eastAsia="Calibri" w:hAnsi="Times New Roman"/>
              </w:rPr>
              <w:t>.</w:t>
            </w:r>
            <w:r w:rsidRPr="002A6214">
              <w:rPr>
                <w:rFonts w:ascii="Times New Roman" w:eastAsia="Calibri" w:hAnsi="Times New Roman"/>
              </w:rPr>
              <w:t>C</w:t>
            </w:r>
            <w:r w:rsidR="007055D1">
              <w:rPr>
                <w:rFonts w:ascii="Times New Roman" w:eastAsia="Calibri" w:hAnsi="Times New Roman"/>
              </w:rPr>
              <w:t>.</w:t>
            </w:r>
            <w:r w:rsidRPr="002A6214">
              <w:rPr>
                <w:rFonts w:ascii="Times New Roman" w:eastAsia="Calibri" w:hAnsi="Times New Roman"/>
              </w:rPr>
              <w:t>P</w:t>
            </w:r>
            <w:r w:rsidR="007055D1">
              <w:rPr>
                <w:rFonts w:ascii="Times New Roman" w:eastAsia="Calibri" w:hAnsi="Times New Roman"/>
              </w:rPr>
              <w:t>.</w:t>
            </w:r>
            <w:r w:rsidRPr="002A6214">
              <w:rPr>
                <w:rFonts w:ascii="Times New Roman" w:eastAsia="Calibri" w:hAnsi="Times New Roman"/>
              </w:rPr>
              <w:t>S</w:t>
            </w:r>
            <w:r w:rsidR="007055D1">
              <w:rPr>
                <w:rFonts w:ascii="Times New Roman" w:eastAsia="Calibri" w:hAnsi="Times New Roman"/>
              </w:rPr>
              <w:t>.</w:t>
            </w:r>
          </w:p>
        </w:tc>
      </w:tr>
      <w:tr w:rsidR="002A6214" w:rsidRPr="005875C6" w14:paraId="43A0C11A" w14:textId="77777777" w:rsidTr="008D5210">
        <w:trPr>
          <w:trHeight w:val="552"/>
        </w:trPr>
        <w:tc>
          <w:tcPr>
            <w:tcW w:w="4852" w:type="dxa"/>
            <w:shd w:val="clear" w:color="auto" w:fill="auto"/>
            <w:vAlign w:val="center"/>
          </w:tcPr>
          <w:p w14:paraId="59B40D5D" w14:textId="32649336" w:rsidR="002A6214" w:rsidRPr="005875C6" w:rsidRDefault="002A6214" w:rsidP="002A6214">
            <w:pPr>
              <w:contextualSpacing/>
              <w:jc w:val="center"/>
              <w:rPr>
                <w:rFonts w:ascii="Times New Roman" w:eastAsia="Calibri" w:hAnsi="Times New Roman"/>
              </w:rPr>
            </w:pPr>
            <w:r w:rsidRPr="006C1026">
              <w:rPr>
                <w:rFonts w:ascii="Times New Roman" w:eastAsia="Calibri" w:hAnsi="Times New Roman"/>
              </w:rPr>
              <w:t>Wael Sayej, M.D., M.B.A., F.A.A.P.</w:t>
            </w:r>
          </w:p>
        </w:tc>
        <w:tc>
          <w:tcPr>
            <w:tcW w:w="4699" w:type="dxa"/>
            <w:shd w:val="clear" w:color="auto" w:fill="auto"/>
            <w:vAlign w:val="center"/>
          </w:tcPr>
          <w:p w14:paraId="7F142A1E" w14:textId="26A4584E" w:rsidR="002A6214" w:rsidRPr="005875C6" w:rsidRDefault="002A6214" w:rsidP="002A6214">
            <w:pPr>
              <w:contextualSpacing/>
              <w:jc w:val="center"/>
              <w:rPr>
                <w:rFonts w:ascii="Times New Roman" w:eastAsia="Calibri" w:hAnsi="Times New Roman"/>
              </w:rPr>
            </w:pPr>
            <w:r w:rsidRPr="002A6214">
              <w:rPr>
                <w:rFonts w:ascii="Times New Roman" w:eastAsia="Calibri" w:hAnsi="Times New Roman"/>
              </w:rPr>
              <w:t>Lisa Harinstein, Pharm.D., B</w:t>
            </w:r>
            <w:r w:rsidR="007055D1">
              <w:rPr>
                <w:rFonts w:ascii="Times New Roman" w:eastAsia="Calibri" w:hAnsi="Times New Roman"/>
              </w:rPr>
              <w:t>.</w:t>
            </w:r>
            <w:r w:rsidRPr="002A6214">
              <w:rPr>
                <w:rFonts w:ascii="Times New Roman" w:eastAsia="Calibri" w:hAnsi="Times New Roman"/>
              </w:rPr>
              <w:t>C</w:t>
            </w:r>
            <w:r w:rsidR="007055D1">
              <w:rPr>
                <w:rFonts w:ascii="Times New Roman" w:eastAsia="Calibri" w:hAnsi="Times New Roman"/>
              </w:rPr>
              <w:t>.</w:t>
            </w:r>
            <w:r w:rsidRPr="002A6214">
              <w:rPr>
                <w:rFonts w:ascii="Times New Roman" w:eastAsia="Calibri" w:hAnsi="Times New Roman"/>
              </w:rPr>
              <w:t>C</w:t>
            </w:r>
            <w:r w:rsidR="007055D1">
              <w:rPr>
                <w:rFonts w:ascii="Times New Roman" w:eastAsia="Calibri" w:hAnsi="Times New Roman"/>
              </w:rPr>
              <w:t>.</w:t>
            </w:r>
            <w:r w:rsidRPr="002A6214">
              <w:rPr>
                <w:rFonts w:ascii="Times New Roman" w:eastAsia="Calibri" w:hAnsi="Times New Roman"/>
              </w:rPr>
              <w:t>C</w:t>
            </w:r>
            <w:r w:rsidR="007055D1">
              <w:rPr>
                <w:rFonts w:ascii="Times New Roman" w:eastAsia="Calibri" w:hAnsi="Times New Roman"/>
              </w:rPr>
              <w:t>.</w:t>
            </w:r>
            <w:r w:rsidRPr="002A6214">
              <w:rPr>
                <w:rFonts w:ascii="Times New Roman" w:eastAsia="Calibri" w:hAnsi="Times New Roman"/>
              </w:rPr>
              <w:t>P</w:t>
            </w:r>
            <w:r w:rsidR="007055D1">
              <w:rPr>
                <w:rFonts w:ascii="Times New Roman" w:eastAsia="Calibri" w:hAnsi="Times New Roman"/>
              </w:rPr>
              <w:t>.</w:t>
            </w:r>
          </w:p>
        </w:tc>
      </w:tr>
      <w:tr w:rsidR="002A6214" w:rsidRPr="005875C6" w14:paraId="0DE1BB01" w14:textId="77777777" w:rsidTr="008D5210">
        <w:trPr>
          <w:trHeight w:val="552"/>
        </w:trPr>
        <w:tc>
          <w:tcPr>
            <w:tcW w:w="4852" w:type="dxa"/>
            <w:shd w:val="clear" w:color="auto" w:fill="auto"/>
            <w:vAlign w:val="center"/>
          </w:tcPr>
          <w:p w14:paraId="091CD432" w14:textId="1E2DEFF5" w:rsidR="002A6214" w:rsidRPr="005875C6" w:rsidRDefault="002A6214" w:rsidP="002A6214">
            <w:pPr>
              <w:contextualSpacing/>
              <w:jc w:val="center"/>
              <w:rPr>
                <w:rFonts w:ascii="Times New Roman" w:eastAsia="Calibri" w:hAnsi="Times New Roman"/>
              </w:rPr>
            </w:pPr>
            <w:r w:rsidRPr="006C1026">
              <w:rPr>
                <w:rFonts w:ascii="Times New Roman" w:eastAsia="Calibri" w:hAnsi="Times New Roman"/>
              </w:rPr>
              <w:t>Christy Turer, M.D., M.H.S., F.A.A.P., F.T.O.S.</w:t>
            </w:r>
          </w:p>
        </w:tc>
        <w:tc>
          <w:tcPr>
            <w:tcW w:w="4699" w:type="dxa"/>
            <w:shd w:val="clear" w:color="auto" w:fill="auto"/>
            <w:vAlign w:val="center"/>
          </w:tcPr>
          <w:p w14:paraId="32053C29" w14:textId="09DC6C99" w:rsidR="002A6214" w:rsidRPr="005875C6" w:rsidRDefault="002A6214" w:rsidP="002A6214">
            <w:pPr>
              <w:contextualSpacing/>
              <w:jc w:val="center"/>
              <w:rPr>
                <w:rFonts w:ascii="Times New Roman" w:eastAsia="Calibri" w:hAnsi="Times New Roman"/>
              </w:rPr>
            </w:pPr>
            <w:r w:rsidRPr="00597924">
              <w:rPr>
                <w:rFonts w:ascii="Times New Roman" w:hAnsi="Times New Roman"/>
                <w:color w:val="333333"/>
                <w:lang w:val="en"/>
              </w:rPr>
              <w:t>Craig Zinderman, M.D., M.P.H.</w:t>
            </w:r>
          </w:p>
        </w:tc>
      </w:tr>
      <w:tr w:rsidR="002A6214" w:rsidRPr="005875C6" w14:paraId="3A8436A3" w14:textId="77777777" w:rsidTr="008D5210">
        <w:trPr>
          <w:trHeight w:val="552"/>
        </w:trPr>
        <w:tc>
          <w:tcPr>
            <w:tcW w:w="4852" w:type="dxa"/>
            <w:shd w:val="clear" w:color="auto" w:fill="auto"/>
            <w:vAlign w:val="center"/>
          </w:tcPr>
          <w:p w14:paraId="1229F8FB" w14:textId="7CB3B8ED" w:rsidR="002A6214" w:rsidRPr="005875C6" w:rsidRDefault="002A6214" w:rsidP="002A6214">
            <w:pPr>
              <w:contextualSpacing/>
              <w:jc w:val="center"/>
              <w:rPr>
                <w:rFonts w:ascii="Times New Roman" w:eastAsia="Calibri" w:hAnsi="Times New Roman"/>
              </w:rPr>
            </w:pPr>
            <w:r w:rsidRPr="006C1026">
              <w:rPr>
                <w:rFonts w:ascii="Times New Roman" w:eastAsia="Calibri" w:hAnsi="Times New Roman"/>
              </w:rPr>
              <w:t>Benjamin Wilfond, M.D.</w:t>
            </w:r>
          </w:p>
        </w:tc>
        <w:tc>
          <w:tcPr>
            <w:tcW w:w="4699" w:type="dxa"/>
            <w:shd w:val="clear" w:color="auto" w:fill="auto"/>
            <w:vAlign w:val="center"/>
          </w:tcPr>
          <w:p w14:paraId="6F41631D" w14:textId="2E3381D3" w:rsidR="002A6214" w:rsidRPr="00803577" w:rsidRDefault="002A6214" w:rsidP="002A6214">
            <w:pPr>
              <w:contextualSpacing/>
              <w:jc w:val="center"/>
              <w:rPr>
                <w:rFonts w:ascii="Times New Roman" w:eastAsia="Calibri" w:hAnsi="Times New Roman"/>
              </w:rPr>
            </w:pPr>
            <w:r w:rsidRPr="002A6214">
              <w:rPr>
                <w:rFonts w:ascii="Times New Roman" w:hAnsi="Times New Roman"/>
                <w:color w:val="333333"/>
                <w:lang w:val="en"/>
              </w:rPr>
              <w:t xml:space="preserve">  Priya Venkataraman-Rao, M.D.</w:t>
            </w:r>
          </w:p>
        </w:tc>
      </w:tr>
      <w:tr w:rsidR="007055D1" w:rsidRPr="005875C6" w14:paraId="3CB9A699" w14:textId="77777777" w:rsidTr="0048744D">
        <w:trPr>
          <w:trHeight w:val="552"/>
        </w:trPr>
        <w:tc>
          <w:tcPr>
            <w:tcW w:w="4852" w:type="dxa"/>
            <w:shd w:val="clear" w:color="auto" w:fill="A6A6A6" w:themeFill="background1" w:themeFillShade="A6"/>
            <w:vAlign w:val="center"/>
          </w:tcPr>
          <w:p w14:paraId="7D1FDD90" w14:textId="5E705EC2" w:rsidR="007055D1" w:rsidRPr="005875C6" w:rsidRDefault="007055D1" w:rsidP="007055D1">
            <w:pPr>
              <w:contextualSpacing/>
              <w:jc w:val="center"/>
              <w:rPr>
                <w:rFonts w:ascii="Times New Roman" w:eastAsia="Calibri" w:hAnsi="Times New Roman"/>
              </w:rPr>
            </w:pPr>
            <w:r>
              <w:rPr>
                <w:rFonts w:ascii="Times New Roman" w:eastAsia="Calibri" w:hAnsi="Times New Roman"/>
              </w:rPr>
              <w:t>PAC MEMBERS (Non-Voting)</w:t>
            </w:r>
          </w:p>
        </w:tc>
        <w:tc>
          <w:tcPr>
            <w:tcW w:w="4699" w:type="dxa"/>
            <w:shd w:val="clear" w:color="auto" w:fill="BFBFBF" w:themeFill="background1" w:themeFillShade="BF"/>
            <w:vAlign w:val="center"/>
          </w:tcPr>
          <w:p w14:paraId="4A83C8C2" w14:textId="5A1E6B19" w:rsidR="007055D1" w:rsidRPr="00803577" w:rsidDel="001C6866" w:rsidRDefault="007055D1" w:rsidP="007055D1">
            <w:pPr>
              <w:contextualSpacing/>
              <w:jc w:val="center"/>
              <w:rPr>
                <w:rFonts w:ascii="Times New Roman" w:eastAsia="Calibri" w:hAnsi="Times New Roman"/>
              </w:rPr>
            </w:pPr>
            <w:r w:rsidRPr="00803577">
              <w:rPr>
                <w:rFonts w:ascii="Times New Roman" w:eastAsia="Calibri" w:hAnsi="Times New Roman"/>
              </w:rPr>
              <w:t>SPONSOR PRESENTERS</w:t>
            </w:r>
          </w:p>
        </w:tc>
      </w:tr>
      <w:tr w:rsidR="007055D1" w:rsidRPr="005875C6" w14:paraId="46D6E8B8" w14:textId="77777777" w:rsidTr="0048744D">
        <w:trPr>
          <w:trHeight w:val="552"/>
        </w:trPr>
        <w:tc>
          <w:tcPr>
            <w:tcW w:w="4852" w:type="dxa"/>
            <w:shd w:val="clear" w:color="auto" w:fill="auto"/>
            <w:vAlign w:val="center"/>
          </w:tcPr>
          <w:p w14:paraId="4DD4874C" w14:textId="7CEDBAE3" w:rsidR="007055D1" w:rsidRPr="005875C6" w:rsidRDefault="007055D1" w:rsidP="007055D1">
            <w:pPr>
              <w:contextualSpacing/>
              <w:jc w:val="center"/>
              <w:rPr>
                <w:rFonts w:ascii="Times New Roman" w:eastAsia="Calibri" w:hAnsi="Times New Roman"/>
              </w:rPr>
            </w:pPr>
            <w:bookmarkStart w:id="1" w:name="_Hlk529949285"/>
            <w:r w:rsidRPr="005875C6">
              <w:rPr>
                <w:rFonts w:ascii="Times New Roman" w:eastAsia="Calibri" w:hAnsi="Times New Roman"/>
              </w:rPr>
              <w:t>Jennifer Goldman, M.D., M.S.</w:t>
            </w:r>
          </w:p>
        </w:tc>
        <w:tc>
          <w:tcPr>
            <w:tcW w:w="4699" w:type="dxa"/>
            <w:shd w:val="clear" w:color="auto" w:fill="auto"/>
            <w:vAlign w:val="center"/>
          </w:tcPr>
          <w:p w14:paraId="6D573D48" w14:textId="08F83E17" w:rsidR="007055D1" w:rsidRPr="00803577" w:rsidRDefault="007055D1" w:rsidP="007055D1">
            <w:pPr>
              <w:contextualSpacing/>
              <w:jc w:val="center"/>
              <w:rPr>
                <w:rFonts w:ascii="Times New Roman" w:eastAsia="Calibri" w:hAnsi="Times New Roman"/>
              </w:rPr>
            </w:pPr>
            <w:r>
              <w:rPr>
                <w:rFonts w:ascii="Times New Roman" w:eastAsia="Calibri" w:hAnsi="Times New Roman"/>
              </w:rPr>
              <w:t>Ted Heise, Ph.D., RAC</w:t>
            </w:r>
          </w:p>
        </w:tc>
      </w:tr>
      <w:tr w:rsidR="007055D1" w:rsidRPr="005875C6" w14:paraId="2CEBE161" w14:textId="77777777" w:rsidTr="0048744D">
        <w:trPr>
          <w:trHeight w:val="552"/>
        </w:trPr>
        <w:tc>
          <w:tcPr>
            <w:tcW w:w="4852" w:type="dxa"/>
            <w:shd w:val="clear" w:color="auto" w:fill="auto"/>
            <w:vAlign w:val="center"/>
          </w:tcPr>
          <w:p w14:paraId="72A47068" w14:textId="2A9CD0C2" w:rsidR="007055D1" w:rsidRPr="005875C6" w:rsidRDefault="007055D1" w:rsidP="007055D1">
            <w:pPr>
              <w:contextualSpacing/>
              <w:jc w:val="center"/>
              <w:rPr>
                <w:rFonts w:ascii="Times New Roman" w:eastAsia="Calibri" w:hAnsi="Times New Roman"/>
              </w:rPr>
            </w:pPr>
            <w:r w:rsidRPr="005875C6">
              <w:rPr>
                <w:rFonts w:ascii="Times New Roman" w:eastAsia="Calibri" w:hAnsi="Times New Roman"/>
              </w:rPr>
              <w:t>Ronald Portman, M.D., F.A.A.P.</w:t>
            </w:r>
          </w:p>
        </w:tc>
        <w:tc>
          <w:tcPr>
            <w:tcW w:w="4699" w:type="dxa"/>
            <w:shd w:val="clear" w:color="auto" w:fill="auto"/>
            <w:vAlign w:val="center"/>
          </w:tcPr>
          <w:p w14:paraId="297948D5" w14:textId="5B0925B4" w:rsidR="007055D1" w:rsidRPr="005875C6" w:rsidRDefault="007055D1" w:rsidP="007055D1">
            <w:pPr>
              <w:contextualSpacing/>
              <w:jc w:val="center"/>
              <w:rPr>
                <w:rFonts w:ascii="Times New Roman" w:eastAsia="Calibri" w:hAnsi="Times New Roman"/>
              </w:rPr>
            </w:pPr>
            <w:r>
              <w:rPr>
                <w:rFonts w:ascii="Times New Roman" w:eastAsia="Calibri" w:hAnsi="Times New Roman"/>
              </w:rPr>
              <w:t>Mario Zaritzky, MD</w:t>
            </w:r>
          </w:p>
        </w:tc>
      </w:tr>
      <w:tr w:rsidR="007055D1" w:rsidRPr="005875C6" w14:paraId="30D4DA9F" w14:textId="77777777" w:rsidTr="0048744D">
        <w:trPr>
          <w:trHeight w:val="552"/>
        </w:trPr>
        <w:tc>
          <w:tcPr>
            <w:tcW w:w="4852" w:type="dxa"/>
            <w:shd w:val="clear" w:color="auto" w:fill="BFBFBF" w:themeFill="background1" w:themeFillShade="BF"/>
            <w:vAlign w:val="center"/>
          </w:tcPr>
          <w:p w14:paraId="2DC59FAD" w14:textId="48726F8C" w:rsidR="007055D1" w:rsidRPr="005875C6" w:rsidRDefault="007055D1" w:rsidP="007055D1">
            <w:pPr>
              <w:contextualSpacing/>
              <w:jc w:val="center"/>
              <w:rPr>
                <w:rFonts w:ascii="Times New Roman" w:eastAsia="Calibri" w:hAnsi="Times New Roman"/>
              </w:rPr>
            </w:pPr>
            <w:r>
              <w:rPr>
                <w:rFonts w:ascii="Times New Roman" w:eastAsia="Calibri" w:hAnsi="Times New Roman"/>
              </w:rPr>
              <w:t>TEMPORARY MEMBERS (Voting)</w:t>
            </w:r>
          </w:p>
        </w:tc>
        <w:tc>
          <w:tcPr>
            <w:tcW w:w="4699" w:type="dxa"/>
            <w:shd w:val="clear" w:color="auto" w:fill="auto"/>
            <w:vAlign w:val="center"/>
          </w:tcPr>
          <w:p w14:paraId="118B875E" w14:textId="7D1D8485" w:rsidR="007055D1" w:rsidRPr="005875C6" w:rsidRDefault="007055D1" w:rsidP="007055D1">
            <w:pPr>
              <w:contextualSpacing/>
              <w:jc w:val="center"/>
              <w:rPr>
                <w:rFonts w:ascii="Times New Roman" w:eastAsia="Calibri" w:hAnsi="Times New Roman"/>
              </w:rPr>
            </w:pPr>
            <w:r>
              <w:rPr>
                <w:rFonts w:ascii="Times New Roman" w:eastAsia="Calibri" w:hAnsi="Times New Roman"/>
              </w:rPr>
              <w:t>Bethany Slater, MD</w:t>
            </w:r>
          </w:p>
        </w:tc>
      </w:tr>
      <w:tr w:rsidR="007055D1" w:rsidRPr="005875C6" w14:paraId="6AC832A6" w14:textId="77777777" w:rsidTr="0048744D">
        <w:trPr>
          <w:trHeight w:val="552"/>
        </w:trPr>
        <w:tc>
          <w:tcPr>
            <w:tcW w:w="4852" w:type="dxa"/>
            <w:shd w:val="clear" w:color="auto" w:fill="auto"/>
            <w:vAlign w:val="center"/>
          </w:tcPr>
          <w:p w14:paraId="10416B8F" w14:textId="52C92BB2" w:rsidR="007055D1" w:rsidRPr="005875C6" w:rsidRDefault="007055D1" w:rsidP="007055D1">
            <w:pPr>
              <w:contextualSpacing/>
              <w:jc w:val="center"/>
              <w:rPr>
                <w:rFonts w:ascii="Times New Roman" w:eastAsia="Calibri" w:hAnsi="Times New Roman"/>
              </w:rPr>
            </w:pPr>
            <w:r w:rsidRPr="005875C6">
              <w:rPr>
                <w:rFonts w:ascii="Times New Roman" w:eastAsia="Calibri" w:hAnsi="Times New Roman"/>
              </w:rPr>
              <w:t>Angela Czaja, M.D., M.Sc.</w:t>
            </w:r>
          </w:p>
        </w:tc>
        <w:tc>
          <w:tcPr>
            <w:tcW w:w="4699" w:type="dxa"/>
            <w:shd w:val="clear" w:color="auto" w:fill="auto"/>
            <w:vAlign w:val="center"/>
          </w:tcPr>
          <w:p w14:paraId="38C7F9D5" w14:textId="7071DBC6" w:rsidR="007055D1" w:rsidRPr="005875C6" w:rsidRDefault="007055D1" w:rsidP="007055D1">
            <w:pPr>
              <w:contextualSpacing/>
              <w:jc w:val="center"/>
              <w:rPr>
                <w:rFonts w:ascii="Times New Roman" w:eastAsia="Calibri" w:hAnsi="Times New Roman"/>
              </w:rPr>
            </w:pPr>
          </w:p>
        </w:tc>
      </w:tr>
      <w:tr w:rsidR="007055D1" w:rsidRPr="005875C6" w14:paraId="7DD58780" w14:textId="77777777" w:rsidTr="00597924">
        <w:trPr>
          <w:trHeight w:val="552"/>
        </w:trPr>
        <w:tc>
          <w:tcPr>
            <w:tcW w:w="4852" w:type="dxa"/>
            <w:shd w:val="clear" w:color="auto" w:fill="BFBFBF" w:themeFill="background1" w:themeFillShade="BF"/>
            <w:vAlign w:val="center"/>
          </w:tcPr>
          <w:p w14:paraId="3940C1AE" w14:textId="6116E446" w:rsidR="007055D1" w:rsidRPr="005875C6" w:rsidRDefault="007055D1" w:rsidP="007055D1">
            <w:pPr>
              <w:contextualSpacing/>
              <w:jc w:val="center"/>
              <w:rPr>
                <w:rFonts w:ascii="Times New Roman" w:eastAsia="Calibri" w:hAnsi="Times New Roman"/>
              </w:rPr>
            </w:pPr>
            <w:r>
              <w:rPr>
                <w:rFonts w:ascii="Times New Roman" w:eastAsia="Calibri" w:hAnsi="Times New Roman"/>
              </w:rPr>
              <w:lastRenderedPageBreak/>
              <w:t>FDA PARTICIPANTS</w:t>
            </w:r>
          </w:p>
        </w:tc>
        <w:tc>
          <w:tcPr>
            <w:tcW w:w="4699" w:type="dxa"/>
            <w:shd w:val="clear" w:color="auto" w:fill="BFBFBF" w:themeFill="background1" w:themeFillShade="BF"/>
            <w:vAlign w:val="center"/>
          </w:tcPr>
          <w:p w14:paraId="0452F6DF" w14:textId="464CD944" w:rsidR="007055D1" w:rsidRPr="005875C6" w:rsidRDefault="007055D1" w:rsidP="007055D1">
            <w:pPr>
              <w:contextualSpacing/>
              <w:jc w:val="center"/>
              <w:rPr>
                <w:rFonts w:ascii="Times New Roman" w:eastAsia="Calibri" w:hAnsi="Times New Roman"/>
              </w:rPr>
            </w:pPr>
            <w:r>
              <w:rPr>
                <w:rFonts w:ascii="Times New Roman" w:eastAsia="Calibri" w:hAnsi="Times New Roman"/>
              </w:rPr>
              <w:t>OPEN PUBLIC SPEAKER</w:t>
            </w:r>
          </w:p>
        </w:tc>
      </w:tr>
      <w:tr w:rsidR="007055D1" w:rsidRPr="005875C6" w14:paraId="1B249C12" w14:textId="77777777" w:rsidTr="008D5210">
        <w:trPr>
          <w:trHeight w:val="552"/>
        </w:trPr>
        <w:tc>
          <w:tcPr>
            <w:tcW w:w="4852" w:type="dxa"/>
            <w:shd w:val="clear" w:color="auto" w:fill="auto"/>
            <w:vAlign w:val="center"/>
          </w:tcPr>
          <w:p w14:paraId="2F98635B" w14:textId="11BF63CF" w:rsidR="007055D1" w:rsidRPr="003B294F" w:rsidRDefault="007055D1" w:rsidP="007055D1">
            <w:pPr>
              <w:contextualSpacing/>
              <w:jc w:val="center"/>
              <w:rPr>
                <w:rFonts w:ascii="Times New Roman" w:eastAsia="Calibri" w:hAnsi="Times New Roman"/>
              </w:rPr>
            </w:pPr>
            <w:r w:rsidRPr="003B294F">
              <w:rPr>
                <w:rFonts w:ascii="Times New Roman" w:eastAsia="Calibri" w:hAnsi="Times New Roman"/>
              </w:rPr>
              <w:t>Susan McCune, M.D.</w:t>
            </w:r>
          </w:p>
        </w:tc>
        <w:tc>
          <w:tcPr>
            <w:tcW w:w="4699" w:type="dxa"/>
            <w:shd w:val="clear" w:color="auto" w:fill="auto"/>
            <w:vAlign w:val="center"/>
          </w:tcPr>
          <w:p w14:paraId="04285A80" w14:textId="0D37CD30" w:rsidR="007055D1" w:rsidRPr="005875C6" w:rsidRDefault="007055D1" w:rsidP="007055D1">
            <w:pPr>
              <w:contextualSpacing/>
              <w:jc w:val="center"/>
              <w:rPr>
                <w:rFonts w:ascii="Times New Roman" w:eastAsia="Calibri" w:hAnsi="Times New Roman"/>
              </w:rPr>
            </w:pPr>
            <w:r w:rsidRPr="003B294F">
              <w:rPr>
                <w:rFonts w:ascii="Times New Roman" w:eastAsia="Calibri" w:hAnsi="Times New Roman"/>
              </w:rPr>
              <w:t>Diana Zuckerman, Ph.D.</w:t>
            </w:r>
          </w:p>
        </w:tc>
      </w:tr>
      <w:tr w:rsidR="007055D1" w:rsidRPr="005875C6" w14:paraId="51CA3402" w14:textId="77777777" w:rsidTr="008D5210">
        <w:trPr>
          <w:trHeight w:val="552"/>
        </w:trPr>
        <w:tc>
          <w:tcPr>
            <w:tcW w:w="4852" w:type="dxa"/>
            <w:shd w:val="clear" w:color="auto" w:fill="auto"/>
            <w:vAlign w:val="center"/>
          </w:tcPr>
          <w:p w14:paraId="3A3ED340" w14:textId="7664C88C" w:rsidR="007055D1" w:rsidRDefault="007055D1" w:rsidP="007055D1">
            <w:pPr>
              <w:contextualSpacing/>
              <w:jc w:val="center"/>
              <w:rPr>
                <w:rFonts w:ascii="Times New Roman" w:eastAsia="Calibri" w:hAnsi="Times New Roman"/>
              </w:rPr>
            </w:pPr>
            <w:r w:rsidRPr="005875C6">
              <w:rPr>
                <w:rFonts w:ascii="Times New Roman" w:eastAsia="Calibri" w:hAnsi="Times New Roman"/>
              </w:rPr>
              <w:t>Ethan Hausman, M.D.</w:t>
            </w:r>
          </w:p>
        </w:tc>
        <w:tc>
          <w:tcPr>
            <w:tcW w:w="4699" w:type="dxa"/>
            <w:shd w:val="clear" w:color="auto" w:fill="auto"/>
            <w:vAlign w:val="center"/>
          </w:tcPr>
          <w:p w14:paraId="173B1CBD" w14:textId="77777777" w:rsidR="007055D1" w:rsidRPr="005875C6" w:rsidRDefault="007055D1" w:rsidP="007055D1">
            <w:pPr>
              <w:contextualSpacing/>
              <w:jc w:val="center"/>
              <w:rPr>
                <w:rFonts w:ascii="Times New Roman" w:eastAsia="Calibri" w:hAnsi="Times New Roman"/>
              </w:rPr>
            </w:pPr>
          </w:p>
        </w:tc>
      </w:tr>
      <w:tr w:rsidR="007055D1" w:rsidRPr="005875C6" w14:paraId="492782E7" w14:textId="77777777" w:rsidTr="008D5210">
        <w:trPr>
          <w:trHeight w:val="552"/>
        </w:trPr>
        <w:tc>
          <w:tcPr>
            <w:tcW w:w="4852" w:type="dxa"/>
            <w:shd w:val="clear" w:color="auto" w:fill="auto"/>
            <w:vAlign w:val="center"/>
          </w:tcPr>
          <w:p w14:paraId="611D5469" w14:textId="4E422C8D" w:rsidR="007055D1" w:rsidRPr="005875C6" w:rsidRDefault="007055D1" w:rsidP="007055D1">
            <w:pPr>
              <w:contextualSpacing/>
              <w:jc w:val="center"/>
              <w:rPr>
                <w:rFonts w:ascii="Times New Roman" w:eastAsia="Calibri" w:hAnsi="Times New Roman"/>
              </w:rPr>
            </w:pPr>
            <w:r>
              <w:rPr>
                <w:rFonts w:ascii="Times New Roman" w:eastAsia="Calibri" w:hAnsi="Times New Roman"/>
              </w:rPr>
              <w:t>Doris Auth, Pharm.D.</w:t>
            </w:r>
          </w:p>
        </w:tc>
        <w:tc>
          <w:tcPr>
            <w:tcW w:w="4699" w:type="dxa"/>
            <w:shd w:val="clear" w:color="auto" w:fill="auto"/>
            <w:vAlign w:val="center"/>
          </w:tcPr>
          <w:p w14:paraId="3D3C30C3" w14:textId="77777777" w:rsidR="007055D1" w:rsidRPr="005875C6" w:rsidRDefault="007055D1" w:rsidP="007055D1">
            <w:pPr>
              <w:contextualSpacing/>
              <w:jc w:val="center"/>
              <w:rPr>
                <w:rFonts w:ascii="Times New Roman" w:eastAsia="Calibri" w:hAnsi="Times New Roman"/>
              </w:rPr>
            </w:pPr>
          </w:p>
        </w:tc>
      </w:tr>
      <w:tr w:rsidR="007055D1" w:rsidRPr="005875C6" w14:paraId="43383DEA" w14:textId="77777777" w:rsidTr="008D5210">
        <w:trPr>
          <w:trHeight w:val="552"/>
        </w:trPr>
        <w:tc>
          <w:tcPr>
            <w:tcW w:w="4852" w:type="dxa"/>
            <w:shd w:val="clear" w:color="auto" w:fill="auto"/>
            <w:vAlign w:val="center"/>
          </w:tcPr>
          <w:p w14:paraId="7E49A0DF" w14:textId="0E600913" w:rsidR="007055D1" w:rsidRDefault="007055D1" w:rsidP="007055D1">
            <w:pPr>
              <w:contextualSpacing/>
              <w:jc w:val="center"/>
              <w:rPr>
                <w:rFonts w:ascii="Times New Roman" w:eastAsia="Calibri" w:hAnsi="Times New Roman"/>
              </w:rPr>
            </w:pPr>
            <w:r>
              <w:rPr>
                <w:rFonts w:ascii="Times New Roman" w:eastAsia="Calibri" w:hAnsi="Times New Roman"/>
              </w:rPr>
              <w:t>Andrew D. Mosholder, M.D., M.P.H.</w:t>
            </w:r>
          </w:p>
        </w:tc>
        <w:tc>
          <w:tcPr>
            <w:tcW w:w="4699" w:type="dxa"/>
            <w:shd w:val="clear" w:color="auto" w:fill="auto"/>
            <w:vAlign w:val="center"/>
          </w:tcPr>
          <w:p w14:paraId="69AD94F4" w14:textId="77777777" w:rsidR="007055D1" w:rsidRPr="005875C6" w:rsidRDefault="007055D1" w:rsidP="007055D1">
            <w:pPr>
              <w:contextualSpacing/>
              <w:jc w:val="center"/>
              <w:rPr>
                <w:rFonts w:ascii="Times New Roman" w:eastAsia="Calibri" w:hAnsi="Times New Roman"/>
              </w:rPr>
            </w:pPr>
          </w:p>
        </w:tc>
      </w:tr>
      <w:tr w:rsidR="007055D1" w:rsidRPr="005875C6" w14:paraId="49E7AB85" w14:textId="77777777" w:rsidTr="008D5210">
        <w:trPr>
          <w:trHeight w:val="552"/>
        </w:trPr>
        <w:tc>
          <w:tcPr>
            <w:tcW w:w="4852" w:type="dxa"/>
            <w:shd w:val="clear" w:color="auto" w:fill="auto"/>
            <w:vAlign w:val="center"/>
          </w:tcPr>
          <w:p w14:paraId="1051C367" w14:textId="0876DB82" w:rsidR="007055D1" w:rsidRDefault="007055D1" w:rsidP="007055D1">
            <w:pPr>
              <w:contextualSpacing/>
              <w:jc w:val="center"/>
              <w:rPr>
                <w:rFonts w:ascii="Times New Roman" w:eastAsia="Calibri" w:hAnsi="Times New Roman"/>
              </w:rPr>
            </w:pPr>
            <w:r w:rsidRPr="005875C6">
              <w:rPr>
                <w:rFonts w:ascii="Times New Roman" w:eastAsia="Calibri" w:hAnsi="Times New Roman"/>
              </w:rPr>
              <w:t>Qi Chen, M.D., M.P.H.</w:t>
            </w:r>
          </w:p>
        </w:tc>
        <w:tc>
          <w:tcPr>
            <w:tcW w:w="4699" w:type="dxa"/>
            <w:shd w:val="clear" w:color="auto" w:fill="auto"/>
            <w:vAlign w:val="center"/>
          </w:tcPr>
          <w:p w14:paraId="2BC1EE82" w14:textId="77777777" w:rsidR="007055D1" w:rsidRPr="005875C6" w:rsidRDefault="007055D1" w:rsidP="007055D1">
            <w:pPr>
              <w:contextualSpacing/>
              <w:jc w:val="center"/>
              <w:rPr>
                <w:rFonts w:ascii="Times New Roman" w:eastAsia="Calibri" w:hAnsi="Times New Roman"/>
              </w:rPr>
            </w:pPr>
          </w:p>
        </w:tc>
      </w:tr>
      <w:tr w:rsidR="007055D1" w:rsidRPr="005875C6" w14:paraId="629C5964" w14:textId="77777777" w:rsidTr="008D5210">
        <w:trPr>
          <w:trHeight w:val="552"/>
        </w:trPr>
        <w:tc>
          <w:tcPr>
            <w:tcW w:w="4852" w:type="dxa"/>
            <w:shd w:val="clear" w:color="auto" w:fill="auto"/>
            <w:vAlign w:val="center"/>
          </w:tcPr>
          <w:p w14:paraId="31B58BBF" w14:textId="50A0A953" w:rsidR="007055D1" w:rsidRPr="005875C6" w:rsidRDefault="007055D1" w:rsidP="007055D1">
            <w:pPr>
              <w:contextualSpacing/>
              <w:jc w:val="center"/>
              <w:rPr>
                <w:rFonts w:ascii="Times New Roman" w:eastAsia="Calibri" w:hAnsi="Times New Roman"/>
              </w:rPr>
            </w:pPr>
            <w:r>
              <w:rPr>
                <w:rFonts w:ascii="Times New Roman" w:eastAsia="Calibri" w:hAnsi="Times New Roman"/>
              </w:rPr>
              <w:t>Barbara Buch, M.D.</w:t>
            </w:r>
          </w:p>
        </w:tc>
        <w:tc>
          <w:tcPr>
            <w:tcW w:w="4699" w:type="dxa"/>
            <w:shd w:val="clear" w:color="auto" w:fill="auto"/>
            <w:vAlign w:val="center"/>
          </w:tcPr>
          <w:p w14:paraId="1CBEE678" w14:textId="6D58C9CD" w:rsidR="007055D1" w:rsidRPr="005875C6" w:rsidRDefault="007055D1" w:rsidP="007055D1">
            <w:pPr>
              <w:contextualSpacing/>
              <w:jc w:val="center"/>
              <w:rPr>
                <w:rFonts w:ascii="Times New Roman" w:eastAsia="Calibri" w:hAnsi="Times New Roman"/>
              </w:rPr>
            </w:pPr>
          </w:p>
        </w:tc>
      </w:tr>
      <w:tr w:rsidR="007055D1" w:rsidRPr="005875C6" w14:paraId="35D36E03" w14:textId="77777777" w:rsidTr="008D5210">
        <w:trPr>
          <w:trHeight w:val="552"/>
        </w:trPr>
        <w:tc>
          <w:tcPr>
            <w:tcW w:w="4852" w:type="dxa"/>
            <w:shd w:val="clear" w:color="auto" w:fill="auto"/>
            <w:vAlign w:val="center"/>
          </w:tcPr>
          <w:p w14:paraId="49A17319" w14:textId="43CA0B11" w:rsidR="007055D1" w:rsidRDefault="007055D1" w:rsidP="007055D1">
            <w:pPr>
              <w:contextualSpacing/>
              <w:jc w:val="center"/>
              <w:rPr>
                <w:rFonts w:ascii="Times New Roman" w:eastAsia="Calibri" w:hAnsi="Times New Roman"/>
              </w:rPr>
            </w:pPr>
            <w:r>
              <w:rPr>
                <w:rFonts w:ascii="Times New Roman" w:eastAsia="Calibri" w:hAnsi="Times New Roman"/>
              </w:rPr>
              <w:t>Adrienne Hornatko-Munoz, RAC</w:t>
            </w:r>
          </w:p>
        </w:tc>
        <w:tc>
          <w:tcPr>
            <w:tcW w:w="4699" w:type="dxa"/>
            <w:shd w:val="clear" w:color="auto" w:fill="auto"/>
            <w:vAlign w:val="center"/>
          </w:tcPr>
          <w:p w14:paraId="51C96278" w14:textId="77777777" w:rsidR="007055D1" w:rsidRPr="005875C6" w:rsidRDefault="007055D1" w:rsidP="007055D1">
            <w:pPr>
              <w:contextualSpacing/>
              <w:jc w:val="center"/>
              <w:rPr>
                <w:rFonts w:ascii="Times New Roman" w:eastAsia="Calibri" w:hAnsi="Times New Roman"/>
              </w:rPr>
            </w:pPr>
          </w:p>
        </w:tc>
      </w:tr>
      <w:tr w:rsidR="007055D1" w:rsidRPr="005875C6" w14:paraId="7CFA2526" w14:textId="77777777" w:rsidTr="008D5210">
        <w:trPr>
          <w:trHeight w:val="552"/>
        </w:trPr>
        <w:tc>
          <w:tcPr>
            <w:tcW w:w="4852" w:type="dxa"/>
            <w:shd w:val="clear" w:color="auto" w:fill="auto"/>
            <w:vAlign w:val="center"/>
          </w:tcPr>
          <w:p w14:paraId="0A863AF6" w14:textId="77040856" w:rsidR="007055D1" w:rsidRDefault="007055D1" w:rsidP="007055D1">
            <w:pPr>
              <w:contextualSpacing/>
              <w:jc w:val="center"/>
              <w:rPr>
                <w:rFonts w:ascii="Times New Roman" w:eastAsia="Calibri" w:hAnsi="Times New Roman"/>
              </w:rPr>
            </w:pPr>
            <w:r>
              <w:rPr>
                <w:rFonts w:ascii="Times New Roman" w:eastAsia="Calibri" w:hAnsi="Times New Roman"/>
              </w:rPr>
              <w:t>Narayan Nair, M.D.</w:t>
            </w:r>
          </w:p>
        </w:tc>
        <w:tc>
          <w:tcPr>
            <w:tcW w:w="4699" w:type="dxa"/>
            <w:shd w:val="clear" w:color="auto" w:fill="auto"/>
            <w:vAlign w:val="center"/>
          </w:tcPr>
          <w:p w14:paraId="5A90B845" w14:textId="77777777" w:rsidR="007055D1" w:rsidRPr="005875C6" w:rsidRDefault="007055D1" w:rsidP="007055D1">
            <w:pPr>
              <w:contextualSpacing/>
              <w:jc w:val="center"/>
              <w:rPr>
                <w:rFonts w:ascii="Times New Roman" w:eastAsia="Calibri" w:hAnsi="Times New Roman"/>
              </w:rPr>
            </w:pPr>
          </w:p>
        </w:tc>
      </w:tr>
      <w:tr w:rsidR="007055D1" w:rsidRPr="005875C6" w14:paraId="40A1B179" w14:textId="77777777" w:rsidTr="008D5210">
        <w:trPr>
          <w:trHeight w:val="552"/>
        </w:trPr>
        <w:tc>
          <w:tcPr>
            <w:tcW w:w="4852" w:type="dxa"/>
            <w:shd w:val="clear" w:color="auto" w:fill="auto"/>
            <w:vAlign w:val="center"/>
          </w:tcPr>
          <w:p w14:paraId="2C683773" w14:textId="6438B31E" w:rsidR="007055D1" w:rsidRDefault="007055D1" w:rsidP="007055D1">
            <w:pPr>
              <w:contextualSpacing/>
              <w:jc w:val="center"/>
              <w:rPr>
                <w:rFonts w:ascii="Times New Roman" w:eastAsia="Calibri" w:hAnsi="Times New Roman"/>
              </w:rPr>
            </w:pPr>
            <w:r>
              <w:rPr>
                <w:rFonts w:ascii="Times New Roman" w:eastAsia="Calibri" w:hAnsi="Times New Roman"/>
              </w:rPr>
              <w:t>Jonathan Reich, M.D., M.S.</w:t>
            </w:r>
          </w:p>
        </w:tc>
        <w:tc>
          <w:tcPr>
            <w:tcW w:w="4699" w:type="dxa"/>
            <w:shd w:val="clear" w:color="auto" w:fill="auto"/>
            <w:vAlign w:val="center"/>
          </w:tcPr>
          <w:p w14:paraId="3523FCB0" w14:textId="77777777" w:rsidR="007055D1" w:rsidRPr="005875C6" w:rsidRDefault="007055D1" w:rsidP="007055D1">
            <w:pPr>
              <w:contextualSpacing/>
              <w:jc w:val="center"/>
              <w:rPr>
                <w:rFonts w:ascii="Times New Roman" w:eastAsia="Calibri" w:hAnsi="Times New Roman"/>
              </w:rPr>
            </w:pPr>
          </w:p>
        </w:tc>
      </w:tr>
      <w:tr w:rsidR="007055D1" w:rsidRPr="005875C6" w14:paraId="09F6A434" w14:textId="77777777" w:rsidTr="008D5210">
        <w:trPr>
          <w:trHeight w:val="552"/>
        </w:trPr>
        <w:tc>
          <w:tcPr>
            <w:tcW w:w="4852" w:type="dxa"/>
            <w:shd w:val="clear" w:color="auto" w:fill="auto"/>
            <w:vAlign w:val="center"/>
          </w:tcPr>
          <w:p w14:paraId="1FC46877" w14:textId="4B75F71A" w:rsidR="007055D1" w:rsidRPr="005875C6" w:rsidRDefault="007055D1" w:rsidP="007055D1">
            <w:pPr>
              <w:contextualSpacing/>
              <w:jc w:val="center"/>
              <w:rPr>
                <w:rFonts w:ascii="Times New Roman" w:eastAsia="Calibri" w:hAnsi="Times New Roman"/>
              </w:rPr>
            </w:pPr>
            <w:r w:rsidRPr="005875C6">
              <w:rPr>
                <w:rFonts w:ascii="Times New Roman" w:eastAsia="Calibri" w:hAnsi="Times New Roman"/>
              </w:rPr>
              <w:t>Dorothy Scott, M.D.</w:t>
            </w:r>
          </w:p>
        </w:tc>
        <w:tc>
          <w:tcPr>
            <w:tcW w:w="4699" w:type="dxa"/>
            <w:shd w:val="clear" w:color="auto" w:fill="auto"/>
            <w:vAlign w:val="center"/>
          </w:tcPr>
          <w:p w14:paraId="4CE861A4" w14:textId="07957D36" w:rsidR="007055D1" w:rsidRPr="005875C6" w:rsidRDefault="007055D1" w:rsidP="007055D1">
            <w:pPr>
              <w:contextualSpacing/>
              <w:jc w:val="center"/>
              <w:rPr>
                <w:rFonts w:ascii="Times New Roman" w:eastAsia="Calibri" w:hAnsi="Times New Roman"/>
              </w:rPr>
            </w:pPr>
          </w:p>
        </w:tc>
      </w:tr>
      <w:tr w:rsidR="007055D1" w:rsidRPr="005875C6" w14:paraId="53524549" w14:textId="77777777" w:rsidTr="008D5210">
        <w:trPr>
          <w:trHeight w:val="552"/>
        </w:trPr>
        <w:tc>
          <w:tcPr>
            <w:tcW w:w="4852" w:type="dxa"/>
            <w:shd w:val="clear" w:color="auto" w:fill="auto"/>
            <w:vAlign w:val="center"/>
          </w:tcPr>
          <w:p w14:paraId="1D330F35" w14:textId="3A51A413" w:rsidR="007055D1" w:rsidRPr="005875C6" w:rsidRDefault="007055D1" w:rsidP="007055D1">
            <w:pPr>
              <w:contextualSpacing/>
              <w:jc w:val="center"/>
              <w:rPr>
                <w:rFonts w:ascii="Times New Roman" w:eastAsia="Calibri" w:hAnsi="Times New Roman"/>
              </w:rPr>
            </w:pPr>
            <w:r>
              <w:rPr>
                <w:rFonts w:ascii="Times New Roman" w:eastAsia="Calibri" w:hAnsi="Times New Roman"/>
              </w:rPr>
              <w:t>Vasum Peiris, M.D., M.P.H., F.A.A.P., F.A.C.C., F.A.S.E</w:t>
            </w:r>
          </w:p>
        </w:tc>
        <w:tc>
          <w:tcPr>
            <w:tcW w:w="4699" w:type="dxa"/>
            <w:shd w:val="clear" w:color="auto" w:fill="auto"/>
            <w:vAlign w:val="center"/>
          </w:tcPr>
          <w:p w14:paraId="4ADB1F72" w14:textId="77777777" w:rsidR="007055D1" w:rsidRPr="005875C6" w:rsidRDefault="007055D1" w:rsidP="007055D1">
            <w:pPr>
              <w:contextualSpacing/>
              <w:jc w:val="center"/>
              <w:rPr>
                <w:rFonts w:ascii="Times New Roman" w:eastAsia="Calibri" w:hAnsi="Times New Roman"/>
              </w:rPr>
            </w:pPr>
          </w:p>
        </w:tc>
      </w:tr>
      <w:tr w:rsidR="007055D1" w:rsidRPr="005875C6" w14:paraId="64CF482E" w14:textId="77777777" w:rsidTr="008D5210">
        <w:trPr>
          <w:trHeight w:val="552"/>
        </w:trPr>
        <w:tc>
          <w:tcPr>
            <w:tcW w:w="4852" w:type="dxa"/>
            <w:shd w:val="clear" w:color="auto" w:fill="auto"/>
            <w:vAlign w:val="center"/>
          </w:tcPr>
          <w:p w14:paraId="6BFEB376" w14:textId="660224BF" w:rsidR="007055D1" w:rsidRPr="005875C6" w:rsidRDefault="007055D1" w:rsidP="007055D1">
            <w:pPr>
              <w:contextualSpacing/>
              <w:jc w:val="center"/>
              <w:rPr>
                <w:rFonts w:ascii="Times New Roman" w:eastAsia="Calibri" w:hAnsi="Times New Roman"/>
              </w:rPr>
            </w:pPr>
            <w:r w:rsidRPr="00803577">
              <w:rPr>
                <w:rFonts w:ascii="Times New Roman" w:eastAsia="Calibri" w:hAnsi="Times New Roman"/>
              </w:rPr>
              <w:t>Mark Antonino, M.S.</w:t>
            </w:r>
          </w:p>
        </w:tc>
        <w:tc>
          <w:tcPr>
            <w:tcW w:w="4699" w:type="dxa"/>
            <w:shd w:val="clear" w:color="auto" w:fill="auto"/>
            <w:vAlign w:val="center"/>
          </w:tcPr>
          <w:p w14:paraId="2537B2B3" w14:textId="77777777" w:rsidR="007055D1" w:rsidRPr="005875C6" w:rsidDel="00803577" w:rsidRDefault="007055D1" w:rsidP="007055D1">
            <w:pPr>
              <w:contextualSpacing/>
              <w:jc w:val="center"/>
              <w:rPr>
                <w:rFonts w:ascii="Times New Roman" w:eastAsia="Calibri" w:hAnsi="Times New Roman"/>
              </w:rPr>
            </w:pPr>
          </w:p>
        </w:tc>
      </w:tr>
      <w:tr w:rsidR="007055D1" w:rsidRPr="005875C6" w14:paraId="07C777E4" w14:textId="77777777" w:rsidTr="008D5210">
        <w:trPr>
          <w:trHeight w:val="552"/>
        </w:trPr>
        <w:tc>
          <w:tcPr>
            <w:tcW w:w="4852" w:type="dxa"/>
            <w:shd w:val="clear" w:color="auto" w:fill="auto"/>
            <w:vAlign w:val="center"/>
          </w:tcPr>
          <w:p w14:paraId="72E3E9C2" w14:textId="2F9682C9" w:rsidR="007055D1" w:rsidRPr="005875C6" w:rsidRDefault="007055D1" w:rsidP="007055D1">
            <w:pPr>
              <w:contextualSpacing/>
              <w:jc w:val="center"/>
              <w:rPr>
                <w:rFonts w:ascii="Times New Roman" w:eastAsia="Calibri" w:hAnsi="Times New Roman"/>
              </w:rPr>
            </w:pPr>
            <w:r w:rsidRPr="00803577">
              <w:rPr>
                <w:rFonts w:ascii="Times New Roman" w:eastAsia="Calibri" w:hAnsi="Times New Roman"/>
              </w:rPr>
              <w:t>Shani Haugen, Ph</w:t>
            </w:r>
            <w:r>
              <w:rPr>
                <w:rFonts w:ascii="Times New Roman" w:eastAsia="Calibri" w:hAnsi="Times New Roman"/>
              </w:rPr>
              <w:t>.</w:t>
            </w:r>
            <w:r w:rsidRPr="00803577">
              <w:rPr>
                <w:rFonts w:ascii="Times New Roman" w:eastAsia="Calibri" w:hAnsi="Times New Roman"/>
              </w:rPr>
              <w:t>D</w:t>
            </w:r>
            <w:r>
              <w:rPr>
                <w:rFonts w:ascii="Times New Roman" w:eastAsia="Calibri" w:hAnsi="Times New Roman"/>
              </w:rPr>
              <w:t xml:space="preserve">. </w:t>
            </w:r>
          </w:p>
        </w:tc>
        <w:tc>
          <w:tcPr>
            <w:tcW w:w="4699" w:type="dxa"/>
            <w:shd w:val="clear" w:color="auto" w:fill="auto"/>
            <w:vAlign w:val="center"/>
          </w:tcPr>
          <w:p w14:paraId="2C8BBC67" w14:textId="6F7B8518" w:rsidR="007055D1" w:rsidRPr="005875C6" w:rsidRDefault="007055D1" w:rsidP="007055D1">
            <w:pPr>
              <w:contextualSpacing/>
              <w:jc w:val="center"/>
              <w:rPr>
                <w:rFonts w:ascii="Times New Roman" w:eastAsia="Calibri" w:hAnsi="Times New Roman"/>
              </w:rPr>
            </w:pPr>
          </w:p>
        </w:tc>
      </w:tr>
      <w:tr w:rsidR="007055D1" w:rsidRPr="005875C6" w14:paraId="639BD20D" w14:textId="77777777" w:rsidTr="008D5210">
        <w:trPr>
          <w:trHeight w:val="552"/>
        </w:trPr>
        <w:tc>
          <w:tcPr>
            <w:tcW w:w="4852" w:type="dxa"/>
            <w:shd w:val="clear" w:color="auto" w:fill="auto"/>
            <w:vAlign w:val="center"/>
          </w:tcPr>
          <w:p w14:paraId="3C05DEF3" w14:textId="74D2E308" w:rsidR="007055D1" w:rsidRPr="005875C6" w:rsidRDefault="007055D1" w:rsidP="007055D1">
            <w:pPr>
              <w:contextualSpacing/>
              <w:jc w:val="center"/>
              <w:rPr>
                <w:rFonts w:ascii="Times New Roman" w:eastAsia="Calibri" w:hAnsi="Times New Roman"/>
              </w:rPr>
            </w:pPr>
          </w:p>
        </w:tc>
        <w:tc>
          <w:tcPr>
            <w:tcW w:w="4699" w:type="dxa"/>
            <w:shd w:val="clear" w:color="auto" w:fill="auto"/>
            <w:vAlign w:val="center"/>
          </w:tcPr>
          <w:p w14:paraId="4846EA6A" w14:textId="70ADE5DF" w:rsidR="007055D1" w:rsidRPr="005875C6" w:rsidRDefault="007055D1" w:rsidP="007055D1">
            <w:pPr>
              <w:contextualSpacing/>
              <w:jc w:val="center"/>
              <w:rPr>
                <w:rFonts w:ascii="Times New Roman" w:eastAsia="Calibri" w:hAnsi="Times New Roman"/>
              </w:rPr>
            </w:pPr>
          </w:p>
        </w:tc>
      </w:tr>
      <w:tr w:rsidR="007055D1" w:rsidRPr="005875C6" w14:paraId="08FDB363" w14:textId="77777777" w:rsidTr="008D5210">
        <w:trPr>
          <w:trHeight w:val="552"/>
        </w:trPr>
        <w:tc>
          <w:tcPr>
            <w:tcW w:w="4852" w:type="dxa"/>
            <w:shd w:val="clear" w:color="auto" w:fill="auto"/>
            <w:vAlign w:val="center"/>
          </w:tcPr>
          <w:p w14:paraId="6DECDDE4" w14:textId="1DAC08CC" w:rsidR="007055D1" w:rsidRPr="005875C6" w:rsidRDefault="007055D1" w:rsidP="007055D1">
            <w:pPr>
              <w:contextualSpacing/>
              <w:jc w:val="center"/>
              <w:rPr>
                <w:rFonts w:ascii="Times New Roman" w:eastAsia="Calibri" w:hAnsi="Times New Roman"/>
              </w:rPr>
            </w:pPr>
          </w:p>
        </w:tc>
        <w:tc>
          <w:tcPr>
            <w:tcW w:w="4699" w:type="dxa"/>
            <w:shd w:val="clear" w:color="auto" w:fill="auto"/>
            <w:vAlign w:val="center"/>
          </w:tcPr>
          <w:p w14:paraId="33095B3B" w14:textId="5A589B77" w:rsidR="007055D1" w:rsidRPr="005875C6" w:rsidRDefault="007055D1" w:rsidP="007055D1">
            <w:pPr>
              <w:contextualSpacing/>
              <w:jc w:val="center"/>
              <w:rPr>
                <w:rFonts w:ascii="Times New Roman" w:eastAsia="Calibri" w:hAnsi="Times New Roman"/>
              </w:rPr>
            </w:pPr>
          </w:p>
        </w:tc>
      </w:tr>
      <w:tr w:rsidR="007055D1" w:rsidRPr="005875C6" w14:paraId="2CDEACE0" w14:textId="77777777" w:rsidTr="008D5210">
        <w:trPr>
          <w:trHeight w:val="552"/>
        </w:trPr>
        <w:tc>
          <w:tcPr>
            <w:tcW w:w="4852" w:type="dxa"/>
            <w:shd w:val="clear" w:color="auto" w:fill="auto"/>
            <w:vAlign w:val="center"/>
          </w:tcPr>
          <w:p w14:paraId="632CF8BC" w14:textId="6BDA4D34" w:rsidR="007055D1" w:rsidRPr="005875C6" w:rsidRDefault="007055D1" w:rsidP="007055D1">
            <w:pPr>
              <w:contextualSpacing/>
              <w:jc w:val="center"/>
              <w:rPr>
                <w:rFonts w:ascii="Times New Roman" w:eastAsia="Calibri" w:hAnsi="Times New Roman"/>
              </w:rPr>
            </w:pPr>
          </w:p>
        </w:tc>
        <w:tc>
          <w:tcPr>
            <w:tcW w:w="4699" w:type="dxa"/>
            <w:shd w:val="clear" w:color="auto" w:fill="auto"/>
            <w:vAlign w:val="center"/>
          </w:tcPr>
          <w:p w14:paraId="4F4F3630" w14:textId="03645B84" w:rsidR="007055D1" w:rsidRPr="005875C6" w:rsidRDefault="007055D1" w:rsidP="007055D1">
            <w:pPr>
              <w:contextualSpacing/>
              <w:jc w:val="center"/>
              <w:rPr>
                <w:rFonts w:ascii="Times New Roman" w:eastAsia="Calibri" w:hAnsi="Times New Roman"/>
              </w:rPr>
            </w:pPr>
          </w:p>
        </w:tc>
      </w:tr>
      <w:tr w:rsidR="007055D1" w:rsidRPr="005875C6" w14:paraId="21F27AD6" w14:textId="77777777" w:rsidTr="008D5210">
        <w:trPr>
          <w:trHeight w:val="552"/>
        </w:trPr>
        <w:tc>
          <w:tcPr>
            <w:tcW w:w="4852" w:type="dxa"/>
            <w:shd w:val="clear" w:color="auto" w:fill="auto"/>
            <w:vAlign w:val="center"/>
          </w:tcPr>
          <w:p w14:paraId="2647BC01" w14:textId="50C6A382" w:rsidR="007055D1" w:rsidRPr="005875C6" w:rsidRDefault="007055D1" w:rsidP="007055D1">
            <w:pPr>
              <w:contextualSpacing/>
              <w:jc w:val="center"/>
              <w:rPr>
                <w:rFonts w:ascii="Times New Roman" w:eastAsia="Calibri" w:hAnsi="Times New Roman"/>
              </w:rPr>
            </w:pPr>
          </w:p>
        </w:tc>
        <w:tc>
          <w:tcPr>
            <w:tcW w:w="4699" w:type="dxa"/>
            <w:shd w:val="clear" w:color="auto" w:fill="auto"/>
            <w:vAlign w:val="center"/>
          </w:tcPr>
          <w:p w14:paraId="29043859" w14:textId="5D3067CE" w:rsidR="007055D1" w:rsidRPr="005875C6" w:rsidRDefault="007055D1" w:rsidP="007055D1">
            <w:pPr>
              <w:contextualSpacing/>
              <w:jc w:val="center"/>
              <w:rPr>
                <w:rFonts w:ascii="Times New Roman" w:eastAsia="Calibri" w:hAnsi="Times New Roman"/>
              </w:rPr>
            </w:pPr>
          </w:p>
        </w:tc>
      </w:tr>
      <w:tr w:rsidR="007055D1" w:rsidRPr="005875C6" w14:paraId="3DB94482" w14:textId="77777777" w:rsidTr="004A57B8">
        <w:trPr>
          <w:trHeight w:val="552"/>
        </w:trPr>
        <w:tc>
          <w:tcPr>
            <w:tcW w:w="4852" w:type="dxa"/>
            <w:shd w:val="clear" w:color="auto" w:fill="auto"/>
            <w:vAlign w:val="center"/>
          </w:tcPr>
          <w:p w14:paraId="4690BD5F" w14:textId="1450FD06" w:rsidR="007055D1" w:rsidRPr="005875C6" w:rsidRDefault="007055D1" w:rsidP="007055D1">
            <w:pPr>
              <w:contextualSpacing/>
              <w:jc w:val="center"/>
              <w:rPr>
                <w:rFonts w:ascii="Times New Roman" w:eastAsia="Calibri" w:hAnsi="Times New Roman"/>
              </w:rPr>
            </w:pPr>
          </w:p>
        </w:tc>
        <w:tc>
          <w:tcPr>
            <w:tcW w:w="4699" w:type="dxa"/>
            <w:shd w:val="clear" w:color="auto" w:fill="auto"/>
          </w:tcPr>
          <w:p w14:paraId="39BDB443" w14:textId="250B29D2" w:rsidR="007055D1" w:rsidRPr="005875C6" w:rsidRDefault="007055D1" w:rsidP="007055D1">
            <w:pPr>
              <w:contextualSpacing/>
              <w:jc w:val="center"/>
              <w:rPr>
                <w:rFonts w:ascii="Times New Roman" w:eastAsia="Calibri" w:hAnsi="Times New Roman"/>
              </w:rPr>
            </w:pPr>
          </w:p>
        </w:tc>
      </w:tr>
      <w:tr w:rsidR="007055D1" w:rsidRPr="005875C6" w14:paraId="7483BC83" w14:textId="77777777" w:rsidTr="00556685">
        <w:trPr>
          <w:trHeight w:val="467"/>
        </w:trPr>
        <w:tc>
          <w:tcPr>
            <w:tcW w:w="4852" w:type="dxa"/>
            <w:shd w:val="clear" w:color="auto" w:fill="auto"/>
            <w:vAlign w:val="center"/>
          </w:tcPr>
          <w:p w14:paraId="7B3611A7" w14:textId="76938889" w:rsidR="007055D1" w:rsidRPr="005875C6" w:rsidRDefault="007055D1" w:rsidP="007055D1">
            <w:pPr>
              <w:contextualSpacing/>
              <w:jc w:val="center"/>
              <w:rPr>
                <w:rFonts w:ascii="Times New Roman" w:eastAsia="Calibri" w:hAnsi="Times New Roman"/>
              </w:rPr>
            </w:pPr>
          </w:p>
        </w:tc>
        <w:tc>
          <w:tcPr>
            <w:tcW w:w="4699" w:type="dxa"/>
            <w:shd w:val="clear" w:color="auto" w:fill="auto"/>
          </w:tcPr>
          <w:p w14:paraId="64503810" w14:textId="38502AEA" w:rsidR="007055D1" w:rsidRPr="005875C6" w:rsidRDefault="007055D1" w:rsidP="007055D1">
            <w:pPr>
              <w:contextualSpacing/>
              <w:jc w:val="center"/>
              <w:rPr>
                <w:rFonts w:ascii="Times New Roman" w:eastAsia="Calibri" w:hAnsi="Times New Roman"/>
              </w:rPr>
            </w:pPr>
          </w:p>
        </w:tc>
      </w:tr>
      <w:tr w:rsidR="007055D1" w:rsidRPr="005875C6" w14:paraId="67F2D81A" w14:textId="77777777" w:rsidTr="004A57B8">
        <w:trPr>
          <w:trHeight w:val="552"/>
        </w:trPr>
        <w:tc>
          <w:tcPr>
            <w:tcW w:w="4852" w:type="dxa"/>
            <w:shd w:val="clear" w:color="auto" w:fill="auto"/>
            <w:vAlign w:val="center"/>
          </w:tcPr>
          <w:p w14:paraId="217FEEBE" w14:textId="14E9DF1E" w:rsidR="007055D1" w:rsidRPr="005875C6" w:rsidRDefault="007055D1" w:rsidP="007055D1">
            <w:pPr>
              <w:contextualSpacing/>
              <w:jc w:val="center"/>
              <w:rPr>
                <w:rFonts w:ascii="Times New Roman" w:eastAsia="Calibri" w:hAnsi="Times New Roman"/>
              </w:rPr>
            </w:pPr>
          </w:p>
        </w:tc>
        <w:tc>
          <w:tcPr>
            <w:tcW w:w="4699" w:type="dxa"/>
            <w:shd w:val="clear" w:color="auto" w:fill="auto"/>
          </w:tcPr>
          <w:p w14:paraId="43F6A3B3" w14:textId="768B33BD" w:rsidR="007055D1" w:rsidRPr="005875C6" w:rsidRDefault="007055D1" w:rsidP="007055D1">
            <w:pPr>
              <w:contextualSpacing/>
              <w:jc w:val="center"/>
              <w:rPr>
                <w:rFonts w:ascii="Times New Roman" w:eastAsia="Calibri" w:hAnsi="Times New Roman"/>
              </w:rPr>
            </w:pPr>
          </w:p>
        </w:tc>
      </w:tr>
      <w:bookmarkEnd w:id="1"/>
    </w:tbl>
    <w:p w14:paraId="1E730885" w14:textId="77777777" w:rsidR="00C4795A" w:rsidRPr="005875C6" w:rsidRDefault="00220995" w:rsidP="007338AF">
      <w:pPr>
        <w:suppressLineNumbers/>
        <w:contextualSpacing/>
        <w:jc w:val="center"/>
      </w:pPr>
      <w:r w:rsidRPr="005875C6">
        <w:rPr>
          <w:sz w:val="40"/>
          <w:szCs w:val="40"/>
        </w:rPr>
        <w:br w:type="page"/>
      </w:r>
      <w:bookmarkEnd w:id="0"/>
    </w:p>
    <w:p w14:paraId="36327CC2" w14:textId="77777777" w:rsidR="00835D7F" w:rsidRPr="00556685" w:rsidRDefault="00C4795A" w:rsidP="00770E80">
      <w:pPr>
        <w:pStyle w:val="TOC1"/>
        <w:rPr>
          <w:sz w:val="24"/>
          <w:szCs w:val="24"/>
        </w:rPr>
      </w:pPr>
      <w:r w:rsidRPr="00556685">
        <w:rPr>
          <w:sz w:val="24"/>
          <w:szCs w:val="24"/>
        </w:rPr>
        <w:lastRenderedPageBreak/>
        <w:t>TABLE OF CONTENT</w:t>
      </w:r>
      <w:r w:rsidR="004F6015" w:rsidRPr="00556685">
        <w:rPr>
          <w:sz w:val="24"/>
          <w:szCs w:val="24"/>
        </w:rPr>
        <w:t>S</w:t>
      </w:r>
    </w:p>
    <w:sdt>
      <w:sdtPr>
        <w:rPr>
          <w:rFonts w:ascii="Calibri" w:hAnsi="Calibri"/>
          <w:b w:val="0"/>
          <w:bCs w:val="0"/>
          <w:kern w:val="0"/>
          <w:sz w:val="24"/>
          <w:szCs w:val="24"/>
        </w:rPr>
        <w:id w:val="1256246162"/>
        <w:docPartObj>
          <w:docPartGallery w:val="Table of Contents"/>
          <w:docPartUnique/>
        </w:docPartObj>
      </w:sdtPr>
      <w:sdtEndPr>
        <w:rPr>
          <w:noProof/>
        </w:rPr>
      </w:sdtEndPr>
      <w:sdtContent>
        <w:p w14:paraId="6D4482D4" w14:textId="11B7BB41" w:rsidR="00CF4161" w:rsidRPr="00556685" w:rsidRDefault="00CF4161" w:rsidP="00556685">
          <w:pPr>
            <w:pStyle w:val="TOCHeading"/>
            <w:suppressLineNumbers/>
            <w:rPr>
              <w:rFonts w:ascii="Courier New" w:hAnsi="Courier New" w:cs="Courier New"/>
              <w:sz w:val="24"/>
              <w:szCs w:val="24"/>
            </w:rPr>
          </w:pPr>
        </w:p>
        <w:p w14:paraId="793FBF39" w14:textId="6545D964" w:rsidR="00137192" w:rsidRPr="00556685" w:rsidRDefault="00CF4161" w:rsidP="00556685">
          <w:pPr>
            <w:pStyle w:val="TOC1"/>
            <w:jc w:val="left"/>
            <w:rPr>
              <w:rFonts w:asciiTheme="minorHAnsi" w:eastAsiaTheme="minorEastAsia" w:hAnsiTheme="minorHAnsi" w:cstheme="minorBidi"/>
              <w:b w:val="0"/>
              <w:noProof/>
              <w:sz w:val="24"/>
              <w:szCs w:val="24"/>
            </w:rPr>
          </w:pPr>
          <w:r w:rsidRPr="00556685">
            <w:rPr>
              <w:rFonts w:ascii="Courier New" w:hAnsi="Courier New" w:cs="Courier New"/>
              <w:sz w:val="24"/>
              <w:szCs w:val="24"/>
            </w:rPr>
            <w:fldChar w:fldCharType="begin"/>
          </w:r>
          <w:r w:rsidRPr="00556685">
            <w:rPr>
              <w:rFonts w:ascii="Courier New" w:hAnsi="Courier New" w:cs="Courier New"/>
              <w:sz w:val="24"/>
              <w:szCs w:val="24"/>
            </w:rPr>
            <w:instrText xml:space="preserve"> TOC \o "1-3" \h \z \u </w:instrText>
          </w:r>
          <w:r w:rsidRPr="00556685">
            <w:rPr>
              <w:rFonts w:ascii="Courier New" w:hAnsi="Courier New" w:cs="Courier New"/>
              <w:sz w:val="24"/>
              <w:szCs w:val="24"/>
            </w:rPr>
            <w:fldChar w:fldCharType="separate"/>
          </w:r>
          <w:hyperlink w:anchor="_Toc52386564" w:history="1">
            <w:r w:rsidR="00137192" w:rsidRPr="00556685">
              <w:rPr>
                <w:rStyle w:val="Hyperlink"/>
                <w:noProof/>
                <w:sz w:val="24"/>
                <w:szCs w:val="24"/>
              </w:rPr>
              <w:t>OPENING REMARKS:  CALL TO ORDER, INTRO OF COMMITTEE</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_Toc52386564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5</w:t>
            </w:r>
            <w:r w:rsidR="00137192" w:rsidRPr="00556685">
              <w:rPr>
                <w:noProof/>
                <w:webHidden/>
                <w:sz w:val="24"/>
                <w:szCs w:val="24"/>
              </w:rPr>
              <w:fldChar w:fldCharType="end"/>
            </w:r>
          </w:hyperlink>
        </w:p>
        <w:p w14:paraId="1D97EC7D" w14:textId="13A40F6A" w:rsidR="00137192" w:rsidRPr="00556685" w:rsidRDefault="002A25AC" w:rsidP="00556685">
          <w:pPr>
            <w:pStyle w:val="TOC1"/>
            <w:rPr>
              <w:rFonts w:asciiTheme="minorHAnsi" w:eastAsiaTheme="minorEastAsia" w:hAnsiTheme="minorHAnsi" w:cstheme="minorBidi"/>
              <w:b w:val="0"/>
              <w:noProof/>
              <w:sz w:val="24"/>
              <w:szCs w:val="24"/>
            </w:rPr>
          </w:pPr>
          <w:hyperlink w:anchor="_Toc52386565" w:history="1">
            <w:r w:rsidR="00137192" w:rsidRPr="00556685">
              <w:rPr>
                <w:rStyle w:val="Hyperlink"/>
                <w:noProof/>
                <w:sz w:val="24"/>
                <w:szCs w:val="24"/>
              </w:rPr>
              <w:t>CONFLICT OF INTEREST STATEMENT</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_Toc52386565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13</w:t>
            </w:r>
            <w:r w:rsidR="00137192" w:rsidRPr="00556685">
              <w:rPr>
                <w:noProof/>
                <w:webHidden/>
                <w:sz w:val="24"/>
                <w:szCs w:val="24"/>
              </w:rPr>
              <w:fldChar w:fldCharType="end"/>
            </w:r>
          </w:hyperlink>
        </w:p>
        <w:p w14:paraId="685837C5" w14:textId="7055E90B" w:rsidR="00137192" w:rsidRPr="00556685" w:rsidRDefault="002A25AC" w:rsidP="00556685">
          <w:pPr>
            <w:pStyle w:val="TOC1"/>
            <w:rPr>
              <w:rFonts w:asciiTheme="minorHAnsi" w:eastAsiaTheme="minorEastAsia" w:hAnsiTheme="minorHAnsi" w:cstheme="minorBidi"/>
              <w:b w:val="0"/>
              <w:noProof/>
              <w:sz w:val="24"/>
              <w:szCs w:val="24"/>
            </w:rPr>
          </w:pPr>
          <w:hyperlink w:anchor="_Toc52386566" w:history="1">
            <w:r w:rsidR="00137192" w:rsidRPr="00556685">
              <w:rPr>
                <w:rStyle w:val="Hyperlink"/>
                <w:noProof/>
                <w:sz w:val="24"/>
                <w:szCs w:val="24"/>
              </w:rPr>
              <w:t>FDA OPENING REMARKS</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_Toc52386566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19</w:t>
            </w:r>
            <w:r w:rsidR="00137192" w:rsidRPr="00556685">
              <w:rPr>
                <w:noProof/>
                <w:webHidden/>
                <w:sz w:val="24"/>
                <w:szCs w:val="24"/>
              </w:rPr>
              <w:fldChar w:fldCharType="end"/>
            </w:r>
          </w:hyperlink>
        </w:p>
        <w:p w14:paraId="1B6081E5" w14:textId="0F17283B" w:rsidR="00137192" w:rsidRPr="00556685" w:rsidRDefault="002A25AC" w:rsidP="00556685">
          <w:pPr>
            <w:pStyle w:val="TOC1"/>
            <w:jc w:val="left"/>
            <w:rPr>
              <w:rFonts w:asciiTheme="minorHAnsi" w:eastAsiaTheme="minorEastAsia" w:hAnsiTheme="minorHAnsi" w:cstheme="minorBidi"/>
              <w:b w:val="0"/>
              <w:noProof/>
              <w:sz w:val="24"/>
              <w:szCs w:val="24"/>
            </w:rPr>
          </w:pPr>
          <w:hyperlink w:anchor="_Toc52386567" w:history="1">
            <w:r w:rsidR="00137192" w:rsidRPr="00556685">
              <w:rPr>
                <w:rStyle w:val="Hyperlink"/>
                <w:noProof/>
                <w:sz w:val="24"/>
                <w:szCs w:val="24"/>
              </w:rPr>
              <w:t>CENTER FOR DRUG EVALUATION AND RESEARCH (CDER) STANDARD REVIEW OF ADVERSE EVENT PRESENTATION</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_Toc52386567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27</w:t>
            </w:r>
            <w:r w:rsidR="00137192" w:rsidRPr="00556685">
              <w:rPr>
                <w:noProof/>
                <w:webHidden/>
                <w:sz w:val="24"/>
                <w:szCs w:val="24"/>
              </w:rPr>
              <w:fldChar w:fldCharType="end"/>
            </w:r>
          </w:hyperlink>
        </w:p>
        <w:p w14:paraId="6063F54C" w14:textId="710C8598" w:rsidR="00137192" w:rsidRPr="00556685" w:rsidRDefault="002A25AC" w:rsidP="00556685">
          <w:pPr>
            <w:pStyle w:val="TOC2"/>
            <w:suppressLineNumbers/>
            <w:rPr>
              <w:rFonts w:eastAsiaTheme="minorEastAsia"/>
              <w:sz w:val="24"/>
              <w:szCs w:val="24"/>
            </w:rPr>
          </w:pPr>
          <w:hyperlink w:anchor="_Toc52386568" w:history="1">
            <w:r w:rsidR="00137192" w:rsidRPr="00556685">
              <w:rPr>
                <w:rStyle w:val="Hyperlink"/>
                <w:sz w:val="24"/>
                <w:szCs w:val="24"/>
              </w:rPr>
              <w:t>VYVANSE (LISDEXAMFETAMINE DIMESYLATE)</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_Toc52386568 \h </w:instrText>
            </w:r>
            <w:r w:rsidR="00137192" w:rsidRPr="00556685">
              <w:rPr>
                <w:webHidden/>
                <w:sz w:val="24"/>
                <w:szCs w:val="24"/>
              </w:rPr>
            </w:r>
            <w:r w:rsidR="00137192" w:rsidRPr="00556685">
              <w:rPr>
                <w:webHidden/>
                <w:sz w:val="24"/>
                <w:szCs w:val="24"/>
              </w:rPr>
              <w:fldChar w:fldCharType="separate"/>
            </w:r>
            <w:r w:rsidR="00BC76B1">
              <w:rPr>
                <w:webHidden/>
                <w:sz w:val="24"/>
                <w:szCs w:val="24"/>
              </w:rPr>
              <w:t>27</w:t>
            </w:r>
            <w:r w:rsidR="00137192" w:rsidRPr="00556685">
              <w:rPr>
                <w:webHidden/>
                <w:sz w:val="24"/>
                <w:szCs w:val="24"/>
              </w:rPr>
              <w:fldChar w:fldCharType="end"/>
            </w:r>
          </w:hyperlink>
        </w:p>
        <w:p w14:paraId="75C64CE8" w14:textId="0194E59B" w:rsidR="00137192" w:rsidRPr="00556685" w:rsidRDefault="002A25AC" w:rsidP="00556685">
          <w:pPr>
            <w:pStyle w:val="TOC2"/>
            <w:suppressLineNumbers/>
            <w:rPr>
              <w:rFonts w:eastAsiaTheme="minorEastAsia"/>
              <w:sz w:val="24"/>
              <w:szCs w:val="24"/>
            </w:rPr>
          </w:pPr>
          <w:hyperlink w:anchor="_Toc52386569" w:history="1">
            <w:r w:rsidR="00137192" w:rsidRPr="00556685">
              <w:rPr>
                <w:rStyle w:val="Hyperlink"/>
                <w:sz w:val="24"/>
                <w:szCs w:val="24"/>
              </w:rPr>
              <w:t>MYDAYIS (MIXED SALTS OF A SINGLE-ENTITY AMPHETAMINE PRODUCT) AND ADZENYS  ER (AMPHETAMINE)</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_Toc52386569 \h </w:instrText>
            </w:r>
            <w:r w:rsidR="00137192" w:rsidRPr="00556685">
              <w:rPr>
                <w:webHidden/>
                <w:sz w:val="24"/>
                <w:szCs w:val="24"/>
              </w:rPr>
            </w:r>
            <w:r w:rsidR="00137192" w:rsidRPr="00556685">
              <w:rPr>
                <w:webHidden/>
                <w:sz w:val="24"/>
                <w:szCs w:val="24"/>
              </w:rPr>
              <w:fldChar w:fldCharType="separate"/>
            </w:r>
            <w:r w:rsidR="00BC76B1">
              <w:rPr>
                <w:webHidden/>
                <w:sz w:val="24"/>
                <w:szCs w:val="24"/>
              </w:rPr>
              <w:t>45</w:t>
            </w:r>
            <w:r w:rsidR="00137192" w:rsidRPr="00556685">
              <w:rPr>
                <w:webHidden/>
                <w:sz w:val="24"/>
                <w:szCs w:val="24"/>
              </w:rPr>
              <w:fldChar w:fldCharType="end"/>
            </w:r>
          </w:hyperlink>
        </w:p>
        <w:p w14:paraId="53815A7D" w14:textId="510E85D3" w:rsidR="00137192" w:rsidRPr="00556685" w:rsidRDefault="002A25AC" w:rsidP="00556685">
          <w:pPr>
            <w:pStyle w:val="TOC2"/>
            <w:suppressLineNumbers/>
            <w:rPr>
              <w:rFonts w:eastAsiaTheme="minorEastAsia"/>
              <w:sz w:val="24"/>
              <w:szCs w:val="24"/>
            </w:rPr>
          </w:pPr>
          <w:hyperlink w:anchor="_Toc52386570" w:history="1">
            <w:r w:rsidR="00137192" w:rsidRPr="00556685">
              <w:rPr>
                <w:rStyle w:val="Hyperlink"/>
                <w:sz w:val="24"/>
                <w:szCs w:val="24"/>
              </w:rPr>
              <w:t>COMMITTEE DISCUSSION</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_Toc52386570 \h </w:instrText>
            </w:r>
            <w:r w:rsidR="00137192" w:rsidRPr="00556685">
              <w:rPr>
                <w:webHidden/>
                <w:sz w:val="24"/>
                <w:szCs w:val="24"/>
              </w:rPr>
            </w:r>
            <w:r w:rsidR="00137192" w:rsidRPr="00556685">
              <w:rPr>
                <w:webHidden/>
                <w:sz w:val="24"/>
                <w:szCs w:val="24"/>
              </w:rPr>
              <w:fldChar w:fldCharType="separate"/>
            </w:r>
            <w:r w:rsidR="00BC76B1">
              <w:rPr>
                <w:webHidden/>
                <w:sz w:val="24"/>
                <w:szCs w:val="24"/>
              </w:rPr>
              <w:t>65</w:t>
            </w:r>
            <w:r w:rsidR="00137192" w:rsidRPr="00556685">
              <w:rPr>
                <w:webHidden/>
                <w:sz w:val="24"/>
                <w:szCs w:val="24"/>
              </w:rPr>
              <w:fldChar w:fldCharType="end"/>
            </w:r>
          </w:hyperlink>
        </w:p>
        <w:p w14:paraId="24795124" w14:textId="2ADA0204" w:rsidR="00137192" w:rsidRPr="00556685" w:rsidRDefault="002A25AC" w:rsidP="00556685">
          <w:pPr>
            <w:pStyle w:val="TOC1"/>
            <w:rPr>
              <w:rFonts w:asciiTheme="minorHAnsi" w:eastAsiaTheme="minorEastAsia" w:hAnsiTheme="minorHAnsi" w:cstheme="minorBidi"/>
              <w:b w:val="0"/>
              <w:noProof/>
              <w:sz w:val="24"/>
              <w:szCs w:val="24"/>
            </w:rPr>
          </w:pPr>
          <w:hyperlink w:anchor="_Toc52386571" w:history="1">
            <w:r w:rsidR="00137192" w:rsidRPr="00556685">
              <w:rPr>
                <w:rStyle w:val="Hyperlink"/>
                <w:noProof/>
                <w:sz w:val="24"/>
                <w:szCs w:val="24"/>
              </w:rPr>
              <w:t>OPEN PUBLIC HEARING</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_Toc52386571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70</w:t>
            </w:r>
            <w:r w:rsidR="00137192" w:rsidRPr="00556685">
              <w:rPr>
                <w:noProof/>
                <w:webHidden/>
                <w:sz w:val="24"/>
                <w:szCs w:val="24"/>
              </w:rPr>
              <w:fldChar w:fldCharType="end"/>
            </w:r>
          </w:hyperlink>
        </w:p>
        <w:p w14:paraId="5D2AA2D9" w14:textId="04566C0F" w:rsidR="00137192" w:rsidRPr="00556685" w:rsidRDefault="002A25AC" w:rsidP="00556685">
          <w:pPr>
            <w:pStyle w:val="TOC2"/>
            <w:suppressLineNumbers/>
            <w:rPr>
              <w:rFonts w:eastAsiaTheme="minorEastAsia"/>
              <w:sz w:val="24"/>
              <w:szCs w:val="24"/>
            </w:rPr>
          </w:pPr>
          <w:hyperlink w:anchor="_Toc52386572" w:history="1">
            <w:r w:rsidR="00137192" w:rsidRPr="00556685">
              <w:rPr>
                <w:rStyle w:val="Hyperlink"/>
                <w:sz w:val="24"/>
                <w:szCs w:val="24"/>
              </w:rPr>
              <w:t>COMMITTEE DISCUSSION AND VOTE</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_Toc52386572 \h </w:instrText>
            </w:r>
            <w:r w:rsidR="00137192" w:rsidRPr="00556685">
              <w:rPr>
                <w:webHidden/>
                <w:sz w:val="24"/>
                <w:szCs w:val="24"/>
              </w:rPr>
            </w:r>
            <w:r w:rsidR="00137192" w:rsidRPr="00556685">
              <w:rPr>
                <w:webHidden/>
                <w:sz w:val="24"/>
                <w:szCs w:val="24"/>
              </w:rPr>
              <w:fldChar w:fldCharType="separate"/>
            </w:r>
            <w:r w:rsidR="00BC76B1">
              <w:rPr>
                <w:webHidden/>
                <w:sz w:val="24"/>
                <w:szCs w:val="24"/>
              </w:rPr>
              <w:t>81</w:t>
            </w:r>
            <w:r w:rsidR="00137192" w:rsidRPr="00556685">
              <w:rPr>
                <w:webHidden/>
                <w:sz w:val="24"/>
                <w:szCs w:val="24"/>
              </w:rPr>
              <w:fldChar w:fldCharType="end"/>
            </w:r>
          </w:hyperlink>
        </w:p>
        <w:p w14:paraId="47B657B1" w14:textId="7393AF93" w:rsidR="00137192" w:rsidRPr="00556685" w:rsidRDefault="002A25AC" w:rsidP="00556685">
          <w:pPr>
            <w:pStyle w:val="TOC1"/>
            <w:rPr>
              <w:rFonts w:asciiTheme="minorHAnsi" w:eastAsiaTheme="minorEastAsia" w:hAnsiTheme="minorHAnsi" w:cstheme="minorBidi"/>
              <w:b w:val="0"/>
              <w:noProof/>
              <w:sz w:val="24"/>
              <w:szCs w:val="24"/>
            </w:rPr>
          </w:pPr>
          <w:hyperlink w:anchor="_Toc52386573" w:history="1">
            <w:r w:rsidR="00137192" w:rsidRPr="00556685">
              <w:rPr>
                <w:rStyle w:val="Hyperlink"/>
                <w:noProof/>
                <w:sz w:val="24"/>
                <w:szCs w:val="24"/>
              </w:rPr>
              <w:t>COMMITTEE DISCUSSION AND VOTE</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_Toc52386573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115</w:t>
            </w:r>
            <w:r w:rsidR="00137192" w:rsidRPr="00556685">
              <w:rPr>
                <w:noProof/>
                <w:webHidden/>
                <w:sz w:val="24"/>
                <w:szCs w:val="24"/>
              </w:rPr>
              <w:fldChar w:fldCharType="end"/>
            </w:r>
          </w:hyperlink>
        </w:p>
        <w:p w14:paraId="394EFA9E" w14:textId="7F96B16E" w:rsidR="00137192" w:rsidRPr="00556685" w:rsidRDefault="002A25AC" w:rsidP="00556685">
          <w:pPr>
            <w:pStyle w:val="TOC1"/>
            <w:jc w:val="left"/>
            <w:rPr>
              <w:rFonts w:asciiTheme="minorHAnsi" w:eastAsiaTheme="minorEastAsia" w:hAnsiTheme="minorHAnsi" w:cstheme="minorBidi"/>
              <w:b w:val="0"/>
              <w:noProof/>
              <w:sz w:val="24"/>
              <w:szCs w:val="24"/>
            </w:rPr>
          </w:pPr>
          <w:hyperlink w:anchor="_Toc52386574" w:history="1">
            <w:r w:rsidR="00137192" w:rsidRPr="00556685">
              <w:rPr>
                <w:rStyle w:val="Hyperlink"/>
                <w:noProof/>
                <w:sz w:val="24"/>
                <w:szCs w:val="24"/>
              </w:rPr>
              <w:t>CDER:  STANDARD REVIEW OF ADVERSE EVENT PRESENTATION CONT’D</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_Toc52386574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158</w:t>
            </w:r>
            <w:r w:rsidR="00137192" w:rsidRPr="00556685">
              <w:rPr>
                <w:noProof/>
                <w:webHidden/>
                <w:sz w:val="24"/>
                <w:szCs w:val="24"/>
              </w:rPr>
              <w:fldChar w:fldCharType="end"/>
            </w:r>
          </w:hyperlink>
        </w:p>
        <w:p w14:paraId="25F146A8" w14:textId="54656874" w:rsidR="00137192" w:rsidRPr="00556685" w:rsidRDefault="002A25AC" w:rsidP="00556685">
          <w:pPr>
            <w:pStyle w:val="TOC2"/>
            <w:suppressLineNumbers/>
            <w:rPr>
              <w:rFonts w:eastAsiaTheme="minorEastAsia"/>
              <w:sz w:val="24"/>
              <w:szCs w:val="24"/>
            </w:rPr>
          </w:pPr>
          <w:hyperlink w:anchor="_Toc52386575" w:history="1">
            <w:r w:rsidR="00137192" w:rsidRPr="00556685">
              <w:rPr>
                <w:rStyle w:val="Hyperlink"/>
                <w:sz w:val="24"/>
                <w:szCs w:val="24"/>
              </w:rPr>
              <w:t>ORENCIA (ABATACEPT)</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_Toc52386575 \h </w:instrText>
            </w:r>
            <w:r w:rsidR="00137192" w:rsidRPr="00556685">
              <w:rPr>
                <w:webHidden/>
                <w:sz w:val="24"/>
                <w:szCs w:val="24"/>
              </w:rPr>
            </w:r>
            <w:r w:rsidR="00137192" w:rsidRPr="00556685">
              <w:rPr>
                <w:webHidden/>
                <w:sz w:val="24"/>
                <w:szCs w:val="24"/>
              </w:rPr>
              <w:fldChar w:fldCharType="separate"/>
            </w:r>
            <w:r w:rsidR="00BC76B1">
              <w:rPr>
                <w:webHidden/>
                <w:sz w:val="24"/>
                <w:szCs w:val="24"/>
              </w:rPr>
              <w:t>158</w:t>
            </w:r>
            <w:r w:rsidR="00137192" w:rsidRPr="00556685">
              <w:rPr>
                <w:webHidden/>
                <w:sz w:val="24"/>
                <w:szCs w:val="24"/>
              </w:rPr>
              <w:fldChar w:fldCharType="end"/>
            </w:r>
          </w:hyperlink>
        </w:p>
        <w:p w14:paraId="34306AE8" w14:textId="2A56B15E" w:rsidR="00137192" w:rsidRPr="00556685" w:rsidRDefault="002A25AC" w:rsidP="00556685">
          <w:pPr>
            <w:pStyle w:val="TOC2"/>
            <w:suppressLineNumbers/>
            <w:rPr>
              <w:rFonts w:eastAsiaTheme="minorEastAsia"/>
              <w:sz w:val="24"/>
              <w:szCs w:val="24"/>
            </w:rPr>
          </w:pPr>
          <w:hyperlink w:anchor="_Toc52386576" w:history="1">
            <w:r w:rsidR="00137192" w:rsidRPr="00556685">
              <w:rPr>
                <w:rStyle w:val="Hyperlink"/>
                <w:sz w:val="24"/>
                <w:szCs w:val="24"/>
              </w:rPr>
              <w:t>COMMITTEE DISCUSSION AND VOTE</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_Toc52386576 \h </w:instrText>
            </w:r>
            <w:r w:rsidR="00137192" w:rsidRPr="00556685">
              <w:rPr>
                <w:webHidden/>
                <w:sz w:val="24"/>
                <w:szCs w:val="24"/>
              </w:rPr>
            </w:r>
            <w:r w:rsidR="00137192" w:rsidRPr="00556685">
              <w:rPr>
                <w:webHidden/>
                <w:sz w:val="24"/>
                <w:szCs w:val="24"/>
              </w:rPr>
              <w:fldChar w:fldCharType="separate"/>
            </w:r>
            <w:r w:rsidR="00BC76B1">
              <w:rPr>
                <w:webHidden/>
                <w:sz w:val="24"/>
                <w:szCs w:val="24"/>
              </w:rPr>
              <w:t>164</w:t>
            </w:r>
            <w:r w:rsidR="00137192" w:rsidRPr="00556685">
              <w:rPr>
                <w:webHidden/>
                <w:sz w:val="24"/>
                <w:szCs w:val="24"/>
              </w:rPr>
              <w:fldChar w:fldCharType="end"/>
            </w:r>
          </w:hyperlink>
        </w:p>
        <w:p w14:paraId="408211E2" w14:textId="3E9B8575" w:rsidR="00137192" w:rsidRPr="00556685" w:rsidRDefault="002A25AC" w:rsidP="00556685">
          <w:pPr>
            <w:pStyle w:val="TOC2"/>
            <w:suppressLineNumbers/>
            <w:rPr>
              <w:rFonts w:eastAsiaTheme="minorEastAsia"/>
              <w:sz w:val="24"/>
              <w:szCs w:val="24"/>
            </w:rPr>
          </w:pPr>
          <w:hyperlink w:anchor="_Toc52386577" w:history="1">
            <w:r w:rsidR="00137192" w:rsidRPr="00556685">
              <w:rPr>
                <w:rStyle w:val="Hyperlink"/>
                <w:sz w:val="24"/>
                <w:szCs w:val="24"/>
              </w:rPr>
              <w:t>GAMUNEX-C (IMMUNE GLOBULIN INTRAVENOUS [HUMAN]), 10%, CAPRYLATE/CHROMATOGRAPHY PURIFIED</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_Toc52386577 \h </w:instrText>
            </w:r>
            <w:r w:rsidR="00137192" w:rsidRPr="00556685">
              <w:rPr>
                <w:webHidden/>
                <w:sz w:val="24"/>
                <w:szCs w:val="24"/>
              </w:rPr>
            </w:r>
            <w:r w:rsidR="00137192" w:rsidRPr="00556685">
              <w:rPr>
                <w:webHidden/>
                <w:sz w:val="24"/>
                <w:szCs w:val="24"/>
              </w:rPr>
              <w:fldChar w:fldCharType="separate"/>
            </w:r>
            <w:r w:rsidR="00BC76B1">
              <w:rPr>
                <w:webHidden/>
                <w:sz w:val="24"/>
                <w:szCs w:val="24"/>
              </w:rPr>
              <w:t>186</w:t>
            </w:r>
            <w:r w:rsidR="00137192" w:rsidRPr="00556685">
              <w:rPr>
                <w:webHidden/>
                <w:sz w:val="24"/>
                <w:szCs w:val="24"/>
              </w:rPr>
              <w:fldChar w:fldCharType="end"/>
            </w:r>
          </w:hyperlink>
        </w:p>
        <w:p w14:paraId="58F4EF81" w14:textId="2AD9B5B4" w:rsidR="00137192" w:rsidRPr="00556685" w:rsidRDefault="002A25AC" w:rsidP="00556685">
          <w:pPr>
            <w:pStyle w:val="TOC2"/>
            <w:suppressLineNumbers/>
            <w:rPr>
              <w:rFonts w:eastAsiaTheme="minorEastAsia"/>
              <w:sz w:val="24"/>
              <w:szCs w:val="24"/>
            </w:rPr>
          </w:pPr>
          <w:hyperlink w:anchor="_Toc52386578" w:history="1">
            <w:r w:rsidR="00137192" w:rsidRPr="00556685">
              <w:rPr>
                <w:rStyle w:val="Hyperlink"/>
                <w:sz w:val="24"/>
                <w:szCs w:val="24"/>
              </w:rPr>
              <w:t>COMMITTEE DISCUSSION AND VOTE</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_Toc52386578 \h </w:instrText>
            </w:r>
            <w:r w:rsidR="00137192" w:rsidRPr="00556685">
              <w:rPr>
                <w:webHidden/>
                <w:sz w:val="24"/>
                <w:szCs w:val="24"/>
              </w:rPr>
            </w:r>
            <w:r w:rsidR="00137192" w:rsidRPr="00556685">
              <w:rPr>
                <w:webHidden/>
                <w:sz w:val="24"/>
                <w:szCs w:val="24"/>
              </w:rPr>
              <w:fldChar w:fldCharType="separate"/>
            </w:r>
            <w:r w:rsidR="00BC76B1">
              <w:rPr>
                <w:webHidden/>
                <w:sz w:val="24"/>
                <w:szCs w:val="24"/>
              </w:rPr>
              <w:t>192</w:t>
            </w:r>
            <w:r w:rsidR="00137192" w:rsidRPr="00556685">
              <w:rPr>
                <w:webHidden/>
                <w:sz w:val="24"/>
                <w:szCs w:val="24"/>
              </w:rPr>
              <w:fldChar w:fldCharType="end"/>
            </w:r>
          </w:hyperlink>
        </w:p>
        <w:p w14:paraId="479510FD" w14:textId="4B83B7B6" w:rsidR="00137192" w:rsidRPr="00556685" w:rsidRDefault="002A25AC" w:rsidP="00556685">
          <w:pPr>
            <w:pStyle w:val="TOC1"/>
            <w:jc w:val="left"/>
            <w:rPr>
              <w:rFonts w:asciiTheme="minorHAnsi" w:eastAsiaTheme="minorEastAsia" w:hAnsiTheme="minorHAnsi" w:cstheme="minorBidi"/>
              <w:b w:val="0"/>
              <w:noProof/>
              <w:sz w:val="24"/>
              <w:szCs w:val="24"/>
            </w:rPr>
          </w:pPr>
          <w:hyperlink w:anchor="_Toc52386579" w:history="1">
            <w:r w:rsidR="00137192" w:rsidRPr="00556685">
              <w:rPr>
                <w:rStyle w:val="Hyperlink"/>
                <w:noProof/>
                <w:sz w:val="24"/>
                <w:szCs w:val="24"/>
              </w:rPr>
              <w:t>CENTER FOR DEVICES AND RADIOLOGICAL HEALTH(CDRH) ANNUAL UPDATE OF POST-MARKET HUMANITARIAN DEVICE EXEMPTION (HDE) REVIEW</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_Toc52386579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211</w:t>
            </w:r>
            <w:r w:rsidR="00137192" w:rsidRPr="00556685">
              <w:rPr>
                <w:noProof/>
                <w:webHidden/>
                <w:sz w:val="24"/>
                <w:szCs w:val="24"/>
              </w:rPr>
              <w:fldChar w:fldCharType="end"/>
            </w:r>
          </w:hyperlink>
        </w:p>
        <w:p w14:paraId="3CB98DAE" w14:textId="7DB9881F" w:rsidR="00137192" w:rsidRPr="00556685" w:rsidRDefault="002A25AC" w:rsidP="00556685">
          <w:pPr>
            <w:pStyle w:val="TOC2"/>
            <w:suppressLineNumbers/>
            <w:rPr>
              <w:rFonts w:eastAsiaTheme="minorEastAsia"/>
              <w:sz w:val="24"/>
              <w:szCs w:val="24"/>
            </w:rPr>
          </w:pPr>
          <w:hyperlink w:anchor="_Toc52386580" w:history="1">
            <w:r w:rsidR="00137192" w:rsidRPr="00556685">
              <w:rPr>
                <w:rStyle w:val="Hyperlink"/>
                <w:sz w:val="24"/>
                <w:szCs w:val="24"/>
              </w:rPr>
              <w:t>FLOURISH PEDIATRIC ESOPHAGEAL  ATRESIA DEVICE (HDE)</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_Toc52386580 \h </w:instrText>
            </w:r>
            <w:r w:rsidR="00137192" w:rsidRPr="00556685">
              <w:rPr>
                <w:webHidden/>
                <w:sz w:val="24"/>
                <w:szCs w:val="24"/>
              </w:rPr>
            </w:r>
            <w:r w:rsidR="00137192" w:rsidRPr="00556685">
              <w:rPr>
                <w:webHidden/>
                <w:sz w:val="24"/>
                <w:szCs w:val="24"/>
              </w:rPr>
              <w:fldChar w:fldCharType="separate"/>
            </w:r>
            <w:r w:rsidR="00BC76B1">
              <w:rPr>
                <w:webHidden/>
                <w:sz w:val="24"/>
                <w:szCs w:val="24"/>
              </w:rPr>
              <w:t>211</w:t>
            </w:r>
            <w:r w:rsidR="00137192" w:rsidRPr="00556685">
              <w:rPr>
                <w:webHidden/>
                <w:sz w:val="24"/>
                <w:szCs w:val="24"/>
              </w:rPr>
              <w:fldChar w:fldCharType="end"/>
            </w:r>
          </w:hyperlink>
        </w:p>
        <w:p w14:paraId="357D28E6" w14:textId="38051560" w:rsidR="00137192" w:rsidRPr="00556685" w:rsidRDefault="002A25AC" w:rsidP="00556685">
          <w:pPr>
            <w:pStyle w:val="TOC2"/>
            <w:suppressLineNumbers/>
            <w:rPr>
              <w:rFonts w:eastAsiaTheme="minorEastAsia"/>
              <w:sz w:val="24"/>
              <w:szCs w:val="24"/>
            </w:rPr>
          </w:pPr>
          <w:hyperlink w:anchor="_Toc52386581" w:history="1">
            <w:r w:rsidR="00137192" w:rsidRPr="00556685">
              <w:rPr>
                <w:rStyle w:val="Hyperlink"/>
                <w:sz w:val="24"/>
                <w:szCs w:val="24"/>
              </w:rPr>
              <w:t>COMMITTEE DISCUSSION</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_Toc52386581 \h </w:instrText>
            </w:r>
            <w:r w:rsidR="00137192" w:rsidRPr="00556685">
              <w:rPr>
                <w:webHidden/>
                <w:sz w:val="24"/>
                <w:szCs w:val="24"/>
              </w:rPr>
            </w:r>
            <w:r w:rsidR="00137192" w:rsidRPr="00556685">
              <w:rPr>
                <w:webHidden/>
                <w:sz w:val="24"/>
                <w:szCs w:val="24"/>
              </w:rPr>
              <w:fldChar w:fldCharType="separate"/>
            </w:r>
            <w:r w:rsidR="00BC76B1">
              <w:rPr>
                <w:webHidden/>
                <w:sz w:val="24"/>
                <w:szCs w:val="24"/>
              </w:rPr>
              <w:t>224</w:t>
            </w:r>
            <w:r w:rsidR="00137192" w:rsidRPr="00556685">
              <w:rPr>
                <w:webHidden/>
                <w:sz w:val="24"/>
                <w:szCs w:val="24"/>
              </w:rPr>
              <w:fldChar w:fldCharType="end"/>
            </w:r>
          </w:hyperlink>
        </w:p>
        <w:p w14:paraId="1D96CD7C" w14:textId="62C79171" w:rsidR="00137192" w:rsidRPr="00556685" w:rsidRDefault="002A25AC" w:rsidP="00556685">
          <w:pPr>
            <w:pStyle w:val="TOC1"/>
            <w:jc w:val="left"/>
            <w:rPr>
              <w:rFonts w:asciiTheme="minorHAnsi" w:eastAsiaTheme="minorEastAsia" w:hAnsiTheme="minorHAnsi" w:cstheme="minorBidi"/>
              <w:b w:val="0"/>
              <w:noProof/>
              <w:sz w:val="24"/>
              <w:szCs w:val="24"/>
            </w:rPr>
          </w:pPr>
          <w:hyperlink w:anchor="_Toc52386582" w:history="1">
            <w:r w:rsidR="00137192" w:rsidRPr="00556685">
              <w:rPr>
                <w:rStyle w:val="Hyperlink"/>
                <w:noProof/>
                <w:sz w:val="24"/>
                <w:szCs w:val="24"/>
              </w:rPr>
              <w:t>SPONSOR PRESENTATION: FLOURISH™ PEDIATRIC ESOPHAGEAL ATRESIA DEVICE</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_Toc52386582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231</w:t>
            </w:r>
            <w:r w:rsidR="00137192" w:rsidRPr="00556685">
              <w:rPr>
                <w:noProof/>
                <w:webHidden/>
                <w:sz w:val="24"/>
                <w:szCs w:val="24"/>
              </w:rPr>
              <w:fldChar w:fldCharType="end"/>
            </w:r>
          </w:hyperlink>
        </w:p>
        <w:p w14:paraId="3D55BDED" w14:textId="751815DE" w:rsidR="00137192" w:rsidRPr="00556685" w:rsidRDefault="002A25AC" w:rsidP="00556685">
          <w:pPr>
            <w:pStyle w:val="TOC2"/>
            <w:suppressLineNumbers/>
            <w:rPr>
              <w:rFonts w:eastAsiaTheme="minorEastAsia"/>
              <w:sz w:val="24"/>
              <w:szCs w:val="24"/>
            </w:rPr>
          </w:pPr>
          <w:hyperlink w:anchor="_Toc52386583" w:history="1">
            <w:r w:rsidR="00137192" w:rsidRPr="00556685">
              <w:rPr>
                <w:rStyle w:val="Hyperlink"/>
                <w:sz w:val="24"/>
                <w:szCs w:val="24"/>
              </w:rPr>
              <w:t>COMMITTEE DISCUSSION AND VOTE</w:t>
            </w:r>
            <w:r w:rsidR="00137192" w:rsidRPr="00556685">
              <w:rPr>
                <w:webHidden/>
                <w:sz w:val="24"/>
                <w:szCs w:val="24"/>
              </w:rPr>
              <w:tab/>
            </w:r>
            <w:r w:rsidR="00137192" w:rsidRPr="00556685">
              <w:rPr>
                <w:webHidden/>
                <w:sz w:val="24"/>
                <w:szCs w:val="24"/>
              </w:rPr>
              <w:fldChar w:fldCharType="begin"/>
            </w:r>
            <w:r w:rsidR="00137192" w:rsidRPr="00556685">
              <w:rPr>
                <w:webHidden/>
                <w:sz w:val="24"/>
                <w:szCs w:val="24"/>
              </w:rPr>
              <w:instrText xml:space="preserve"> PAGEREF _Toc52386583 \h </w:instrText>
            </w:r>
            <w:r w:rsidR="00137192" w:rsidRPr="00556685">
              <w:rPr>
                <w:webHidden/>
                <w:sz w:val="24"/>
                <w:szCs w:val="24"/>
              </w:rPr>
            </w:r>
            <w:r w:rsidR="00137192" w:rsidRPr="00556685">
              <w:rPr>
                <w:webHidden/>
                <w:sz w:val="24"/>
                <w:szCs w:val="24"/>
              </w:rPr>
              <w:fldChar w:fldCharType="separate"/>
            </w:r>
            <w:r w:rsidR="00BC76B1">
              <w:rPr>
                <w:webHidden/>
                <w:sz w:val="24"/>
                <w:szCs w:val="24"/>
              </w:rPr>
              <w:t>245</w:t>
            </w:r>
            <w:r w:rsidR="00137192" w:rsidRPr="00556685">
              <w:rPr>
                <w:webHidden/>
                <w:sz w:val="24"/>
                <w:szCs w:val="24"/>
              </w:rPr>
              <w:fldChar w:fldCharType="end"/>
            </w:r>
          </w:hyperlink>
        </w:p>
        <w:p w14:paraId="1D640990" w14:textId="397B2504" w:rsidR="00137192" w:rsidRPr="00556685" w:rsidRDefault="002A25AC" w:rsidP="00556685">
          <w:pPr>
            <w:pStyle w:val="TOC1"/>
            <w:rPr>
              <w:rFonts w:asciiTheme="minorHAnsi" w:eastAsiaTheme="minorEastAsia" w:hAnsiTheme="minorHAnsi" w:cstheme="minorBidi"/>
              <w:b w:val="0"/>
              <w:noProof/>
              <w:sz w:val="24"/>
              <w:szCs w:val="24"/>
            </w:rPr>
          </w:pPr>
          <w:hyperlink w:anchor="_Toc52386584" w:history="1">
            <w:r w:rsidR="00137192" w:rsidRPr="00556685">
              <w:rPr>
                <w:rStyle w:val="Hyperlink"/>
                <w:noProof/>
                <w:sz w:val="24"/>
                <w:szCs w:val="24"/>
              </w:rPr>
              <w:t>ADJOURNMENT</w:t>
            </w:r>
            <w:r w:rsidR="00137192" w:rsidRPr="00556685">
              <w:rPr>
                <w:noProof/>
                <w:webHidden/>
                <w:sz w:val="24"/>
                <w:szCs w:val="24"/>
              </w:rPr>
              <w:tab/>
            </w:r>
            <w:r w:rsidR="00137192" w:rsidRPr="00556685">
              <w:rPr>
                <w:noProof/>
                <w:webHidden/>
                <w:sz w:val="24"/>
                <w:szCs w:val="24"/>
              </w:rPr>
              <w:fldChar w:fldCharType="begin"/>
            </w:r>
            <w:r w:rsidR="00137192" w:rsidRPr="00556685">
              <w:rPr>
                <w:noProof/>
                <w:webHidden/>
                <w:sz w:val="24"/>
                <w:szCs w:val="24"/>
              </w:rPr>
              <w:instrText xml:space="preserve"> PAGEREF _Toc52386584 \h </w:instrText>
            </w:r>
            <w:r w:rsidR="00137192" w:rsidRPr="00556685">
              <w:rPr>
                <w:noProof/>
                <w:webHidden/>
                <w:sz w:val="24"/>
                <w:szCs w:val="24"/>
              </w:rPr>
            </w:r>
            <w:r w:rsidR="00137192" w:rsidRPr="00556685">
              <w:rPr>
                <w:noProof/>
                <w:webHidden/>
                <w:sz w:val="24"/>
                <w:szCs w:val="24"/>
              </w:rPr>
              <w:fldChar w:fldCharType="separate"/>
            </w:r>
            <w:r w:rsidR="00BC76B1">
              <w:rPr>
                <w:noProof/>
                <w:webHidden/>
                <w:sz w:val="24"/>
                <w:szCs w:val="24"/>
              </w:rPr>
              <w:t>268</w:t>
            </w:r>
            <w:r w:rsidR="00137192" w:rsidRPr="00556685">
              <w:rPr>
                <w:noProof/>
                <w:webHidden/>
                <w:sz w:val="24"/>
                <w:szCs w:val="24"/>
              </w:rPr>
              <w:fldChar w:fldCharType="end"/>
            </w:r>
          </w:hyperlink>
        </w:p>
        <w:p w14:paraId="785BEAD6" w14:textId="21CF9256" w:rsidR="00CF4161" w:rsidRPr="005875C6" w:rsidRDefault="00CF4161" w:rsidP="00556685">
          <w:pPr>
            <w:suppressLineNumbers/>
          </w:pPr>
          <w:r w:rsidRPr="00556685">
            <w:rPr>
              <w:rFonts w:ascii="Courier New" w:hAnsi="Courier New" w:cs="Courier New"/>
              <w:b/>
              <w:bCs/>
              <w:noProof/>
            </w:rPr>
            <w:fldChar w:fldCharType="end"/>
          </w:r>
        </w:p>
      </w:sdtContent>
    </w:sdt>
    <w:p w14:paraId="0D1C3EDA" w14:textId="77777777" w:rsidR="002719EB" w:rsidRPr="005875C6" w:rsidRDefault="002719EB" w:rsidP="00556685">
      <w:pPr>
        <w:pStyle w:val="TOCHeading"/>
        <w:suppressLineNumbers/>
      </w:pPr>
    </w:p>
    <w:p w14:paraId="69985015" w14:textId="780879A5" w:rsidR="0087389D" w:rsidRPr="005875C6" w:rsidRDefault="002719EB" w:rsidP="00770E80">
      <w:pPr>
        <w:pStyle w:val="TOC1"/>
        <w:rPr>
          <w:rFonts w:ascii="Calibri" w:hAnsi="Calibri"/>
          <w:noProof/>
          <w:sz w:val="22"/>
          <w:szCs w:val="22"/>
        </w:rPr>
      </w:pPr>
      <w:r w:rsidRPr="005875C6">
        <w:fldChar w:fldCharType="begin"/>
      </w:r>
      <w:r w:rsidRPr="005875C6">
        <w:instrText xml:space="preserve"> TOC \o "1-3" \h \z \u </w:instrText>
      </w:r>
      <w:r w:rsidRPr="005875C6">
        <w:fldChar w:fldCharType="separate"/>
      </w:r>
    </w:p>
    <w:p w14:paraId="5D384BB4" w14:textId="7EC499ED" w:rsidR="00F11C4C" w:rsidRPr="005875C6" w:rsidRDefault="002719EB" w:rsidP="00556685">
      <w:pPr>
        <w:suppressLineNumbers/>
        <w:rPr>
          <w:rFonts w:cs="Courier New"/>
        </w:rPr>
      </w:pPr>
      <w:r w:rsidRPr="005875C6">
        <w:rPr>
          <w:b/>
          <w:bCs/>
          <w:noProof/>
        </w:rPr>
        <w:fldChar w:fldCharType="end"/>
      </w:r>
      <w:r w:rsidR="00C4795A" w:rsidRPr="005875C6">
        <w:br w:type="page"/>
      </w:r>
    </w:p>
    <w:p w14:paraId="61D92DD1" w14:textId="77777777" w:rsidR="00BC76B1" w:rsidRDefault="00D30F88" w:rsidP="001B2B6E">
      <w:pPr>
        <w:pStyle w:val="Heading1"/>
        <w:spacing w:before="0" w:after="0" w:line="480" w:lineRule="auto"/>
      </w:pPr>
      <w:bookmarkStart w:id="2" w:name="_Toc52386564"/>
      <w:r w:rsidRPr="005875C6">
        <w:lastRenderedPageBreak/>
        <w:t xml:space="preserve">OPENING REMARKS: </w:t>
      </w:r>
      <w:r w:rsidR="00D6446C" w:rsidRPr="005875C6">
        <w:t xml:space="preserve"> </w:t>
      </w:r>
    </w:p>
    <w:p w14:paraId="26A8FCB6" w14:textId="3D6EE1CC" w:rsidR="00F259E9" w:rsidRPr="00F259E9" w:rsidRDefault="00D30F88" w:rsidP="001B2B6E">
      <w:pPr>
        <w:pStyle w:val="Heading1"/>
        <w:spacing w:before="0" w:after="0" w:line="480" w:lineRule="auto"/>
      </w:pPr>
      <w:r w:rsidRPr="005875C6">
        <w:t>CALL TO ORDER, INTRO OF COMMITTEE</w:t>
      </w:r>
      <w:bookmarkEnd w:id="2"/>
    </w:p>
    <w:p w14:paraId="2BFF90BA" w14:textId="77777777" w:rsidR="00BC76B1" w:rsidRDefault="00BC76B1" w:rsidP="001B2B6E">
      <w:pPr>
        <w:pStyle w:val="Style1"/>
        <w:widowControl w:val="0"/>
        <w:tabs>
          <w:tab w:val="left" w:pos="8640"/>
        </w:tabs>
        <w:ind w:firstLine="1440"/>
        <w:contextualSpacing/>
        <w:rPr>
          <w:rFonts w:cs="Courier New"/>
          <w:b/>
          <w:szCs w:val="26"/>
        </w:rPr>
      </w:pPr>
    </w:p>
    <w:p w14:paraId="0EAE1B31" w14:textId="112AA4C3" w:rsidR="0029327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9327A" w:rsidRPr="005875C6">
        <w:rPr>
          <w:rFonts w:cs="Courier New"/>
          <w:szCs w:val="26"/>
        </w:rPr>
        <w:t xml:space="preserve">  Good morning everyone</w:t>
      </w:r>
      <w:r w:rsidR="00E008ED" w:rsidRPr="005875C6">
        <w:rPr>
          <w:rFonts w:cs="Courier New"/>
          <w:szCs w:val="26"/>
        </w:rPr>
        <w:t xml:space="preserve"> a</w:t>
      </w:r>
      <w:r w:rsidR="0029327A" w:rsidRPr="005875C6">
        <w:rPr>
          <w:rFonts w:cs="Courier New"/>
          <w:szCs w:val="26"/>
        </w:rPr>
        <w:t>nd welcome</w:t>
      </w:r>
      <w:r w:rsidR="00A83CDD" w:rsidRPr="005875C6">
        <w:rPr>
          <w:rFonts w:cs="Courier New"/>
          <w:szCs w:val="26"/>
        </w:rPr>
        <w:t xml:space="preserve">.  </w:t>
      </w:r>
      <w:r w:rsidR="0029327A" w:rsidRPr="005875C6">
        <w:rPr>
          <w:rFonts w:cs="Courier New"/>
          <w:szCs w:val="26"/>
        </w:rPr>
        <w:t>I would first like to remind everyone to please mute your telephone line</w:t>
      </w:r>
      <w:r w:rsidR="00E008ED" w:rsidRPr="005875C6">
        <w:rPr>
          <w:rFonts w:cs="Courier New"/>
          <w:szCs w:val="26"/>
        </w:rPr>
        <w:t>s</w:t>
      </w:r>
      <w:r w:rsidR="0029327A" w:rsidRPr="005875C6">
        <w:rPr>
          <w:rFonts w:cs="Courier New"/>
          <w:szCs w:val="26"/>
        </w:rPr>
        <w:t xml:space="preserve"> when you are not speaking. </w:t>
      </w:r>
      <w:r w:rsidR="00E008ED" w:rsidRPr="005875C6">
        <w:rPr>
          <w:rFonts w:cs="Courier New"/>
          <w:szCs w:val="26"/>
        </w:rPr>
        <w:t xml:space="preserve"> </w:t>
      </w:r>
      <w:r w:rsidR="0029327A" w:rsidRPr="005875C6">
        <w:rPr>
          <w:rFonts w:cs="Courier New"/>
          <w:szCs w:val="26"/>
        </w:rPr>
        <w:t xml:space="preserve">For media and press, the FDA press contact is Gloria Sanchez-Contreras. </w:t>
      </w:r>
      <w:r w:rsidR="00E008ED" w:rsidRPr="005875C6">
        <w:rPr>
          <w:rFonts w:cs="Courier New"/>
          <w:szCs w:val="26"/>
        </w:rPr>
        <w:t xml:space="preserve"> </w:t>
      </w:r>
      <w:r w:rsidR="0029327A" w:rsidRPr="005875C6">
        <w:rPr>
          <w:rFonts w:cs="Courier New"/>
          <w:szCs w:val="26"/>
        </w:rPr>
        <w:t xml:space="preserve">Her email is </w:t>
      </w:r>
      <w:hyperlink r:id="rId11" w:history="1">
        <w:r w:rsidR="001B2142" w:rsidRPr="005875C6">
          <w:rPr>
            <w:rStyle w:val="Hyperlink"/>
            <w:rFonts w:cs="Courier New"/>
            <w:color w:val="auto"/>
            <w:szCs w:val="26"/>
          </w:rPr>
          <w:t>gloria.sanchez-contreras@fda.hhs.gov</w:t>
        </w:r>
      </w:hyperlink>
      <w:r w:rsidR="001B2142" w:rsidRPr="005875C6">
        <w:rPr>
          <w:rFonts w:cs="Courier New"/>
          <w:szCs w:val="26"/>
        </w:rPr>
        <w:t xml:space="preserve">. </w:t>
      </w:r>
      <w:r w:rsidR="0029327A" w:rsidRPr="005875C6">
        <w:rPr>
          <w:rFonts w:cs="Courier New"/>
          <w:szCs w:val="26"/>
        </w:rPr>
        <w:t xml:space="preserve"> Her telephone number is 301-796-7686.</w:t>
      </w:r>
      <w:r w:rsidR="00E008ED" w:rsidRPr="005875C6">
        <w:rPr>
          <w:rFonts w:cs="Courier New"/>
          <w:szCs w:val="26"/>
        </w:rPr>
        <w:t xml:space="preserve"> </w:t>
      </w:r>
      <w:r w:rsidR="0029327A" w:rsidRPr="005875C6">
        <w:rPr>
          <w:rFonts w:cs="Courier New"/>
          <w:szCs w:val="26"/>
        </w:rPr>
        <w:t xml:space="preserve"> For industry and press, please send an email to the PAC,</w:t>
      </w:r>
      <w:r w:rsidR="00915A25" w:rsidRPr="005875C6">
        <w:rPr>
          <w:rFonts w:cs="Courier New"/>
          <w:szCs w:val="26"/>
        </w:rPr>
        <w:t xml:space="preserve"> </w:t>
      </w:r>
      <w:hyperlink r:id="rId12" w:history="1">
        <w:r w:rsidR="001B2142" w:rsidRPr="005875C6">
          <w:rPr>
            <w:rStyle w:val="Hyperlink"/>
            <w:rFonts w:cs="Courier New"/>
            <w:color w:val="auto"/>
            <w:szCs w:val="26"/>
          </w:rPr>
          <w:t>pac@fda.hhs.gov</w:t>
        </w:r>
      </w:hyperlink>
      <w:r w:rsidR="001B2142" w:rsidRPr="005875C6">
        <w:rPr>
          <w:rFonts w:cs="Courier New"/>
          <w:szCs w:val="26"/>
        </w:rPr>
        <w:t>.</w:t>
      </w:r>
      <w:r w:rsidR="0029327A" w:rsidRPr="005875C6">
        <w:rPr>
          <w:rFonts w:cs="Courier New"/>
          <w:szCs w:val="26"/>
        </w:rPr>
        <w:t xml:space="preserve"> </w:t>
      </w:r>
      <w:r w:rsidR="00E008ED" w:rsidRPr="005875C6">
        <w:rPr>
          <w:rFonts w:cs="Courier New"/>
          <w:szCs w:val="26"/>
        </w:rPr>
        <w:t xml:space="preserve"> </w:t>
      </w:r>
      <w:r w:rsidR="0029327A" w:rsidRPr="005875C6">
        <w:rPr>
          <w:rFonts w:cs="Courier New"/>
          <w:szCs w:val="26"/>
        </w:rPr>
        <w:t>The information is now shown on the screen.</w:t>
      </w:r>
    </w:p>
    <w:p w14:paraId="76F2D748" w14:textId="1CE929C2" w:rsidR="0029327A" w:rsidRPr="005875C6" w:rsidRDefault="0029327A" w:rsidP="001B2B6E">
      <w:pPr>
        <w:pStyle w:val="Style1"/>
        <w:widowControl w:val="0"/>
        <w:tabs>
          <w:tab w:val="left" w:pos="8640"/>
        </w:tabs>
        <w:ind w:firstLine="1440"/>
        <w:contextualSpacing/>
        <w:rPr>
          <w:rFonts w:cs="Courier New"/>
          <w:szCs w:val="26"/>
        </w:rPr>
      </w:pPr>
      <w:r w:rsidRPr="005875C6">
        <w:rPr>
          <w:rFonts w:cs="Courier New"/>
          <w:szCs w:val="26"/>
        </w:rPr>
        <w:t xml:space="preserve">My name is Kelly Wade, and I will be chairing today’s virtual meeting. </w:t>
      </w:r>
      <w:r w:rsidR="00E008ED" w:rsidRPr="005875C6">
        <w:rPr>
          <w:rFonts w:cs="Courier New"/>
          <w:szCs w:val="26"/>
        </w:rPr>
        <w:t xml:space="preserve"> </w:t>
      </w:r>
      <w:r w:rsidRPr="005875C6">
        <w:rPr>
          <w:rFonts w:cs="Courier New"/>
          <w:szCs w:val="26"/>
        </w:rPr>
        <w:t xml:space="preserve">I will now call today’s meeting of the Pediatric Advisory Committee to order. </w:t>
      </w:r>
      <w:r w:rsidR="00E008ED" w:rsidRPr="005875C6">
        <w:rPr>
          <w:rFonts w:cs="Courier New"/>
          <w:szCs w:val="26"/>
        </w:rPr>
        <w:t xml:space="preserve"> </w:t>
      </w:r>
      <w:r w:rsidRPr="005875C6">
        <w:rPr>
          <w:rFonts w:cs="Courier New"/>
          <w:szCs w:val="26"/>
        </w:rPr>
        <w:t>We will start by going down the meeting roster and introducing ourselves.</w:t>
      </w:r>
      <w:r w:rsidR="00E008ED" w:rsidRPr="005875C6">
        <w:rPr>
          <w:rFonts w:cs="Courier New"/>
          <w:szCs w:val="26"/>
        </w:rPr>
        <w:t xml:space="preserve"> </w:t>
      </w:r>
      <w:r w:rsidRPr="005875C6">
        <w:rPr>
          <w:rFonts w:cs="Courier New"/>
          <w:szCs w:val="26"/>
        </w:rPr>
        <w:t xml:space="preserve"> When I call your name, please introduce yourself.</w:t>
      </w:r>
    </w:p>
    <w:p w14:paraId="54D0F677" w14:textId="674424F2" w:rsidR="00945B45" w:rsidRPr="005875C6" w:rsidRDefault="0029327A" w:rsidP="001B2B6E">
      <w:pPr>
        <w:pStyle w:val="Style1"/>
        <w:widowControl w:val="0"/>
        <w:tabs>
          <w:tab w:val="left" w:pos="8640"/>
        </w:tabs>
        <w:ind w:firstLine="1440"/>
        <w:contextualSpacing/>
        <w:rPr>
          <w:rFonts w:cs="Courier New"/>
          <w:szCs w:val="26"/>
        </w:rPr>
      </w:pPr>
      <w:r w:rsidRPr="005875C6">
        <w:rPr>
          <w:rFonts w:cs="Courier New"/>
          <w:szCs w:val="26"/>
        </w:rPr>
        <w:t xml:space="preserve">To begin with, my name is Kelly Wade. </w:t>
      </w:r>
      <w:r w:rsidR="00E008ED" w:rsidRPr="005875C6">
        <w:rPr>
          <w:rFonts w:cs="Courier New"/>
          <w:szCs w:val="26"/>
        </w:rPr>
        <w:t xml:space="preserve"> </w:t>
      </w:r>
      <w:r w:rsidRPr="005875C6">
        <w:rPr>
          <w:rFonts w:cs="Courier New"/>
          <w:szCs w:val="26"/>
        </w:rPr>
        <w:t>I am a neonatologist for Children’s Hospital of Philadelphia.</w:t>
      </w:r>
      <w:r w:rsidR="00E008ED" w:rsidRPr="005875C6">
        <w:rPr>
          <w:rFonts w:cs="Courier New"/>
          <w:szCs w:val="26"/>
        </w:rPr>
        <w:t xml:space="preserve"> </w:t>
      </w:r>
      <w:r w:rsidRPr="005875C6">
        <w:rPr>
          <w:rFonts w:cs="Courier New"/>
          <w:szCs w:val="26"/>
        </w:rPr>
        <w:t xml:space="preserve"> I will now go through the Pediatric Advisory Committee </w:t>
      </w:r>
      <w:r w:rsidRPr="005875C6">
        <w:rPr>
          <w:rFonts w:cs="Courier New"/>
          <w:szCs w:val="26"/>
        </w:rPr>
        <w:lastRenderedPageBreak/>
        <w:t>roster in alphabetical order.</w:t>
      </w:r>
      <w:r w:rsidR="00E008ED" w:rsidRPr="005875C6">
        <w:rPr>
          <w:rFonts w:cs="Courier New"/>
          <w:szCs w:val="26"/>
        </w:rPr>
        <w:t xml:space="preserve"> </w:t>
      </w:r>
      <w:r w:rsidRPr="005875C6">
        <w:rPr>
          <w:rFonts w:cs="Courier New"/>
          <w:szCs w:val="26"/>
        </w:rPr>
        <w:t xml:space="preserve"> </w:t>
      </w:r>
      <w:r w:rsidR="00612A34">
        <w:rPr>
          <w:rFonts w:cs="Courier New"/>
          <w:szCs w:val="26"/>
        </w:rPr>
        <w:t>Premchand Anne?</w:t>
      </w:r>
    </w:p>
    <w:p w14:paraId="79B4B36E" w14:textId="053F1585" w:rsidR="00945B4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ANNE:</w:t>
      </w:r>
      <w:r w:rsidR="00945B45" w:rsidRPr="005875C6">
        <w:rPr>
          <w:rFonts w:cs="Courier New"/>
          <w:szCs w:val="26"/>
        </w:rPr>
        <w:t xml:space="preserve">  This is Premchand Anne.</w:t>
      </w:r>
      <w:r w:rsidR="00E008ED" w:rsidRPr="005875C6">
        <w:rPr>
          <w:rFonts w:cs="Courier New"/>
          <w:szCs w:val="26"/>
        </w:rPr>
        <w:t xml:space="preserve"> </w:t>
      </w:r>
      <w:r w:rsidR="00D65077" w:rsidRPr="005875C6">
        <w:rPr>
          <w:rFonts w:cs="Courier New"/>
          <w:szCs w:val="26"/>
        </w:rPr>
        <w:t xml:space="preserve"> I’m a pediatric cardiologist at Ascension St. John Children’s Hospital in Detroit</w:t>
      </w:r>
      <w:r w:rsidR="00EE24EE" w:rsidRPr="005875C6">
        <w:rPr>
          <w:rFonts w:cs="Courier New"/>
          <w:szCs w:val="26"/>
        </w:rPr>
        <w:t>,</w:t>
      </w:r>
      <w:r w:rsidR="00D65077" w:rsidRPr="005875C6">
        <w:rPr>
          <w:rFonts w:cs="Courier New"/>
          <w:szCs w:val="26"/>
        </w:rPr>
        <w:t xml:space="preserve"> Michigan.</w:t>
      </w:r>
    </w:p>
    <w:p w14:paraId="253CC7A5" w14:textId="4CF1768B" w:rsidR="00D6507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5077" w:rsidRPr="005875C6">
        <w:rPr>
          <w:rFonts w:cs="Courier New"/>
          <w:szCs w:val="26"/>
        </w:rPr>
        <w:t xml:space="preserve">  David Callahan</w:t>
      </w:r>
      <w:r w:rsidR="00A83CDD" w:rsidRPr="005875C6">
        <w:rPr>
          <w:rFonts w:cs="Courier New"/>
          <w:szCs w:val="26"/>
        </w:rPr>
        <w:t xml:space="preserve">?  </w:t>
      </w:r>
      <w:r w:rsidR="00D65077" w:rsidRPr="005875C6">
        <w:rPr>
          <w:rFonts w:cs="Courier New"/>
          <w:szCs w:val="26"/>
        </w:rPr>
        <w:t>Please remember to unmute your phone.</w:t>
      </w:r>
    </w:p>
    <w:p w14:paraId="29180AF8" w14:textId="175E8876" w:rsidR="00D6507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CALLAHAN:</w:t>
      </w:r>
      <w:r w:rsidR="00D65077" w:rsidRPr="005875C6">
        <w:rPr>
          <w:rFonts w:cs="Courier New"/>
          <w:szCs w:val="26"/>
        </w:rPr>
        <w:t xml:space="preserve">  My name is David Callahan.</w:t>
      </w:r>
      <w:r w:rsidR="00E008ED" w:rsidRPr="005875C6">
        <w:rPr>
          <w:rFonts w:cs="Courier New"/>
          <w:szCs w:val="26"/>
        </w:rPr>
        <w:t xml:space="preserve"> </w:t>
      </w:r>
      <w:r w:rsidR="00D65077" w:rsidRPr="005875C6">
        <w:rPr>
          <w:rFonts w:cs="Courier New"/>
          <w:szCs w:val="26"/>
        </w:rPr>
        <w:t xml:space="preserve"> I’m a pediatric neurologist at Washing</w:t>
      </w:r>
      <w:r w:rsidR="0071520A" w:rsidRPr="005875C6">
        <w:rPr>
          <w:rFonts w:cs="Courier New"/>
          <w:szCs w:val="26"/>
        </w:rPr>
        <w:t>ton</w:t>
      </w:r>
      <w:r w:rsidR="00D65077" w:rsidRPr="005875C6">
        <w:rPr>
          <w:rFonts w:cs="Courier New"/>
          <w:szCs w:val="26"/>
        </w:rPr>
        <w:t xml:space="preserve"> University School of Medicine in St. Louis.</w:t>
      </w:r>
    </w:p>
    <w:p w14:paraId="0379DFD6" w14:textId="32E19F04" w:rsidR="00D6507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5077" w:rsidRPr="005875C6">
        <w:rPr>
          <w:rFonts w:cs="Courier New"/>
          <w:szCs w:val="26"/>
        </w:rPr>
        <w:t xml:space="preserve">  Thank you.</w:t>
      </w:r>
      <w:r w:rsidR="00543E1F" w:rsidRPr="005875C6">
        <w:rPr>
          <w:rFonts w:cs="Courier New"/>
          <w:szCs w:val="26"/>
        </w:rPr>
        <w:t xml:space="preserve"> </w:t>
      </w:r>
      <w:r w:rsidR="00D65077" w:rsidRPr="005875C6">
        <w:rPr>
          <w:rFonts w:cs="Courier New"/>
          <w:szCs w:val="26"/>
        </w:rPr>
        <w:t xml:space="preserve"> Melody Cunningham?</w:t>
      </w:r>
    </w:p>
    <w:p w14:paraId="6AE72223" w14:textId="29FB2A0D" w:rsidR="00D65077" w:rsidRPr="005875C6" w:rsidRDefault="00DA14DF" w:rsidP="001B2B6E">
      <w:pPr>
        <w:pStyle w:val="Style1"/>
        <w:widowControl w:val="0"/>
        <w:tabs>
          <w:tab w:val="left" w:pos="8640"/>
        </w:tabs>
        <w:ind w:firstLine="1440"/>
        <w:contextualSpacing/>
        <w:rPr>
          <w:rFonts w:cs="Courier New"/>
          <w:szCs w:val="26"/>
        </w:rPr>
      </w:pPr>
      <w:r w:rsidRPr="005875C6">
        <w:rPr>
          <w:rFonts w:cs="Courier New"/>
          <w:b/>
          <w:szCs w:val="26"/>
        </w:rPr>
        <w:t>DR. CUNNINGHAM:</w:t>
      </w:r>
      <w:r w:rsidR="00D65077" w:rsidRPr="005875C6">
        <w:rPr>
          <w:rFonts w:cs="Courier New"/>
          <w:szCs w:val="26"/>
        </w:rPr>
        <w:t xml:space="preserve">  I’m Melody Cunningham, pediatric palliative care and </w:t>
      </w:r>
      <w:r w:rsidR="0048744D">
        <w:rPr>
          <w:rFonts w:cs="Courier New"/>
          <w:szCs w:val="26"/>
        </w:rPr>
        <w:t xml:space="preserve">medicine </w:t>
      </w:r>
      <w:r w:rsidR="00D65077" w:rsidRPr="005875C6">
        <w:rPr>
          <w:rFonts w:cs="Courier New"/>
          <w:szCs w:val="26"/>
        </w:rPr>
        <w:t>at University of Tennessee,</w:t>
      </w:r>
      <w:r w:rsidR="00543E1F" w:rsidRPr="005875C6">
        <w:rPr>
          <w:rFonts w:cs="Courier New"/>
          <w:szCs w:val="26"/>
        </w:rPr>
        <w:t xml:space="preserve"> </w:t>
      </w:r>
      <w:r w:rsidR="00D65077" w:rsidRPr="005875C6">
        <w:rPr>
          <w:rFonts w:cs="Courier New"/>
          <w:szCs w:val="26"/>
        </w:rPr>
        <w:t>previously pediatric hematology/oncology.</w:t>
      </w:r>
    </w:p>
    <w:p w14:paraId="4FB1782F" w14:textId="67E97C1A" w:rsidR="00D6507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5077" w:rsidRPr="005875C6">
        <w:rPr>
          <w:rFonts w:cs="Courier New"/>
          <w:szCs w:val="26"/>
        </w:rPr>
        <w:t xml:space="preserve">  Great.</w:t>
      </w:r>
      <w:r w:rsidR="00543E1F" w:rsidRPr="005875C6">
        <w:rPr>
          <w:rFonts w:cs="Courier New"/>
          <w:szCs w:val="26"/>
        </w:rPr>
        <w:t xml:space="preserve"> </w:t>
      </w:r>
      <w:r w:rsidR="00D65077" w:rsidRPr="005875C6">
        <w:rPr>
          <w:rFonts w:cs="Courier New"/>
          <w:szCs w:val="26"/>
        </w:rPr>
        <w:t xml:space="preserve"> Angel</w:t>
      </w:r>
      <w:r w:rsidR="00B81A34">
        <w:rPr>
          <w:rFonts w:cs="Courier New"/>
          <w:szCs w:val="26"/>
        </w:rPr>
        <w:t>a</w:t>
      </w:r>
      <w:r w:rsidR="00D65077" w:rsidRPr="005875C6">
        <w:rPr>
          <w:rFonts w:cs="Courier New"/>
          <w:szCs w:val="26"/>
        </w:rPr>
        <w:t xml:space="preserve"> Czaja?</w:t>
      </w:r>
    </w:p>
    <w:p w14:paraId="6AC7C928" w14:textId="1A448FC4" w:rsidR="0014565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6322F8" w:rsidRPr="005875C6">
        <w:rPr>
          <w:rFonts w:cs="Courier New"/>
          <w:szCs w:val="26"/>
        </w:rPr>
        <w:t xml:space="preserve"> </w:t>
      </w:r>
      <w:r w:rsidR="00D6446C" w:rsidRPr="005875C6">
        <w:rPr>
          <w:rFonts w:cs="Courier New"/>
          <w:szCs w:val="26"/>
        </w:rPr>
        <w:t xml:space="preserve"> </w:t>
      </w:r>
      <w:r w:rsidR="006322F8" w:rsidRPr="005875C6">
        <w:rPr>
          <w:rFonts w:cs="Courier New"/>
          <w:szCs w:val="26"/>
        </w:rPr>
        <w:t>I’m Angel</w:t>
      </w:r>
      <w:r w:rsidR="00B81A34">
        <w:rPr>
          <w:rFonts w:cs="Courier New"/>
          <w:szCs w:val="26"/>
        </w:rPr>
        <w:t>a</w:t>
      </w:r>
      <w:r w:rsidR="006322F8" w:rsidRPr="005875C6">
        <w:rPr>
          <w:rFonts w:cs="Courier New"/>
          <w:szCs w:val="26"/>
        </w:rPr>
        <w:t xml:space="preserve"> Czaja. </w:t>
      </w:r>
      <w:r w:rsidR="00543E1F" w:rsidRPr="005875C6">
        <w:rPr>
          <w:rFonts w:cs="Courier New"/>
          <w:szCs w:val="26"/>
        </w:rPr>
        <w:t xml:space="preserve"> </w:t>
      </w:r>
      <w:r w:rsidR="006322F8" w:rsidRPr="005875C6">
        <w:rPr>
          <w:rFonts w:cs="Courier New"/>
          <w:szCs w:val="26"/>
        </w:rPr>
        <w:t>I’m a pediatric critical care physician and a pharmacoepidemiologist from the University of Colorado Children’s Hospital, Colorado.</w:t>
      </w:r>
    </w:p>
    <w:p w14:paraId="765D6044" w14:textId="6EEA615E" w:rsidR="0014565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145656" w:rsidRPr="005875C6">
        <w:rPr>
          <w:rFonts w:cs="Courier New"/>
          <w:szCs w:val="26"/>
        </w:rPr>
        <w:t xml:space="preserve">  Thank you.</w:t>
      </w:r>
      <w:r w:rsidR="00543E1F" w:rsidRPr="005875C6">
        <w:rPr>
          <w:rFonts w:cs="Courier New"/>
          <w:szCs w:val="26"/>
        </w:rPr>
        <w:t xml:space="preserve"> </w:t>
      </w:r>
      <w:r w:rsidR="00145656" w:rsidRPr="005875C6">
        <w:rPr>
          <w:rFonts w:cs="Courier New"/>
          <w:szCs w:val="26"/>
        </w:rPr>
        <w:t xml:space="preserve"> I’m sorry about that name pronunciation.</w:t>
      </w:r>
      <w:r w:rsidR="00543E1F" w:rsidRPr="005875C6">
        <w:rPr>
          <w:rFonts w:cs="Courier New"/>
          <w:szCs w:val="26"/>
        </w:rPr>
        <w:t xml:space="preserve"> </w:t>
      </w:r>
      <w:r w:rsidR="00145656" w:rsidRPr="005875C6">
        <w:rPr>
          <w:rFonts w:cs="Courier New"/>
          <w:szCs w:val="26"/>
        </w:rPr>
        <w:t xml:space="preserve"> Robert Dracker?</w:t>
      </w:r>
    </w:p>
    <w:p w14:paraId="4A3CF054" w14:textId="7A59EEED" w:rsidR="0014565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145656" w:rsidRPr="005875C6">
        <w:rPr>
          <w:rFonts w:cs="Courier New"/>
          <w:szCs w:val="26"/>
        </w:rPr>
        <w:t xml:space="preserve">  Bob Dracker, pediatrics and </w:t>
      </w:r>
      <w:r w:rsidR="00145656" w:rsidRPr="005875C6">
        <w:rPr>
          <w:rFonts w:cs="Courier New"/>
          <w:szCs w:val="26"/>
        </w:rPr>
        <w:lastRenderedPageBreak/>
        <w:t xml:space="preserve">hematology at SUNY Health Science Center </w:t>
      </w:r>
      <w:r w:rsidR="00543E1F" w:rsidRPr="005875C6">
        <w:rPr>
          <w:rFonts w:cs="Courier New"/>
          <w:szCs w:val="26"/>
        </w:rPr>
        <w:t>in</w:t>
      </w:r>
      <w:r w:rsidR="00145656" w:rsidRPr="005875C6">
        <w:rPr>
          <w:rFonts w:cs="Courier New"/>
          <w:szCs w:val="26"/>
        </w:rPr>
        <w:t xml:space="preserve"> Syracuse.</w:t>
      </w:r>
    </w:p>
    <w:p w14:paraId="37297B86" w14:textId="74409ED3" w:rsidR="00B40E8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40E8E" w:rsidRPr="005875C6">
        <w:rPr>
          <w:rFonts w:cs="Courier New"/>
          <w:szCs w:val="26"/>
        </w:rPr>
        <w:t xml:space="preserve">  Gwyneth Fischer?</w:t>
      </w:r>
    </w:p>
    <w:p w14:paraId="6E55A9B4" w14:textId="42211650" w:rsidR="00B40E8E"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FISCHER:</w:t>
      </w:r>
      <w:r w:rsidR="00B40E8E" w:rsidRPr="005875C6">
        <w:rPr>
          <w:rFonts w:cs="Courier New"/>
          <w:szCs w:val="26"/>
        </w:rPr>
        <w:t xml:space="preserve">  Hi, Gwen Fischer </w:t>
      </w:r>
      <w:r w:rsidR="00543E1F" w:rsidRPr="005875C6">
        <w:rPr>
          <w:rFonts w:cs="Courier New"/>
          <w:szCs w:val="26"/>
        </w:rPr>
        <w:t xml:space="preserve">from </w:t>
      </w:r>
      <w:r w:rsidR="00B40E8E" w:rsidRPr="005875C6">
        <w:rPr>
          <w:rFonts w:cs="Courier New"/>
          <w:szCs w:val="26"/>
        </w:rPr>
        <w:t>t</w:t>
      </w:r>
      <w:r w:rsidR="00543E1F" w:rsidRPr="005875C6">
        <w:rPr>
          <w:rFonts w:cs="Courier New"/>
          <w:szCs w:val="26"/>
        </w:rPr>
        <w:t>he</w:t>
      </w:r>
      <w:r w:rsidR="00B40E8E" w:rsidRPr="005875C6">
        <w:rPr>
          <w:rFonts w:cs="Courier New"/>
          <w:szCs w:val="26"/>
        </w:rPr>
        <w:t xml:space="preserve"> University of Minnesota Pediatric Critical Care.</w:t>
      </w:r>
    </w:p>
    <w:p w14:paraId="25DF13B4" w14:textId="749B5583" w:rsidR="00B40E8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40E8E" w:rsidRPr="005875C6">
        <w:rPr>
          <w:rFonts w:cs="Courier New"/>
          <w:szCs w:val="26"/>
        </w:rPr>
        <w:t xml:space="preserve">  Welcome. </w:t>
      </w:r>
      <w:r w:rsidR="00543E1F" w:rsidRPr="005875C6">
        <w:rPr>
          <w:rFonts w:cs="Courier New"/>
          <w:szCs w:val="26"/>
        </w:rPr>
        <w:t xml:space="preserve"> </w:t>
      </w:r>
      <w:r w:rsidR="00B40E8E" w:rsidRPr="005875C6">
        <w:rPr>
          <w:rFonts w:cs="Courier New"/>
          <w:szCs w:val="26"/>
        </w:rPr>
        <w:t>Randall Flick?</w:t>
      </w:r>
    </w:p>
    <w:p w14:paraId="245A4E94" w14:textId="3F8ECF93" w:rsidR="00B40E8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B40E8E" w:rsidRPr="005875C6">
        <w:rPr>
          <w:rFonts w:cs="Courier New"/>
          <w:szCs w:val="26"/>
        </w:rPr>
        <w:t xml:space="preserve">  Randall Flick, Mayo Clinic </w:t>
      </w:r>
      <w:r w:rsidR="00801003" w:rsidRPr="005875C6">
        <w:rPr>
          <w:rFonts w:cs="Courier New"/>
          <w:szCs w:val="26"/>
        </w:rPr>
        <w:t>p</w:t>
      </w:r>
      <w:r w:rsidR="00B40E8E" w:rsidRPr="005875C6">
        <w:rPr>
          <w:rFonts w:cs="Courier New"/>
          <w:szCs w:val="26"/>
        </w:rPr>
        <w:t xml:space="preserve">ediatric </w:t>
      </w:r>
      <w:r w:rsidR="00801003" w:rsidRPr="005875C6">
        <w:rPr>
          <w:rFonts w:cs="Courier New"/>
          <w:szCs w:val="26"/>
        </w:rPr>
        <w:t>a</w:t>
      </w:r>
      <w:r w:rsidR="00B40E8E" w:rsidRPr="005875C6">
        <w:rPr>
          <w:rFonts w:cs="Courier New"/>
          <w:szCs w:val="26"/>
        </w:rPr>
        <w:t xml:space="preserve">nesthesia and </w:t>
      </w:r>
      <w:r w:rsidR="00801003" w:rsidRPr="005875C6">
        <w:rPr>
          <w:rFonts w:cs="Courier New"/>
          <w:szCs w:val="26"/>
        </w:rPr>
        <w:t>c</w:t>
      </w:r>
      <w:r w:rsidR="00B40E8E" w:rsidRPr="005875C6">
        <w:rPr>
          <w:rFonts w:cs="Courier New"/>
          <w:szCs w:val="26"/>
        </w:rPr>
        <w:t xml:space="preserve">ritical </w:t>
      </w:r>
      <w:r w:rsidR="00801003" w:rsidRPr="005875C6">
        <w:rPr>
          <w:rFonts w:cs="Courier New"/>
          <w:szCs w:val="26"/>
        </w:rPr>
        <w:t>c</w:t>
      </w:r>
      <w:r w:rsidR="00B40E8E" w:rsidRPr="005875C6">
        <w:rPr>
          <w:rFonts w:cs="Courier New"/>
          <w:szCs w:val="26"/>
        </w:rPr>
        <w:t>are.</w:t>
      </w:r>
    </w:p>
    <w:p w14:paraId="7E17A7D0" w14:textId="7116205B" w:rsidR="0080100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801003" w:rsidRPr="005875C6">
        <w:rPr>
          <w:rFonts w:cs="Courier New"/>
          <w:szCs w:val="26"/>
        </w:rPr>
        <w:t xml:space="preserve">  Jennifer Goldman?</w:t>
      </w:r>
    </w:p>
    <w:p w14:paraId="497982B4" w14:textId="362D585D" w:rsidR="0080100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GOLDMAN:</w:t>
      </w:r>
      <w:r w:rsidR="00801003" w:rsidRPr="005875C6">
        <w:rPr>
          <w:rFonts w:cs="Courier New"/>
          <w:szCs w:val="26"/>
        </w:rPr>
        <w:t xml:space="preserve">  </w:t>
      </w:r>
      <w:r w:rsidR="00583221">
        <w:rPr>
          <w:rFonts w:cs="Courier New"/>
          <w:szCs w:val="26"/>
        </w:rPr>
        <w:t>Hi, J</w:t>
      </w:r>
      <w:r w:rsidR="00801003" w:rsidRPr="005875C6">
        <w:rPr>
          <w:rFonts w:cs="Courier New"/>
          <w:szCs w:val="26"/>
        </w:rPr>
        <w:t>en Goldman, pediatric infectious disease</w:t>
      </w:r>
      <w:r w:rsidR="00543E1F" w:rsidRPr="005875C6">
        <w:rPr>
          <w:rFonts w:cs="Courier New"/>
          <w:szCs w:val="26"/>
        </w:rPr>
        <w:t>s</w:t>
      </w:r>
      <w:r w:rsidR="00801003" w:rsidRPr="005875C6">
        <w:rPr>
          <w:rFonts w:cs="Courier New"/>
          <w:szCs w:val="26"/>
        </w:rPr>
        <w:t xml:space="preserve"> and clinical pharmacology at Children’s Mercy in Kansas City.</w:t>
      </w:r>
    </w:p>
    <w:p w14:paraId="04A888A4" w14:textId="689ECB87" w:rsidR="0080100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801003" w:rsidRPr="005875C6">
        <w:rPr>
          <w:rFonts w:cs="Courier New"/>
          <w:szCs w:val="26"/>
        </w:rPr>
        <w:t xml:space="preserve">  Peter Havens?</w:t>
      </w:r>
    </w:p>
    <w:p w14:paraId="6726EAB4" w14:textId="3546E360" w:rsidR="00801003" w:rsidRPr="005875C6" w:rsidRDefault="00801003" w:rsidP="001B2B6E">
      <w:pPr>
        <w:pStyle w:val="Style1"/>
        <w:widowControl w:val="0"/>
        <w:tabs>
          <w:tab w:val="left" w:pos="8640"/>
        </w:tabs>
        <w:ind w:firstLine="1440"/>
        <w:contextualSpacing/>
        <w:rPr>
          <w:rFonts w:cs="Courier New"/>
          <w:szCs w:val="26"/>
        </w:rPr>
      </w:pPr>
      <w:r w:rsidRPr="005875C6">
        <w:rPr>
          <w:rFonts w:cs="Courier New"/>
          <w:b/>
          <w:bCs/>
          <w:szCs w:val="26"/>
        </w:rPr>
        <w:t>DR. HAVENS</w:t>
      </w:r>
      <w:r w:rsidR="006172BD" w:rsidRPr="005875C6">
        <w:rPr>
          <w:rFonts w:cs="Courier New"/>
          <w:b/>
          <w:bCs/>
          <w:szCs w:val="26"/>
        </w:rPr>
        <w:t>:</w:t>
      </w:r>
      <w:r w:rsidR="006172BD" w:rsidRPr="005875C6">
        <w:rPr>
          <w:rFonts w:cs="Courier New"/>
          <w:szCs w:val="26"/>
        </w:rPr>
        <w:t xml:space="preserve"> </w:t>
      </w:r>
      <w:r w:rsidRPr="005875C6">
        <w:rPr>
          <w:rFonts w:cs="Courier New"/>
          <w:szCs w:val="26"/>
        </w:rPr>
        <w:t xml:space="preserve"> Peter Havens, pediatric infectious diseases, Medical College of Wisconsin and Children’s Wisconsin in Milwaukee, Wisconsin.</w:t>
      </w:r>
    </w:p>
    <w:p w14:paraId="34244F33" w14:textId="3A8E1386" w:rsidR="0080100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801003" w:rsidRPr="005875C6">
        <w:rPr>
          <w:rFonts w:cs="Courier New"/>
          <w:szCs w:val="26"/>
        </w:rPr>
        <w:t xml:space="preserve">  Sarah Hoehn?</w:t>
      </w:r>
    </w:p>
    <w:p w14:paraId="3CA86983" w14:textId="77ECFA00" w:rsidR="0080100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801003" w:rsidRPr="005875C6">
        <w:rPr>
          <w:rFonts w:cs="Courier New"/>
          <w:szCs w:val="26"/>
        </w:rPr>
        <w:t xml:space="preserve">  Sarah Hoehn, pediatric critical care medicine and pediatric hospice and palliative care, University of Chicago Children’s Hospital in Chicago, Illinois.</w:t>
      </w:r>
    </w:p>
    <w:p w14:paraId="715D052F" w14:textId="64BCD873" w:rsidR="000308D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0308DC" w:rsidRPr="005875C6">
        <w:rPr>
          <w:rFonts w:cs="Courier New"/>
          <w:szCs w:val="26"/>
        </w:rPr>
        <w:t xml:space="preserve">  Richard Holubkov?</w:t>
      </w:r>
    </w:p>
    <w:p w14:paraId="1EF0EB3A" w14:textId="0A49F30B" w:rsidR="000308D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HOLUBKOV:</w:t>
      </w:r>
      <w:r w:rsidR="000308DC" w:rsidRPr="005875C6">
        <w:rPr>
          <w:rFonts w:cs="Courier New"/>
          <w:szCs w:val="26"/>
        </w:rPr>
        <w:t xml:space="preserve">  Hi, Rich Holubkov.</w:t>
      </w:r>
      <w:r w:rsidR="008F7CA5" w:rsidRPr="005875C6">
        <w:rPr>
          <w:rFonts w:cs="Courier New"/>
          <w:szCs w:val="26"/>
        </w:rPr>
        <w:t xml:space="preserve"> </w:t>
      </w:r>
      <w:r w:rsidR="000308DC" w:rsidRPr="005875C6">
        <w:rPr>
          <w:rFonts w:cs="Courier New"/>
          <w:szCs w:val="26"/>
        </w:rPr>
        <w:t xml:space="preserve"> I’m a biosta</w:t>
      </w:r>
      <w:r w:rsidR="008C370A" w:rsidRPr="005875C6">
        <w:rPr>
          <w:rFonts w:cs="Courier New"/>
          <w:szCs w:val="26"/>
        </w:rPr>
        <w:t>tis</w:t>
      </w:r>
      <w:r w:rsidR="000308DC" w:rsidRPr="005875C6">
        <w:rPr>
          <w:rFonts w:cs="Courier New"/>
          <w:szCs w:val="26"/>
        </w:rPr>
        <w:t>tician, faculty member at the Department of Pediatrics, University of Utah’s School of Medicine, Salt Lake City.</w:t>
      </w:r>
    </w:p>
    <w:p w14:paraId="218F64FE" w14:textId="1D17FC95" w:rsidR="0097484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7484F" w:rsidRPr="005875C6">
        <w:rPr>
          <w:rFonts w:cs="Courier New"/>
          <w:szCs w:val="26"/>
        </w:rPr>
        <w:t xml:space="preserve">  Thank you.</w:t>
      </w:r>
      <w:r w:rsidR="008F7CA5" w:rsidRPr="005875C6">
        <w:rPr>
          <w:rFonts w:cs="Courier New"/>
          <w:szCs w:val="26"/>
        </w:rPr>
        <w:t xml:space="preserve"> </w:t>
      </w:r>
      <w:r w:rsidR="0097484F" w:rsidRPr="005875C6">
        <w:rPr>
          <w:rFonts w:cs="Courier New"/>
          <w:szCs w:val="26"/>
        </w:rPr>
        <w:t xml:space="preserve"> Bridgett</w:t>
      </w:r>
      <w:r w:rsidR="004F4635" w:rsidRPr="005875C6">
        <w:rPr>
          <w:rFonts w:cs="Courier New"/>
          <w:szCs w:val="26"/>
        </w:rPr>
        <w:t>e</w:t>
      </w:r>
      <w:r w:rsidR="0097484F" w:rsidRPr="005875C6">
        <w:rPr>
          <w:rFonts w:cs="Courier New"/>
          <w:szCs w:val="26"/>
        </w:rPr>
        <w:t xml:space="preserve"> Jones?</w:t>
      </w:r>
    </w:p>
    <w:p w14:paraId="4A254972" w14:textId="177DC8E9" w:rsidR="0097484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97484F" w:rsidRPr="005875C6">
        <w:rPr>
          <w:rFonts w:cs="Courier New"/>
          <w:szCs w:val="26"/>
        </w:rPr>
        <w:t xml:space="preserve">  Bridgett</w:t>
      </w:r>
      <w:r w:rsidR="004F4635" w:rsidRPr="005875C6">
        <w:rPr>
          <w:rFonts w:cs="Courier New"/>
          <w:szCs w:val="26"/>
        </w:rPr>
        <w:t>e</w:t>
      </w:r>
      <w:r w:rsidR="0097484F" w:rsidRPr="005875C6">
        <w:rPr>
          <w:rFonts w:cs="Courier New"/>
          <w:szCs w:val="26"/>
        </w:rPr>
        <w:t xml:space="preserve"> Jones.</w:t>
      </w:r>
      <w:r w:rsidR="008F7CA5" w:rsidRPr="005875C6">
        <w:rPr>
          <w:rFonts w:cs="Courier New"/>
          <w:szCs w:val="26"/>
        </w:rPr>
        <w:t xml:space="preserve"> </w:t>
      </w:r>
      <w:r w:rsidR="0097484F" w:rsidRPr="005875C6">
        <w:rPr>
          <w:rFonts w:cs="Courier New"/>
          <w:szCs w:val="26"/>
        </w:rPr>
        <w:t xml:space="preserve"> I’m a pediatric allergy/asthma immunologist and clinical pharmacologist at Children’s Mercy Hospital in Kansas City.</w:t>
      </w:r>
    </w:p>
    <w:p w14:paraId="41FB4FE8" w14:textId="3E158CF6" w:rsidR="00467CB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67CB8" w:rsidRPr="005875C6">
        <w:rPr>
          <w:rFonts w:cs="Courier New"/>
          <w:szCs w:val="26"/>
        </w:rPr>
        <w:t xml:space="preserve">  Olcay Jones?</w:t>
      </w:r>
    </w:p>
    <w:p w14:paraId="58662CEB" w14:textId="69F622C4" w:rsidR="00467CB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467CB8" w:rsidRPr="005875C6">
        <w:rPr>
          <w:rFonts w:cs="Courier New"/>
          <w:szCs w:val="26"/>
        </w:rPr>
        <w:t xml:space="preserve">  Good morning. </w:t>
      </w:r>
      <w:r w:rsidR="008F7CA5" w:rsidRPr="005875C6">
        <w:rPr>
          <w:rFonts w:cs="Courier New"/>
          <w:szCs w:val="26"/>
        </w:rPr>
        <w:t xml:space="preserve"> </w:t>
      </w:r>
      <w:r w:rsidR="00467CB8" w:rsidRPr="005875C6">
        <w:rPr>
          <w:rFonts w:cs="Courier New"/>
          <w:szCs w:val="26"/>
        </w:rPr>
        <w:t>This is Olcay Jones, Pediatric Rheumatology, Walter Reed Military Medical Center, Bethesda.</w:t>
      </w:r>
    </w:p>
    <w:p w14:paraId="5DAD1260" w14:textId="752B513D" w:rsidR="00467CB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67CB8" w:rsidRPr="005875C6">
        <w:rPr>
          <w:rFonts w:cs="Courier New"/>
          <w:szCs w:val="26"/>
        </w:rPr>
        <w:t xml:space="preserve">  </w:t>
      </w:r>
      <w:r w:rsidR="008F7CA5" w:rsidRPr="005875C6">
        <w:rPr>
          <w:rFonts w:cs="Courier New"/>
          <w:szCs w:val="26"/>
        </w:rPr>
        <w:t>Jeffrey</w:t>
      </w:r>
      <w:r w:rsidR="00467CB8" w:rsidRPr="005875C6">
        <w:rPr>
          <w:rFonts w:cs="Courier New"/>
          <w:szCs w:val="26"/>
        </w:rPr>
        <w:t xml:space="preserve"> Lukish?</w:t>
      </w:r>
    </w:p>
    <w:p w14:paraId="20A7991F" w14:textId="490FA923" w:rsidR="00467CB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467CB8" w:rsidRPr="005875C6">
        <w:rPr>
          <w:rFonts w:cs="Courier New"/>
          <w:szCs w:val="26"/>
        </w:rPr>
        <w:t xml:space="preserve">  Good morning, everyone. </w:t>
      </w:r>
      <w:r w:rsidR="008F7CA5" w:rsidRPr="005875C6">
        <w:rPr>
          <w:rFonts w:cs="Courier New"/>
          <w:szCs w:val="26"/>
        </w:rPr>
        <w:t xml:space="preserve"> </w:t>
      </w:r>
      <w:r w:rsidR="00467CB8" w:rsidRPr="005875C6">
        <w:rPr>
          <w:rFonts w:cs="Courier New"/>
          <w:szCs w:val="26"/>
        </w:rPr>
        <w:t>Jeffr</w:t>
      </w:r>
      <w:r w:rsidR="00046ADC">
        <w:rPr>
          <w:rFonts w:cs="Courier New"/>
          <w:szCs w:val="26"/>
        </w:rPr>
        <w:t>e</w:t>
      </w:r>
      <w:r w:rsidR="00467CB8" w:rsidRPr="005875C6">
        <w:rPr>
          <w:rFonts w:cs="Courier New"/>
          <w:szCs w:val="26"/>
        </w:rPr>
        <w:t>y Lukish, pediatric surgeon, Children’s National Washington, D.C.</w:t>
      </w:r>
    </w:p>
    <w:p w14:paraId="4A72725F" w14:textId="22424612" w:rsidR="00F6284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6284C" w:rsidRPr="005875C6">
        <w:rPr>
          <w:rFonts w:cs="Courier New"/>
          <w:szCs w:val="26"/>
        </w:rPr>
        <w:t xml:space="preserve">  James McGough?</w:t>
      </w:r>
    </w:p>
    <w:p w14:paraId="1FAB5252" w14:textId="6EFA8A5A" w:rsidR="00F6284C"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F6284C" w:rsidRPr="005875C6">
        <w:rPr>
          <w:rFonts w:cs="Courier New"/>
          <w:szCs w:val="26"/>
        </w:rPr>
        <w:t xml:space="preserve">  </w:t>
      </w:r>
      <w:r w:rsidR="0068287D">
        <w:rPr>
          <w:rFonts w:cs="Courier New"/>
          <w:szCs w:val="26"/>
        </w:rPr>
        <w:t>Hi, J</w:t>
      </w:r>
      <w:r w:rsidR="00F6284C" w:rsidRPr="005875C6">
        <w:rPr>
          <w:rFonts w:cs="Courier New"/>
          <w:szCs w:val="26"/>
        </w:rPr>
        <w:t>im McGough, child and adolescent psychiatrist, professor of clinical psychiatry</w:t>
      </w:r>
      <w:r w:rsidR="0068287D">
        <w:rPr>
          <w:rFonts w:cs="Courier New"/>
          <w:szCs w:val="26"/>
        </w:rPr>
        <w:t xml:space="preserve"> at</w:t>
      </w:r>
      <w:r w:rsidR="00F6284C" w:rsidRPr="005875C6">
        <w:rPr>
          <w:rFonts w:cs="Courier New"/>
          <w:szCs w:val="26"/>
        </w:rPr>
        <w:t xml:space="preserve"> UCLA.</w:t>
      </w:r>
    </w:p>
    <w:p w14:paraId="0147878C" w14:textId="4AA51F67" w:rsidR="00CD19D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WADE:</w:t>
      </w:r>
      <w:r w:rsidR="00CD19D1" w:rsidRPr="005875C6">
        <w:rPr>
          <w:rFonts w:cs="Courier New"/>
          <w:szCs w:val="26"/>
        </w:rPr>
        <w:t xml:space="preserve">  Gianna McMillan?</w:t>
      </w:r>
    </w:p>
    <w:p w14:paraId="0BEEF7B7" w14:textId="67019837" w:rsidR="00CD19D1"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McMILLAN:</w:t>
      </w:r>
      <w:r w:rsidR="00CD19D1" w:rsidRPr="005875C6">
        <w:rPr>
          <w:rFonts w:cs="Courier New"/>
          <w:szCs w:val="26"/>
        </w:rPr>
        <w:t xml:space="preserve">  Gigi McMillan, Professor o</w:t>
      </w:r>
      <w:r w:rsidR="008F7CA5" w:rsidRPr="005875C6">
        <w:rPr>
          <w:rFonts w:cs="Courier New"/>
          <w:szCs w:val="26"/>
        </w:rPr>
        <w:t>f</w:t>
      </w:r>
      <w:r w:rsidR="00CD19D1" w:rsidRPr="005875C6">
        <w:rPr>
          <w:rFonts w:cs="Courier New"/>
          <w:szCs w:val="26"/>
        </w:rPr>
        <w:t xml:space="preserve"> Research Ethics at Loyola Marymount </w:t>
      </w:r>
      <w:r w:rsidR="00A83CDD" w:rsidRPr="005875C6">
        <w:rPr>
          <w:rFonts w:cs="Courier New"/>
          <w:szCs w:val="26"/>
        </w:rPr>
        <w:t>University</w:t>
      </w:r>
      <w:r w:rsidR="00CD19D1" w:rsidRPr="005875C6">
        <w:rPr>
          <w:rFonts w:cs="Courier New"/>
          <w:szCs w:val="26"/>
        </w:rPr>
        <w:t xml:space="preserve"> and patient representative.</w:t>
      </w:r>
    </w:p>
    <w:p w14:paraId="4846042A" w14:textId="4DBE1A80" w:rsidR="00CD19D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CD19D1" w:rsidRPr="005875C6">
        <w:rPr>
          <w:rFonts w:cs="Courier New"/>
          <w:szCs w:val="26"/>
        </w:rPr>
        <w:t xml:space="preserve">  </w:t>
      </w:r>
      <w:r w:rsidR="00B56B61" w:rsidRPr="005875C6">
        <w:rPr>
          <w:rFonts w:cs="Courier New"/>
          <w:szCs w:val="26"/>
        </w:rPr>
        <w:t>G</w:t>
      </w:r>
      <w:r w:rsidR="00CD19D1" w:rsidRPr="005875C6">
        <w:rPr>
          <w:rFonts w:cs="Courier New"/>
          <w:szCs w:val="26"/>
        </w:rPr>
        <w:t>reat.</w:t>
      </w:r>
      <w:r w:rsidR="00B56B61" w:rsidRPr="005875C6">
        <w:rPr>
          <w:rFonts w:cs="Courier New"/>
          <w:szCs w:val="26"/>
        </w:rPr>
        <w:t xml:space="preserve">  </w:t>
      </w:r>
      <w:r w:rsidR="00CD19D1" w:rsidRPr="005875C6">
        <w:rPr>
          <w:rFonts w:cs="Courier New"/>
          <w:szCs w:val="26"/>
        </w:rPr>
        <w:t>Robert</w:t>
      </w:r>
      <w:r w:rsidR="00B56B61" w:rsidRPr="005875C6">
        <w:rPr>
          <w:rFonts w:cs="Courier New"/>
          <w:szCs w:val="26"/>
        </w:rPr>
        <w:t>o</w:t>
      </w:r>
      <w:r w:rsidR="00CD19D1" w:rsidRPr="005875C6">
        <w:rPr>
          <w:rFonts w:cs="Courier New"/>
          <w:szCs w:val="26"/>
        </w:rPr>
        <w:t xml:space="preserve"> Ortiz-Aguayo?</w:t>
      </w:r>
    </w:p>
    <w:p w14:paraId="0113BEAD" w14:textId="276A3CA4" w:rsidR="00CD19D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ORTIZ-AGUAYO:</w:t>
      </w:r>
      <w:r w:rsidR="00B56B61" w:rsidRPr="005875C6">
        <w:rPr>
          <w:rFonts w:cs="Courier New"/>
          <w:szCs w:val="26"/>
        </w:rPr>
        <w:t xml:space="preserve">  Roberto Ortiz-Aguayo</w:t>
      </w:r>
      <w:r w:rsidR="00377216" w:rsidRPr="005875C6">
        <w:rPr>
          <w:rFonts w:cs="Courier New"/>
          <w:szCs w:val="26"/>
        </w:rPr>
        <w:t>, child and adolescent psychiatry, Children’s Hospital of Philadelphia.</w:t>
      </w:r>
    </w:p>
    <w:p w14:paraId="1B71730F" w14:textId="7EFF9D2E" w:rsidR="003772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77216" w:rsidRPr="005875C6">
        <w:rPr>
          <w:rFonts w:cs="Courier New"/>
          <w:szCs w:val="26"/>
        </w:rPr>
        <w:t xml:space="preserve">  Randi Oster? </w:t>
      </w:r>
      <w:r w:rsidR="008F7CA5" w:rsidRPr="005875C6">
        <w:rPr>
          <w:rFonts w:cs="Courier New"/>
          <w:szCs w:val="26"/>
        </w:rPr>
        <w:t xml:space="preserve"> </w:t>
      </w:r>
      <w:r w:rsidR="00377216" w:rsidRPr="005875C6">
        <w:rPr>
          <w:rFonts w:cs="Courier New"/>
          <w:szCs w:val="26"/>
        </w:rPr>
        <w:t>You may need to remember to unmute your phone.</w:t>
      </w:r>
    </w:p>
    <w:p w14:paraId="768A0721" w14:textId="3174695C" w:rsidR="003772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377216" w:rsidRPr="005875C6">
        <w:rPr>
          <w:rFonts w:cs="Courier New"/>
          <w:szCs w:val="26"/>
        </w:rPr>
        <w:t xml:space="preserve">  Well, I should be -- can you hear me now?</w:t>
      </w:r>
    </w:p>
    <w:p w14:paraId="30C36D87" w14:textId="77050E82" w:rsidR="003772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77216" w:rsidRPr="005875C6">
        <w:rPr>
          <w:rFonts w:cs="Courier New"/>
          <w:szCs w:val="26"/>
        </w:rPr>
        <w:t xml:space="preserve">  Yeah.</w:t>
      </w:r>
    </w:p>
    <w:p w14:paraId="16A48A76" w14:textId="05547ED8" w:rsidR="003772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377216" w:rsidRPr="005875C6">
        <w:rPr>
          <w:rFonts w:cs="Courier New"/>
          <w:szCs w:val="26"/>
        </w:rPr>
        <w:t xml:space="preserve">  Okay. </w:t>
      </w:r>
      <w:r w:rsidR="00B349CF" w:rsidRPr="005875C6">
        <w:rPr>
          <w:rFonts w:cs="Courier New"/>
          <w:szCs w:val="26"/>
        </w:rPr>
        <w:t xml:space="preserve"> </w:t>
      </w:r>
      <w:r w:rsidR="00377216" w:rsidRPr="005875C6">
        <w:rPr>
          <w:rFonts w:cs="Courier New"/>
          <w:szCs w:val="26"/>
        </w:rPr>
        <w:t xml:space="preserve">This is Randi Oster. </w:t>
      </w:r>
      <w:r w:rsidR="00B349CF" w:rsidRPr="005875C6">
        <w:rPr>
          <w:rFonts w:cs="Courier New"/>
          <w:szCs w:val="26"/>
        </w:rPr>
        <w:t xml:space="preserve"> </w:t>
      </w:r>
      <w:r w:rsidR="00377216" w:rsidRPr="005875C6">
        <w:rPr>
          <w:rFonts w:cs="Courier New"/>
          <w:szCs w:val="26"/>
        </w:rPr>
        <w:t>I am the consumer representative and the President of Help Me Health.</w:t>
      </w:r>
    </w:p>
    <w:p w14:paraId="2CE64EE3" w14:textId="6460C9FC" w:rsidR="003772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77216" w:rsidRPr="005875C6">
        <w:rPr>
          <w:rFonts w:cs="Courier New"/>
          <w:szCs w:val="26"/>
        </w:rPr>
        <w:t xml:space="preserve">  Thank you.</w:t>
      </w:r>
      <w:r w:rsidR="00B349CF" w:rsidRPr="005875C6">
        <w:rPr>
          <w:rFonts w:cs="Courier New"/>
          <w:szCs w:val="26"/>
        </w:rPr>
        <w:t xml:space="preserve"> </w:t>
      </w:r>
      <w:r w:rsidR="00377216" w:rsidRPr="005875C6">
        <w:rPr>
          <w:rFonts w:cs="Courier New"/>
          <w:szCs w:val="26"/>
        </w:rPr>
        <w:t xml:space="preserve"> Jennifer Plumb?</w:t>
      </w:r>
    </w:p>
    <w:p w14:paraId="7F861C02" w14:textId="3D36F365" w:rsidR="003772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PLUMB:</w:t>
      </w:r>
      <w:r w:rsidR="00377216" w:rsidRPr="005875C6">
        <w:rPr>
          <w:rFonts w:cs="Courier New"/>
          <w:szCs w:val="26"/>
        </w:rPr>
        <w:t xml:space="preserve">  Jennifer Plumb, pediatric emergency medicine, University of Utah Department of Pediatrics.</w:t>
      </w:r>
    </w:p>
    <w:p w14:paraId="60EC6293" w14:textId="3E687C85" w:rsidR="00E81FF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E81FF6" w:rsidRPr="005875C6">
        <w:rPr>
          <w:rFonts w:cs="Courier New"/>
          <w:szCs w:val="26"/>
        </w:rPr>
        <w:t xml:space="preserve">  Great. </w:t>
      </w:r>
      <w:r w:rsidR="00B349CF" w:rsidRPr="005875C6">
        <w:rPr>
          <w:rFonts w:cs="Courier New"/>
          <w:szCs w:val="26"/>
        </w:rPr>
        <w:t xml:space="preserve"> </w:t>
      </w:r>
      <w:r w:rsidR="00E81FF6" w:rsidRPr="005875C6">
        <w:rPr>
          <w:rFonts w:cs="Courier New"/>
          <w:szCs w:val="26"/>
        </w:rPr>
        <w:t>Ron Portman?</w:t>
      </w:r>
    </w:p>
    <w:p w14:paraId="45B9C4F2" w14:textId="3659E967" w:rsidR="00E81FF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PORTMAN:</w:t>
      </w:r>
      <w:r w:rsidR="00E81FF6" w:rsidRPr="005875C6">
        <w:rPr>
          <w:rFonts w:cs="Courier New"/>
          <w:szCs w:val="26"/>
        </w:rPr>
        <w:t xml:space="preserve">  I’m </w:t>
      </w:r>
      <w:r w:rsidR="00D25E24" w:rsidRPr="005875C6">
        <w:rPr>
          <w:rFonts w:cs="Courier New"/>
          <w:szCs w:val="26"/>
        </w:rPr>
        <w:t>R</w:t>
      </w:r>
      <w:r w:rsidR="00E81FF6" w:rsidRPr="005875C6">
        <w:rPr>
          <w:rFonts w:cs="Courier New"/>
          <w:szCs w:val="26"/>
        </w:rPr>
        <w:t xml:space="preserve">on Portman, pediatric nephrologist, </w:t>
      </w:r>
      <w:r w:rsidR="00D25E24" w:rsidRPr="005875C6">
        <w:rPr>
          <w:rFonts w:cs="Courier New"/>
          <w:szCs w:val="26"/>
        </w:rPr>
        <w:t>P</w:t>
      </w:r>
      <w:r w:rsidR="00E81FF6" w:rsidRPr="005875C6">
        <w:rPr>
          <w:rFonts w:cs="Courier New"/>
          <w:szCs w:val="26"/>
        </w:rPr>
        <w:t xml:space="preserve">ediatric </w:t>
      </w:r>
      <w:r w:rsidR="00D25E24" w:rsidRPr="005875C6">
        <w:rPr>
          <w:rFonts w:cs="Courier New"/>
          <w:szCs w:val="26"/>
        </w:rPr>
        <w:t>C</w:t>
      </w:r>
      <w:r w:rsidR="00E81FF6" w:rsidRPr="005875C6">
        <w:rPr>
          <w:rFonts w:cs="Courier New"/>
          <w:szCs w:val="26"/>
        </w:rPr>
        <w:t xml:space="preserve">linical </w:t>
      </w:r>
      <w:r w:rsidR="00D25E24" w:rsidRPr="005875C6">
        <w:rPr>
          <w:rFonts w:cs="Courier New"/>
          <w:szCs w:val="26"/>
        </w:rPr>
        <w:t>D</w:t>
      </w:r>
      <w:r w:rsidR="00E81FF6" w:rsidRPr="005875C6">
        <w:rPr>
          <w:rFonts w:cs="Courier New"/>
          <w:szCs w:val="26"/>
        </w:rPr>
        <w:t>evelopment head at Novartis Pharmaceutical.</w:t>
      </w:r>
    </w:p>
    <w:p w14:paraId="128CD5D7" w14:textId="7C2C8998" w:rsidR="008B2BC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8B2BC9" w:rsidRPr="005875C6">
        <w:rPr>
          <w:rFonts w:cs="Courier New"/>
          <w:szCs w:val="26"/>
        </w:rPr>
        <w:t xml:space="preserve">  Wael Sayej? </w:t>
      </w:r>
      <w:r w:rsidR="00B349CF" w:rsidRPr="005875C6">
        <w:rPr>
          <w:rFonts w:cs="Courier New"/>
          <w:szCs w:val="26"/>
        </w:rPr>
        <w:t xml:space="preserve"> </w:t>
      </w:r>
      <w:r w:rsidR="008B2BC9" w:rsidRPr="005875C6">
        <w:rPr>
          <w:rFonts w:cs="Courier New"/>
          <w:szCs w:val="26"/>
        </w:rPr>
        <w:t>We’re not hearing you yet, Dr. Sayej.</w:t>
      </w:r>
    </w:p>
    <w:p w14:paraId="21F31EB8" w14:textId="1851D797" w:rsidR="008B2BC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8B2BC9" w:rsidRPr="005875C6">
        <w:rPr>
          <w:rFonts w:cs="Courier New"/>
          <w:szCs w:val="26"/>
        </w:rPr>
        <w:t xml:space="preserve">  This is Dr. Wael Sayej. </w:t>
      </w:r>
      <w:r w:rsidR="00B349CF" w:rsidRPr="005875C6">
        <w:rPr>
          <w:rFonts w:cs="Courier New"/>
          <w:szCs w:val="26"/>
        </w:rPr>
        <w:t xml:space="preserve"> </w:t>
      </w:r>
      <w:r w:rsidR="008B2BC9" w:rsidRPr="005875C6">
        <w:rPr>
          <w:rFonts w:cs="Courier New"/>
          <w:szCs w:val="26"/>
        </w:rPr>
        <w:t>I’m a pediatric gastroenterologist at Bay</w:t>
      </w:r>
      <w:r w:rsidR="00BA762E" w:rsidRPr="005875C6">
        <w:rPr>
          <w:rFonts w:cs="Courier New"/>
          <w:szCs w:val="26"/>
        </w:rPr>
        <w:t>s</w:t>
      </w:r>
      <w:r w:rsidR="008B2BC9" w:rsidRPr="005875C6">
        <w:rPr>
          <w:rFonts w:cs="Courier New"/>
          <w:szCs w:val="26"/>
        </w:rPr>
        <w:t>tate Children’s Hospital, in Springfield, Massachusetts.</w:t>
      </w:r>
    </w:p>
    <w:p w14:paraId="0A8074E6" w14:textId="5ECB5115" w:rsidR="00BA762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A762E" w:rsidRPr="005875C6">
        <w:rPr>
          <w:rFonts w:cs="Courier New"/>
          <w:szCs w:val="26"/>
        </w:rPr>
        <w:t xml:space="preserve">  Great.</w:t>
      </w:r>
      <w:r w:rsidR="00B349CF" w:rsidRPr="005875C6">
        <w:rPr>
          <w:rFonts w:cs="Courier New"/>
          <w:szCs w:val="26"/>
        </w:rPr>
        <w:t xml:space="preserve"> </w:t>
      </w:r>
      <w:r w:rsidR="00BA762E" w:rsidRPr="005875C6">
        <w:rPr>
          <w:rFonts w:cs="Courier New"/>
          <w:szCs w:val="26"/>
        </w:rPr>
        <w:t xml:space="preserve"> </w:t>
      </w:r>
      <w:r w:rsidR="00057318" w:rsidRPr="005875C6">
        <w:rPr>
          <w:rFonts w:cs="Courier New"/>
          <w:szCs w:val="26"/>
        </w:rPr>
        <w:t>Thank you.</w:t>
      </w:r>
      <w:r w:rsidR="00B349CF" w:rsidRPr="005875C6">
        <w:rPr>
          <w:rFonts w:cs="Courier New"/>
          <w:szCs w:val="26"/>
        </w:rPr>
        <w:t xml:space="preserve"> </w:t>
      </w:r>
      <w:r w:rsidR="00057318" w:rsidRPr="005875C6">
        <w:rPr>
          <w:rFonts w:cs="Courier New"/>
          <w:szCs w:val="26"/>
        </w:rPr>
        <w:t xml:space="preserve"> Jeffrey Strawn?</w:t>
      </w:r>
    </w:p>
    <w:p w14:paraId="0147C913" w14:textId="090B55F3" w:rsidR="0005731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057318" w:rsidRPr="005875C6">
        <w:rPr>
          <w:rFonts w:cs="Courier New"/>
          <w:szCs w:val="26"/>
        </w:rPr>
        <w:t xml:space="preserve">  Good </w:t>
      </w:r>
      <w:r w:rsidR="007530BC" w:rsidRPr="005875C6">
        <w:rPr>
          <w:rFonts w:cs="Courier New"/>
          <w:szCs w:val="26"/>
        </w:rPr>
        <w:t>morning</w:t>
      </w:r>
      <w:r w:rsidR="00057318" w:rsidRPr="005875C6">
        <w:rPr>
          <w:rFonts w:cs="Courier New"/>
          <w:szCs w:val="26"/>
        </w:rPr>
        <w:t>, I’m Jeff Strawn.</w:t>
      </w:r>
      <w:r w:rsidR="00B349CF" w:rsidRPr="005875C6">
        <w:rPr>
          <w:rFonts w:cs="Courier New"/>
          <w:szCs w:val="26"/>
        </w:rPr>
        <w:t xml:space="preserve"> </w:t>
      </w:r>
      <w:r w:rsidR="00057318" w:rsidRPr="005875C6">
        <w:rPr>
          <w:rFonts w:cs="Courier New"/>
          <w:szCs w:val="26"/>
        </w:rPr>
        <w:t xml:space="preserve"> I’m a child and adolescent psychiatrist and also have an appointment in clinical pharmacology here at the University of Cincinnati and Cincinnati Children’s in Cincinnati, Ohio.</w:t>
      </w:r>
    </w:p>
    <w:p w14:paraId="35C9856F" w14:textId="48DE9641" w:rsidR="007530B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7530BC" w:rsidRPr="005875C6">
        <w:rPr>
          <w:rFonts w:cs="Courier New"/>
          <w:szCs w:val="26"/>
        </w:rPr>
        <w:t xml:space="preserve">  Welcome.</w:t>
      </w:r>
      <w:r w:rsidR="00B349CF" w:rsidRPr="005875C6">
        <w:rPr>
          <w:rFonts w:cs="Courier New"/>
          <w:szCs w:val="26"/>
        </w:rPr>
        <w:t xml:space="preserve"> </w:t>
      </w:r>
      <w:r w:rsidR="007530BC" w:rsidRPr="005875C6">
        <w:rPr>
          <w:rFonts w:cs="Courier New"/>
          <w:szCs w:val="26"/>
        </w:rPr>
        <w:t xml:space="preserve"> Christy Turer?</w:t>
      </w:r>
    </w:p>
    <w:p w14:paraId="0AE7FE3D" w14:textId="41D9A232" w:rsidR="00A4332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7530BC" w:rsidRPr="005875C6">
        <w:rPr>
          <w:rFonts w:cs="Courier New"/>
          <w:szCs w:val="26"/>
        </w:rPr>
        <w:t xml:space="preserve">  Hi. </w:t>
      </w:r>
      <w:r w:rsidR="00B349CF" w:rsidRPr="005875C6">
        <w:rPr>
          <w:rFonts w:cs="Courier New"/>
          <w:szCs w:val="26"/>
        </w:rPr>
        <w:t xml:space="preserve"> </w:t>
      </w:r>
      <w:r w:rsidR="007530BC" w:rsidRPr="005875C6">
        <w:rPr>
          <w:rFonts w:cs="Courier New"/>
          <w:szCs w:val="26"/>
        </w:rPr>
        <w:t>This is Christy Turer.</w:t>
      </w:r>
      <w:r w:rsidR="00B349CF" w:rsidRPr="005875C6">
        <w:rPr>
          <w:rFonts w:cs="Courier New"/>
          <w:szCs w:val="26"/>
        </w:rPr>
        <w:t xml:space="preserve"> </w:t>
      </w:r>
      <w:r w:rsidR="007530BC" w:rsidRPr="005875C6">
        <w:rPr>
          <w:rFonts w:cs="Courier New"/>
          <w:szCs w:val="26"/>
        </w:rPr>
        <w:t xml:space="preserve"> I am a combined internal medicine and pediatrician with a board certification in </w:t>
      </w:r>
      <w:r w:rsidR="0000302A">
        <w:rPr>
          <w:rFonts w:cs="Courier New"/>
          <w:szCs w:val="26"/>
        </w:rPr>
        <w:t>o</w:t>
      </w:r>
      <w:r w:rsidR="007530BC" w:rsidRPr="005875C6">
        <w:rPr>
          <w:rFonts w:cs="Courier New"/>
          <w:szCs w:val="26"/>
        </w:rPr>
        <w:t xml:space="preserve">besity </w:t>
      </w:r>
      <w:r w:rsidR="0000302A">
        <w:rPr>
          <w:rFonts w:cs="Courier New"/>
          <w:szCs w:val="26"/>
        </w:rPr>
        <w:t>m</w:t>
      </w:r>
      <w:r w:rsidR="007530BC" w:rsidRPr="005875C6">
        <w:rPr>
          <w:rFonts w:cs="Courier New"/>
          <w:szCs w:val="26"/>
        </w:rPr>
        <w:t xml:space="preserve">edicine. </w:t>
      </w:r>
      <w:r w:rsidR="00B349CF" w:rsidRPr="005875C6">
        <w:rPr>
          <w:rFonts w:cs="Courier New"/>
          <w:szCs w:val="26"/>
        </w:rPr>
        <w:t xml:space="preserve"> </w:t>
      </w:r>
      <w:r w:rsidR="007530BC" w:rsidRPr="005875C6">
        <w:rPr>
          <w:rFonts w:cs="Courier New"/>
          <w:szCs w:val="26"/>
        </w:rPr>
        <w:t>I’m at UT Southwestern in Dallas, Texas</w:t>
      </w:r>
      <w:r w:rsidR="00A43323" w:rsidRPr="005875C6">
        <w:rPr>
          <w:rFonts w:cs="Courier New"/>
          <w:szCs w:val="26"/>
        </w:rPr>
        <w:t>.</w:t>
      </w:r>
    </w:p>
    <w:p w14:paraId="00B9AD3C" w14:textId="436127C0" w:rsidR="00A4332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43323" w:rsidRPr="005875C6">
        <w:rPr>
          <w:rFonts w:cs="Courier New"/>
          <w:szCs w:val="26"/>
        </w:rPr>
        <w:t xml:space="preserve">  And Benjamin Wilfond.</w:t>
      </w:r>
    </w:p>
    <w:p w14:paraId="4D7B62E0" w14:textId="0B64BDC4" w:rsidR="007530B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A43323" w:rsidRPr="005875C6">
        <w:rPr>
          <w:rFonts w:cs="Courier New"/>
          <w:szCs w:val="26"/>
        </w:rPr>
        <w:t xml:space="preserve">  Hi, this is Ben Wilfond. </w:t>
      </w:r>
      <w:r w:rsidR="00B349CF" w:rsidRPr="005875C6">
        <w:rPr>
          <w:rFonts w:cs="Courier New"/>
          <w:szCs w:val="26"/>
        </w:rPr>
        <w:t xml:space="preserve"> </w:t>
      </w:r>
      <w:r w:rsidR="00A43323" w:rsidRPr="005875C6">
        <w:rPr>
          <w:rFonts w:cs="Courier New"/>
          <w:szCs w:val="26"/>
        </w:rPr>
        <w:t>I am</w:t>
      </w:r>
      <w:r w:rsidR="00B349CF" w:rsidRPr="005875C6">
        <w:rPr>
          <w:rFonts w:cs="Courier New"/>
          <w:szCs w:val="26"/>
        </w:rPr>
        <w:t xml:space="preserve"> a </w:t>
      </w:r>
      <w:r w:rsidR="00A43323" w:rsidRPr="005875C6">
        <w:rPr>
          <w:rFonts w:cs="Courier New"/>
          <w:szCs w:val="26"/>
        </w:rPr>
        <w:t xml:space="preserve"> </w:t>
      </w:r>
      <w:r w:rsidR="00A43323" w:rsidRPr="005875C6">
        <w:rPr>
          <w:rFonts w:cs="Courier New"/>
          <w:szCs w:val="26"/>
        </w:rPr>
        <w:lastRenderedPageBreak/>
        <w:t>pediatric pulmonologist at Seattle Children’s</w:t>
      </w:r>
      <w:r w:rsidR="00B349CF" w:rsidRPr="005875C6">
        <w:rPr>
          <w:rFonts w:cs="Courier New"/>
          <w:szCs w:val="26"/>
        </w:rPr>
        <w:t>,</w:t>
      </w:r>
      <w:r w:rsidR="00A43323" w:rsidRPr="005875C6">
        <w:rPr>
          <w:rFonts w:cs="Courier New"/>
          <w:szCs w:val="26"/>
        </w:rPr>
        <w:t xml:space="preserve"> and I’m also the </w:t>
      </w:r>
      <w:r w:rsidR="00D258D8" w:rsidRPr="005875C6">
        <w:rPr>
          <w:rFonts w:cs="Courier New"/>
          <w:szCs w:val="26"/>
        </w:rPr>
        <w:t>D</w:t>
      </w:r>
      <w:r w:rsidR="00A43323" w:rsidRPr="005875C6">
        <w:rPr>
          <w:rFonts w:cs="Courier New"/>
          <w:szCs w:val="26"/>
        </w:rPr>
        <w:t xml:space="preserve">ivision </w:t>
      </w:r>
      <w:r w:rsidR="00C663DF" w:rsidRPr="005875C6">
        <w:rPr>
          <w:rFonts w:cs="Courier New"/>
          <w:szCs w:val="26"/>
        </w:rPr>
        <w:t>C</w:t>
      </w:r>
      <w:r w:rsidR="00A43323" w:rsidRPr="005875C6">
        <w:rPr>
          <w:rFonts w:cs="Courier New"/>
          <w:szCs w:val="26"/>
        </w:rPr>
        <w:t>hief for Bioethics and Palliative Care at the Department of Pediatrics, University of Washington.</w:t>
      </w:r>
    </w:p>
    <w:p w14:paraId="1D989557" w14:textId="61BAEB58" w:rsidR="00C663D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C663DF" w:rsidRPr="005875C6">
        <w:rPr>
          <w:rFonts w:cs="Courier New"/>
          <w:szCs w:val="26"/>
        </w:rPr>
        <w:t xml:space="preserve">  Great.</w:t>
      </w:r>
      <w:r w:rsidR="00B349CF" w:rsidRPr="005875C6">
        <w:rPr>
          <w:rFonts w:cs="Courier New"/>
          <w:szCs w:val="26"/>
        </w:rPr>
        <w:t xml:space="preserve"> </w:t>
      </w:r>
      <w:r w:rsidR="00C663DF" w:rsidRPr="005875C6">
        <w:rPr>
          <w:rFonts w:cs="Courier New"/>
          <w:szCs w:val="26"/>
        </w:rPr>
        <w:t xml:space="preserve"> Moving on to the FDA representatives</w:t>
      </w:r>
      <w:r w:rsidR="00B349CF" w:rsidRPr="005875C6">
        <w:rPr>
          <w:rFonts w:cs="Courier New"/>
          <w:szCs w:val="26"/>
        </w:rPr>
        <w:t>,</w:t>
      </w:r>
      <w:r w:rsidR="00C663DF" w:rsidRPr="005875C6">
        <w:rPr>
          <w:rFonts w:cs="Courier New"/>
          <w:szCs w:val="26"/>
        </w:rPr>
        <w:t xml:space="preserve"> Marieann Brill?</w:t>
      </w:r>
    </w:p>
    <w:p w14:paraId="6DDB2B2B" w14:textId="12603E9F" w:rsidR="00C663D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C663DF" w:rsidRPr="005875C6">
        <w:rPr>
          <w:rFonts w:cs="Courier New"/>
          <w:szCs w:val="26"/>
        </w:rPr>
        <w:t xml:space="preserve">  Hello, good morning. </w:t>
      </w:r>
      <w:r w:rsidR="00B349CF" w:rsidRPr="005875C6">
        <w:rPr>
          <w:rFonts w:cs="Courier New"/>
          <w:szCs w:val="26"/>
        </w:rPr>
        <w:t xml:space="preserve"> </w:t>
      </w:r>
      <w:r w:rsidR="00C663DF" w:rsidRPr="005875C6">
        <w:rPr>
          <w:rFonts w:cs="Courier New"/>
          <w:szCs w:val="26"/>
        </w:rPr>
        <w:t>This is Marieann Brill.</w:t>
      </w:r>
      <w:r w:rsidR="00B349CF" w:rsidRPr="005875C6">
        <w:rPr>
          <w:rFonts w:cs="Courier New"/>
          <w:szCs w:val="26"/>
        </w:rPr>
        <w:t xml:space="preserve"> </w:t>
      </w:r>
      <w:r w:rsidR="00C663DF" w:rsidRPr="005875C6">
        <w:rPr>
          <w:rFonts w:cs="Courier New"/>
          <w:szCs w:val="26"/>
        </w:rPr>
        <w:t xml:space="preserve"> I am the DFO for this meeting. </w:t>
      </w:r>
      <w:r w:rsidR="00B349CF" w:rsidRPr="005875C6">
        <w:rPr>
          <w:rFonts w:cs="Courier New"/>
          <w:szCs w:val="26"/>
        </w:rPr>
        <w:t xml:space="preserve"> </w:t>
      </w:r>
      <w:r w:rsidR="00C663DF" w:rsidRPr="005875C6">
        <w:rPr>
          <w:rFonts w:cs="Courier New"/>
          <w:szCs w:val="26"/>
        </w:rPr>
        <w:t>Thank you.</w:t>
      </w:r>
    </w:p>
    <w:p w14:paraId="6FDBD44E" w14:textId="0C0A0063" w:rsidR="00C663D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C663DF" w:rsidRPr="005875C6">
        <w:rPr>
          <w:rFonts w:cs="Courier New"/>
          <w:szCs w:val="26"/>
        </w:rPr>
        <w:t xml:space="preserve">  Su</w:t>
      </w:r>
      <w:r w:rsidR="00CE31BA">
        <w:rPr>
          <w:rFonts w:cs="Courier New"/>
          <w:szCs w:val="26"/>
        </w:rPr>
        <w:t>z</w:t>
      </w:r>
      <w:r w:rsidR="00B349CF" w:rsidRPr="005875C6">
        <w:rPr>
          <w:rFonts w:cs="Courier New"/>
          <w:szCs w:val="26"/>
        </w:rPr>
        <w:t>ie</w:t>
      </w:r>
      <w:r w:rsidR="00C663DF" w:rsidRPr="005875C6">
        <w:rPr>
          <w:rFonts w:cs="Courier New"/>
          <w:szCs w:val="26"/>
        </w:rPr>
        <w:t xml:space="preserve"> McCune?</w:t>
      </w:r>
    </w:p>
    <w:p w14:paraId="5F044F41" w14:textId="3FE802D5" w:rsidR="00C663DF"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C663DF" w:rsidRPr="005875C6">
        <w:rPr>
          <w:rFonts w:cs="Courier New"/>
          <w:szCs w:val="26"/>
        </w:rPr>
        <w:t xml:space="preserve">  Good morning, my name is Susan McCune</w:t>
      </w:r>
      <w:r w:rsidR="00B349CF" w:rsidRPr="005875C6">
        <w:rPr>
          <w:rFonts w:cs="Courier New"/>
          <w:szCs w:val="26"/>
        </w:rPr>
        <w:t>, and</w:t>
      </w:r>
      <w:r w:rsidR="00C663DF" w:rsidRPr="005875C6">
        <w:rPr>
          <w:rFonts w:cs="Courier New"/>
          <w:szCs w:val="26"/>
        </w:rPr>
        <w:t xml:space="preserve"> I’m the Director of the Office of Pediatric Therapeutics</w:t>
      </w:r>
      <w:r w:rsidR="0048744D">
        <w:rPr>
          <w:rFonts w:cs="Courier New"/>
          <w:szCs w:val="26"/>
        </w:rPr>
        <w:t>.</w:t>
      </w:r>
    </w:p>
    <w:p w14:paraId="34412225" w14:textId="27583E6E" w:rsidR="00C0464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C04649" w:rsidRPr="005875C6">
        <w:rPr>
          <w:rFonts w:cs="Courier New"/>
          <w:szCs w:val="26"/>
        </w:rPr>
        <w:t xml:space="preserve">  And Ethan Hausman.</w:t>
      </w:r>
    </w:p>
    <w:p w14:paraId="08B93160" w14:textId="004FE966" w:rsidR="00C0464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HAUSMAN:</w:t>
      </w:r>
      <w:r w:rsidR="00C04649" w:rsidRPr="005875C6">
        <w:rPr>
          <w:rFonts w:cs="Courier New"/>
          <w:szCs w:val="26"/>
        </w:rPr>
        <w:t xml:space="preserve">  Good morning. </w:t>
      </w:r>
      <w:r w:rsidR="00B349CF" w:rsidRPr="005875C6">
        <w:rPr>
          <w:rFonts w:cs="Courier New"/>
          <w:szCs w:val="26"/>
        </w:rPr>
        <w:t xml:space="preserve"> </w:t>
      </w:r>
      <w:r w:rsidR="00C04649" w:rsidRPr="005875C6">
        <w:rPr>
          <w:rFonts w:cs="Courier New"/>
          <w:szCs w:val="26"/>
        </w:rPr>
        <w:t xml:space="preserve">My name is Ethan Hausman. </w:t>
      </w:r>
      <w:r w:rsidR="00B349CF" w:rsidRPr="005875C6">
        <w:rPr>
          <w:rFonts w:cs="Courier New"/>
          <w:szCs w:val="26"/>
        </w:rPr>
        <w:t xml:space="preserve"> </w:t>
      </w:r>
      <w:r w:rsidR="00C04649" w:rsidRPr="005875C6">
        <w:rPr>
          <w:rFonts w:cs="Courier New"/>
          <w:szCs w:val="26"/>
        </w:rPr>
        <w:t>I am a pediatrician and pathologist</w:t>
      </w:r>
      <w:r w:rsidR="00B349CF" w:rsidRPr="005875C6">
        <w:rPr>
          <w:rFonts w:cs="Courier New"/>
          <w:szCs w:val="26"/>
        </w:rPr>
        <w:t>,</w:t>
      </w:r>
      <w:r w:rsidR="00C04649" w:rsidRPr="005875C6">
        <w:rPr>
          <w:rFonts w:cs="Courier New"/>
          <w:szCs w:val="26"/>
        </w:rPr>
        <w:t xml:space="preserve"> and I am a clinical reviewer in the Division of Pediatric and Maternal Health.</w:t>
      </w:r>
    </w:p>
    <w:p w14:paraId="4FFFDE6F" w14:textId="569FEAFD" w:rsidR="00F62F17" w:rsidRPr="005875C6" w:rsidRDefault="000928D0" w:rsidP="001B2B6E">
      <w:pPr>
        <w:pStyle w:val="Style1"/>
        <w:widowControl w:val="0"/>
        <w:tabs>
          <w:tab w:val="left" w:pos="8640"/>
        </w:tabs>
        <w:ind w:firstLine="1440"/>
        <w:contextualSpacing/>
        <w:rPr>
          <w:rFonts w:cs="Courier New"/>
          <w:szCs w:val="26"/>
        </w:rPr>
      </w:pPr>
      <w:r w:rsidRPr="005875C6">
        <w:rPr>
          <w:rFonts w:cs="Courier New"/>
          <w:b/>
          <w:bCs/>
          <w:szCs w:val="26"/>
        </w:rPr>
        <w:t>DR</w:t>
      </w:r>
      <w:r w:rsidR="006172BD" w:rsidRPr="005875C6">
        <w:rPr>
          <w:rFonts w:cs="Courier New"/>
          <w:b/>
          <w:bCs/>
          <w:szCs w:val="26"/>
        </w:rPr>
        <w:t>.</w:t>
      </w:r>
      <w:r w:rsidRPr="005875C6">
        <w:rPr>
          <w:rFonts w:cs="Courier New"/>
          <w:b/>
          <w:bCs/>
          <w:szCs w:val="26"/>
        </w:rPr>
        <w:t xml:space="preserve"> WADE:</w:t>
      </w:r>
      <w:r w:rsidRPr="005875C6">
        <w:rPr>
          <w:rFonts w:cs="Courier New"/>
          <w:szCs w:val="26"/>
        </w:rPr>
        <w:t xml:space="preserve">  Great. </w:t>
      </w:r>
      <w:r w:rsidR="006F11BE" w:rsidRPr="005875C6">
        <w:rPr>
          <w:rFonts w:cs="Courier New"/>
          <w:szCs w:val="26"/>
        </w:rPr>
        <w:t xml:space="preserve"> </w:t>
      </w:r>
      <w:r w:rsidRPr="005875C6">
        <w:rPr>
          <w:rFonts w:cs="Courier New"/>
          <w:szCs w:val="26"/>
        </w:rPr>
        <w:t xml:space="preserve">Moving forward, there are often strongly held opinions regarding the topics being discussed at today's meeting. </w:t>
      </w:r>
      <w:r w:rsidR="003D7FD1" w:rsidRPr="005875C6">
        <w:rPr>
          <w:rFonts w:cs="Courier New"/>
          <w:szCs w:val="26"/>
        </w:rPr>
        <w:t xml:space="preserve"> </w:t>
      </w:r>
      <w:r w:rsidRPr="005875C6">
        <w:rPr>
          <w:rFonts w:cs="Courier New"/>
          <w:szCs w:val="26"/>
        </w:rPr>
        <w:t xml:space="preserve">Our goal is that today's </w:t>
      </w:r>
      <w:r w:rsidRPr="005875C6">
        <w:rPr>
          <w:rFonts w:cs="Courier New"/>
          <w:szCs w:val="26"/>
        </w:rPr>
        <w:lastRenderedPageBreak/>
        <w:t>meeting wi</w:t>
      </w:r>
      <w:r w:rsidR="00AB21E3">
        <w:rPr>
          <w:rFonts w:cs="Courier New"/>
          <w:szCs w:val="26"/>
        </w:rPr>
        <w:t>ll</w:t>
      </w:r>
      <w:r w:rsidRPr="005875C6">
        <w:rPr>
          <w:rFonts w:cs="Courier New"/>
          <w:szCs w:val="26"/>
        </w:rPr>
        <w:t xml:space="preserve"> be an open and fair forum for the discussion of the planned topics, ensuring individuals can express their views without interruption.</w:t>
      </w:r>
      <w:r w:rsidR="003D7FD1" w:rsidRPr="005875C6">
        <w:rPr>
          <w:rFonts w:cs="Courier New"/>
          <w:szCs w:val="26"/>
        </w:rPr>
        <w:t xml:space="preserve"> </w:t>
      </w:r>
      <w:r w:rsidRPr="005875C6">
        <w:rPr>
          <w:rFonts w:cs="Courier New"/>
          <w:szCs w:val="26"/>
        </w:rPr>
        <w:t xml:space="preserve"> This is a gentle reminder</w:t>
      </w:r>
      <w:r w:rsidR="00D6446C" w:rsidRPr="005875C6">
        <w:rPr>
          <w:rFonts w:cs="Courier New"/>
          <w:szCs w:val="26"/>
        </w:rPr>
        <w:t>.  I</w:t>
      </w:r>
      <w:r w:rsidRPr="005875C6">
        <w:rPr>
          <w:rFonts w:cs="Courier New"/>
          <w:szCs w:val="26"/>
        </w:rPr>
        <w:t>ndividuals will be allowed to speak into the record only i</w:t>
      </w:r>
      <w:r w:rsidR="004A57B8">
        <w:rPr>
          <w:rFonts w:cs="Courier New"/>
          <w:szCs w:val="26"/>
        </w:rPr>
        <w:t>f</w:t>
      </w:r>
      <w:r w:rsidRPr="005875C6">
        <w:rPr>
          <w:rFonts w:cs="Courier New"/>
          <w:szCs w:val="26"/>
        </w:rPr>
        <w:t xml:space="preserve"> recognized by the Chairperson.</w:t>
      </w:r>
    </w:p>
    <w:p w14:paraId="5200036B" w14:textId="6C3BE726" w:rsidR="003723E7" w:rsidRPr="005875C6" w:rsidRDefault="000928D0" w:rsidP="001B2B6E">
      <w:pPr>
        <w:pStyle w:val="Style1"/>
        <w:widowControl w:val="0"/>
        <w:tabs>
          <w:tab w:val="left" w:pos="8640"/>
        </w:tabs>
        <w:ind w:firstLine="1440"/>
        <w:contextualSpacing/>
        <w:rPr>
          <w:rFonts w:cs="Courier New"/>
          <w:szCs w:val="26"/>
        </w:rPr>
      </w:pPr>
      <w:r w:rsidRPr="005875C6">
        <w:rPr>
          <w:rFonts w:cs="Courier New"/>
          <w:szCs w:val="26"/>
        </w:rPr>
        <w:t>We look forward to a productive</w:t>
      </w:r>
      <w:r w:rsidR="003D7FD1" w:rsidRPr="005875C6">
        <w:rPr>
          <w:rFonts w:cs="Courier New"/>
          <w:szCs w:val="26"/>
        </w:rPr>
        <w:t xml:space="preserve"> meeting. </w:t>
      </w:r>
      <w:r w:rsidRPr="005875C6">
        <w:rPr>
          <w:rFonts w:cs="Courier New"/>
          <w:szCs w:val="26"/>
        </w:rPr>
        <w:t xml:space="preserve"> In the spirit of the Federal Advisory </w:t>
      </w:r>
      <w:r w:rsidR="00F311CD" w:rsidRPr="00667703">
        <w:rPr>
          <w:rFonts w:cs="Courier New"/>
          <w:szCs w:val="26"/>
        </w:rPr>
        <w:t>Committee Act</w:t>
      </w:r>
      <w:r w:rsidR="00F311CD" w:rsidRPr="005875C6">
        <w:rPr>
          <w:rFonts w:cs="Courier New"/>
          <w:szCs w:val="26"/>
        </w:rPr>
        <w:t>,</w:t>
      </w:r>
      <w:r w:rsidR="003D7FD1" w:rsidRPr="005875C6">
        <w:rPr>
          <w:rFonts w:cs="Courier New"/>
          <w:szCs w:val="26"/>
        </w:rPr>
        <w:t xml:space="preserve"> and the</w:t>
      </w:r>
      <w:r w:rsidRPr="005875C6">
        <w:rPr>
          <w:rFonts w:cs="Courier New"/>
          <w:szCs w:val="26"/>
        </w:rPr>
        <w:t xml:space="preserve"> </w:t>
      </w:r>
      <w:r w:rsidR="00667703">
        <w:rPr>
          <w:rFonts w:cs="Courier New"/>
          <w:szCs w:val="26"/>
        </w:rPr>
        <w:t>g</w:t>
      </w:r>
      <w:r w:rsidRPr="005875C6">
        <w:rPr>
          <w:rFonts w:cs="Courier New"/>
          <w:szCs w:val="26"/>
        </w:rPr>
        <w:t>overnment in the Sunshine Act, we ask</w:t>
      </w:r>
      <w:r w:rsidR="003723E7" w:rsidRPr="005875C6">
        <w:rPr>
          <w:rFonts w:cs="Courier New"/>
          <w:szCs w:val="26"/>
        </w:rPr>
        <w:t xml:space="preserve"> that</w:t>
      </w:r>
      <w:r w:rsidRPr="005875C6">
        <w:rPr>
          <w:rFonts w:cs="Courier New"/>
          <w:szCs w:val="26"/>
        </w:rPr>
        <w:t xml:space="preserve"> the Advisory Committee members take care that their conversations about the topic at hand take place in the open forum of the meeting.</w:t>
      </w:r>
      <w:r w:rsidR="003D7FD1" w:rsidRPr="005875C6">
        <w:rPr>
          <w:rFonts w:cs="Courier New"/>
          <w:szCs w:val="26"/>
        </w:rPr>
        <w:t xml:space="preserve"> </w:t>
      </w:r>
      <w:r w:rsidRPr="005875C6">
        <w:rPr>
          <w:rFonts w:cs="Courier New"/>
          <w:szCs w:val="26"/>
        </w:rPr>
        <w:t xml:space="preserve"> We are aware that members of the media are anxious to speak with</w:t>
      </w:r>
      <w:r w:rsidR="003723E7" w:rsidRPr="005875C6">
        <w:rPr>
          <w:rFonts w:cs="Courier New"/>
          <w:szCs w:val="26"/>
        </w:rPr>
        <w:t xml:space="preserve"> the FDA about these proceedings. </w:t>
      </w:r>
      <w:r w:rsidR="003D7FD1" w:rsidRPr="005875C6">
        <w:rPr>
          <w:rFonts w:cs="Courier New"/>
          <w:szCs w:val="26"/>
        </w:rPr>
        <w:t xml:space="preserve"> </w:t>
      </w:r>
      <w:r w:rsidR="003723E7" w:rsidRPr="005875C6">
        <w:rPr>
          <w:rFonts w:cs="Courier New"/>
          <w:szCs w:val="26"/>
        </w:rPr>
        <w:t>However, the FDA will refrain from discussing the details of this meeting with the media until its conclusion.</w:t>
      </w:r>
    </w:p>
    <w:p w14:paraId="53CC67EF" w14:textId="579606EE" w:rsidR="003723E7" w:rsidRPr="005875C6" w:rsidRDefault="003723E7" w:rsidP="001B2B6E">
      <w:pPr>
        <w:pStyle w:val="Style1"/>
        <w:widowControl w:val="0"/>
        <w:tabs>
          <w:tab w:val="left" w:pos="8640"/>
        </w:tabs>
        <w:ind w:firstLine="1440"/>
        <w:contextualSpacing/>
        <w:rPr>
          <w:rFonts w:cs="Courier New"/>
          <w:szCs w:val="26"/>
        </w:rPr>
      </w:pPr>
      <w:r w:rsidRPr="005875C6">
        <w:rPr>
          <w:rFonts w:cs="Courier New"/>
          <w:szCs w:val="26"/>
        </w:rPr>
        <w:t xml:space="preserve">Also the </w:t>
      </w:r>
      <w:r w:rsidR="00E72C48" w:rsidRPr="005875C6">
        <w:rPr>
          <w:rFonts w:cs="Courier New"/>
          <w:szCs w:val="26"/>
        </w:rPr>
        <w:t>c</w:t>
      </w:r>
      <w:r w:rsidRPr="005875C6">
        <w:rPr>
          <w:rFonts w:cs="Courier New"/>
          <w:szCs w:val="26"/>
        </w:rPr>
        <w:t xml:space="preserve">ommittee is reminded to please refrain from discussing the meeting topic during breaks or lunch. </w:t>
      </w:r>
      <w:r w:rsidR="002F122E" w:rsidRPr="005875C6">
        <w:rPr>
          <w:rFonts w:cs="Courier New"/>
          <w:szCs w:val="26"/>
        </w:rPr>
        <w:t xml:space="preserve"> </w:t>
      </w:r>
      <w:r w:rsidRPr="005875C6">
        <w:rPr>
          <w:rFonts w:cs="Courier New"/>
          <w:szCs w:val="26"/>
        </w:rPr>
        <w:t xml:space="preserve">Thank you. </w:t>
      </w:r>
      <w:r w:rsidR="002F122E" w:rsidRPr="005875C6">
        <w:rPr>
          <w:rFonts w:cs="Courier New"/>
          <w:szCs w:val="26"/>
        </w:rPr>
        <w:t xml:space="preserve"> </w:t>
      </w:r>
      <w:r w:rsidRPr="005875C6">
        <w:rPr>
          <w:rFonts w:cs="Courier New"/>
          <w:szCs w:val="26"/>
        </w:rPr>
        <w:t xml:space="preserve">Now I will pass it </w:t>
      </w:r>
      <w:r w:rsidR="00556685">
        <w:rPr>
          <w:rFonts w:cs="Courier New"/>
          <w:szCs w:val="26"/>
        </w:rPr>
        <w:t xml:space="preserve">to </w:t>
      </w:r>
      <w:r w:rsidRPr="005875C6">
        <w:rPr>
          <w:rFonts w:cs="Courier New"/>
          <w:szCs w:val="26"/>
        </w:rPr>
        <w:t>Marieann Brill who will read the Conflicts of Interest Statement.</w:t>
      </w:r>
    </w:p>
    <w:p w14:paraId="761BE620" w14:textId="75FC0CC3" w:rsidR="00C836F9" w:rsidRPr="00C836F9" w:rsidRDefault="003034E9" w:rsidP="001B2B6E">
      <w:pPr>
        <w:pStyle w:val="Heading1"/>
        <w:spacing w:before="0" w:after="0" w:line="480" w:lineRule="auto"/>
      </w:pPr>
      <w:bookmarkStart w:id="3" w:name="_Toc52386565"/>
      <w:r w:rsidRPr="005875C6">
        <w:lastRenderedPageBreak/>
        <w:t>CONFLICT OF INTEREST STATEMENT</w:t>
      </w:r>
      <w:bookmarkEnd w:id="3"/>
    </w:p>
    <w:p w14:paraId="6922BBCB" w14:textId="77777777" w:rsidR="00BC76B1" w:rsidRDefault="00BC76B1" w:rsidP="001B2B6E">
      <w:pPr>
        <w:pStyle w:val="Style1"/>
        <w:widowControl w:val="0"/>
        <w:tabs>
          <w:tab w:val="left" w:pos="8640"/>
        </w:tabs>
        <w:ind w:firstLine="1440"/>
        <w:contextualSpacing/>
        <w:rPr>
          <w:rFonts w:cs="Courier New"/>
          <w:b/>
          <w:szCs w:val="26"/>
        </w:rPr>
      </w:pPr>
    </w:p>
    <w:p w14:paraId="3FAD2978" w14:textId="5D643A70" w:rsidR="00F361ED"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3723E7" w:rsidRPr="005875C6">
        <w:rPr>
          <w:rFonts w:cs="Courier New"/>
          <w:szCs w:val="26"/>
        </w:rPr>
        <w:t xml:space="preserve">  </w:t>
      </w:r>
      <w:r w:rsidR="00E478CC" w:rsidRPr="005875C6">
        <w:rPr>
          <w:rFonts w:cs="Courier New"/>
          <w:szCs w:val="26"/>
        </w:rPr>
        <w:t>Good morning.</w:t>
      </w:r>
      <w:r w:rsidR="002F122E" w:rsidRPr="005875C6">
        <w:rPr>
          <w:rFonts w:cs="Courier New"/>
          <w:szCs w:val="26"/>
        </w:rPr>
        <w:t xml:space="preserve"> </w:t>
      </w:r>
      <w:r w:rsidR="00E478CC" w:rsidRPr="005875C6">
        <w:rPr>
          <w:rFonts w:cs="Courier New"/>
          <w:szCs w:val="26"/>
        </w:rPr>
        <w:t xml:space="preserve"> The Food and Drug Administration is convening today, September 15, 2020, for a meeting of the Pediatric Advisory Committee under the authority of the Federal Advisory Committee Act of 1972, Best Pharmaceuticals for Children Act, the Pediatric Research Equity Act of 2003, the Food and Drug Administration Amendments Act of 2007, and the Food and Drug Administration Safety and Innovation Act of 2012.</w:t>
      </w:r>
      <w:r w:rsidR="006F651C">
        <w:rPr>
          <w:rFonts w:cs="Courier New"/>
          <w:szCs w:val="26"/>
        </w:rPr>
        <w:t xml:space="preserve">  </w:t>
      </w:r>
      <w:r w:rsidR="00E478CC" w:rsidRPr="005875C6">
        <w:rPr>
          <w:rFonts w:cs="Courier New"/>
          <w:szCs w:val="26"/>
        </w:rPr>
        <w:t xml:space="preserve">Today’s meeting is a particular matter involving specific parties during which the </w:t>
      </w:r>
      <w:r w:rsidR="006F651C">
        <w:rPr>
          <w:rFonts w:cs="Courier New"/>
          <w:szCs w:val="26"/>
        </w:rPr>
        <w:t>C</w:t>
      </w:r>
      <w:r w:rsidR="00E478CC" w:rsidRPr="005875C6">
        <w:rPr>
          <w:rFonts w:cs="Courier New"/>
          <w:szCs w:val="26"/>
        </w:rPr>
        <w:t>ommittee will discuss Vyvanse, Mydayis, Adzenys ER, Orencia, Gamunex-C</w:t>
      </w:r>
      <w:r w:rsidR="006F651C">
        <w:rPr>
          <w:rFonts w:cs="Courier New"/>
          <w:szCs w:val="26"/>
        </w:rPr>
        <w:t>,</w:t>
      </w:r>
      <w:r w:rsidR="00E478CC" w:rsidRPr="005875C6">
        <w:rPr>
          <w:rFonts w:cs="Courier New"/>
          <w:szCs w:val="26"/>
        </w:rPr>
        <w:t xml:space="preserve"> and Flourish. </w:t>
      </w:r>
      <w:r w:rsidR="002F122E" w:rsidRPr="005875C6">
        <w:rPr>
          <w:rFonts w:cs="Courier New"/>
          <w:szCs w:val="26"/>
        </w:rPr>
        <w:t xml:space="preserve"> </w:t>
      </w:r>
      <w:r w:rsidR="00E478CC" w:rsidRPr="005875C6">
        <w:rPr>
          <w:rFonts w:cs="Courier New"/>
          <w:szCs w:val="26"/>
        </w:rPr>
        <w:t xml:space="preserve">The </w:t>
      </w:r>
      <w:r w:rsidR="006F651C">
        <w:rPr>
          <w:rFonts w:cs="Courier New"/>
          <w:szCs w:val="26"/>
        </w:rPr>
        <w:t>C</w:t>
      </w:r>
      <w:r w:rsidR="00E478CC" w:rsidRPr="005875C6">
        <w:rPr>
          <w:rFonts w:cs="Courier New"/>
          <w:szCs w:val="26"/>
        </w:rPr>
        <w:t>ommittee will discuss acute dystonia associated with the use of attention deficit hyperactivity disorder</w:t>
      </w:r>
      <w:r w:rsidR="00F361ED">
        <w:rPr>
          <w:rFonts w:cs="Courier New"/>
          <w:szCs w:val="26"/>
        </w:rPr>
        <w:t xml:space="preserve">, </w:t>
      </w:r>
      <w:r w:rsidR="00E478CC" w:rsidRPr="005875C6">
        <w:rPr>
          <w:rFonts w:cs="Courier New"/>
          <w:szCs w:val="26"/>
        </w:rPr>
        <w:t>ADHD</w:t>
      </w:r>
      <w:r w:rsidR="00F361ED">
        <w:rPr>
          <w:rFonts w:cs="Courier New"/>
          <w:szCs w:val="26"/>
        </w:rPr>
        <w:t>,</w:t>
      </w:r>
      <w:r w:rsidR="00E478CC" w:rsidRPr="005875C6">
        <w:rPr>
          <w:rFonts w:cs="Courier New"/>
          <w:szCs w:val="26"/>
        </w:rPr>
        <w:t xml:space="preserve"> medications</w:t>
      </w:r>
      <w:r w:rsidR="00F361ED">
        <w:rPr>
          <w:rFonts w:cs="Courier New"/>
          <w:szCs w:val="26"/>
        </w:rPr>
        <w:t xml:space="preserve">, </w:t>
      </w:r>
      <w:r w:rsidR="00E478CC" w:rsidRPr="005875C6">
        <w:rPr>
          <w:rFonts w:cs="Courier New"/>
          <w:szCs w:val="26"/>
        </w:rPr>
        <w:t>including methylphenidate products, amphetamine products, and atomoxetine.</w:t>
      </w:r>
      <w:r w:rsidR="00F361ED">
        <w:rPr>
          <w:rFonts w:cs="Courier New"/>
          <w:szCs w:val="26"/>
        </w:rPr>
        <w:t xml:space="preserve">  </w:t>
      </w:r>
      <w:r w:rsidR="00E478CC" w:rsidRPr="005875C6">
        <w:rPr>
          <w:rFonts w:cs="Courier New"/>
          <w:szCs w:val="26"/>
        </w:rPr>
        <w:t xml:space="preserve">Additionally, the </w:t>
      </w:r>
      <w:r w:rsidR="00F361ED">
        <w:rPr>
          <w:rFonts w:cs="Courier New"/>
          <w:szCs w:val="26"/>
        </w:rPr>
        <w:t>C</w:t>
      </w:r>
      <w:r w:rsidR="00E478CC" w:rsidRPr="005875C6">
        <w:rPr>
          <w:rFonts w:cs="Courier New"/>
          <w:szCs w:val="26"/>
        </w:rPr>
        <w:t>ommittee will discuss acute hyperkinetic movement disorder associated with the combined use of ADHD stimulants and antipsychotics</w:t>
      </w:r>
      <w:r w:rsidR="00F361ED">
        <w:rPr>
          <w:rFonts w:cs="Courier New"/>
          <w:szCs w:val="26"/>
        </w:rPr>
        <w:t xml:space="preserve">, </w:t>
      </w:r>
      <w:r w:rsidR="00E478CC" w:rsidRPr="005875C6">
        <w:rPr>
          <w:rFonts w:cs="Courier New"/>
          <w:szCs w:val="26"/>
        </w:rPr>
        <w:t xml:space="preserve">including </w:t>
      </w:r>
      <w:r w:rsidR="006C057C" w:rsidRPr="005875C6">
        <w:rPr>
          <w:rFonts w:cs="Courier New"/>
          <w:szCs w:val="26"/>
        </w:rPr>
        <w:t>first-generation</w:t>
      </w:r>
      <w:r w:rsidR="00E478CC" w:rsidRPr="005875C6">
        <w:rPr>
          <w:rFonts w:cs="Courier New"/>
          <w:szCs w:val="26"/>
        </w:rPr>
        <w:t xml:space="preserve"> </w:t>
      </w:r>
      <w:r w:rsidR="00E478CC" w:rsidRPr="005875C6">
        <w:rPr>
          <w:rFonts w:cs="Courier New"/>
          <w:szCs w:val="26"/>
        </w:rPr>
        <w:lastRenderedPageBreak/>
        <w:t xml:space="preserve">antipsychotics and </w:t>
      </w:r>
      <w:r w:rsidR="006C057C" w:rsidRPr="005875C6">
        <w:rPr>
          <w:rFonts w:cs="Courier New"/>
          <w:szCs w:val="26"/>
        </w:rPr>
        <w:t>second-generation</w:t>
      </w:r>
      <w:r w:rsidR="00E478CC" w:rsidRPr="005875C6">
        <w:rPr>
          <w:rFonts w:cs="Courier New"/>
          <w:szCs w:val="26"/>
        </w:rPr>
        <w:t xml:space="preserve"> antipsychotics.  </w:t>
      </w:r>
    </w:p>
    <w:p w14:paraId="50D715F3" w14:textId="0B372AB4" w:rsidR="00E478CC" w:rsidRPr="005875C6" w:rsidRDefault="00E478CC" w:rsidP="001B2B6E">
      <w:pPr>
        <w:pStyle w:val="Style1"/>
        <w:widowControl w:val="0"/>
        <w:tabs>
          <w:tab w:val="left" w:pos="8640"/>
        </w:tabs>
        <w:ind w:firstLine="1440"/>
        <w:contextualSpacing/>
        <w:rPr>
          <w:rFonts w:cs="Courier New"/>
          <w:szCs w:val="26"/>
        </w:rPr>
      </w:pPr>
      <w:r w:rsidRPr="005875C6">
        <w:rPr>
          <w:rFonts w:cs="Courier New"/>
          <w:szCs w:val="26"/>
        </w:rPr>
        <w:t>The Chairperson for today’s meeting is Dr. Kelly Wade.</w:t>
      </w:r>
      <w:r w:rsidR="00F361ED">
        <w:rPr>
          <w:rFonts w:cs="Courier New"/>
          <w:szCs w:val="26"/>
        </w:rPr>
        <w:t xml:space="preserve">  </w:t>
      </w:r>
      <w:r w:rsidRPr="005875C6">
        <w:rPr>
          <w:rFonts w:cs="Courier New"/>
          <w:szCs w:val="26"/>
        </w:rPr>
        <w:t xml:space="preserve">With the exception of the industry representative, all standing and temporary voting members of the </w:t>
      </w:r>
      <w:r w:rsidR="00F361ED">
        <w:rPr>
          <w:rFonts w:cs="Courier New"/>
          <w:szCs w:val="26"/>
        </w:rPr>
        <w:t>C</w:t>
      </w:r>
      <w:r w:rsidRPr="005875C6">
        <w:rPr>
          <w:rFonts w:cs="Courier New"/>
          <w:szCs w:val="26"/>
        </w:rPr>
        <w:t xml:space="preserve">ommittee are special </w:t>
      </w:r>
      <w:r w:rsidR="00F361ED">
        <w:rPr>
          <w:rFonts w:cs="Courier New"/>
          <w:szCs w:val="26"/>
        </w:rPr>
        <w:t>g</w:t>
      </w:r>
      <w:r w:rsidRPr="005875C6">
        <w:rPr>
          <w:rFonts w:cs="Courier New"/>
          <w:szCs w:val="26"/>
        </w:rPr>
        <w:t xml:space="preserve">overnment employees or regular government employees from other </w:t>
      </w:r>
      <w:r w:rsidR="00F361ED">
        <w:rPr>
          <w:rFonts w:cs="Courier New"/>
          <w:szCs w:val="26"/>
        </w:rPr>
        <w:t>a</w:t>
      </w:r>
      <w:r w:rsidRPr="005875C6">
        <w:rPr>
          <w:rFonts w:cs="Courier New"/>
          <w:szCs w:val="26"/>
        </w:rPr>
        <w:t xml:space="preserve">gencies and are subject to </w:t>
      </w:r>
      <w:r w:rsidR="00F361ED">
        <w:rPr>
          <w:rFonts w:cs="Courier New"/>
          <w:szCs w:val="26"/>
        </w:rPr>
        <w:t>f</w:t>
      </w:r>
      <w:r w:rsidRPr="005875C6">
        <w:rPr>
          <w:rFonts w:cs="Courier New"/>
          <w:szCs w:val="26"/>
        </w:rPr>
        <w:t>ederal conflict of interest laws and regulations.</w:t>
      </w:r>
      <w:r w:rsidR="00F361ED">
        <w:rPr>
          <w:rFonts w:cs="Courier New"/>
          <w:szCs w:val="26"/>
        </w:rPr>
        <w:t xml:space="preserve">  </w:t>
      </w:r>
      <w:r w:rsidRPr="005875C6">
        <w:rPr>
          <w:rFonts w:cs="Courier New"/>
          <w:szCs w:val="26"/>
        </w:rPr>
        <w:t xml:space="preserve">The following information on the status of this </w:t>
      </w:r>
      <w:r w:rsidR="00922592">
        <w:rPr>
          <w:rFonts w:cs="Courier New"/>
          <w:szCs w:val="26"/>
        </w:rPr>
        <w:t>C</w:t>
      </w:r>
      <w:r w:rsidRPr="005875C6">
        <w:rPr>
          <w:rFonts w:cs="Courier New"/>
          <w:szCs w:val="26"/>
        </w:rPr>
        <w:t xml:space="preserve">ommittee’s compliance with </w:t>
      </w:r>
      <w:r w:rsidR="00F361ED">
        <w:rPr>
          <w:rFonts w:cs="Courier New"/>
          <w:szCs w:val="26"/>
        </w:rPr>
        <w:t>f</w:t>
      </w:r>
      <w:r w:rsidRPr="005875C6">
        <w:rPr>
          <w:rFonts w:cs="Courier New"/>
          <w:szCs w:val="26"/>
        </w:rPr>
        <w:t>ederal ethics and conflict of interest laws covered by, but not limited to, 18 U.S.C. Section 208 is being provided to participants in today’s meeting and to the public.</w:t>
      </w:r>
    </w:p>
    <w:p w14:paraId="6D7B48A8" w14:textId="5C3984FA" w:rsidR="00E478CC" w:rsidRPr="005875C6" w:rsidRDefault="00E478CC" w:rsidP="001B2B6E">
      <w:pPr>
        <w:pStyle w:val="Style1"/>
        <w:widowControl w:val="0"/>
        <w:tabs>
          <w:tab w:val="left" w:pos="8640"/>
        </w:tabs>
        <w:ind w:firstLine="1440"/>
        <w:contextualSpacing/>
        <w:rPr>
          <w:rFonts w:cs="Courier New"/>
          <w:szCs w:val="26"/>
        </w:rPr>
      </w:pPr>
      <w:r w:rsidRPr="005875C6">
        <w:rPr>
          <w:rFonts w:cs="Courier New"/>
          <w:szCs w:val="26"/>
        </w:rPr>
        <w:t xml:space="preserve">Related to the discussions at today’s meeting, standing and temporary voting members of the </w:t>
      </w:r>
      <w:r w:rsidR="00922592">
        <w:rPr>
          <w:rFonts w:cs="Courier New"/>
          <w:szCs w:val="26"/>
        </w:rPr>
        <w:t>C</w:t>
      </w:r>
      <w:r w:rsidRPr="005875C6">
        <w:rPr>
          <w:rFonts w:cs="Courier New"/>
          <w:szCs w:val="26"/>
        </w:rPr>
        <w:t xml:space="preserve">ommittee who are special </w:t>
      </w:r>
      <w:r w:rsidR="00922592">
        <w:rPr>
          <w:rFonts w:cs="Courier New"/>
          <w:szCs w:val="26"/>
        </w:rPr>
        <w:t>g</w:t>
      </w:r>
      <w:r w:rsidRPr="005875C6">
        <w:rPr>
          <w:rFonts w:cs="Courier New"/>
          <w:szCs w:val="26"/>
        </w:rPr>
        <w:t>overnment employees or regular government employees have been screened for potential financial conflicts of interest of their own as well as those imputed to them, including those of their spouses or minor children and, for purposes of 18 U.S.C. Section 208, their employers.</w:t>
      </w:r>
      <w:r w:rsidR="00922592">
        <w:rPr>
          <w:rFonts w:cs="Courier New"/>
          <w:szCs w:val="26"/>
        </w:rPr>
        <w:t xml:space="preserve">  </w:t>
      </w:r>
      <w:r w:rsidRPr="005875C6">
        <w:rPr>
          <w:rFonts w:cs="Courier New"/>
          <w:szCs w:val="26"/>
        </w:rPr>
        <w:t xml:space="preserve">These interests may </w:t>
      </w:r>
      <w:r w:rsidRPr="005875C6">
        <w:rPr>
          <w:rFonts w:cs="Courier New"/>
          <w:szCs w:val="26"/>
        </w:rPr>
        <w:lastRenderedPageBreak/>
        <w:t>include investments</w:t>
      </w:r>
      <w:r w:rsidR="00922592">
        <w:rPr>
          <w:rFonts w:cs="Courier New"/>
          <w:szCs w:val="26"/>
        </w:rPr>
        <w:t>,</w:t>
      </w:r>
      <w:r w:rsidRPr="005875C6">
        <w:rPr>
          <w:rFonts w:cs="Courier New"/>
          <w:szCs w:val="26"/>
        </w:rPr>
        <w:t xml:space="preserve"> consulting</w:t>
      </w:r>
      <w:r w:rsidR="00922592">
        <w:rPr>
          <w:rFonts w:cs="Courier New"/>
          <w:szCs w:val="26"/>
        </w:rPr>
        <w:t>,</w:t>
      </w:r>
      <w:r w:rsidRPr="005875C6">
        <w:rPr>
          <w:rFonts w:cs="Courier New"/>
          <w:szCs w:val="26"/>
        </w:rPr>
        <w:t xml:space="preserve"> expert witness testimony</w:t>
      </w:r>
      <w:r w:rsidR="00922592">
        <w:rPr>
          <w:rFonts w:cs="Courier New"/>
          <w:szCs w:val="26"/>
        </w:rPr>
        <w:t>,</w:t>
      </w:r>
      <w:r w:rsidRPr="005875C6">
        <w:rPr>
          <w:rFonts w:cs="Courier New"/>
          <w:szCs w:val="26"/>
        </w:rPr>
        <w:t xml:space="preserve"> contracts</w:t>
      </w:r>
      <w:r w:rsidR="00922592">
        <w:rPr>
          <w:rFonts w:cs="Courier New"/>
          <w:szCs w:val="26"/>
        </w:rPr>
        <w:t xml:space="preserve">, </w:t>
      </w:r>
      <w:r w:rsidRPr="005875C6">
        <w:rPr>
          <w:rFonts w:cs="Courier New"/>
          <w:szCs w:val="26"/>
        </w:rPr>
        <w:t>grants</w:t>
      </w:r>
      <w:r w:rsidR="00922592">
        <w:rPr>
          <w:rFonts w:cs="Courier New"/>
          <w:szCs w:val="26"/>
        </w:rPr>
        <w:t xml:space="preserve">, </w:t>
      </w:r>
      <w:r w:rsidRPr="005875C6">
        <w:rPr>
          <w:rFonts w:cs="Courier New"/>
          <w:szCs w:val="26"/>
        </w:rPr>
        <w:t>CRADAs</w:t>
      </w:r>
      <w:r w:rsidR="00922592">
        <w:rPr>
          <w:rFonts w:cs="Courier New"/>
          <w:szCs w:val="26"/>
        </w:rPr>
        <w:t>,</w:t>
      </w:r>
      <w:r w:rsidRPr="005875C6">
        <w:rPr>
          <w:rFonts w:cs="Courier New"/>
          <w:szCs w:val="26"/>
        </w:rPr>
        <w:t xml:space="preserve"> teaching</w:t>
      </w:r>
      <w:r w:rsidR="00922592">
        <w:rPr>
          <w:rFonts w:cs="Courier New"/>
          <w:szCs w:val="26"/>
        </w:rPr>
        <w:t xml:space="preserve">, </w:t>
      </w:r>
      <w:r w:rsidRPr="005875C6">
        <w:rPr>
          <w:rFonts w:cs="Courier New"/>
          <w:szCs w:val="26"/>
        </w:rPr>
        <w:t>speaking</w:t>
      </w:r>
      <w:r w:rsidR="00922592">
        <w:rPr>
          <w:rFonts w:cs="Courier New"/>
          <w:szCs w:val="26"/>
        </w:rPr>
        <w:t xml:space="preserve">, </w:t>
      </w:r>
      <w:r w:rsidRPr="005875C6">
        <w:rPr>
          <w:rFonts w:cs="Courier New"/>
          <w:szCs w:val="26"/>
        </w:rPr>
        <w:t>writing</w:t>
      </w:r>
      <w:r w:rsidR="00922592">
        <w:rPr>
          <w:rFonts w:cs="Courier New"/>
          <w:szCs w:val="26"/>
        </w:rPr>
        <w:t>,</w:t>
      </w:r>
      <w:r w:rsidRPr="005875C6">
        <w:rPr>
          <w:rFonts w:cs="Courier New"/>
          <w:szCs w:val="26"/>
        </w:rPr>
        <w:t xml:space="preserve"> patents and royalties</w:t>
      </w:r>
      <w:r w:rsidR="00922592">
        <w:rPr>
          <w:rFonts w:cs="Courier New"/>
          <w:szCs w:val="26"/>
        </w:rPr>
        <w:t>,</w:t>
      </w:r>
      <w:r w:rsidRPr="005875C6">
        <w:rPr>
          <w:rFonts w:cs="Courier New"/>
          <w:szCs w:val="26"/>
        </w:rPr>
        <w:t xml:space="preserve"> and primary employment.</w:t>
      </w:r>
      <w:r w:rsidR="002F122E" w:rsidRPr="005875C6">
        <w:rPr>
          <w:rFonts w:cs="Courier New"/>
          <w:szCs w:val="26"/>
        </w:rPr>
        <w:t xml:space="preserve"> </w:t>
      </w:r>
      <w:r w:rsidRPr="005875C6">
        <w:rPr>
          <w:rFonts w:cs="Courier New"/>
          <w:szCs w:val="26"/>
        </w:rPr>
        <w:t xml:space="preserve"> These may include interests that are current or under negotiation.</w:t>
      </w:r>
      <w:r w:rsidR="00F62F17" w:rsidRPr="005875C6">
        <w:rPr>
          <w:rFonts w:cs="Courier New"/>
          <w:szCs w:val="26"/>
        </w:rPr>
        <w:t xml:space="preserve">  </w:t>
      </w:r>
      <w:r w:rsidRPr="005875C6">
        <w:rPr>
          <w:rFonts w:cs="Courier New"/>
          <w:szCs w:val="26"/>
        </w:rPr>
        <w:t xml:space="preserve">FDA has determined that members and temporary voting members of this Advisory Committee are in compliance with </w:t>
      </w:r>
      <w:r w:rsidR="00922592">
        <w:rPr>
          <w:rFonts w:cs="Courier New"/>
          <w:szCs w:val="26"/>
        </w:rPr>
        <w:t>f</w:t>
      </w:r>
      <w:r w:rsidRPr="005875C6">
        <w:rPr>
          <w:rFonts w:cs="Courier New"/>
          <w:szCs w:val="26"/>
        </w:rPr>
        <w:t>ederal ethics and conflict of interest laws, including but not limited to 18 U.S.C. Section 208.</w:t>
      </w:r>
      <w:r w:rsidR="00FD70B1">
        <w:rPr>
          <w:rFonts w:cs="Courier New"/>
          <w:szCs w:val="26"/>
        </w:rPr>
        <w:t xml:space="preserve">  </w:t>
      </w:r>
      <w:r w:rsidRPr="005875C6">
        <w:rPr>
          <w:rFonts w:cs="Courier New"/>
          <w:szCs w:val="26"/>
        </w:rPr>
        <w:t xml:space="preserve">Under 18 U.S.C. Section 208, Congress has authorized FDA to grant waivers to special </w:t>
      </w:r>
      <w:r w:rsidR="00922592">
        <w:rPr>
          <w:rFonts w:cs="Courier New"/>
          <w:szCs w:val="26"/>
        </w:rPr>
        <w:t>g</w:t>
      </w:r>
      <w:r w:rsidRPr="005875C6">
        <w:rPr>
          <w:rFonts w:cs="Courier New"/>
          <w:szCs w:val="26"/>
        </w:rPr>
        <w:t xml:space="preserve">overnment employees and regular government employees who have financial conflicts of interest when it is determined that the Agency’s need for a special </w:t>
      </w:r>
      <w:r w:rsidR="00922592">
        <w:rPr>
          <w:rFonts w:cs="Courier New"/>
          <w:szCs w:val="26"/>
        </w:rPr>
        <w:t>g</w:t>
      </w:r>
      <w:r w:rsidRPr="005875C6">
        <w:rPr>
          <w:rFonts w:cs="Courier New"/>
          <w:szCs w:val="26"/>
        </w:rPr>
        <w:t xml:space="preserve">overnment employee’s services outweighs the potential for a conflict of interest created by the financial interest involved or when the interest of a regular government employee is not so substantial as to be deemed likely to affect the integrity of the services which the </w:t>
      </w:r>
      <w:r w:rsidR="00922592">
        <w:rPr>
          <w:rFonts w:cs="Courier New"/>
          <w:szCs w:val="26"/>
        </w:rPr>
        <w:t>g</w:t>
      </w:r>
      <w:r w:rsidRPr="005875C6">
        <w:rPr>
          <w:rFonts w:cs="Courier New"/>
          <w:szCs w:val="26"/>
        </w:rPr>
        <w:t>overnment may expect from the employee.</w:t>
      </w:r>
    </w:p>
    <w:p w14:paraId="2D9F565C" w14:textId="71D99F3F" w:rsidR="00E478CC" w:rsidRPr="005875C6" w:rsidRDefault="00E478CC" w:rsidP="001B2B6E">
      <w:pPr>
        <w:pStyle w:val="Style1"/>
        <w:widowControl w:val="0"/>
        <w:tabs>
          <w:tab w:val="left" w:pos="8640"/>
        </w:tabs>
        <w:ind w:firstLine="1440"/>
        <w:contextualSpacing/>
        <w:rPr>
          <w:rFonts w:cs="Courier New"/>
          <w:szCs w:val="26"/>
        </w:rPr>
      </w:pPr>
      <w:r w:rsidRPr="005875C6">
        <w:rPr>
          <w:rFonts w:cs="Courier New"/>
          <w:szCs w:val="26"/>
        </w:rPr>
        <w:t xml:space="preserve">Based on the agenda for today’s meeting and all financial interests reported by the </w:t>
      </w:r>
      <w:r w:rsidR="00FD70B1">
        <w:rPr>
          <w:rFonts w:cs="Courier New"/>
          <w:szCs w:val="26"/>
        </w:rPr>
        <w:t>C</w:t>
      </w:r>
      <w:r w:rsidRPr="005875C6">
        <w:rPr>
          <w:rFonts w:cs="Courier New"/>
          <w:szCs w:val="26"/>
        </w:rPr>
        <w:t xml:space="preserve">ommittee </w:t>
      </w:r>
      <w:r w:rsidRPr="005875C6">
        <w:rPr>
          <w:rFonts w:cs="Courier New"/>
          <w:szCs w:val="26"/>
        </w:rPr>
        <w:lastRenderedPageBreak/>
        <w:t xml:space="preserve">members and temporary voting members, and in accordance with 18 USC </w:t>
      </w:r>
      <w:r w:rsidR="00C52673" w:rsidRPr="005875C6">
        <w:rPr>
          <w:rFonts w:cs="Courier New"/>
          <w:szCs w:val="26"/>
        </w:rPr>
        <w:t>S</w:t>
      </w:r>
      <w:r w:rsidRPr="005875C6">
        <w:rPr>
          <w:rFonts w:cs="Courier New"/>
          <w:szCs w:val="26"/>
        </w:rPr>
        <w:t>ection 208 (b)(3), a waiver has been granted to Dr. Strawn</w:t>
      </w:r>
      <w:r w:rsidR="00FA4E12">
        <w:rPr>
          <w:rFonts w:cs="Courier New"/>
          <w:szCs w:val="26"/>
        </w:rPr>
        <w:t xml:space="preserve"> </w:t>
      </w:r>
      <w:r w:rsidRPr="005875C6">
        <w:rPr>
          <w:rFonts w:cs="Courier New"/>
          <w:szCs w:val="26"/>
        </w:rPr>
        <w:t>for his institution’s research contract study</w:t>
      </w:r>
      <w:r w:rsidR="00FA4E12">
        <w:rPr>
          <w:rFonts w:cs="Courier New"/>
          <w:szCs w:val="26"/>
        </w:rPr>
        <w:t>,</w:t>
      </w:r>
      <w:r w:rsidRPr="005875C6">
        <w:rPr>
          <w:rFonts w:cs="Courier New"/>
          <w:szCs w:val="26"/>
        </w:rPr>
        <w:t xml:space="preserve"> in which he serves as a sub-investigator. </w:t>
      </w:r>
      <w:r w:rsidR="002F122E" w:rsidRPr="005875C6">
        <w:rPr>
          <w:rFonts w:cs="Courier New"/>
          <w:szCs w:val="26"/>
        </w:rPr>
        <w:t xml:space="preserve"> </w:t>
      </w:r>
      <w:r w:rsidRPr="005875C6">
        <w:rPr>
          <w:rFonts w:cs="Courier New"/>
          <w:szCs w:val="26"/>
        </w:rPr>
        <w:t xml:space="preserve">A waiver allows an individual to participate fully in the </w:t>
      </w:r>
      <w:r w:rsidR="00FA4E12">
        <w:rPr>
          <w:rFonts w:cs="Courier New"/>
          <w:szCs w:val="26"/>
        </w:rPr>
        <w:t>C</w:t>
      </w:r>
      <w:r w:rsidRPr="005875C6">
        <w:rPr>
          <w:rFonts w:cs="Courier New"/>
          <w:szCs w:val="26"/>
        </w:rPr>
        <w:t>ommittee’s deliberations.</w:t>
      </w:r>
      <w:r w:rsidR="00FD70B1">
        <w:rPr>
          <w:rFonts w:cs="Courier New"/>
          <w:szCs w:val="26"/>
        </w:rPr>
        <w:t xml:space="preserve">  </w:t>
      </w:r>
      <w:r w:rsidRPr="005875C6">
        <w:rPr>
          <w:rFonts w:cs="Courier New"/>
          <w:szCs w:val="26"/>
        </w:rPr>
        <w:t xml:space="preserve">FDA's reasons for issuing a waiver are described in the waiver document, which is posted on FDA's website under the appropriate product class or committee at </w:t>
      </w:r>
      <w:hyperlink r:id="rId13" w:history="1">
        <w:r w:rsidR="001B2142" w:rsidRPr="005875C6">
          <w:rPr>
            <w:rStyle w:val="Hyperlink"/>
            <w:rFonts w:cs="Courier New"/>
            <w:color w:val="auto"/>
            <w:szCs w:val="26"/>
          </w:rPr>
          <w:t>www.fda.gov/advisorycommittees/committeesmeetingmaterials/</w:t>
        </w:r>
      </w:hyperlink>
      <w:r w:rsidRPr="005875C6">
        <w:rPr>
          <w:rFonts w:cs="Courier New"/>
          <w:szCs w:val="26"/>
        </w:rPr>
        <w:t>.</w:t>
      </w:r>
      <w:r w:rsidR="002F122E" w:rsidRPr="005875C6">
        <w:rPr>
          <w:rFonts w:cs="Courier New"/>
          <w:szCs w:val="26"/>
        </w:rPr>
        <w:t xml:space="preserve"> </w:t>
      </w:r>
      <w:r w:rsidRPr="005875C6">
        <w:rPr>
          <w:rFonts w:cs="Courier New"/>
          <w:szCs w:val="26"/>
        </w:rPr>
        <w:t xml:space="preserve"> Copies of waivers may also be obtained by submitting a written request to the Agency's Division of Freedom of Information at 5630 Fishers Lane, Room 1035, Rockville, Maryland 20857 or via fax to 301-827-9267.</w:t>
      </w:r>
    </w:p>
    <w:p w14:paraId="05471EA0" w14:textId="68BAF437" w:rsidR="00F62F17" w:rsidRPr="005875C6" w:rsidRDefault="00E478CC" w:rsidP="001B2B6E">
      <w:pPr>
        <w:pStyle w:val="Style1"/>
        <w:widowControl w:val="0"/>
        <w:tabs>
          <w:tab w:val="left" w:pos="8640"/>
        </w:tabs>
        <w:ind w:firstLine="1440"/>
        <w:contextualSpacing/>
        <w:rPr>
          <w:rFonts w:cs="Courier New"/>
          <w:szCs w:val="26"/>
        </w:rPr>
      </w:pPr>
      <w:r w:rsidRPr="005875C6">
        <w:rPr>
          <w:rFonts w:cs="Courier New"/>
          <w:szCs w:val="26"/>
        </w:rPr>
        <w:t xml:space="preserve">With respect to the meeting’s </w:t>
      </w:r>
      <w:r w:rsidR="00FA4E12">
        <w:rPr>
          <w:rFonts w:cs="Courier New"/>
          <w:szCs w:val="26"/>
        </w:rPr>
        <w:t>c</w:t>
      </w:r>
      <w:r w:rsidRPr="005875C6">
        <w:rPr>
          <w:rFonts w:cs="Courier New"/>
          <w:szCs w:val="26"/>
        </w:rPr>
        <w:t xml:space="preserve">onsumer, </w:t>
      </w:r>
      <w:r w:rsidR="00FA4E12">
        <w:rPr>
          <w:rFonts w:cs="Courier New"/>
          <w:szCs w:val="26"/>
        </w:rPr>
        <w:t>p</w:t>
      </w:r>
      <w:r w:rsidRPr="005875C6">
        <w:rPr>
          <w:rFonts w:cs="Courier New"/>
          <w:szCs w:val="26"/>
        </w:rPr>
        <w:t xml:space="preserve">atient, and </w:t>
      </w:r>
      <w:r w:rsidR="00FA4E12">
        <w:rPr>
          <w:rFonts w:cs="Courier New"/>
          <w:szCs w:val="26"/>
        </w:rPr>
        <w:t>p</w:t>
      </w:r>
      <w:r w:rsidRPr="005875C6">
        <w:rPr>
          <w:rFonts w:cs="Courier New"/>
          <w:szCs w:val="26"/>
        </w:rPr>
        <w:t xml:space="preserve">ediatric </w:t>
      </w:r>
      <w:r w:rsidR="00FA4E12">
        <w:rPr>
          <w:rFonts w:cs="Courier New"/>
          <w:szCs w:val="26"/>
        </w:rPr>
        <w:t>h</w:t>
      </w:r>
      <w:r w:rsidRPr="005875C6">
        <w:rPr>
          <w:rFonts w:cs="Courier New"/>
          <w:szCs w:val="26"/>
        </w:rPr>
        <w:t xml:space="preserve">ealth </w:t>
      </w:r>
      <w:r w:rsidR="00FA4E12">
        <w:rPr>
          <w:rFonts w:cs="Courier New"/>
          <w:szCs w:val="26"/>
        </w:rPr>
        <w:t>o</w:t>
      </w:r>
      <w:r w:rsidRPr="005875C6">
        <w:rPr>
          <w:rFonts w:cs="Courier New"/>
          <w:szCs w:val="26"/>
        </w:rPr>
        <w:t>rganization representatives, we would like to disclose that Ms. Oster is participating in this meeting as a voting representative acting on behalf of consumers and not</w:t>
      </w:r>
      <w:r w:rsidR="00660A1A" w:rsidRPr="005875C6">
        <w:rPr>
          <w:rFonts w:cs="Courier New"/>
          <w:szCs w:val="26"/>
        </w:rPr>
        <w:t xml:space="preserve"> to</w:t>
      </w:r>
      <w:r w:rsidRPr="005875C6">
        <w:rPr>
          <w:rFonts w:cs="Courier New"/>
          <w:szCs w:val="26"/>
        </w:rPr>
        <w:t xml:space="preserve"> any particular organization</w:t>
      </w:r>
      <w:r w:rsidR="00635ECB">
        <w:rPr>
          <w:rFonts w:cs="Courier New"/>
          <w:szCs w:val="26"/>
        </w:rPr>
        <w:t xml:space="preserve">.  </w:t>
      </w:r>
      <w:r w:rsidRPr="005875C6">
        <w:rPr>
          <w:rFonts w:cs="Courier New"/>
          <w:szCs w:val="26"/>
        </w:rPr>
        <w:t xml:space="preserve">Dr. McMillan is </w:t>
      </w:r>
      <w:r w:rsidRPr="005875C6">
        <w:rPr>
          <w:rFonts w:cs="Courier New"/>
          <w:szCs w:val="26"/>
        </w:rPr>
        <w:lastRenderedPageBreak/>
        <w:t>participating in this meeting as a voting representative acting on behalf of patients and not</w:t>
      </w:r>
      <w:r w:rsidR="00660A1A" w:rsidRPr="005875C6">
        <w:rPr>
          <w:rFonts w:cs="Courier New"/>
          <w:szCs w:val="26"/>
        </w:rPr>
        <w:t xml:space="preserve"> to</w:t>
      </w:r>
      <w:r w:rsidRPr="005875C6">
        <w:rPr>
          <w:rFonts w:cs="Courier New"/>
          <w:szCs w:val="26"/>
        </w:rPr>
        <w:t xml:space="preserve"> any particular organization</w:t>
      </w:r>
      <w:r w:rsidR="00635ECB">
        <w:rPr>
          <w:rFonts w:cs="Courier New"/>
          <w:szCs w:val="26"/>
        </w:rPr>
        <w:t>.  A</w:t>
      </w:r>
      <w:r w:rsidRPr="005875C6">
        <w:rPr>
          <w:rFonts w:cs="Courier New"/>
          <w:szCs w:val="26"/>
        </w:rPr>
        <w:t>nd Dr. Goldman is participating in this meeting as a non-voting representative acting on behalf of pediatric health organizations.</w:t>
      </w:r>
    </w:p>
    <w:p w14:paraId="03C5B917" w14:textId="5F908924" w:rsidR="00E478CC" w:rsidRPr="005875C6" w:rsidRDefault="00E478CC" w:rsidP="001B2B6E">
      <w:pPr>
        <w:pStyle w:val="Style1"/>
        <w:widowControl w:val="0"/>
        <w:tabs>
          <w:tab w:val="left" w:pos="8640"/>
        </w:tabs>
        <w:ind w:firstLine="1440"/>
        <w:contextualSpacing/>
        <w:rPr>
          <w:rFonts w:cs="Courier New"/>
          <w:szCs w:val="26"/>
        </w:rPr>
      </w:pPr>
      <w:r w:rsidRPr="005875C6">
        <w:rPr>
          <w:rFonts w:cs="Courier New"/>
          <w:szCs w:val="26"/>
        </w:rPr>
        <w:t xml:space="preserve">The </w:t>
      </w:r>
      <w:r w:rsidR="00635ECB">
        <w:rPr>
          <w:rFonts w:cs="Courier New"/>
          <w:szCs w:val="26"/>
        </w:rPr>
        <w:t>c</w:t>
      </w:r>
      <w:r w:rsidRPr="005875C6">
        <w:rPr>
          <w:rFonts w:cs="Courier New"/>
          <w:szCs w:val="26"/>
        </w:rPr>
        <w:t xml:space="preserve">onsumer, </w:t>
      </w:r>
      <w:r w:rsidR="00635ECB">
        <w:rPr>
          <w:rFonts w:cs="Courier New"/>
          <w:szCs w:val="26"/>
        </w:rPr>
        <w:t>p</w:t>
      </w:r>
      <w:r w:rsidRPr="005875C6">
        <w:rPr>
          <w:rFonts w:cs="Courier New"/>
          <w:szCs w:val="26"/>
        </w:rPr>
        <w:t xml:space="preserve">atient, and </w:t>
      </w:r>
      <w:r w:rsidR="00635ECB">
        <w:rPr>
          <w:rFonts w:cs="Courier New"/>
          <w:szCs w:val="26"/>
        </w:rPr>
        <w:t>p</w:t>
      </w:r>
      <w:r w:rsidRPr="005875C6">
        <w:rPr>
          <w:rFonts w:cs="Courier New"/>
          <w:szCs w:val="26"/>
        </w:rPr>
        <w:t xml:space="preserve">ediatric </w:t>
      </w:r>
      <w:r w:rsidR="00635ECB">
        <w:rPr>
          <w:rFonts w:cs="Courier New"/>
          <w:szCs w:val="26"/>
        </w:rPr>
        <w:t>h</w:t>
      </w:r>
      <w:r w:rsidRPr="005875C6">
        <w:rPr>
          <w:rFonts w:cs="Courier New"/>
          <w:szCs w:val="26"/>
        </w:rPr>
        <w:t xml:space="preserve">ealth </w:t>
      </w:r>
      <w:r w:rsidR="00635ECB">
        <w:rPr>
          <w:rFonts w:cs="Courier New"/>
          <w:szCs w:val="26"/>
        </w:rPr>
        <w:t>o</w:t>
      </w:r>
      <w:r w:rsidRPr="005875C6">
        <w:rPr>
          <w:rFonts w:cs="Courier New"/>
          <w:szCs w:val="26"/>
        </w:rPr>
        <w:t xml:space="preserve">rganization </w:t>
      </w:r>
      <w:r w:rsidR="00635ECB">
        <w:rPr>
          <w:rFonts w:cs="Courier New"/>
          <w:szCs w:val="26"/>
        </w:rPr>
        <w:t>r</w:t>
      </w:r>
      <w:r w:rsidRPr="005875C6">
        <w:rPr>
          <w:rFonts w:cs="Courier New"/>
          <w:szCs w:val="26"/>
        </w:rPr>
        <w:t xml:space="preserve">epresentatives are special </w:t>
      </w:r>
      <w:r w:rsidR="00635ECB">
        <w:rPr>
          <w:rFonts w:cs="Courier New"/>
          <w:szCs w:val="26"/>
        </w:rPr>
        <w:t>g</w:t>
      </w:r>
      <w:r w:rsidRPr="005875C6">
        <w:rPr>
          <w:rFonts w:cs="Courier New"/>
          <w:szCs w:val="26"/>
        </w:rPr>
        <w:t>overnment employees, and as such, have been screened for conflicts of interest.</w:t>
      </w:r>
      <w:r w:rsidR="00F62F17" w:rsidRPr="005875C6">
        <w:rPr>
          <w:rFonts w:cs="Courier New"/>
          <w:szCs w:val="26"/>
        </w:rPr>
        <w:t xml:space="preserve">  </w:t>
      </w:r>
      <w:r w:rsidRPr="005875C6">
        <w:rPr>
          <w:rFonts w:cs="Courier New"/>
          <w:szCs w:val="26"/>
        </w:rPr>
        <w:t xml:space="preserve">With respect to the meeting’s </w:t>
      </w:r>
      <w:r w:rsidR="00635ECB">
        <w:rPr>
          <w:rFonts w:cs="Courier New"/>
          <w:szCs w:val="26"/>
        </w:rPr>
        <w:t>i</w:t>
      </w:r>
      <w:r w:rsidRPr="005875C6">
        <w:rPr>
          <w:rFonts w:cs="Courier New"/>
          <w:szCs w:val="26"/>
        </w:rPr>
        <w:t xml:space="preserve">ndustry </w:t>
      </w:r>
      <w:r w:rsidR="00635ECB">
        <w:rPr>
          <w:rFonts w:cs="Courier New"/>
          <w:szCs w:val="26"/>
        </w:rPr>
        <w:t>r</w:t>
      </w:r>
      <w:r w:rsidRPr="005875C6">
        <w:rPr>
          <w:rFonts w:cs="Courier New"/>
          <w:szCs w:val="26"/>
        </w:rPr>
        <w:t xml:space="preserve">epresentative, we would like to disclose that Dr. Portman is participating in this meeting as a non-voting </w:t>
      </w:r>
      <w:r w:rsidR="00635ECB">
        <w:rPr>
          <w:rFonts w:cs="Courier New"/>
          <w:szCs w:val="26"/>
        </w:rPr>
        <w:t>r</w:t>
      </w:r>
      <w:r w:rsidRPr="005875C6">
        <w:rPr>
          <w:rFonts w:cs="Courier New"/>
          <w:szCs w:val="26"/>
        </w:rPr>
        <w:t>epresentative acting on behalf of regulated industry.</w:t>
      </w:r>
      <w:r w:rsidR="002F122E" w:rsidRPr="005875C6">
        <w:rPr>
          <w:rFonts w:cs="Courier New"/>
          <w:szCs w:val="26"/>
        </w:rPr>
        <w:t xml:space="preserve"> </w:t>
      </w:r>
      <w:r w:rsidRPr="005875C6">
        <w:rPr>
          <w:rFonts w:cs="Courier New"/>
          <w:szCs w:val="26"/>
        </w:rPr>
        <w:t xml:space="preserve"> Dr. Portman is not a </w:t>
      </w:r>
      <w:r w:rsidR="00635ECB">
        <w:rPr>
          <w:rFonts w:cs="Courier New"/>
          <w:szCs w:val="26"/>
        </w:rPr>
        <w:t>r</w:t>
      </w:r>
      <w:r w:rsidRPr="005875C6">
        <w:rPr>
          <w:rFonts w:cs="Courier New"/>
          <w:szCs w:val="26"/>
        </w:rPr>
        <w:t xml:space="preserve">egular or special </w:t>
      </w:r>
      <w:r w:rsidR="00635ECB">
        <w:rPr>
          <w:rFonts w:cs="Courier New"/>
          <w:szCs w:val="26"/>
        </w:rPr>
        <w:t>g</w:t>
      </w:r>
      <w:r w:rsidRPr="005875C6">
        <w:rPr>
          <w:rFonts w:cs="Courier New"/>
          <w:szCs w:val="26"/>
        </w:rPr>
        <w:t>overnment employee, and as such, has not been screened for conflicts of interest.</w:t>
      </w:r>
    </w:p>
    <w:p w14:paraId="7896D00B" w14:textId="5EDF7303" w:rsidR="00E478CC" w:rsidRPr="005875C6" w:rsidRDefault="00E478CC" w:rsidP="001B2B6E">
      <w:pPr>
        <w:pStyle w:val="Style1"/>
        <w:widowControl w:val="0"/>
        <w:tabs>
          <w:tab w:val="left" w:pos="8640"/>
        </w:tabs>
        <w:ind w:firstLine="1440"/>
        <w:contextualSpacing/>
        <w:rPr>
          <w:rFonts w:cs="Courier New"/>
          <w:szCs w:val="26"/>
        </w:rPr>
      </w:pPr>
      <w:r w:rsidRPr="005875C6">
        <w:rPr>
          <w:rFonts w:cs="Courier New"/>
          <w:szCs w:val="26"/>
        </w:rPr>
        <w:t>For today’s meeting Dr. Czaja, Dr. Dracker, Dr. Fischer, Dr. Bridgette Jones, Dr. Olcay Jones, Dr. Lukish, Dr. McGough, Dr. McMillan, Dr. Plumb, and Dr. Strawn will be serving as temporary voting members.</w:t>
      </w:r>
      <w:r w:rsidR="00F62F17" w:rsidRPr="005875C6">
        <w:rPr>
          <w:rFonts w:cs="Courier New"/>
          <w:szCs w:val="26"/>
        </w:rPr>
        <w:t xml:space="preserve">  </w:t>
      </w:r>
      <w:r w:rsidRPr="005875C6">
        <w:rPr>
          <w:rFonts w:cs="Courier New"/>
          <w:szCs w:val="26"/>
        </w:rPr>
        <w:t xml:space="preserve">We would like to remind standing and temporary voting and </w:t>
      </w:r>
      <w:r w:rsidRPr="005875C6">
        <w:rPr>
          <w:rFonts w:cs="Courier New"/>
          <w:szCs w:val="26"/>
        </w:rPr>
        <w:lastRenderedPageBreak/>
        <w:t>non-voting members that if the discussions involve any other firms or products not already on the agenda for which a</w:t>
      </w:r>
      <w:r w:rsidR="0048744D">
        <w:rPr>
          <w:rFonts w:cs="Courier New"/>
          <w:szCs w:val="26"/>
        </w:rPr>
        <w:t xml:space="preserve"> </w:t>
      </w:r>
      <w:r w:rsidRPr="005875C6">
        <w:rPr>
          <w:rFonts w:cs="Courier New"/>
          <w:szCs w:val="26"/>
        </w:rPr>
        <w:t>participant has a personal or imputed financial interest, the participants need to exclude themselves from such discussions and their exclusion will be noted for the record.</w:t>
      </w:r>
      <w:r w:rsidR="00A23760">
        <w:rPr>
          <w:rFonts w:cs="Courier New"/>
          <w:szCs w:val="26"/>
        </w:rPr>
        <w:t xml:space="preserve">  </w:t>
      </w:r>
      <w:r w:rsidRPr="005875C6">
        <w:rPr>
          <w:rFonts w:cs="Courier New"/>
          <w:szCs w:val="26"/>
        </w:rPr>
        <w:t xml:space="preserve">FDA also encourages all other meeting participants, including </w:t>
      </w:r>
      <w:r w:rsidR="00BA1E55">
        <w:rPr>
          <w:rFonts w:cs="Courier New"/>
          <w:szCs w:val="26"/>
        </w:rPr>
        <w:t>o</w:t>
      </w:r>
      <w:r w:rsidRPr="005875C6">
        <w:rPr>
          <w:rFonts w:cs="Courier New"/>
          <w:szCs w:val="26"/>
        </w:rPr>
        <w:t xml:space="preserve">pen </w:t>
      </w:r>
      <w:r w:rsidR="00BA1E55">
        <w:rPr>
          <w:rFonts w:cs="Courier New"/>
          <w:szCs w:val="26"/>
        </w:rPr>
        <w:t>p</w:t>
      </w:r>
      <w:r w:rsidRPr="005875C6">
        <w:rPr>
          <w:rFonts w:cs="Courier New"/>
          <w:szCs w:val="26"/>
        </w:rPr>
        <w:t xml:space="preserve">ublic </w:t>
      </w:r>
      <w:r w:rsidR="00BA1E55">
        <w:rPr>
          <w:rFonts w:cs="Courier New"/>
          <w:szCs w:val="26"/>
        </w:rPr>
        <w:t>h</w:t>
      </w:r>
      <w:r w:rsidRPr="005875C6">
        <w:rPr>
          <w:rFonts w:cs="Courier New"/>
          <w:szCs w:val="26"/>
        </w:rPr>
        <w:t xml:space="preserve">earing speakers, to advise the </w:t>
      </w:r>
      <w:r w:rsidR="00BA1E55">
        <w:rPr>
          <w:rFonts w:cs="Courier New"/>
          <w:szCs w:val="26"/>
        </w:rPr>
        <w:t>C</w:t>
      </w:r>
      <w:r w:rsidRPr="005875C6">
        <w:rPr>
          <w:rFonts w:cs="Courier New"/>
          <w:szCs w:val="26"/>
        </w:rPr>
        <w:t>ommittee of any financial relationships that you may have with the sponsor, its product, and</w:t>
      </w:r>
      <w:r w:rsidR="00BA1E55">
        <w:rPr>
          <w:rFonts w:cs="Courier New"/>
          <w:szCs w:val="26"/>
        </w:rPr>
        <w:t>,</w:t>
      </w:r>
      <w:r w:rsidRPr="005875C6">
        <w:rPr>
          <w:rFonts w:cs="Courier New"/>
          <w:szCs w:val="26"/>
        </w:rPr>
        <w:t xml:space="preserve"> if known, competing firms and products.</w:t>
      </w:r>
    </w:p>
    <w:p w14:paraId="5D15A394" w14:textId="2FE99BD7" w:rsidR="00660A1A" w:rsidRPr="005875C6" w:rsidRDefault="00E478CC" w:rsidP="001B2B6E">
      <w:pPr>
        <w:pStyle w:val="Style1"/>
        <w:widowControl w:val="0"/>
        <w:tabs>
          <w:tab w:val="left" w:pos="8640"/>
        </w:tabs>
        <w:ind w:firstLine="1440"/>
        <w:contextualSpacing/>
        <w:rPr>
          <w:rFonts w:cs="Courier New"/>
          <w:szCs w:val="26"/>
        </w:rPr>
      </w:pPr>
      <w:r w:rsidRPr="005875C6">
        <w:rPr>
          <w:rFonts w:cs="Courier New"/>
          <w:szCs w:val="26"/>
        </w:rPr>
        <w:t xml:space="preserve">This concludes my reading of the </w:t>
      </w:r>
      <w:r w:rsidR="00BA1E55">
        <w:rPr>
          <w:rFonts w:cs="Courier New"/>
          <w:szCs w:val="26"/>
        </w:rPr>
        <w:t>c</w:t>
      </w:r>
      <w:r w:rsidRPr="005875C6">
        <w:rPr>
          <w:rFonts w:cs="Courier New"/>
          <w:szCs w:val="26"/>
        </w:rPr>
        <w:t>onflict</w:t>
      </w:r>
      <w:r w:rsidR="00BA1E55">
        <w:rPr>
          <w:rFonts w:cs="Courier New"/>
          <w:szCs w:val="26"/>
        </w:rPr>
        <w:t xml:space="preserve"> </w:t>
      </w:r>
      <w:r w:rsidRPr="005875C6">
        <w:rPr>
          <w:rFonts w:cs="Courier New"/>
          <w:szCs w:val="26"/>
        </w:rPr>
        <w:t>of</w:t>
      </w:r>
      <w:r w:rsidR="00BA1E55">
        <w:rPr>
          <w:rFonts w:cs="Courier New"/>
          <w:szCs w:val="26"/>
        </w:rPr>
        <w:t xml:space="preserve"> i</w:t>
      </w:r>
      <w:r w:rsidRPr="005875C6">
        <w:rPr>
          <w:rFonts w:cs="Courier New"/>
          <w:szCs w:val="26"/>
        </w:rPr>
        <w:t xml:space="preserve">nterest </w:t>
      </w:r>
      <w:r w:rsidR="00BA1E55">
        <w:rPr>
          <w:rFonts w:cs="Courier New"/>
          <w:szCs w:val="26"/>
        </w:rPr>
        <w:t>s</w:t>
      </w:r>
      <w:r w:rsidRPr="005875C6">
        <w:rPr>
          <w:rFonts w:cs="Courier New"/>
          <w:szCs w:val="26"/>
        </w:rPr>
        <w:t xml:space="preserve">tatement for the </w:t>
      </w:r>
      <w:r w:rsidR="00BA1E55">
        <w:rPr>
          <w:rFonts w:cs="Courier New"/>
          <w:szCs w:val="26"/>
        </w:rPr>
        <w:t>p</w:t>
      </w:r>
      <w:r w:rsidRPr="005875C6">
        <w:rPr>
          <w:rFonts w:cs="Courier New"/>
          <w:szCs w:val="26"/>
        </w:rPr>
        <w:t xml:space="preserve">ublic </w:t>
      </w:r>
      <w:r w:rsidR="00BA1E55">
        <w:rPr>
          <w:rFonts w:cs="Courier New"/>
          <w:szCs w:val="26"/>
        </w:rPr>
        <w:t>r</w:t>
      </w:r>
      <w:r w:rsidRPr="005875C6">
        <w:rPr>
          <w:rFonts w:cs="Courier New"/>
          <w:szCs w:val="26"/>
        </w:rPr>
        <w:t>ecord.</w:t>
      </w:r>
      <w:r w:rsidR="00285694" w:rsidRPr="005875C6">
        <w:rPr>
          <w:rFonts w:cs="Courier New"/>
          <w:szCs w:val="26"/>
        </w:rPr>
        <w:t xml:space="preserve"> </w:t>
      </w:r>
      <w:r w:rsidRPr="005875C6">
        <w:rPr>
          <w:rFonts w:cs="Courier New"/>
          <w:szCs w:val="26"/>
        </w:rPr>
        <w:t xml:space="preserve"> At this time, I would like to hand over the meeting to Dr. Wade. </w:t>
      </w:r>
      <w:r w:rsidR="00285694" w:rsidRPr="005875C6">
        <w:rPr>
          <w:rFonts w:cs="Courier New"/>
          <w:szCs w:val="26"/>
        </w:rPr>
        <w:t xml:space="preserve"> </w:t>
      </w:r>
      <w:r w:rsidRPr="005875C6">
        <w:rPr>
          <w:rFonts w:cs="Courier New"/>
          <w:szCs w:val="26"/>
        </w:rPr>
        <w:t>Thank you.</w:t>
      </w:r>
    </w:p>
    <w:p w14:paraId="5A20064B" w14:textId="5006E2F8" w:rsidR="009A011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60A1A" w:rsidRPr="005875C6">
        <w:rPr>
          <w:rFonts w:cs="Courier New"/>
          <w:szCs w:val="26"/>
        </w:rPr>
        <w:t xml:space="preserve">  Thank you. </w:t>
      </w:r>
      <w:r w:rsidR="00285694" w:rsidRPr="005875C6">
        <w:rPr>
          <w:rFonts w:cs="Courier New"/>
          <w:szCs w:val="26"/>
        </w:rPr>
        <w:t xml:space="preserve"> </w:t>
      </w:r>
      <w:r w:rsidR="00660A1A" w:rsidRPr="005875C6">
        <w:rPr>
          <w:rFonts w:cs="Courier New"/>
          <w:szCs w:val="26"/>
        </w:rPr>
        <w:t>We will now proceed with the opening remarks from Dr. Su</w:t>
      </w:r>
      <w:r w:rsidR="00AB21E3">
        <w:rPr>
          <w:rFonts w:cs="Courier New"/>
          <w:szCs w:val="26"/>
        </w:rPr>
        <w:t>zie</w:t>
      </w:r>
      <w:r w:rsidR="00660A1A" w:rsidRPr="005875C6">
        <w:rPr>
          <w:rFonts w:cs="Courier New"/>
          <w:szCs w:val="26"/>
        </w:rPr>
        <w:t xml:space="preserve"> McCune, Director of the Office of Pediatric Therapeutics.</w:t>
      </w:r>
    </w:p>
    <w:p w14:paraId="5657C525" w14:textId="5D6C07C2" w:rsidR="009450B8" w:rsidRPr="005875C6" w:rsidRDefault="009450B8" w:rsidP="001B2B6E">
      <w:pPr>
        <w:pStyle w:val="Heading1"/>
        <w:spacing w:before="0" w:after="0" w:line="480" w:lineRule="auto"/>
      </w:pPr>
      <w:bookmarkStart w:id="4" w:name="_Toc52386566"/>
      <w:r w:rsidRPr="005875C6">
        <w:t>FDA OPENING REMARKS</w:t>
      </w:r>
      <w:bookmarkEnd w:id="4"/>
    </w:p>
    <w:p w14:paraId="18D11565" w14:textId="77777777" w:rsidR="00BC76B1" w:rsidRDefault="00BC76B1" w:rsidP="001B2B6E">
      <w:pPr>
        <w:pStyle w:val="Style1"/>
        <w:widowControl w:val="0"/>
        <w:tabs>
          <w:tab w:val="left" w:pos="8640"/>
        </w:tabs>
        <w:ind w:firstLine="1440"/>
        <w:contextualSpacing/>
        <w:rPr>
          <w:rFonts w:cs="Courier New"/>
          <w:b/>
          <w:szCs w:val="26"/>
        </w:rPr>
      </w:pPr>
    </w:p>
    <w:p w14:paraId="1539939A" w14:textId="333E35FC" w:rsidR="00746F92"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9A011B" w:rsidRPr="005875C6">
        <w:rPr>
          <w:rFonts w:cs="Courier New"/>
          <w:szCs w:val="26"/>
        </w:rPr>
        <w:t xml:space="preserve">  Good morning, everyone.</w:t>
      </w:r>
      <w:r w:rsidR="00285694" w:rsidRPr="005875C6">
        <w:rPr>
          <w:rFonts w:cs="Courier New"/>
          <w:szCs w:val="26"/>
        </w:rPr>
        <w:t xml:space="preserve"> </w:t>
      </w:r>
      <w:r w:rsidR="009A011B" w:rsidRPr="005875C6">
        <w:rPr>
          <w:rFonts w:cs="Courier New"/>
          <w:szCs w:val="26"/>
        </w:rPr>
        <w:t xml:space="preserve"> I’m Su</w:t>
      </w:r>
      <w:r w:rsidR="00AB21E3">
        <w:rPr>
          <w:rFonts w:cs="Courier New"/>
          <w:szCs w:val="26"/>
        </w:rPr>
        <w:t>zie</w:t>
      </w:r>
      <w:r w:rsidR="009A011B" w:rsidRPr="005875C6">
        <w:rPr>
          <w:rFonts w:cs="Courier New"/>
          <w:szCs w:val="26"/>
        </w:rPr>
        <w:t xml:space="preserve"> </w:t>
      </w:r>
      <w:r w:rsidR="00F311CD" w:rsidRPr="00BA1E55">
        <w:rPr>
          <w:rFonts w:cs="Courier New"/>
          <w:szCs w:val="26"/>
        </w:rPr>
        <w:t>M</w:t>
      </w:r>
      <w:r w:rsidR="006C057C" w:rsidRPr="00BA1E55">
        <w:rPr>
          <w:rFonts w:cs="Courier New"/>
          <w:szCs w:val="26"/>
        </w:rPr>
        <w:t>c</w:t>
      </w:r>
      <w:r w:rsidR="00F311CD" w:rsidRPr="00BA1E55">
        <w:rPr>
          <w:rFonts w:cs="Courier New"/>
          <w:szCs w:val="26"/>
        </w:rPr>
        <w:t>Cune.  We</w:t>
      </w:r>
      <w:r w:rsidR="00BA1E55">
        <w:rPr>
          <w:rFonts w:cs="Courier New"/>
          <w:szCs w:val="26"/>
        </w:rPr>
        <w:t>’ve</w:t>
      </w:r>
      <w:r w:rsidR="009A011B" w:rsidRPr="00BA1E55">
        <w:rPr>
          <w:rFonts w:cs="Courier New"/>
          <w:szCs w:val="26"/>
        </w:rPr>
        <w:t xml:space="preserve"> met</w:t>
      </w:r>
      <w:r w:rsidR="009A011B" w:rsidRPr="005875C6">
        <w:rPr>
          <w:rFonts w:cs="Courier New"/>
          <w:szCs w:val="26"/>
        </w:rPr>
        <w:t xml:space="preserve"> before.</w:t>
      </w:r>
      <w:r w:rsidR="00285694" w:rsidRPr="005875C6">
        <w:rPr>
          <w:rFonts w:cs="Courier New"/>
          <w:szCs w:val="26"/>
        </w:rPr>
        <w:t xml:space="preserve"> </w:t>
      </w:r>
      <w:r w:rsidR="009A011B" w:rsidRPr="005875C6">
        <w:rPr>
          <w:rFonts w:cs="Courier New"/>
          <w:szCs w:val="26"/>
        </w:rPr>
        <w:t xml:space="preserve"> I’m the Director in </w:t>
      </w:r>
      <w:r w:rsidR="009A011B" w:rsidRPr="005875C6">
        <w:rPr>
          <w:rFonts w:cs="Courier New"/>
          <w:szCs w:val="26"/>
        </w:rPr>
        <w:lastRenderedPageBreak/>
        <w:t>the Office of Pediatric Therapeutics in the Office of Clinical Policy and Programs in the Office of the Commissioner at the FD</w:t>
      </w:r>
      <w:r w:rsidR="00713B5C" w:rsidRPr="005875C6">
        <w:rPr>
          <w:rFonts w:cs="Courier New"/>
          <w:szCs w:val="26"/>
        </w:rPr>
        <w:t>A</w:t>
      </w:r>
      <w:r w:rsidR="009A011B" w:rsidRPr="005875C6">
        <w:rPr>
          <w:rFonts w:cs="Courier New"/>
          <w:szCs w:val="26"/>
        </w:rPr>
        <w:t>.</w:t>
      </w:r>
      <w:r w:rsidR="00285694" w:rsidRPr="005875C6">
        <w:rPr>
          <w:rFonts w:cs="Courier New"/>
          <w:szCs w:val="26"/>
        </w:rPr>
        <w:t xml:space="preserve"> </w:t>
      </w:r>
      <w:r w:rsidR="009A011B" w:rsidRPr="005875C6">
        <w:rPr>
          <w:rFonts w:cs="Courier New"/>
          <w:szCs w:val="26"/>
        </w:rPr>
        <w:t xml:space="preserve"> We are here today </w:t>
      </w:r>
      <w:r w:rsidR="00713B5C" w:rsidRPr="005875C6">
        <w:rPr>
          <w:rFonts w:cs="Courier New"/>
          <w:szCs w:val="26"/>
        </w:rPr>
        <w:t xml:space="preserve">to discuss pediatric adverse reports following pediatric </w:t>
      </w:r>
      <w:r w:rsidR="00967E9F" w:rsidRPr="005875C6">
        <w:rPr>
          <w:rFonts w:cs="Courier New"/>
          <w:szCs w:val="26"/>
        </w:rPr>
        <w:t>labeling</w:t>
      </w:r>
      <w:r w:rsidR="00713B5C" w:rsidRPr="005875C6">
        <w:rPr>
          <w:rFonts w:cs="Courier New"/>
          <w:szCs w:val="26"/>
        </w:rPr>
        <w:t xml:space="preserve"> changes as legislatively mandated, discussing four products from the Center for Drug Evaluation and Research</w:t>
      </w:r>
      <w:r w:rsidR="00271120">
        <w:rPr>
          <w:rFonts w:cs="Courier New"/>
          <w:szCs w:val="26"/>
        </w:rPr>
        <w:t>,</w:t>
      </w:r>
      <w:r w:rsidR="00713B5C" w:rsidRPr="005875C6">
        <w:rPr>
          <w:rFonts w:cs="Courier New"/>
          <w:szCs w:val="26"/>
        </w:rPr>
        <w:t xml:space="preserve"> or CDER</w:t>
      </w:r>
      <w:r w:rsidR="00271120">
        <w:rPr>
          <w:rFonts w:cs="Courier New"/>
          <w:szCs w:val="26"/>
        </w:rPr>
        <w:t>;</w:t>
      </w:r>
      <w:r w:rsidR="00713B5C" w:rsidRPr="005875C6">
        <w:rPr>
          <w:rFonts w:cs="Courier New"/>
          <w:szCs w:val="26"/>
        </w:rPr>
        <w:t xml:space="preserve"> one product from the Center for Biologics Evaluation and Research</w:t>
      </w:r>
      <w:r w:rsidR="00271120">
        <w:rPr>
          <w:rFonts w:cs="Courier New"/>
          <w:szCs w:val="26"/>
        </w:rPr>
        <w:t>,</w:t>
      </w:r>
      <w:r w:rsidR="00713B5C" w:rsidRPr="005875C6">
        <w:rPr>
          <w:rFonts w:cs="Courier New"/>
          <w:szCs w:val="26"/>
        </w:rPr>
        <w:t xml:space="preserve"> or CBER</w:t>
      </w:r>
      <w:r w:rsidR="00271120">
        <w:rPr>
          <w:rFonts w:cs="Courier New"/>
          <w:szCs w:val="26"/>
        </w:rPr>
        <w:t>;</w:t>
      </w:r>
      <w:r w:rsidR="00713B5C" w:rsidRPr="005875C6">
        <w:rPr>
          <w:rFonts w:cs="Courier New"/>
          <w:szCs w:val="26"/>
        </w:rPr>
        <w:t xml:space="preserve"> and one product from the Center </w:t>
      </w:r>
      <w:r w:rsidR="00285694" w:rsidRPr="005875C6">
        <w:rPr>
          <w:rFonts w:cs="Courier New"/>
          <w:szCs w:val="26"/>
        </w:rPr>
        <w:t>for</w:t>
      </w:r>
      <w:r w:rsidR="00713B5C" w:rsidRPr="005875C6">
        <w:rPr>
          <w:rFonts w:cs="Courier New"/>
          <w:szCs w:val="26"/>
        </w:rPr>
        <w:t xml:space="preserve"> Devices and Radiological Health</w:t>
      </w:r>
      <w:r w:rsidR="00271120">
        <w:rPr>
          <w:rFonts w:cs="Courier New"/>
          <w:szCs w:val="26"/>
        </w:rPr>
        <w:t>,</w:t>
      </w:r>
      <w:r w:rsidR="00713B5C" w:rsidRPr="005875C6">
        <w:rPr>
          <w:rFonts w:cs="Courier New"/>
          <w:szCs w:val="26"/>
        </w:rPr>
        <w:t xml:space="preserve"> or CDRH.</w:t>
      </w:r>
    </w:p>
    <w:p w14:paraId="5027A089" w14:textId="5231FF5C" w:rsidR="00F62F17" w:rsidRPr="005875C6" w:rsidRDefault="00713B5C" w:rsidP="001B2B6E">
      <w:pPr>
        <w:pStyle w:val="Style1"/>
        <w:widowControl w:val="0"/>
        <w:tabs>
          <w:tab w:val="left" w:pos="8640"/>
        </w:tabs>
        <w:ind w:firstLine="1440"/>
        <w:contextualSpacing/>
        <w:rPr>
          <w:rFonts w:cs="Courier New"/>
          <w:szCs w:val="26"/>
        </w:rPr>
      </w:pPr>
      <w:r w:rsidRPr="005875C6">
        <w:rPr>
          <w:rFonts w:cs="Courier New"/>
          <w:szCs w:val="26"/>
        </w:rPr>
        <w:t>First</w:t>
      </w:r>
      <w:r w:rsidR="006744CE" w:rsidRPr="005875C6">
        <w:rPr>
          <w:rFonts w:cs="Courier New"/>
          <w:szCs w:val="26"/>
        </w:rPr>
        <w:t>,</w:t>
      </w:r>
      <w:r w:rsidRPr="005875C6">
        <w:rPr>
          <w:rFonts w:cs="Courier New"/>
          <w:szCs w:val="26"/>
        </w:rPr>
        <w:t xml:space="preserve"> I want to thank you </w:t>
      </w:r>
      <w:r w:rsidR="00746F92" w:rsidRPr="005875C6">
        <w:rPr>
          <w:rFonts w:cs="Courier New"/>
          <w:szCs w:val="26"/>
        </w:rPr>
        <w:t>for joining us virtually, and I hope that you and your families are healthy in th</w:t>
      </w:r>
      <w:r w:rsidR="006744CE" w:rsidRPr="005875C6">
        <w:rPr>
          <w:rFonts w:cs="Courier New"/>
          <w:szCs w:val="26"/>
        </w:rPr>
        <w:t>is</w:t>
      </w:r>
      <w:r w:rsidR="00746F92" w:rsidRPr="005875C6">
        <w:rPr>
          <w:rFonts w:cs="Courier New"/>
          <w:szCs w:val="26"/>
        </w:rPr>
        <w:t xml:space="preserve"> time of COVID-19. </w:t>
      </w:r>
      <w:r w:rsidR="006744CE" w:rsidRPr="005875C6">
        <w:rPr>
          <w:rFonts w:cs="Courier New"/>
          <w:szCs w:val="26"/>
        </w:rPr>
        <w:t xml:space="preserve"> </w:t>
      </w:r>
      <w:r w:rsidR="00746F92" w:rsidRPr="005875C6">
        <w:rPr>
          <w:rFonts w:cs="Courier New"/>
          <w:szCs w:val="26"/>
        </w:rPr>
        <w:t>We are used to doing these meetings in person, and the transition to an all virtual meeting is challenging.</w:t>
      </w:r>
      <w:r w:rsidR="006744CE" w:rsidRPr="005875C6">
        <w:rPr>
          <w:rFonts w:cs="Courier New"/>
          <w:szCs w:val="26"/>
        </w:rPr>
        <w:t xml:space="preserve"> </w:t>
      </w:r>
      <w:r w:rsidR="00746F92" w:rsidRPr="005875C6">
        <w:rPr>
          <w:rFonts w:cs="Courier New"/>
          <w:szCs w:val="26"/>
        </w:rPr>
        <w:t xml:space="preserve"> I want to thank Marieann Brill and her team for working hard to ensure that the meeting will be seamless. </w:t>
      </w:r>
      <w:r w:rsidR="006744CE" w:rsidRPr="005875C6">
        <w:rPr>
          <w:rFonts w:cs="Courier New"/>
          <w:szCs w:val="26"/>
        </w:rPr>
        <w:t xml:space="preserve"> </w:t>
      </w:r>
      <w:r w:rsidR="00746F92" w:rsidRPr="005875C6">
        <w:rPr>
          <w:rFonts w:cs="Courier New"/>
          <w:szCs w:val="26"/>
        </w:rPr>
        <w:t xml:space="preserve">However, as we all </w:t>
      </w:r>
      <w:r w:rsidR="00271120">
        <w:rPr>
          <w:rFonts w:cs="Courier New"/>
          <w:szCs w:val="26"/>
        </w:rPr>
        <w:t>know</w:t>
      </w:r>
      <w:r w:rsidR="00F311CD" w:rsidRPr="005875C6">
        <w:rPr>
          <w:rFonts w:cs="Courier New"/>
          <w:szCs w:val="26"/>
        </w:rPr>
        <w:t>,</w:t>
      </w:r>
      <w:r w:rsidR="00746F92" w:rsidRPr="005875C6">
        <w:rPr>
          <w:rFonts w:cs="Courier New"/>
          <w:szCs w:val="26"/>
        </w:rPr>
        <w:t xml:space="preserve"> technology has a mind of its own, and we expect that there may be some challenges today.</w:t>
      </w:r>
      <w:r w:rsidR="006744CE" w:rsidRPr="005875C6">
        <w:rPr>
          <w:rFonts w:cs="Courier New"/>
          <w:szCs w:val="26"/>
        </w:rPr>
        <w:t xml:space="preserve"> </w:t>
      </w:r>
      <w:r w:rsidR="00746F92" w:rsidRPr="005875C6">
        <w:rPr>
          <w:rFonts w:cs="Courier New"/>
          <w:szCs w:val="26"/>
        </w:rPr>
        <w:t xml:space="preserve"> We have worked to provide backup solutions if there are any issues. </w:t>
      </w:r>
      <w:r w:rsidR="006744CE" w:rsidRPr="005875C6">
        <w:rPr>
          <w:rFonts w:cs="Courier New"/>
          <w:szCs w:val="26"/>
        </w:rPr>
        <w:t xml:space="preserve"> </w:t>
      </w:r>
      <w:r w:rsidR="00746F92" w:rsidRPr="005875C6">
        <w:rPr>
          <w:rFonts w:cs="Courier New"/>
          <w:szCs w:val="26"/>
        </w:rPr>
        <w:t xml:space="preserve">I ask that you approach the day </w:t>
      </w:r>
      <w:r w:rsidR="0040051A">
        <w:rPr>
          <w:rFonts w:cs="Courier New"/>
          <w:szCs w:val="26"/>
        </w:rPr>
        <w:t>with openness</w:t>
      </w:r>
      <w:r w:rsidR="00746F92" w:rsidRPr="005875C6">
        <w:rPr>
          <w:rFonts w:cs="Courier New"/>
          <w:szCs w:val="26"/>
        </w:rPr>
        <w:t xml:space="preserve"> </w:t>
      </w:r>
      <w:r w:rsidR="00746F92" w:rsidRPr="005875C6">
        <w:rPr>
          <w:rFonts w:cs="Courier New"/>
          <w:szCs w:val="26"/>
        </w:rPr>
        <w:lastRenderedPageBreak/>
        <w:t>and flexibility.</w:t>
      </w:r>
    </w:p>
    <w:p w14:paraId="68620EFA" w14:textId="68608E94" w:rsidR="00AD31DB" w:rsidRDefault="00746F92" w:rsidP="001B2B6E">
      <w:pPr>
        <w:pStyle w:val="Style1"/>
        <w:widowControl w:val="0"/>
        <w:tabs>
          <w:tab w:val="left" w:pos="8640"/>
        </w:tabs>
        <w:ind w:firstLine="1440"/>
        <w:contextualSpacing/>
        <w:rPr>
          <w:rFonts w:cs="Courier New"/>
          <w:szCs w:val="26"/>
        </w:rPr>
      </w:pPr>
      <w:r w:rsidRPr="005875C6">
        <w:rPr>
          <w:rFonts w:cs="Courier New"/>
          <w:szCs w:val="26"/>
        </w:rPr>
        <w:t xml:space="preserve">With that, let’s get the day going. </w:t>
      </w:r>
      <w:r w:rsidR="006744CE" w:rsidRPr="005875C6">
        <w:rPr>
          <w:rFonts w:cs="Courier New"/>
          <w:szCs w:val="26"/>
        </w:rPr>
        <w:t xml:space="preserve"> </w:t>
      </w:r>
      <w:r w:rsidRPr="005875C6">
        <w:rPr>
          <w:rFonts w:cs="Courier New"/>
          <w:szCs w:val="26"/>
        </w:rPr>
        <w:t>I will provide a few opening remarks and then turn the meeting over to Dr. Kelly Wade.</w:t>
      </w:r>
      <w:r w:rsidR="006744CE" w:rsidRPr="005875C6">
        <w:rPr>
          <w:rFonts w:cs="Courier New"/>
          <w:szCs w:val="26"/>
        </w:rPr>
        <w:t xml:space="preserve"> </w:t>
      </w:r>
      <w:r w:rsidRPr="005875C6">
        <w:rPr>
          <w:rFonts w:cs="Courier New"/>
          <w:szCs w:val="26"/>
        </w:rPr>
        <w:t xml:space="preserve"> I want to do a personnel update, a summary of the web-posted reviews, an update of </w:t>
      </w:r>
      <w:r w:rsidR="00D21D5A" w:rsidRPr="005875C6">
        <w:rPr>
          <w:rFonts w:cs="Courier New"/>
          <w:szCs w:val="26"/>
        </w:rPr>
        <w:t xml:space="preserve">Montelukast </w:t>
      </w:r>
      <w:r w:rsidR="00621FBF">
        <w:rPr>
          <w:rFonts w:cs="Courier New"/>
          <w:szCs w:val="26"/>
        </w:rPr>
        <w:t xml:space="preserve">that </w:t>
      </w:r>
      <w:r w:rsidRPr="005875C6">
        <w:rPr>
          <w:rFonts w:cs="Courier New"/>
          <w:szCs w:val="26"/>
        </w:rPr>
        <w:t xml:space="preserve">was discussed at the last PAC meeting, </w:t>
      </w:r>
      <w:r w:rsidR="00483A6A">
        <w:rPr>
          <w:rFonts w:cs="Courier New"/>
          <w:szCs w:val="26"/>
        </w:rPr>
        <w:t xml:space="preserve">and </w:t>
      </w:r>
      <w:r w:rsidRPr="005875C6">
        <w:rPr>
          <w:rFonts w:cs="Courier New"/>
          <w:szCs w:val="26"/>
        </w:rPr>
        <w:t>presentation of the non-compliance letters.</w:t>
      </w:r>
      <w:r w:rsidR="0040051A">
        <w:rPr>
          <w:rFonts w:cs="Courier New"/>
          <w:szCs w:val="26"/>
        </w:rPr>
        <w:t xml:space="preserve">  </w:t>
      </w:r>
      <w:r w:rsidR="009952CB" w:rsidRPr="005875C6">
        <w:rPr>
          <w:rFonts w:cs="Courier New"/>
          <w:szCs w:val="26"/>
        </w:rPr>
        <w:t>For the personnel update, I want to start with an introduction of Dr. Jennifer Goldman</w:t>
      </w:r>
      <w:r w:rsidR="00621FBF">
        <w:rPr>
          <w:rFonts w:cs="Courier New"/>
          <w:szCs w:val="26"/>
        </w:rPr>
        <w:t>,</w:t>
      </w:r>
      <w:r w:rsidR="009952CB" w:rsidRPr="005875C6">
        <w:rPr>
          <w:rFonts w:cs="Courier New"/>
          <w:szCs w:val="26"/>
        </w:rPr>
        <w:t xml:space="preserve"> </w:t>
      </w:r>
      <w:r w:rsidR="00D3728F" w:rsidRPr="005875C6">
        <w:rPr>
          <w:rFonts w:cs="Courier New"/>
          <w:szCs w:val="26"/>
        </w:rPr>
        <w:t>who</w:t>
      </w:r>
      <w:r w:rsidR="009952CB" w:rsidRPr="005875C6">
        <w:rPr>
          <w:rFonts w:cs="Courier New"/>
          <w:szCs w:val="26"/>
        </w:rPr>
        <w:t xml:space="preserve"> is joining the PAC as Pediatric Health Organization representative.</w:t>
      </w:r>
      <w:r w:rsidR="00D3728F" w:rsidRPr="005875C6">
        <w:rPr>
          <w:rFonts w:cs="Courier New"/>
          <w:szCs w:val="26"/>
        </w:rPr>
        <w:t xml:space="preserve"> </w:t>
      </w:r>
      <w:r w:rsidR="0066685E" w:rsidRPr="005875C6">
        <w:rPr>
          <w:rFonts w:cs="Courier New"/>
          <w:szCs w:val="26"/>
        </w:rPr>
        <w:t xml:space="preserve"> </w:t>
      </w:r>
    </w:p>
    <w:p w14:paraId="4FCFDFAD" w14:textId="7CB6923F" w:rsidR="000928D0" w:rsidRPr="005875C6" w:rsidRDefault="0066685E" w:rsidP="001B2B6E">
      <w:pPr>
        <w:pStyle w:val="Style1"/>
        <w:widowControl w:val="0"/>
        <w:tabs>
          <w:tab w:val="left" w:pos="8640"/>
        </w:tabs>
        <w:ind w:firstLine="1440"/>
        <w:contextualSpacing/>
        <w:rPr>
          <w:rFonts w:cs="Courier New"/>
          <w:szCs w:val="26"/>
        </w:rPr>
      </w:pPr>
      <w:r w:rsidRPr="005875C6">
        <w:rPr>
          <w:rFonts w:cs="Courier New"/>
          <w:szCs w:val="26"/>
        </w:rPr>
        <w:t xml:space="preserve">Dr. Goldman is an Associate Professor at the University of Missouri Kansas City and a member of the </w:t>
      </w:r>
      <w:r w:rsidRPr="00621FBF">
        <w:rPr>
          <w:rFonts w:cs="Courier New"/>
          <w:szCs w:val="26"/>
        </w:rPr>
        <w:t xml:space="preserve">Department </w:t>
      </w:r>
      <w:r w:rsidR="006B5DE9" w:rsidRPr="00621FBF">
        <w:rPr>
          <w:rFonts w:cs="Courier New"/>
          <w:szCs w:val="26"/>
        </w:rPr>
        <w:t>of Pediatrics</w:t>
      </w:r>
      <w:r w:rsidRPr="005875C6">
        <w:rPr>
          <w:rFonts w:cs="Courier New"/>
          <w:szCs w:val="26"/>
        </w:rPr>
        <w:t xml:space="preserve"> Division of Pediatric Infectious Diseases and Clinical Pharmacology at Children’s Mercy Hospital in Kansas City.</w:t>
      </w:r>
      <w:r w:rsidR="00AD31DB">
        <w:rPr>
          <w:rFonts w:cs="Courier New"/>
          <w:szCs w:val="26"/>
        </w:rPr>
        <w:t xml:space="preserve">  </w:t>
      </w:r>
      <w:r w:rsidR="006B5DE9" w:rsidRPr="00AD31DB">
        <w:rPr>
          <w:rFonts w:cs="Courier New"/>
          <w:szCs w:val="26"/>
        </w:rPr>
        <w:t>She</w:t>
      </w:r>
      <w:r w:rsidRPr="005875C6">
        <w:rPr>
          <w:rFonts w:cs="Courier New"/>
          <w:szCs w:val="26"/>
        </w:rPr>
        <w:t xml:space="preserve"> completed her medical school at the University </w:t>
      </w:r>
      <w:r w:rsidR="006B5DE9" w:rsidRPr="00AD31DB">
        <w:rPr>
          <w:rFonts w:cs="Courier New"/>
          <w:szCs w:val="26"/>
        </w:rPr>
        <w:t>of Kansas</w:t>
      </w:r>
      <w:r w:rsidR="00EA783D" w:rsidRPr="005875C6">
        <w:rPr>
          <w:rFonts w:cs="Courier New"/>
          <w:szCs w:val="26"/>
        </w:rPr>
        <w:t xml:space="preserve"> School of Medicine and residency and fellowship at Children’s Mercy </w:t>
      </w:r>
      <w:r w:rsidR="00F311CD" w:rsidRPr="00AD31DB">
        <w:rPr>
          <w:rFonts w:cs="Courier New"/>
          <w:szCs w:val="26"/>
        </w:rPr>
        <w:t>Hospital</w:t>
      </w:r>
      <w:r w:rsidR="00D3728F" w:rsidRPr="005875C6">
        <w:rPr>
          <w:rFonts w:cs="Courier New"/>
          <w:szCs w:val="26"/>
        </w:rPr>
        <w:t xml:space="preserve">. </w:t>
      </w:r>
      <w:r w:rsidR="00EA783D" w:rsidRPr="005875C6">
        <w:rPr>
          <w:rFonts w:cs="Courier New"/>
          <w:szCs w:val="26"/>
        </w:rPr>
        <w:t xml:space="preserve"> Pease join me in welcoming Dr. Goldman to the PAC.</w:t>
      </w:r>
    </w:p>
    <w:p w14:paraId="6AD31A07" w14:textId="60741A81" w:rsidR="00EA1456" w:rsidRPr="005875C6" w:rsidRDefault="00EA783D" w:rsidP="001B2B6E">
      <w:pPr>
        <w:pStyle w:val="Style1"/>
        <w:widowControl w:val="0"/>
        <w:tabs>
          <w:tab w:val="left" w:pos="8640"/>
        </w:tabs>
        <w:ind w:firstLine="1440"/>
        <w:contextualSpacing/>
        <w:rPr>
          <w:rFonts w:cs="Courier New"/>
          <w:szCs w:val="26"/>
        </w:rPr>
      </w:pPr>
      <w:r w:rsidRPr="003E3167">
        <w:rPr>
          <w:rFonts w:cs="Courier New"/>
          <w:szCs w:val="26"/>
        </w:rPr>
        <w:t xml:space="preserve">The next four </w:t>
      </w:r>
      <w:r w:rsidR="00CE31BA">
        <w:rPr>
          <w:rFonts w:cs="Courier New"/>
          <w:szCs w:val="26"/>
        </w:rPr>
        <w:t>individuals</w:t>
      </w:r>
      <w:r w:rsidRPr="003E3167">
        <w:rPr>
          <w:rFonts w:cs="Courier New"/>
          <w:szCs w:val="26"/>
        </w:rPr>
        <w:t xml:space="preserve"> are from</w:t>
      </w:r>
      <w:r w:rsidRPr="005875C6">
        <w:rPr>
          <w:rFonts w:cs="Courier New"/>
          <w:szCs w:val="26"/>
        </w:rPr>
        <w:t xml:space="preserve"> the Office </w:t>
      </w:r>
      <w:r w:rsidRPr="005875C6">
        <w:rPr>
          <w:rFonts w:cs="Courier New"/>
          <w:szCs w:val="26"/>
        </w:rPr>
        <w:lastRenderedPageBreak/>
        <w:t xml:space="preserve">of Pediatric Therapeutics. </w:t>
      </w:r>
      <w:r w:rsidR="00085EBD" w:rsidRPr="005875C6">
        <w:rPr>
          <w:rFonts w:cs="Courier New"/>
          <w:szCs w:val="26"/>
        </w:rPr>
        <w:t xml:space="preserve"> </w:t>
      </w:r>
      <w:r w:rsidRPr="005875C6">
        <w:rPr>
          <w:rFonts w:cs="Courier New"/>
          <w:szCs w:val="26"/>
        </w:rPr>
        <w:t>It is with a very heavy heart that we are saying goodbye to Sheila Ree</w:t>
      </w:r>
      <w:r w:rsidR="00316CB3" w:rsidRPr="005875C6">
        <w:rPr>
          <w:rFonts w:cs="Courier New"/>
          <w:szCs w:val="26"/>
        </w:rPr>
        <w:t>se</w:t>
      </w:r>
      <w:r w:rsidRPr="005875C6">
        <w:rPr>
          <w:rFonts w:cs="Courier New"/>
          <w:szCs w:val="26"/>
        </w:rPr>
        <w:t xml:space="preserve"> as she has decided to retire. </w:t>
      </w:r>
      <w:r w:rsidR="00085EBD" w:rsidRPr="005875C6">
        <w:rPr>
          <w:rFonts w:cs="Courier New"/>
          <w:szCs w:val="26"/>
        </w:rPr>
        <w:t xml:space="preserve"> </w:t>
      </w:r>
      <w:r w:rsidRPr="005875C6">
        <w:rPr>
          <w:rFonts w:cs="Courier New"/>
          <w:szCs w:val="26"/>
        </w:rPr>
        <w:t>Most of you have worked with</w:t>
      </w:r>
      <w:r w:rsidR="00316CB3" w:rsidRPr="005875C6">
        <w:rPr>
          <w:rFonts w:cs="Courier New"/>
          <w:szCs w:val="26"/>
        </w:rPr>
        <w:t xml:space="preserve"> Sheila over the years with respect to conflict of interest.</w:t>
      </w:r>
    </w:p>
    <w:p w14:paraId="37C368B5" w14:textId="6129B502" w:rsidR="00EA783D" w:rsidRPr="005875C6" w:rsidRDefault="00316CB3" w:rsidP="001B2B6E">
      <w:pPr>
        <w:pStyle w:val="Style1"/>
        <w:widowControl w:val="0"/>
        <w:tabs>
          <w:tab w:val="left" w:pos="8640"/>
        </w:tabs>
        <w:ind w:firstLine="1440"/>
        <w:contextualSpacing/>
        <w:rPr>
          <w:rFonts w:cs="Courier New"/>
          <w:szCs w:val="26"/>
        </w:rPr>
      </w:pPr>
      <w:r w:rsidRPr="005875C6">
        <w:rPr>
          <w:rFonts w:cs="Courier New"/>
          <w:szCs w:val="26"/>
        </w:rPr>
        <w:t xml:space="preserve">Sheila completed </w:t>
      </w:r>
      <w:r w:rsidR="00F311CD" w:rsidRPr="00497A72">
        <w:rPr>
          <w:rFonts w:cs="Courier New"/>
          <w:szCs w:val="26"/>
        </w:rPr>
        <w:t>her</w:t>
      </w:r>
      <w:r w:rsidRPr="005875C6">
        <w:rPr>
          <w:rFonts w:cs="Courier New"/>
          <w:szCs w:val="26"/>
        </w:rPr>
        <w:t xml:space="preserve"> education at the University of Rochester and her nursing diploma from the Holy Name Hospital School of Nursing in Te</w:t>
      </w:r>
      <w:r w:rsidR="00EA1456" w:rsidRPr="005875C6">
        <w:rPr>
          <w:rFonts w:cs="Courier New"/>
          <w:szCs w:val="26"/>
        </w:rPr>
        <w:t>aneck</w:t>
      </w:r>
      <w:r w:rsidRPr="005875C6">
        <w:rPr>
          <w:rFonts w:cs="Courier New"/>
          <w:szCs w:val="26"/>
        </w:rPr>
        <w:t>, New Jersey.</w:t>
      </w:r>
      <w:r w:rsidR="00085EBD" w:rsidRPr="005875C6">
        <w:rPr>
          <w:rFonts w:cs="Courier New"/>
          <w:szCs w:val="26"/>
        </w:rPr>
        <w:t xml:space="preserve"> </w:t>
      </w:r>
      <w:r w:rsidRPr="005875C6">
        <w:rPr>
          <w:rFonts w:cs="Courier New"/>
          <w:szCs w:val="26"/>
        </w:rPr>
        <w:t xml:space="preserve"> Her nursing career included care in psychiatry, adolescent psychiatry, and adolescent medicine followed by experience as a </w:t>
      </w:r>
      <w:r w:rsidR="00EA1456" w:rsidRPr="005875C6">
        <w:rPr>
          <w:rFonts w:cs="Courier New"/>
          <w:szCs w:val="26"/>
        </w:rPr>
        <w:t>d</w:t>
      </w:r>
      <w:r w:rsidRPr="005875C6">
        <w:rPr>
          <w:rFonts w:cs="Courier New"/>
          <w:szCs w:val="26"/>
        </w:rPr>
        <w:t xml:space="preserve">irector of </w:t>
      </w:r>
      <w:r w:rsidR="00EA1456" w:rsidRPr="003E3167">
        <w:rPr>
          <w:rFonts w:cs="Courier New"/>
          <w:szCs w:val="26"/>
        </w:rPr>
        <w:t>u</w:t>
      </w:r>
      <w:r w:rsidRPr="003E3167">
        <w:rPr>
          <w:rFonts w:cs="Courier New"/>
          <w:szCs w:val="26"/>
        </w:rPr>
        <w:t xml:space="preserve">tilization </w:t>
      </w:r>
      <w:r w:rsidR="00EA1456" w:rsidRPr="003E3167">
        <w:rPr>
          <w:rFonts w:cs="Courier New"/>
          <w:szCs w:val="26"/>
        </w:rPr>
        <w:t>r</w:t>
      </w:r>
      <w:r w:rsidRPr="003E3167">
        <w:rPr>
          <w:rFonts w:cs="Courier New"/>
          <w:szCs w:val="26"/>
        </w:rPr>
        <w:t>eview and then as a treatment</w:t>
      </w:r>
      <w:r w:rsidR="00E9334B">
        <w:rPr>
          <w:rFonts w:cs="Courier New"/>
          <w:szCs w:val="26"/>
        </w:rPr>
        <w:t xml:space="preserve"> coordinator for</w:t>
      </w:r>
      <w:r w:rsidRPr="003E3167">
        <w:rPr>
          <w:rFonts w:cs="Courier New"/>
          <w:szCs w:val="26"/>
        </w:rPr>
        <w:t xml:space="preserve"> </w:t>
      </w:r>
      <w:r w:rsidR="001C321C" w:rsidRPr="003E3167">
        <w:rPr>
          <w:rFonts w:cs="Courier New"/>
          <w:szCs w:val="26"/>
        </w:rPr>
        <w:t>workmen’s</w:t>
      </w:r>
      <w:r w:rsidRPr="003E3167">
        <w:rPr>
          <w:rFonts w:cs="Courier New"/>
          <w:szCs w:val="26"/>
        </w:rPr>
        <w:t xml:space="preserve"> compensation.</w:t>
      </w:r>
      <w:r w:rsidR="00085EBD" w:rsidRPr="003E3167">
        <w:rPr>
          <w:rFonts w:cs="Courier New"/>
          <w:szCs w:val="26"/>
        </w:rPr>
        <w:t xml:space="preserve"> </w:t>
      </w:r>
      <w:r w:rsidRPr="003E3167">
        <w:rPr>
          <w:rFonts w:cs="Courier New"/>
          <w:szCs w:val="26"/>
        </w:rPr>
        <w:t xml:space="preserve"> Her career took her</w:t>
      </w:r>
      <w:r w:rsidRPr="005875C6">
        <w:rPr>
          <w:rFonts w:cs="Courier New"/>
          <w:szCs w:val="26"/>
        </w:rPr>
        <w:t xml:space="preserve"> from Saratoga, New York to Rochester, New York</w:t>
      </w:r>
      <w:r w:rsidR="00F02449">
        <w:rPr>
          <w:rFonts w:cs="Courier New"/>
          <w:szCs w:val="26"/>
        </w:rPr>
        <w:t>;</w:t>
      </w:r>
      <w:r w:rsidRPr="005875C6">
        <w:rPr>
          <w:rFonts w:cs="Courier New"/>
          <w:szCs w:val="26"/>
        </w:rPr>
        <w:t xml:space="preserve"> Yale</w:t>
      </w:r>
      <w:r w:rsidR="00F02449">
        <w:rPr>
          <w:rFonts w:cs="Courier New"/>
          <w:szCs w:val="26"/>
        </w:rPr>
        <w:t>;</w:t>
      </w:r>
      <w:r w:rsidRPr="005875C6">
        <w:rPr>
          <w:rFonts w:cs="Courier New"/>
          <w:szCs w:val="26"/>
        </w:rPr>
        <w:t xml:space="preserve"> New Haven</w:t>
      </w:r>
      <w:r w:rsidR="00F02449">
        <w:rPr>
          <w:rFonts w:cs="Courier New"/>
          <w:szCs w:val="26"/>
        </w:rPr>
        <w:t>;</w:t>
      </w:r>
      <w:r w:rsidRPr="005875C6">
        <w:rPr>
          <w:rFonts w:cs="Courier New"/>
          <w:szCs w:val="26"/>
        </w:rPr>
        <w:t xml:space="preserve"> Case Western Reserve</w:t>
      </w:r>
      <w:r w:rsidR="00F02449">
        <w:rPr>
          <w:rFonts w:cs="Courier New"/>
          <w:szCs w:val="26"/>
        </w:rPr>
        <w:t>;</w:t>
      </w:r>
      <w:r w:rsidRPr="005875C6">
        <w:rPr>
          <w:rFonts w:cs="Courier New"/>
          <w:szCs w:val="26"/>
        </w:rPr>
        <w:t xml:space="preserve"> Toledo, Ohio</w:t>
      </w:r>
      <w:r w:rsidR="00F02449">
        <w:rPr>
          <w:rFonts w:cs="Courier New"/>
          <w:szCs w:val="26"/>
        </w:rPr>
        <w:t>;</w:t>
      </w:r>
      <w:r w:rsidRPr="005875C6">
        <w:rPr>
          <w:rFonts w:cs="Courier New"/>
          <w:szCs w:val="26"/>
        </w:rPr>
        <w:t xml:space="preserve"> and Washington, D.C.</w:t>
      </w:r>
      <w:r w:rsidR="00F02449">
        <w:rPr>
          <w:rFonts w:cs="Courier New"/>
          <w:szCs w:val="26"/>
        </w:rPr>
        <w:t xml:space="preserve">  </w:t>
      </w:r>
      <w:r w:rsidRPr="005875C6">
        <w:rPr>
          <w:rFonts w:cs="Courier New"/>
          <w:szCs w:val="26"/>
        </w:rPr>
        <w:t>We were lucky to recruit her to join the Office of Pediatric Therapeutics in 2011.</w:t>
      </w:r>
      <w:r w:rsidR="00F02449">
        <w:rPr>
          <w:rFonts w:cs="Courier New"/>
          <w:szCs w:val="26"/>
        </w:rPr>
        <w:t xml:space="preserve">  </w:t>
      </w:r>
      <w:r w:rsidR="006B5DE9" w:rsidRPr="00F02449">
        <w:rPr>
          <w:rFonts w:cs="Courier New"/>
          <w:szCs w:val="26"/>
        </w:rPr>
        <w:t>She</w:t>
      </w:r>
      <w:r w:rsidRPr="005875C6">
        <w:rPr>
          <w:rFonts w:cs="Courier New"/>
          <w:szCs w:val="26"/>
        </w:rPr>
        <w:t xml:space="preserve"> worked on all aspects of PAC logistics, specifically in the conflict of interest are</w:t>
      </w:r>
      <w:r w:rsidR="00085EBD" w:rsidRPr="005875C6">
        <w:rPr>
          <w:rFonts w:cs="Courier New"/>
          <w:szCs w:val="26"/>
        </w:rPr>
        <w:t>n</w:t>
      </w:r>
      <w:r w:rsidRPr="005875C6">
        <w:rPr>
          <w:rFonts w:cs="Courier New"/>
          <w:szCs w:val="26"/>
        </w:rPr>
        <w:t xml:space="preserve">a. </w:t>
      </w:r>
      <w:r w:rsidR="00085EBD" w:rsidRPr="005875C6">
        <w:rPr>
          <w:rFonts w:cs="Courier New"/>
          <w:szCs w:val="26"/>
        </w:rPr>
        <w:t xml:space="preserve"> </w:t>
      </w:r>
      <w:r w:rsidRPr="005875C6">
        <w:rPr>
          <w:rFonts w:cs="Courier New"/>
          <w:szCs w:val="26"/>
        </w:rPr>
        <w:t>We will miss Sheila dreadfully, but we wish her all the best in her upcoming retirement.</w:t>
      </w:r>
    </w:p>
    <w:p w14:paraId="1C21CFA9" w14:textId="024CE0BC" w:rsidR="00316CB3" w:rsidRPr="005875C6" w:rsidRDefault="00316CB3" w:rsidP="001B2B6E">
      <w:pPr>
        <w:pStyle w:val="Style1"/>
        <w:widowControl w:val="0"/>
        <w:tabs>
          <w:tab w:val="left" w:pos="8640"/>
        </w:tabs>
        <w:ind w:firstLine="1440"/>
        <w:contextualSpacing/>
        <w:rPr>
          <w:rFonts w:cs="Courier New"/>
          <w:szCs w:val="26"/>
        </w:rPr>
      </w:pPr>
      <w:r w:rsidRPr="005875C6">
        <w:rPr>
          <w:rFonts w:cs="Courier New"/>
          <w:szCs w:val="26"/>
        </w:rPr>
        <w:lastRenderedPageBreak/>
        <w:t>The next three individuals are new additions to the Office of Pediatric Therapeuti</w:t>
      </w:r>
      <w:r w:rsidR="00D74F5C" w:rsidRPr="005875C6">
        <w:rPr>
          <w:rFonts w:cs="Courier New"/>
          <w:szCs w:val="26"/>
        </w:rPr>
        <w:t>c</w:t>
      </w:r>
      <w:r w:rsidRPr="005875C6">
        <w:rPr>
          <w:rFonts w:cs="Courier New"/>
          <w:szCs w:val="26"/>
        </w:rPr>
        <w:t>s</w:t>
      </w:r>
      <w:r w:rsidR="00F02449">
        <w:rPr>
          <w:rFonts w:cs="Courier New"/>
          <w:szCs w:val="26"/>
        </w:rPr>
        <w:t>,</w:t>
      </w:r>
      <w:r w:rsidRPr="005875C6">
        <w:rPr>
          <w:rFonts w:cs="Courier New"/>
          <w:szCs w:val="26"/>
        </w:rPr>
        <w:t xml:space="preserve"> or OPT</w:t>
      </w:r>
      <w:r w:rsidR="00F02449">
        <w:rPr>
          <w:rFonts w:cs="Courier New"/>
          <w:szCs w:val="26"/>
        </w:rPr>
        <w:t>,</w:t>
      </w:r>
      <w:r w:rsidRPr="005875C6">
        <w:rPr>
          <w:rFonts w:cs="Courier New"/>
          <w:szCs w:val="26"/>
        </w:rPr>
        <w:t xml:space="preserve"> who will be working with the PAC.</w:t>
      </w:r>
      <w:r w:rsidR="00085EBD" w:rsidRPr="005875C6">
        <w:rPr>
          <w:rFonts w:cs="Courier New"/>
          <w:szCs w:val="26"/>
        </w:rPr>
        <w:t xml:space="preserve"> </w:t>
      </w:r>
      <w:r w:rsidRPr="005875C6">
        <w:rPr>
          <w:rFonts w:cs="Courier New"/>
          <w:szCs w:val="26"/>
        </w:rPr>
        <w:t xml:space="preserve"> Ester Hatton is </w:t>
      </w:r>
      <w:r w:rsidR="00F530FB" w:rsidRPr="005875C6">
        <w:rPr>
          <w:rFonts w:cs="Courier New"/>
          <w:szCs w:val="26"/>
        </w:rPr>
        <w:t>joining us as</w:t>
      </w:r>
      <w:r w:rsidR="00085EBD" w:rsidRPr="005875C6">
        <w:rPr>
          <w:rFonts w:cs="Courier New"/>
          <w:szCs w:val="26"/>
        </w:rPr>
        <w:t xml:space="preserve"> a</w:t>
      </w:r>
      <w:r w:rsidR="00F530FB" w:rsidRPr="005875C6">
        <w:rPr>
          <w:rFonts w:cs="Courier New"/>
          <w:szCs w:val="26"/>
        </w:rPr>
        <w:t xml:space="preserve"> </w:t>
      </w:r>
      <w:r w:rsidR="00D74F5C" w:rsidRPr="005875C6">
        <w:rPr>
          <w:rFonts w:cs="Courier New"/>
          <w:szCs w:val="26"/>
        </w:rPr>
        <w:t>R</w:t>
      </w:r>
      <w:r w:rsidR="00F530FB" w:rsidRPr="005875C6">
        <w:rPr>
          <w:rFonts w:cs="Courier New"/>
          <w:szCs w:val="26"/>
        </w:rPr>
        <w:t xml:space="preserve">egulatory </w:t>
      </w:r>
      <w:r w:rsidR="00D74F5C" w:rsidRPr="005875C6">
        <w:rPr>
          <w:rFonts w:cs="Courier New"/>
          <w:szCs w:val="26"/>
        </w:rPr>
        <w:t>H</w:t>
      </w:r>
      <w:r w:rsidR="00F530FB" w:rsidRPr="005875C6">
        <w:rPr>
          <w:rFonts w:cs="Courier New"/>
          <w:szCs w:val="26"/>
        </w:rPr>
        <w:t xml:space="preserve">ealth </w:t>
      </w:r>
      <w:r w:rsidR="00D74F5C" w:rsidRPr="005875C6">
        <w:rPr>
          <w:rFonts w:cs="Courier New"/>
          <w:szCs w:val="26"/>
        </w:rPr>
        <w:t>P</w:t>
      </w:r>
      <w:r w:rsidR="00F530FB" w:rsidRPr="005875C6">
        <w:rPr>
          <w:rFonts w:cs="Courier New"/>
          <w:szCs w:val="26"/>
        </w:rPr>
        <w:t xml:space="preserve">roject </w:t>
      </w:r>
      <w:r w:rsidR="00D74F5C" w:rsidRPr="005875C6">
        <w:rPr>
          <w:rFonts w:cs="Courier New"/>
          <w:szCs w:val="26"/>
        </w:rPr>
        <w:t>M</w:t>
      </w:r>
      <w:r w:rsidR="00F530FB" w:rsidRPr="005875C6">
        <w:rPr>
          <w:rFonts w:cs="Courier New"/>
          <w:szCs w:val="26"/>
        </w:rPr>
        <w:t xml:space="preserve">anager and health scientist. </w:t>
      </w:r>
      <w:r w:rsidR="00085EBD" w:rsidRPr="005875C6">
        <w:rPr>
          <w:rFonts w:cs="Courier New"/>
          <w:szCs w:val="26"/>
        </w:rPr>
        <w:t xml:space="preserve"> </w:t>
      </w:r>
      <w:r w:rsidR="00F530FB" w:rsidRPr="005875C6">
        <w:rPr>
          <w:rFonts w:cs="Courier New"/>
          <w:szCs w:val="26"/>
        </w:rPr>
        <w:t xml:space="preserve">Ester’s experience includes work in </w:t>
      </w:r>
      <w:r w:rsidR="00F02449">
        <w:rPr>
          <w:rFonts w:cs="Courier New"/>
          <w:szCs w:val="26"/>
        </w:rPr>
        <w:t>p</w:t>
      </w:r>
      <w:r w:rsidR="00F530FB" w:rsidRPr="005875C6">
        <w:rPr>
          <w:rFonts w:cs="Courier New"/>
          <w:szCs w:val="26"/>
        </w:rPr>
        <w:t>ha</w:t>
      </w:r>
      <w:r w:rsidR="00D74F5C" w:rsidRPr="005875C6">
        <w:rPr>
          <w:rFonts w:cs="Courier New"/>
          <w:szCs w:val="26"/>
        </w:rPr>
        <w:t>r</w:t>
      </w:r>
      <w:r w:rsidR="00F530FB" w:rsidRPr="005875C6">
        <w:rPr>
          <w:rFonts w:cs="Courier New"/>
          <w:szCs w:val="26"/>
        </w:rPr>
        <w:t xml:space="preserve">macy </w:t>
      </w:r>
      <w:r w:rsidR="00F02449">
        <w:rPr>
          <w:rFonts w:cs="Courier New"/>
          <w:szCs w:val="26"/>
        </w:rPr>
        <w:t>o</w:t>
      </w:r>
      <w:r w:rsidR="00F530FB" w:rsidRPr="005875C6">
        <w:rPr>
          <w:rFonts w:cs="Courier New"/>
          <w:szCs w:val="26"/>
        </w:rPr>
        <w:t xml:space="preserve">perations in the Department of Defense, and she comes to OPT from the FDA Center for Tobacco Products Office </w:t>
      </w:r>
      <w:r w:rsidR="004006D7" w:rsidRPr="005875C6">
        <w:rPr>
          <w:rFonts w:cs="Courier New"/>
          <w:szCs w:val="26"/>
        </w:rPr>
        <w:t xml:space="preserve">of </w:t>
      </w:r>
      <w:r w:rsidR="00F530FB" w:rsidRPr="005875C6">
        <w:rPr>
          <w:rFonts w:cs="Courier New"/>
          <w:szCs w:val="26"/>
        </w:rPr>
        <w:t>Science where she was a reviewer and regulatory health project manager.</w:t>
      </w:r>
    </w:p>
    <w:p w14:paraId="39FA554F" w14:textId="73181AE6" w:rsidR="00F530FB" w:rsidRPr="005875C6" w:rsidRDefault="00F530FB" w:rsidP="001B2B6E">
      <w:pPr>
        <w:pStyle w:val="Style1"/>
        <w:widowControl w:val="0"/>
        <w:tabs>
          <w:tab w:val="left" w:pos="8640"/>
        </w:tabs>
        <w:ind w:firstLine="1440"/>
        <w:contextualSpacing/>
        <w:rPr>
          <w:rFonts w:cs="Courier New"/>
          <w:szCs w:val="26"/>
        </w:rPr>
      </w:pPr>
      <w:r w:rsidRPr="005875C6">
        <w:rPr>
          <w:rFonts w:cs="Courier New"/>
          <w:szCs w:val="26"/>
        </w:rPr>
        <w:t>Jeanine Best</w:t>
      </w:r>
      <w:r w:rsidR="004006D7" w:rsidRPr="005875C6">
        <w:rPr>
          <w:rFonts w:cs="Courier New"/>
          <w:szCs w:val="26"/>
        </w:rPr>
        <w:t xml:space="preserve"> is a pediatric nurse practitioner who has been at the FDA for 21 years with the majority of her time spent in the Division of Pediatric and Maternal Health in CDER before recently moving to OPT as </w:t>
      </w:r>
      <w:r w:rsidR="00085EBD" w:rsidRPr="005875C6">
        <w:rPr>
          <w:rFonts w:cs="Courier New"/>
          <w:szCs w:val="26"/>
        </w:rPr>
        <w:t xml:space="preserve">a </w:t>
      </w:r>
      <w:r w:rsidR="009C4557" w:rsidRPr="005875C6">
        <w:rPr>
          <w:rFonts w:cs="Courier New"/>
          <w:szCs w:val="26"/>
        </w:rPr>
        <w:t>S</w:t>
      </w:r>
      <w:r w:rsidR="004006D7" w:rsidRPr="005875C6">
        <w:rPr>
          <w:rFonts w:cs="Courier New"/>
          <w:szCs w:val="26"/>
        </w:rPr>
        <w:t xml:space="preserve">enior </w:t>
      </w:r>
      <w:r w:rsidR="009C4557" w:rsidRPr="005875C6">
        <w:rPr>
          <w:rFonts w:cs="Courier New"/>
          <w:szCs w:val="26"/>
        </w:rPr>
        <w:t>H</w:t>
      </w:r>
      <w:r w:rsidR="004006D7" w:rsidRPr="005875C6">
        <w:rPr>
          <w:rFonts w:cs="Courier New"/>
          <w:szCs w:val="26"/>
        </w:rPr>
        <w:t xml:space="preserve">ealth </w:t>
      </w:r>
      <w:r w:rsidR="009C4557" w:rsidRPr="005875C6">
        <w:rPr>
          <w:rFonts w:cs="Courier New"/>
          <w:szCs w:val="26"/>
        </w:rPr>
        <w:t>S</w:t>
      </w:r>
      <w:r w:rsidR="004006D7" w:rsidRPr="005875C6">
        <w:rPr>
          <w:rFonts w:cs="Courier New"/>
          <w:szCs w:val="26"/>
        </w:rPr>
        <w:t>cientist</w:t>
      </w:r>
      <w:r w:rsidR="00A83CDD" w:rsidRPr="005875C6">
        <w:rPr>
          <w:rFonts w:cs="Courier New"/>
          <w:szCs w:val="26"/>
        </w:rPr>
        <w:t xml:space="preserve">.  </w:t>
      </w:r>
      <w:r w:rsidR="004006D7" w:rsidRPr="005875C6">
        <w:rPr>
          <w:rFonts w:cs="Courier New"/>
          <w:szCs w:val="26"/>
        </w:rPr>
        <w:t>Prior to the FDA, Jeanine held various clinical positions at Children’s National Medical Center, Secondary School for the Deaf at Gall</w:t>
      </w:r>
      <w:r w:rsidR="006379B1" w:rsidRPr="005875C6">
        <w:rPr>
          <w:rFonts w:cs="Courier New"/>
          <w:szCs w:val="26"/>
        </w:rPr>
        <w:t>au</w:t>
      </w:r>
      <w:r w:rsidR="004006D7" w:rsidRPr="005875C6">
        <w:rPr>
          <w:rFonts w:cs="Courier New"/>
          <w:szCs w:val="26"/>
        </w:rPr>
        <w:t>det University</w:t>
      </w:r>
      <w:r w:rsidR="006379B1" w:rsidRPr="005875C6">
        <w:rPr>
          <w:rFonts w:cs="Courier New"/>
          <w:szCs w:val="26"/>
        </w:rPr>
        <w:t>,</w:t>
      </w:r>
      <w:r w:rsidR="004006D7" w:rsidRPr="005875C6">
        <w:rPr>
          <w:rFonts w:cs="Courier New"/>
          <w:szCs w:val="26"/>
        </w:rPr>
        <w:t xml:space="preserve"> and the University of Maryland Medical Center</w:t>
      </w:r>
      <w:r w:rsidR="00BA5A1B" w:rsidRPr="005875C6">
        <w:rPr>
          <w:rFonts w:cs="Courier New"/>
          <w:szCs w:val="26"/>
        </w:rPr>
        <w:t>.</w:t>
      </w:r>
    </w:p>
    <w:p w14:paraId="6781657D" w14:textId="74B15E2B" w:rsidR="004006D7" w:rsidRPr="005875C6" w:rsidRDefault="004006D7" w:rsidP="001B2B6E">
      <w:pPr>
        <w:pStyle w:val="Style1"/>
        <w:widowControl w:val="0"/>
        <w:tabs>
          <w:tab w:val="left" w:pos="8640"/>
        </w:tabs>
        <w:ind w:firstLine="1440"/>
        <w:contextualSpacing/>
        <w:rPr>
          <w:rFonts w:cs="Courier New"/>
          <w:szCs w:val="26"/>
        </w:rPr>
      </w:pPr>
      <w:r w:rsidRPr="005875C6">
        <w:rPr>
          <w:rFonts w:cs="Courier New"/>
          <w:szCs w:val="26"/>
        </w:rPr>
        <w:t xml:space="preserve">Commander Margaret Caulk is </w:t>
      </w:r>
      <w:r w:rsidR="008C3A3C" w:rsidRPr="005875C6">
        <w:rPr>
          <w:rFonts w:cs="Courier New"/>
          <w:szCs w:val="26"/>
        </w:rPr>
        <w:t>joining OPT as a Health Science Administrator.</w:t>
      </w:r>
      <w:r w:rsidR="00601551" w:rsidRPr="005875C6">
        <w:rPr>
          <w:rFonts w:cs="Courier New"/>
          <w:szCs w:val="26"/>
        </w:rPr>
        <w:t xml:space="preserve"> </w:t>
      </w:r>
      <w:r w:rsidR="008C3A3C" w:rsidRPr="005875C6">
        <w:rPr>
          <w:rFonts w:cs="Courier New"/>
          <w:szCs w:val="26"/>
        </w:rPr>
        <w:t xml:space="preserve"> She completed her undergraduate degree at Colgate University with a </w:t>
      </w:r>
      <w:r w:rsidR="00085EBD" w:rsidRPr="005875C6">
        <w:rPr>
          <w:rFonts w:cs="Courier New"/>
          <w:szCs w:val="26"/>
        </w:rPr>
        <w:lastRenderedPageBreak/>
        <w:t>Master’s of Public Health</w:t>
      </w:r>
      <w:r w:rsidR="008C3A3C" w:rsidRPr="005875C6">
        <w:rPr>
          <w:rFonts w:cs="Courier New"/>
          <w:szCs w:val="26"/>
        </w:rPr>
        <w:t xml:space="preserve"> in International Health and Environmental Health from Boston University. </w:t>
      </w:r>
      <w:r w:rsidR="00085EBD" w:rsidRPr="005875C6">
        <w:rPr>
          <w:rFonts w:cs="Courier New"/>
          <w:szCs w:val="26"/>
        </w:rPr>
        <w:t xml:space="preserve"> </w:t>
      </w:r>
      <w:r w:rsidR="008C3A3C" w:rsidRPr="005875C6">
        <w:rPr>
          <w:rFonts w:cs="Courier New"/>
          <w:szCs w:val="26"/>
        </w:rPr>
        <w:t>She joined the FDA eight years ago.</w:t>
      </w:r>
      <w:r w:rsidR="00085EBD" w:rsidRPr="005875C6">
        <w:rPr>
          <w:rFonts w:cs="Courier New"/>
          <w:szCs w:val="26"/>
        </w:rPr>
        <w:t xml:space="preserve"> </w:t>
      </w:r>
      <w:r w:rsidR="008C3A3C" w:rsidRPr="005875C6">
        <w:rPr>
          <w:rFonts w:cs="Courier New"/>
          <w:szCs w:val="26"/>
        </w:rPr>
        <w:t xml:space="preserve"> She has worked in the areas of emergency preparedness working with vulnerable populations, drug safety</w:t>
      </w:r>
      <w:r w:rsidR="00E379E9">
        <w:rPr>
          <w:rFonts w:cs="Courier New"/>
          <w:szCs w:val="26"/>
        </w:rPr>
        <w:t>,</w:t>
      </w:r>
      <w:r w:rsidR="008C3A3C" w:rsidRPr="005875C6">
        <w:rPr>
          <w:rFonts w:cs="Courier New"/>
          <w:szCs w:val="26"/>
        </w:rPr>
        <w:t xml:space="preserve"> and drug supply chain preservation.</w:t>
      </w:r>
      <w:r w:rsidR="00085EBD" w:rsidRPr="005875C6">
        <w:rPr>
          <w:rFonts w:cs="Courier New"/>
          <w:szCs w:val="26"/>
        </w:rPr>
        <w:t xml:space="preserve"> </w:t>
      </w:r>
      <w:r w:rsidR="008C3A3C" w:rsidRPr="005875C6">
        <w:rPr>
          <w:rFonts w:cs="Courier New"/>
          <w:szCs w:val="26"/>
        </w:rPr>
        <w:t xml:space="preserve"> Please join me in wishing Sheila all the best in her retirement and in welcoming Ester, Jeanine, and Margaret to OPT.</w:t>
      </w:r>
    </w:p>
    <w:p w14:paraId="66282756" w14:textId="5B6C5B38" w:rsidR="0003051B" w:rsidRPr="005875C6" w:rsidRDefault="0003051B" w:rsidP="001B2B6E">
      <w:pPr>
        <w:pStyle w:val="Style1"/>
        <w:widowControl w:val="0"/>
        <w:tabs>
          <w:tab w:val="left" w:pos="8640"/>
        </w:tabs>
        <w:ind w:firstLine="1440"/>
        <w:contextualSpacing/>
        <w:rPr>
          <w:rFonts w:cs="Courier New"/>
          <w:szCs w:val="26"/>
        </w:rPr>
      </w:pPr>
      <w:r w:rsidRPr="005875C6">
        <w:rPr>
          <w:rFonts w:cs="Courier New"/>
          <w:szCs w:val="26"/>
        </w:rPr>
        <w:t>Next</w:t>
      </w:r>
      <w:r w:rsidR="00085EBD" w:rsidRPr="005875C6">
        <w:rPr>
          <w:rFonts w:cs="Courier New"/>
          <w:szCs w:val="26"/>
        </w:rPr>
        <w:t>,</w:t>
      </w:r>
      <w:r w:rsidRPr="005875C6">
        <w:rPr>
          <w:rFonts w:cs="Courier New"/>
          <w:szCs w:val="26"/>
        </w:rPr>
        <w:t xml:space="preserve"> I want to highlight the web-posted reviews.</w:t>
      </w:r>
      <w:r w:rsidR="00085EBD" w:rsidRPr="005875C6">
        <w:rPr>
          <w:rFonts w:cs="Courier New"/>
          <w:szCs w:val="26"/>
        </w:rPr>
        <w:t xml:space="preserve"> </w:t>
      </w:r>
      <w:r w:rsidR="006E4327" w:rsidRPr="005875C6">
        <w:rPr>
          <w:rFonts w:cs="Courier New"/>
          <w:szCs w:val="26"/>
        </w:rPr>
        <w:t xml:space="preserve"> Since we were not able to have the PAC meeting in the spring, we are including the reviews for both the spring and the fall of 2020. </w:t>
      </w:r>
      <w:r w:rsidR="00085EBD" w:rsidRPr="005875C6">
        <w:rPr>
          <w:rFonts w:cs="Courier New"/>
          <w:szCs w:val="26"/>
        </w:rPr>
        <w:t xml:space="preserve"> </w:t>
      </w:r>
      <w:r w:rsidR="006E4327" w:rsidRPr="005875C6">
        <w:rPr>
          <w:rFonts w:cs="Courier New"/>
          <w:szCs w:val="26"/>
        </w:rPr>
        <w:t xml:space="preserve">There are 15 CDER products, </w:t>
      </w:r>
      <w:r w:rsidR="00E379E9">
        <w:rPr>
          <w:rFonts w:cs="Courier New"/>
          <w:szCs w:val="26"/>
        </w:rPr>
        <w:t>nine</w:t>
      </w:r>
      <w:r w:rsidR="006E4327" w:rsidRPr="005875C6">
        <w:rPr>
          <w:rFonts w:cs="Courier New"/>
          <w:szCs w:val="26"/>
        </w:rPr>
        <w:t xml:space="preserve"> CBER products, and </w:t>
      </w:r>
      <w:r w:rsidR="00E379E9">
        <w:rPr>
          <w:rFonts w:cs="Courier New"/>
          <w:szCs w:val="26"/>
        </w:rPr>
        <w:t>seven</w:t>
      </w:r>
      <w:r w:rsidR="006E4327" w:rsidRPr="005875C6">
        <w:rPr>
          <w:rFonts w:cs="Courier New"/>
          <w:szCs w:val="26"/>
        </w:rPr>
        <w:t xml:space="preserve"> CDRH products.</w:t>
      </w:r>
      <w:r w:rsidR="00085EBD" w:rsidRPr="005875C6">
        <w:rPr>
          <w:rFonts w:cs="Courier New"/>
          <w:szCs w:val="26"/>
        </w:rPr>
        <w:t xml:space="preserve"> </w:t>
      </w:r>
      <w:r w:rsidR="006E4327" w:rsidRPr="005875C6">
        <w:rPr>
          <w:rFonts w:cs="Courier New"/>
          <w:szCs w:val="26"/>
        </w:rPr>
        <w:t xml:space="preserve"> The docket for comments on these reviews is open and will remain open until September 20th, 2020.</w:t>
      </w:r>
    </w:p>
    <w:p w14:paraId="129A7B05" w14:textId="07BCEAA8" w:rsidR="004909C5" w:rsidRPr="005875C6" w:rsidRDefault="006E4327" w:rsidP="001B2B6E">
      <w:pPr>
        <w:pStyle w:val="Style1"/>
        <w:widowControl w:val="0"/>
        <w:tabs>
          <w:tab w:val="left" w:pos="8640"/>
        </w:tabs>
        <w:ind w:firstLine="1440"/>
        <w:contextualSpacing/>
        <w:rPr>
          <w:rFonts w:cs="Courier New"/>
          <w:szCs w:val="26"/>
        </w:rPr>
      </w:pPr>
      <w:r w:rsidRPr="005875C6">
        <w:rPr>
          <w:rFonts w:cs="Courier New"/>
          <w:szCs w:val="26"/>
        </w:rPr>
        <w:t xml:space="preserve">Next, I wanted to give the PAC an update on activities related to Montelukast and the neuropsychiatric events that </w:t>
      </w:r>
      <w:r w:rsidR="00E379E9">
        <w:rPr>
          <w:rFonts w:cs="Courier New"/>
          <w:szCs w:val="26"/>
        </w:rPr>
        <w:t>were presented</w:t>
      </w:r>
      <w:r w:rsidRPr="005875C6">
        <w:rPr>
          <w:rFonts w:cs="Courier New"/>
          <w:szCs w:val="26"/>
        </w:rPr>
        <w:t xml:space="preserve"> </w:t>
      </w:r>
      <w:r w:rsidR="00D95972" w:rsidRPr="005875C6">
        <w:rPr>
          <w:rFonts w:cs="Courier New"/>
          <w:szCs w:val="26"/>
        </w:rPr>
        <w:t xml:space="preserve">at </w:t>
      </w:r>
      <w:r w:rsidRPr="005875C6">
        <w:rPr>
          <w:rFonts w:cs="Courier New"/>
          <w:szCs w:val="26"/>
        </w:rPr>
        <w:t xml:space="preserve">the last PAC meeting. </w:t>
      </w:r>
      <w:r w:rsidR="00D95972" w:rsidRPr="005875C6">
        <w:rPr>
          <w:rFonts w:cs="Courier New"/>
          <w:szCs w:val="26"/>
        </w:rPr>
        <w:t xml:space="preserve"> </w:t>
      </w:r>
      <w:r w:rsidRPr="005875C6">
        <w:rPr>
          <w:rFonts w:cs="Courier New"/>
          <w:szCs w:val="26"/>
        </w:rPr>
        <w:t xml:space="preserve">Just to review, in 2008 the Warnings and Precautions section of the </w:t>
      </w:r>
      <w:r w:rsidR="00967E9F" w:rsidRPr="005875C6">
        <w:rPr>
          <w:rFonts w:cs="Courier New"/>
          <w:szCs w:val="26"/>
        </w:rPr>
        <w:t>labeling</w:t>
      </w:r>
      <w:r w:rsidRPr="005875C6">
        <w:rPr>
          <w:rFonts w:cs="Courier New"/>
          <w:szCs w:val="26"/>
        </w:rPr>
        <w:t xml:space="preserve"> was </w:t>
      </w:r>
      <w:r w:rsidR="00E379E9" w:rsidRPr="005875C6">
        <w:rPr>
          <w:rFonts w:cs="Courier New"/>
          <w:szCs w:val="26"/>
        </w:rPr>
        <w:t>updated,</w:t>
      </w:r>
      <w:r w:rsidRPr="005875C6">
        <w:rPr>
          <w:rFonts w:cs="Courier New"/>
          <w:szCs w:val="26"/>
        </w:rPr>
        <w:t xml:space="preserve"> and Drug Safety Communication and Dear Health Care Provider </w:t>
      </w:r>
      <w:r w:rsidRPr="005875C6">
        <w:rPr>
          <w:rFonts w:cs="Courier New"/>
          <w:szCs w:val="26"/>
        </w:rPr>
        <w:lastRenderedPageBreak/>
        <w:t xml:space="preserve">letters were </w:t>
      </w:r>
      <w:r w:rsidR="006B5DE9" w:rsidRPr="00E379E9">
        <w:rPr>
          <w:rFonts w:cs="Courier New"/>
          <w:szCs w:val="26"/>
        </w:rPr>
        <w:t>issued</w:t>
      </w:r>
      <w:r w:rsidR="00D95972" w:rsidRPr="005875C6">
        <w:rPr>
          <w:rFonts w:cs="Courier New"/>
          <w:szCs w:val="26"/>
        </w:rPr>
        <w:t xml:space="preserve">. </w:t>
      </w:r>
      <w:r w:rsidRPr="005875C6">
        <w:rPr>
          <w:rFonts w:cs="Courier New"/>
          <w:szCs w:val="26"/>
        </w:rPr>
        <w:t xml:space="preserve"> These were based on post</w:t>
      </w:r>
      <w:r w:rsidR="00E379E9">
        <w:rPr>
          <w:rFonts w:cs="Courier New"/>
          <w:szCs w:val="26"/>
        </w:rPr>
        <w:t>-</w:t>
      </w:r>
      <w:r w:rsidRPr="005875C6">
        <w:rPr>
          <w:rFonts w:cs="Courier New"/>
          <w:szCs w:val="26"/>
        </w:rPr>
        <w:t xml:space="preserve">marketing reports that included a wide variety of events including </w:t>
      </w:r>
      <w:r w:rsidR="00F311CD" w:rsidRPr="00E379E9">
        <w:rPr>
          <w:rFonts w:cs="Courier New"/>
          <w:szCs w:val="26"/>
        </w:rPr>
        <w:t>behavior</w:t>
      </w:r>
      <w:r w:rsidRPr="005875C6">
        <w:rPr>
          <w:rFonts w:cs="Courier New"/>
          <w:szCs w:val="26"/>
        </w:rPr>
        <w:t xml:space="preserve"> changes and completed </w:t>
      </w:r>
      <w:r w:rsidRPr="003E3167">
        <w:rPr>
          <w:rFonts w:cs="Courier New"/>
          <w:szCs w:val="26"/>
        </w:rPr>
        <w:t>suicide</w:t>
      </w:r>
      <w:r w:rsidR="001C321C" w:rsidRPr="003E3167">
        <w:rPr>
          <w:rFonts w:cs="Courier New"/>
          <w:szCs w:val="26"/>
        </w:rPr>
        <w:t>s</w:t>
      </w:r>
      <w:r w:rsidRPr="003E3167">
        <w:rPr>
          <w:rFonts w:cs="Courier New"/>
          <w:szCs w:val="26"/>
        </w:rPr>
        <w:t>.</w:t>
      </w:r>
      <w:r w:rsidR="007837EF" w:rsidRPr="003E3167">
        <w:rPr>
          <w:rFonts w:cs="Courier New"/>
          <w:szCs w:val="26"/>
        </w:rPr>
        <w:t xml:space="preserve"> </w:t>
      </w:r>
      <w:r w:rsidR="00D95972" w:rsidRPr="003E3167">
        <w:rPr>
          <w:rFonts w:cs="Courier New"/>
          <w:szCs w:val="26"/>
        </w:rPr>
        <w:t xml:space="preserve"> </w:t>
      </w:r>
      <w:r w:rsidR="007837EF" w:rsidRPr="003E3167">
        <w:rPr>
          <w:rFonts w:cs="Courier New"/>
          <w:szCs w:val="26"/>
        </w:rPr>
        <w:t>Between 2008 and</w:t>
      </w:r>
      <w:r w:rsidR="00D95972" w:rsidRPr="003E3167">
        <w:rPr>
          <w:rFonts w:cs="Courier New"/>
          <w:szCs w:val="26"/>
        </w:rPr>
        <w:t xml:space="preserve"> </w:t>
      </w:r>
      <w:r w:rsidR="007837EF" w:rsidRPr="003E3167">
        <w:rPr>
          <w:rFonts w:cs="Courier New"/>
          <w:szCs w:val="26"/>
        </w:rPr>
        <w:t>2019</w:t>
      </w:r>
      <w:r w:rsidR="00AA570C">
        <w:rPr>
          <w:rFonts w:cs="Courier New"/>
          <w:szCs w:val="26"/>
        </w:rPr>
        <w:t>,</w:t>
      </w:r>
      <w:r w:rsidR="007837EF" w:rsidRPr="005875C6">
        <w:rPr>
          <w:rFonts w:cs="Courier New"/>
          <w:szCs w:val="26"/>
        </w:rPr>
        <w:t xml:space="preserve"> additional neuropsychiatric events were included in the label.</w:t>
      </w:r>
    </w:p>
    <w:p w14:paraId="13E454FA" w14:textId="7582D64A" w:rsidR="004909C5" w:rsidRPr="005875C6" w:rsidRDefault="007837EF" w:rsidP="001B2B6E">
      <w:pPr>
        <w:pStyle w:val="Style1"/>
        <w:widowControl w:val="0"/>
        <w:tabs>
          <w:tab w:val="left" w:pos="8640"/>
        </w:tabs>
        <w:ind w:firstLine="1440"/>
        <w:contextualSpacing/>
        <w:rPr>
          <w:rFonts w:cs="Courier New"/>
          <w:szCs w:val="26"/>
        </w:rPr>
      </w:pPr>
      <w:r w:rsidRPr="005875C6">
        <w:rPr>
          <w:rFonts w:cs="Courier New"/>
          <w:szCs w:val="26"/>
        </w:rPr>
        <w:t>In September</w:t>
      </w:r>
      <w:r w:rsidR="00D95972" w:rsidRPr="005875C6">
        <w:rPr>
          <w:rFonts w:cs="Courier New"/>
          <w:szCs w:val="26"/>
        </w:rPr>
        <w:t xml:space="preserve"> </w:t>
      </w:r>
      <w:r w:rsidRPr="005875C6">
        <w:rPr>
          <w:rFonts w:cs="Courier New"/>
          <w:szCs w:val="26"/>
        </w:rPr>
        <w:t>2019</w:t>
      </w:r>
      <w:r w:rsidR="00A04D85">
        <w:rPr>
          <w:rFonts w:cs="Courier New"/>
          <w:szCs w:val="26"/>
        </w:rPr>
        <w:t>,</w:t>
      </w:r>
      <w:r w:rsidRPr="005875C6">
        <w:rPr>
          <w:rFonts w:cs="Courier New"/>
          <w:szCs w:val="26"/>
        </w:rPr>
        <w:t xml:space="preserve"> we had a joint meeting of the Pediatric Advisory Committee and the Drug Safety and Risk Mitigation Advisory Committee in response to stakeholder requests. </w:t>
      </w:r>
      <w:r w:rsidR="00D95972" w:rsidRPr="005875C6">
        <w:rPr>
          <w:rFonts w:cs="Courier New"/>
          <w:szCs w:val="26"/>
        </w:rPr>
        <w:t xml:space="preserve"> </w:t>
      </w:r>
      <w:r w:rsidRPr="005875C6">
        <w:rPr>
          <w:rFonts w:cs="Courier New"/>
          <w:szCs w:val="26"/>
        </w:rPr>
        <w:t>At that time</w:t>
      </w:r>
      <w:r w:rsidR="00A04D85">
        <w:rPr>
          <w:rFonts w:cs="Courier New"/>
          <w:szCs w:val="26"/>
        </w:rPr>
        <w:t>,</w:t>
      </w:r>
      <w:r w:rsidRPr="005875C6">
        <w:rPr>
          <w:rFonts w:cs="Courier New"/>
          <w:szCs w:val="26"/>
        </w:rPr>
        <w:t xml:space="preserve"> we reviewed FAERS data, published literature</w:t>
      </w:r>
      <w:r w:rsidR="00D95972" w:rsidRPr="005875C6">
        <w:rPr>
          <w:rFonts w:cs="Courier New"/>
          <w:szCs w:val="26"/>
        </w:rPr>
        <w:t>,</w:t>
      </w:r>
      <w:r w:rsidRPr="005875C6">
        <w:rPr>
          <w:rFonts w:cs="Courier New"/>
          <w:szCs w:val="26"/>
        </w:rPr>
        <w:t xml:space="preserve"> and the results from an observational study in Sentinel.</w:t>
      </w:r>
      <w:r w:rsidR="00D95972" w:rsidRPr="005875C6">
        <w:rPr>
          <w:rFonts w:cs="Courier New"/>
          <w:szCs w:val="26"/>
        </w:rPr>
        <w:t xml:space="preserve"> </w:t>
      </w:r>
      <w:r w:rsidR="004909C5" w:rsidRPr="005875C6">
        <w:rPr>
          <w:rFonts w:cs="Courier New"/>
          <w:szCs w:val="26"/>
        </w:rPr>
        <w:t xml:space="preserve"> Based on the PAC discussions</w:t>
      </w:r>
      <w:r w:rsidR="00A04D85">
        <w:rPr>
          <w:rFonts w:cs="Courier New"/>
          <w:szCs w:val="26"/>
        </w:rPr>
        <w:t>,</w:t>
      </w:r>
      <w:r w:rsidR="004909C5" w:rsidRPr="005875C6">
        <w:rPr>
          <w:rFonts w:cs="Courier New"/>
          <w:szCs w:val="26"/>
        </w:rPr>
        <w:t xml:space="preserve"> there was a reassessment of the benefit-risk for asthma and allergic rhinitis.</w:t>
      </w:r>
      <w:r w:rsidR="00D95972" w:rsidRPr="005875C6">
        <w:rPr>
          <w:rFonts w:cs="Courier New"/>
          <w:szCs w:val="26"/>
        </w:rPr>
        <w:t xml:space="preserve"> </w:t>
      </w:r>
      <w:r w:rsidR="004909C5" w:rsidRPr="005875C6">
        <w:rPr>
          <w:rFonts w:cs="Courier New"/>
          <w:szCs w:val="26"/>
        </w:rPr>
        <w:t xml:space="preserve"> This included a discussion that the benefits may not outweigh the risks for the treatment for allergic rhinitis based on new safety information, the nature of the disease, and the  </w:t>
      </w:r>
      <w:r w:rsidR="007E3178">
        <w:rPr>
          <w:rFonts w:cs="Courier New"/>
          <w:szCs w:val="26"/>
        </w:rPr>
        <w:t>context</w:t>
      </w:r>
      <w:r w:rsidR="004909C5" w:rsidRPr="005875C6">
        <w:rPr>
          <w:rFonts w:cs="Courier New"/>
          <w:szCs w:val="26"/>
        </w:rPr>
        <w:t xml:space="preserve"> of available therapies.</w:t>
      </w:r>
      <w:r w:rsidR="007E3178">
        <w:rPr>
          <w:rFonts w:cs="Courier New"/>
          <w:szCs w:val="26"/>
        </w:rPr>
        <w:t xml:space="preserve">  </w:t>
      </w:r>
      <w:r w:rsidR="004909C5" w:rsidRPr="005875C6">
        <w:rPr>
          <w:rFonts w:cs="Courier New"/>
          <w:szCs w:val="26"/>
        </w:rPr>
        <w:t>Based on all of this information</w:t>
      </w:r>
      <w:r w:rsidR="007E3178">
        <w:rPr>
          <w:rFonts w:cs="Courier New"/>
          <w:szCs w:val="26"/>
        </w:rPr>
        <w:t>,</w:t>
      </w:r>
      <w:r w:rsidR="004909C5" w:rsidRPr="005875C6">
        <w:rPr>
          <w:rFonts w:cs="Courier New"/>
          <w:szCs w:val="26"/>
        </w:rPr>
        <w:t xml:space="preserve"> on March 4th, 2020 the FDA issued safety </w:t>
      </w:r>
      <w:r w:rsidR="00967E9F" w:rsidRPr="005875C6">
        <w:rPr>
          <w:rFonts w:cs="Courier New"/>
          <w:szCs w:val="26"/>
        </w:rPr>
        <w:t>labeling</w:t>
      </w:r>
      <w:r w:rsidR="004909C5" w:rsidRPr="005875C6">
        <w:rPr>
          <w:rFonts w:cs="Courier New"/>
          <w:szCs w:val="26"/>
        </w:rPr>
        <w:t xml:space="preserve"> changes that included a box</w:t>
      </w:r>
      <w:r w:rsidR="006B0C46">
        <w:rPr>
          <w:rFonts w:cs="Courier New"/>
          <w:szCs w:val="26"/>
        </w:rPr>
        <w:t>ed</w:t>
      </w:r>
      <w:r w:rsidR="004909C5" w:rsidRPr="005875C6">
        <w:rPr>
          <w:rFonts w:cs="Courier New"/>
          <w:szCs w:val="26"/>
        </w:rPr>
        <w:t xml:space="preserve"> warning, a limitation of use for allergic rhinitis to reserve the use for patients who have inadequate response or </w:t>
      </w:r>
      <w:r w:rsidR="004909C5" w:rsidRPr="005875C6">
        <w:rPr>
          <w:rFonts w:cs="Courier New"/>
          <w:szCs w:val="26"/>
        </w:rPr>
        <w:lastRenderedPageBreak/>
        <w:t>intolerance to alternative therapies, a medic</w:t>
      </w:r>
      <w:r w:rsidR="009F2751" w:rsidRPr="005875C6">
        <w:rPr>
          <w:rFonts w:cs="Courier New"/>
          <w:szCs w:val="26"/>
        </w:rPr>
        <w:t>ation</w:t>
      </w:r>
      <w:r w:rsidR="004909C5" w:rsidRPr="005875C6">
        <w:rPr>
          <w:rFonts w:cs="Courier New"/>
          <w:szCs w:val="26"/>
        </w:rPr>
        <w:t xml:space="preserve"> guide, and a drug safety communication and press release. </w:t>
      </w:r>
      <w:r w:rsidR="00472C58">
        <w:rPr>
          <w:rFonts w:cs="Courier New"/>
          <w:szCs w:val="26"/>
        </w:rPr>
        <w:t xml:space="preserve"> </w:t>
      </w:r>
      <w:r w:rsidR="004909C5" w:rsidRPr="005875C6">
        <w:rPr>
          <w:rFonts w:cs="Courier New"/>
          <w:szCs w:val="26"/>
        </w:rPr>
        <w:t>I have provided the link to all of this information at the bottom of the slide.</w:t>
      </w:r>
    </w:p>
    <w:p w14:paraId="22E4C7E9" w14:textId="0F3B8AD3" w:rsidR="000057D1" w:rsidRPr="005875C6" w:rsidRDefault="000057D1" w:rsidP="001B2B6E">
      <w:pPr>
        <w:pStyle w:val="Style1"/>
        <w:widowControl w:val="0"/>
        <w:tabs>
          <w:tab w:val="left" w:pos="8640"/>
        </w:tabs>
        <w:ind w:firstLine="1440"/>
        <w:contextualSpacing/>
        <w:rPr>
          <w:rFonts w:cs="Courier New"/>
          <w:szCs w:val="26"/>
        </w:rPr>
      </w:pPr>
      <w:r w:rsidRPr="005875C6">
        <w:rPr>
          <w:rFonts w:cs="Courier New"/>
          <w:szCs w:val="26"/>
        </w:rPr>
        <w:t>I am also required by the legislation to report on non-compliance letters.</w:t>
      </w:r>
      <w:r w:rsidR="00A72D8C" w:rsidRPr="005875C6">
        <w:rPr>
          <w:rFonts w:cs="Courier New"/>
          <w:szCs w:val="26"/>
        </w:rPr>
        <w:t xml:space="preserve"> </w:t>
      </w:r>
      <w:r w:rsidRPr="005875C6">
        <w:rPr>
          <w:rFonts w:cs="Courier New"/>
          <w:szCs w:val="26"/>
        </w:rPr>
        <w:t xml:space="preserve"> There are currently two for CBER and 46 for CDER. </w:t>
      </w:r>
      <w:r w:rsidR="00A72D8C" w:rsidRPr="005875C6">
        <w:rPr>
          <w:rFonts w:cs="Courier New"/>
          <w:szCs w:val="26"/>
        </w:rPr>
        <w:t xml:space="preserve"> </w:t>
      </w:r>
      <w:r w:rsidRPr="005875C6">
        <w:rPr>
          <w:rFonts w:cs="Courier New"/>
          <w:szCs w:val="26"/>
        </w:rPr>
        <w:t>The website provides the list of the sponsor, the product, a copy of the non-compliance letter, the sponsor’s response if available, and the status of the PREA requirement, for example, released, replaced, or fulfilled.</w:t>
      </w:r>
    </w:p>
    <w:p w14:paraId="5966EBDE" w14:textId="3763DBFB" w:rsidR="00DB0692" w:rsidRPr="005875C6" w:rsidRDefault="000629CF" w:rsidP="001B2B6E">
      <w:pPr>
        <w:pStyle w:val="Style1"/>
        <w:widowControl w:val="0"/>
        <w:tabs>
          <w:tab w:val="left" w:pos="8640"/>
        </w:tabs>
        <w:ind w:firstLine="1440"/>
        <w:contextualSpacing/>
        <w:rPr>
          <w:rFonts w:cs="Courier New"/>
          <w:szCs w:val="26"/>
        </w:rPr>
      </w:pPr>
      <w:r w:rsidRPr="005875C6">
        <w:rPr>
          <w:rFonts w:cs="Courier New"/>
          <w:szCs w:val="26"/>
        </w:rPr>
        <w:t>Since the last time I reported to the PAC on these</w:t>
      </w:r>
      <w:r w:rsidR="00A43620" w:rsidRPr="005875C6">
        <w:rPr>
          <w:rFonts w:cs="Courier New"/>
          <w:szCs w:val="26"/>
        </w:rPr>
        <w:t xml:space="preserve">, </w:t>
      </w:r>
      <w:r w:rsidRPr="005875C6">
        <w:rPr>
          <w:rFonts w:cs="Courier New"/>
          <w:szCs w:val="26"/>
        </w:rPr>
        <w:t xml:space="preserve">there are no new letters for CBER and 15 new letters </w:t>
      </w:r>
      <w:r w:rsidR="007E3178">
        <w:rPr>
          <w:rFonts w:cs="Courier New"/>
          <w:szCs w:val="26"/>
        </w:rPr>
        <w:t>for</w:t>
      </w:r>
      <w:r w:rsidRPr="005875C6">
        <w:rPr>
          <w:rFonts w:cs="Courier New"/>
          <w:szCs w:val="26"/>
        </w:rPr>
        <w:t xml:space="preserve"> CDER.</w:t>
      </w:r>
      <w:r w:rsidR="00A43620" w:rsidRPr="005875C6">
        <w:rPr>
          <w:rFonts w:cs="Courier New"/>
          <w:szCs w:val="26"/>
        </w:rPr>
        <w:t xml:space="preserve"> </w:t>
      </w:r>
      <w:r w:rsidRPr="005875C6">
        <w:rPr>
          <w:rFonts w:cs="Courier New"/>
          <w:szCs w:val="26"/>
        </w:rPr>
        <w:t xml:space="preserve"> The information on these 15 new letters </w:t>
      </w:r>
      <w:r w:rsidR="00AA570C">
        <w:rPr>
          <w:rFonts w:cs="Courier New"/>
          <w:szCs w:val="26"/>
        </w:rPr>
        <w:t>is</w:t>
      </w:r>
      <w:r w:rsidRPr="005875C6">
        <w:rPr>
          <w:rFonts w:cs="Courier New"/>
          <w:szCs w:val="26"/>
        </w:rPr>
        <w:t xml:space="preserve"> listed on Slides 9</w:t>
      </w:r>
      <w:r w:rsidR="00A80784">
        <w:rPr>
          <w:rFonts w:cs="Courier New"/>
          <w:szCs w:val="26"/>
        </w:rPr>
        <w:t>,</w:t>
      </w:r>
      <w:r w:rsidRPr="005875C6">
        <w:rPr>
          <w:rFonts w:cs="Courier New"/>
          <w:szCs w:val="26"/>
        </w:rPr>
        <w:t xml:space="preserve"> here</w:t>
      </w:r>
      <w:r w:rsidR="00A80784">
        <w:rPr>
          <w:rFonts w:cs="Courier New"/>
          <w:szCs w:val="26"/>
        </w:rPr>
        <w:t>,</w:t>
      </w:r>
      <w:r w:rsidRPr="005875C6">
        <w:rPr>
          <w:rFonts w:cs="Courier New"/>
          <w:szCs w:val="26"/>
        </w:rPr>
        <w:t xml:space="preserve"> and 10. These are all posted on the website.</w:t>
      </w:r>
      <w:r w:rsidR="00A43620" w:rsidRPr="005875C6">
        <w:rPr>
          <w:rFonts w:cs="Courier New"/>
          <w:szCs w:val="26"/>
        </w:rPr>
        <w:t xml:space="preserve"> </w:t>
      </w:r>
      <w:r w:rsidR="004F534B" w:rsidRPr="005875C6">
        <w:rPr>
          <w:rFonts w:cs="Courier New"/>
          <w:szCs w:val="26"/>
        </w:rPr>
        <w:t xml:space="preserve"> </w:t>
      </w:r>
      <w:r w:rsidRPr="005875C6">
        <w:rPr>
          <w:rFonts w:cs="Courier New"/>
          <w:szCs w:val="26"/>
        </w:rPr>
        <w:t>With that I would like to welcome you to the fall 2020 PAC meeting and keeping pat</w:t>
      </w:r>
      <w:r w:rsidR="00A80784">
        <w:rPr>
          <w:rFonts w:cs="Courier New"/>
          <w:szCs w:val="26"/>
        </w:rPr>
        <w:t>ience</w:t>
      </w:r>
      <w:r w:rsidRPr="005875C6">
        <w:rPr>
          <w:rFonts w:cs="Courier New"/>
          <w:szCs w:val="26"/>
        </w:rPr>
        <w:t xml:space="preserve"> and flexibility in mind, I will turn the meeting over to Dr. Wade.</w:t>
      </w:r>
    </w:p>
    <w:p w14:paraId="39096A52" w14:textId="124306F6" w:rsidR="004F25C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F534B" w:rsidRPr="005875C6">
        <w:rPr>
          <w:rFonts w:cs="Courier New"/>
          <w:szCs w:val="26"/>
        </w:rPr>
        <w:t xml:space="preserve">  Thank you, Su</w:t>
      </w:r>
      <w:r w:rsidR="009D6910">
        <w:rPr>
          <w:rFonts w:cs="Courier New"/>
          <w:szCs w:val="26"/>
        </w:rPr>
        <w:t>z</w:t>
      </w:r>
      <w:r w:rsidR="004F534B" w:rsidRPr="005875C6">
        <w:rPr>
          <w:rFonts w:cs="Courier New"/>
          <w:szCs w:val="26"/>
        </w:rPr>
        <w:t>ie.</w:t>
      </w:r>
      <w:r w:rsidR="00A43620" w:rsidRPr="005875C6">
        <w:rPr>
          <w:rFonts w:cs="Courier New"/>
          <w:szCs w:val="26"/>
        </w:rPr>
        <w:t xml:space="preserve"> </w:t>
      </w:r>
      <w:r w:rsidR="004F534B" w:rsidRPr="005875C6">
        <w:rPr>
          <w:rFonts w:cs="Courier New"/>
          <w:szCs w:val="26"/>
        </w:rPr>
        <w:t xml:space="preserve"> Thank you for that update on the follow up and welcome to our newest </w:t>
      </w:r>
      <w:r w:rsidR="004F534B" w:rsidRPr="005875C6">
        <w:rPr>
          <w:rFonts w:cs="Courier New"/>
          <w:szCs w:val="26"/>
        </w:rPr>
        <w:lastRenderedPageBreak/>
        <w:t>members in the OPT.</w:t>
      </w:r>
      <w:r w:rsidR="00827FC8" w:rsidRPr="005875C6">
        <w:rPr>
          <w:rFonts w:cs="Courier New"/>
          <w:szCs w:val="26"/>
        </w:rPr>
        <w:t xml:space="preserve"> </w:t>
      </w:r>
      <w:r w:rsidR="004F534B" w:rsidRPr="005875C6">
        <w:rPr>
          <w:rFonts w:cs="Courier New"/>
          <w:szCs w:val="26"/>
        </w:rPr>
        <w:t xml:space="preserve"> Moving forward to the FDA presentations from CDER, both the Food and Drug Administration and the </w:t>
      </w:r>
      <w:r w:rsidR="004F25C5" w:rsidRPr="005875C6">
        <w:rPr>
          <w:rFonts w:cs="Courier New"/>
          <w:szCs w:val="26"/>
        </w:rPr>
        <w:t>p</w:t>
      </w:r>
      <w:r w:rsidR="004F534B" w:rsidRPr="005875C6">
        <w:rPr>
          <w:rFonts w:cs="Courier New"/>
          <w:szCs w:val="26"/>
        </w:rPr>
        <w:t>ublic believe in a transparent process for information gathering and decision making.</w:t>
      </w:r>
      <w:r w:rsidR="00827FC8" w:rsidRPr="005875C6">
        <w:rPr>
          <w:rFonts w:cs="Courier New"/>
          <w:szCs w:val="26"/>
        </w:rPr>
        <w:t xml:space="preserve"> </w:t>
      </w:r>
      <w:r w:rsidR="004F534B" w:rsidRPr="005875C6">
        <w:rPr>
          <w:rFonts w:cs="Courier New"/>
          <w:szCs w:val="26"/>
        </w:rPr>
        <w:t xml:space="preserve"> And to ensure such  transparency at the Advisory Committee meeting</w:t>
      </w:r>
      <w:r w:rsidR="000F237A">
        <w:rPr>
          <w:rFonts w:cs="Courier New"/>
          <w:szCs w:val="26"/>
        </w:rPr>
        <w:t>,</w:t>
      </w:r>
      <w:r w:rsidR="004F534B" w:rsidRPr="005875C6">
        <w:rPr>
          <w:rFonts w:cs="Courier New"/>
          <w:szCs w:val="26"/>
        </w:rPr>
        <w:t xml:space="preserve"> the FDA believes that it is important to understand the context of an individual’s presentation.</w:t>
      </w:r>
    </w:p>
    <w:p w14:paraId="009414A3" w14:textId="75FAE79C" w:rsidR="004F25C5" w:rsidRPr="005875C6" w:rsidRDefault="004F534B" w:rsidP="001B2B6E">
      <w:pPr>
        <w:pStyle w:val="Style1"/>
        <w:widowControl w:val="0"/>
        <w:tabs>
          <w:tab w:val="left" w:pos="8640"/>
        </w:tabs>
        <w:ind w:firstLine="1440"/>
        <w:contextualSpacing/>
        <w:rPr>
          <w:rFonts w:cs="Courier New"/>
          <w:szCs w:val="26"/>
        </w:rPr>
      </w:pPr>
      <w:r w:rsidRPr="005875C6">
        <w:rPr>
          <w:rFonts w:cs="Courier New"/>
          <w:szCs w:val="26"/>
        </w:rPr>
        <w:t xml:space="preserve">For this </w:t>
      </w:r>
      <w:r w:rsidR="000F237A" w:rsidRPr="005875C6">
        <w:rPr>
          <w:rFonts w:cs="Courier New"/>
          <w:szCs w:val="26"/>
        </w:rPr>
        <w:t>reason,</w:t>
      </w:r>
      <w:r w:rsidRPr="005875C6">
        <w:rPr>
          <w:rFonts w:cs="Courier New"/>
          <w:szCs w:val="26"/>
        </w:rPr>
        <w:t xml:space="preserve"> the FDA encourages all participants to advise the </w:t>
      </w:r>
      <w:r w:rsidR="000F237A">
        <w:rPr>
          <w:rFonts w:cs="Courier New"/>
          <w:szCs w:val="26"/>
        </w:rPr>
        <w:t>C</w:t>
      </w:r>
      <w:r w:rsidRPr="005875C6">
        <w:rPr>
          <w:rFonts w:cs="Courier New"/>
          <w:szCs w:val="26"/>
        </w:rPr>
        <w:t>ommittee of any financial relationships they may have with the firms at issue, such as consulting fees, travel expenses, honoraria, and interests in the sponsor</w:t>
      </w:r>
      <w:r w:rsidR="000F237A">
        <w:rPr>
          <w:rFonts w:cs="Courier New"/>
          <w:szCs w:val="26"/>
        </w:rPr>
        <w:t>,</w:t>
      </w:r>
      <w:r w:rsidRPr="005875C6">
        <w:rPr>
          <w:rFonts w:cs="Courier New"/>
          <w:szCs w:val="26"/>
        </w:rPr>
        <w:t xml:space="preserve"> including equity interests and those based upon the outcome of the meeting.</w:t>
      </w:r>
      <w:r w:rsidR="00827FC8" w:rsidRPr="005875C6">
        <w:rPr>
          <w:rFonts w:cs="Courier New"/>
          <w:szCs w:val="26"/>
        </w:rPr>
        <w:t xml:space="preserve"> </w:t>
      </w:r>
      <w:r w:rsidRPr="005875C6">
        <w:rPr>
          <w:rFonts w:cs="Courier New"/>
          <w:szCs w:val="26"/>
        </w:rPr>
        <w:t xml:space="preserve"> Likewise</w:t>
      </w:r>
      <w:r w:rsidR="00827FC8" w:rsidRPr="005875C6">
        <w:rPr>
          <w:rFonts w:cs="Courier New"/>
          <w:szCs w:val="26"/>
        </w:rPr>
        <w:t>,</w:t>
      </w:r>
      <w:r w:rsidRPr="005875C6">
        <w:rPr>
          <w:rFonts w:cs="Courier New"/>
          <w:szCs w:val="26"/>
        </w:rPr>
        <w:t xml:space="preserve"> the FDA encourages you at the beginning of your presentation to advise the </w:t>
      </w:r>
      <w:r w:rsidR="000F237A">
        <w:rPr>
          <w:rFonts w:cs="Courier New"/>
          <w:szCs w:val="26"/>
        </w:rPr>
        <w:t>C</w:t>
      </w:r>
      <w:r w:rsidRPr="005875C6">
        <w:rPr>
          <w:rFonts w:cs="Courier New"/>
          <w:szCs w:val="26"/>
        </w:rPr>
        <w:t>ommittee if you do not have any such financial relationships.</w:t>
      </w:r>
      <w:r w:rsidR="00827FC8" w:rsidRPr="005875C6">
        <w:rPr>
          <w:rFonts w:cs="Courier New"/>
          <w:szCs w:val="26"/>
        </w:rPr>
        <w:t xml:space="preserve"> </w:t>
      </w:r>
      <w:r w:rsidRPr="005875C6">
        <w:rPr>
          <w:rFonts w:cs="Courier New"/>
          <w:szCs w:val="26"/>
        </w:rPr>
        <w:t xml:space="preserve"> If you choose not to address this issue of financial relationships at the beginning of your presentation, it will not preclude you from speaking.</w:t>
      </w:r>
    </w:p>
    <w:p w14:paraId="3D75BCA0" w14:textId="7FDDC6A0" w:rsidR="004F534B" w:rsidRPr="005875C6" w:rsidRDefault="00FF519B" w:rsidP="001B2B6E">
      <w:pPr>
        <w:pStyle w:val="Style1"/>
        <w:widowControl w:val="0"/>
        <w:tabs>
          <w:tab w:val="left" w:pos="8640"/>
        </w:tabs>
        <w:ind w:firstLine="1440"/>
        <w:contextualSpacing/>
        <w:rPr>
          <w:rFonts w:cs="Courier New"/>
          <w:szCs w:val="26"/>
        </w:rPr>
      </w:pPr>
      <w:r w:rsidRPr="005875C6">
        <w:rPr>
          <w:rFonts w:cs="Courier New"/>
          <w:szCs w:val="26"/>
        </w:rPr>
        <w:t xml:space="preserve">We will now proceed with the pre-recorded </w:t>
      </w:r>
      <w:r w:rsidRPr="005875C6">
        <w:rPr>
          <w:rFonts w:cs="Courier New"/>
          <w:szCs w:val="26"/>
        </w:rPr>
        <w:lastRenderedPageBreak/>
        <w:t>presentations from the FDA.</w:t>
      </w:r>
      <w:r w:rsidR="00827FC8" w:rsidRPr="005875C6">
        <w:rPr>
          <w:rFonts w:cs="Courier New"/>
          <w:szCs w:val="26"/>
        </w:rPr>
        <w:t xml:space="preserve"> </w:t>
      </w:r>
      <w:r w:rsidRPr="005875C6">
        <w:rPr>
          <w:rFonts w:cs="Courier New"/>
          <w:szCs w:val="26"/>
        </w:rPr>
        <w:t xml:space="preserve"> Please ensure at this time that your computer speakers are turned up in your computer settings for this portion of the meeting.</w:t>
      </w:r>
    </w:p>
    <w:p w14:paraId="1B99D68C" w14:textId="0FDE1700" w:rsidR="000629CF" w:rsidRPr="005875C6" w:rsidRDefault="00531197" w:rsidP="001B2B6E">
      <w:pPr>
        <w:pStyle w:val="Heading1"/>
        <w:spacing w:before="0" w:after="0" w:line="480" w:lineRule="auto"/>
      </w:pPr>
      <w:bookmarkStart w:id="5" w:name="_Toc52386567"/>
      <w:r w:rsidRPr="005875C6">
        <w:t>CENTER FOR DRUG EVALUATION AND RESEARCH (CDER) STANDARD REVIEW OF ADVERSE EVENT PRESENTATION</w:t>
      </w:r>
      <w:bookmarkEnd w:id="5"/>
    </w:p>
    <w:p w14:paraId="060E88EB" w14:textId="2A6ED277" w:rsidR="00531197" w:rsidRPr="00615923" w:rsidRDefault="00531197" w:rsidP="001B2B6E">
      <w:pPr>
        <w:pStyle w:val="Heading2"/>
        <w:spacing w:before="0" w:after="0" w:line="480" w:lineRule="auto"/>
        <w:jc w:val="center"/>
        <w:rPr>
          <w:rFonts w:ascii="Courier New" w:hAnsi="Courier New" w:cs="Courier New"/>
          <w:i w:val="0"/>
          <w:iCs w:val="0"/>
          <w:sz w:val="26"/>
          <w:szCs w:val="26"/>
        </w:rPr>
      </w:pPr>
      <w:bookmarkStart w:id="6" w:name="_Toc52386568"/>
      <w:r w:rsidRPr="00615923">
        <w:rPr>
          <w:rFonts w:ascii="Courier New" w:hAnsi="Courier New" w:cs="Courier New"/>
          <w:i w:val="0"/>
          <w:iCs w:val="0"/>
          <w:sz w:val="26"/>
          <w:szCs w:val="26"/>
        </w:rPr>
        <w:t>VYVANSE (LISDEXAM</w:t>
      </w:r>
      <w:r w:rsidR="00F946F4" w:rsidRPr="00615923">
        <w:rPr>
          <w:rFonts w:ascii="Courier New" w:hAnsi="Courier New" w:cs="Courier New"/>
          <w:i w:val="0"/>
          <w:iCs w:val="0"/>
          <w:sz w:val="26"/>
          <w:szCs w:val="26"/>
        </w:rPr>
        <w:t>F</w:t>
      </w:r>
      <w:r w:rsidRPr="00615923">
        <w:rPr>
          <w:rFonts w:ascii="Courier New" w:hAnsi="Courier New" w:cs="Courier New"/>
          <w:i w:val="0"/>
          <w:iCs w:val="0"/>
          <w:sz w:val="26"/>
          <w:szCs w:val="26"/>
        </w:rPr>
        <w:t>ETAMINE DIMESYLATE</w:t>
      </w:r>
      <w:r w:rsidR="006C057C" w:rsidRPr="00615923">
        <w:rPr>
          <w:rFonts w:ascii="Courier New" w:hAnsi="Courier New" w:cs="Courier New"/>
          <w:i w:val="0"/>
          <w:iCs w:val="0"/>
          <w:sz w:val="26"/>
          <w:szCs w:val="26"/>
        </w:rPr>
        <w:t>)</w:t>
      </w:r>
      <w:bookmarkEnd w:id="6"/>
    </w:p>
    <w:p w14:paraId="620375F6" w14:textId="77777777" w:rsidR="00BC76B1" w:rsidRDefault="00BC76B1" w:rsidP="001B2B6E">
      <w:pPr>
        <w:pStyle w:val="Style1"/>
        <w:widowControl w:val="0"/>
        <w:tabs>
          <w:tab w:val="left" w:pos="8640"/>
        </w:tabs>
        <w:ind w:firstLine="1440"/>
        <w:contextualSpacing/>
        <w:rPr>
          <w:rFonts w:cs="Courier New"/>
          <w:b/>
          <w:szCs w:val="26"/>
        </w:rPr>
      </w:pPr>
    </w:p>
    <w:p w14:paraId="32E1CCE8" w14:textId="427D7522" w:rsidR="00F31D6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KIM:</w:t>
      </w:r>
      <w:r w:rsidR="00F31D69" w:rsidRPr="005875C6">
        <w:rPr>
          <w:rFonts w:cs="Courier New"/>
          <w:szCs w:val="26"/>
        </w:rPr>
        <w:t xml:space="preserve">  -- Division of Pharmacovigilance in CDER’s Office of Surveillance and Epidemiology. </w:t>
      </w:r>
      <w:r w:rsidR="00827FC8" w:rsidRPr="005875C6">
        <w:rPr>
          <w:rFonts w:cs="Courier New"/>
          <w:szCs w:val="26"/>
        </w:rPr>
        <w:t xml:space="preserve"> </w:t>
      </w:r>
      <w:r w:rsidR="00F31D69" w:rsidRPr="005875C6">
        <w:rPr>
          <w:rFonts w:cs="Courier New"/>
          <w:szCs w:val="26"/>
        </w:rPr>
        <w:t>Today I’ll be presenting the Vyvanse</w:t>
      </w:r>
      <w:r w:rsidR="001F4170">
        <w:rPr>
          <w:rFonts w:cs="Courier New"/>
          <w:szCs w:val="26"/>
        </w:rPr>
        <w:t>,</w:t>
      </w:r>
      <w:r w:rsidR="00F31D69" w:rsidRPr="005875C6">
        <w:rPr>
          <w:rFonts w:cs="Courier New"/>
          <w:szCs w:val="26"/>
        </w:rPr>
        <w:t xml:space="preserve"> or lisdexam</w:t>
      </w:r>
      <w:r w:rsidR="00F946F4" w:rsidRPr="005875C6">
        <w:rPr>
          <w:rFonts w:cs="Courier New"/>
          <w:szCs w:val="26"/>
        </w:rPr>
        <w:t>f</w:t>
      </w:r>
      <w:r w:rsidR="00F31D69" w:rsidRPr="005875C6">
        <w:rPr>
          <w:rFonts w:cs="Courier New"/>
          <w:szCs w:val="26"/>
        </w:rPr>
        <w:t>etamine</w:t>
      </w:r>
      <w:r w:rsidR="001F4170">
        <w:rPr>
          <w:rFonts w:cs="Courier New"/>
          <w:szCs w:val="26"/>
        </w:rPr>
        <w:t>,</w:t>
      </w:r>
      <w:r w:rsidR="00F31D69" w:rsidRPr="005875C6">
        <w:rPr>
          <w:rFonts w:cs="Courier New"/>
          <w:szCs w:val="26"/>
        </w:rPr>
        <w:t xml:space="preserve"> pediatric-focused safety review.</w:t>
      </w:r>
      <w:r w:rsidR="00B2091F" w:rsidRPr="005875C6">
        <w:rPr>
          <w:rFonts w:cs="Courier New"/>
          <w:szCs w:val="26"/>
        </w:rPr>
        <w:t xml:space="preserve"> </w:t>
      </w:r>
      <w:r w:rsidR="00827FC8" w:rsidRPr="005875C6">
        <w:rPr>
          <w:rFonts w:cs="Courier New"/>
          <w:szCs w:val="26"/>
        </w:rPr>
        <w:t xml:space="preserve"> </w:t>
      </w:r>
      <w:r w:rsidR="00B2091F" w:rsidRPr="005875C6">
        <w:rPr>
          <w:rFonts w:cs="Courier New"/>
          <w:szCs w:val="26"/>
        </w:rPr>
        <w:t>This is the outline of my talk</w:t>
      </w:r>
      <w:r w:rsidR="00827FC8" w:rsidRPr="005875C6">
        <w:rPr>
          <w:rFonts w:cs="Courier New"/>
          <w:szCs w:val="26"/>
        </w:rPr>
        <w:t>,</w:t>
      </w:r>
      <w:r w:rsidR="00B2091F" w:rsidRPr="005875C6">
        <w:rPr>
          <w:rFonts w:cs="Courier New"/>
          <w:szCs w:val="26"/>
        </w:rPr>
        <w:t xml:space="preserve"> and </w:t>
      </w:r>
      <w:r w:rsidR="00827FC8" w:rsidRPr="005875C6">
        <w:rPr>
          <w:rFonts w:cs="Courier New"/>
          <w:szCs w:val="26"/>
        </w:rPr>
        <w:t>we</w:t>
      </w:r>
      <w:r w:rsidR="00B2091F" w:rsidRPr="005875C6">
        <w:rPr>
          <w:rFonts w:cs="Courier New"/>
          <w:szCs w:val="26"/>
        </w:rPr>
        <w:t xml:space="preserve"> will begin with some background information.</w:t>
      </w:r>
    </w:p>
    <w:p w14:paraId="4553C974" w14:textId="306ED194" w:rsidR="00BD4782" w:rsidRPr="005875C6" w:rsidRDefault="00B2091F" w:rsidP="001B2B6E">
      <w:pPr>
        <w:pStyle w:val="Style1"/>
        <w:widowControl w:val="0"/>
        <w:tabs>
          <w:tab w:val="left" w:pos="8640"/>
        </w:tabs>
        <w:ind w:firstLine="1440"/>
        <w:contextualSpacing/>
        <w:rPr>
          <w:rFonts w:cs="Courier New"/>
          <w:szCs w:val="26"/>
        </w:rPr>
      </w:pPr>
      <w:r w:rsidRPr="005875C6">
        <w:rPr>
          <w:rFonts w:cs="Courier New"/>
          <w:szCs w:val="26"/>
        </w:rPr>
        <w:t>Lisdexam</w:t>
      </w:r>
      <w:r w:rsidR="00F946F4" w:rsidRPr="005875C6">
        <w:rPr>
          <w:rFonts w:cs="Courier New"/>
          <w:szCs w:val="26"/>
        </w:rPr>
        <w:t>f</w:t>
      </w:r>
      <w:r w:rsidRPr="005875C6">
        <w:rPr>
          <w:rFonts w:cs="Courier New"/>
          <w:szCs w:val="26"/>
        </w:rPr>
        <w:t>etamine is a central nervous system stimulant.</w:t>
      </w:r>
      <w:r w:rsidR="00827FC8" w:rsidRPr="005875C6">
        <w:rPr>
          <w:rFonts w:cs="Courier New"/>
          <w:szCs w:val="26"/>
        </w:rPr>
        <w:t xml:space="preserve"> </w:t>
      </w:r>
      <w:r w:rsidRPr="005875C6">
        <w:rPr>
          <w:rFonts w:cs="Courier New"/>
          <w:szCs w:val="26"/>
        </w:rPr>
        <w:t xml:space="preserve"> It received initial market approval in February 2007, and it’s currently approved for the treatment </w:t>
      </w:r>
      <w:r w:rsidR="00827FC8" w:rsidRPr="005875C6">
        <w:rPr>
          <w:rFonts w:cs="Courier New"/>
          <w:szCs w:val="26"/>
        </w:rPr>
        <w:t xml:space="preserve">of </w:t>
      </w:r>
      <w:r w:rsidRPr="005875C6">
        <w:rPr>
          <w:rFonts w:cs="Courier New"/>
          <w:szCs w:val="26"/>
        </w:rPr>
        <w:t>attention deficit hyperactivity disorder</w:t>
      </w:r>
      <w:r w:rsidR="001F4170">
        <w:rPr>
          <w:rFonts w:cs="Courier New"/>
          <w:szCs w:val="26"/>
        </w:rPr>
        <w:t>,</w:t>
      </w:r>
      <w:r w:rsidRPr="005875C6">
        <w:rPr>
          <w:rFonts w:cs="Courier New"/>
          <w:szCs w:val="26"/>
        </w:rPr>
        <w:t xml:space="preserve"> or ADHD</w:t>
      </w:r>
      <w:r w:rsidR="001F4170">
        <w:rPr>
          <w:rFonts w:cs="Courier New"/>
          <w:szCs w:val="26"/>
        </w:rPr>
        <w:t>,</w:t>
      </w:r>
      <w:r w:rsidRPr="005875C6">
        <w:rPr>
          <w:rFonts w:cs="Courier New"/>
          <w:szCs w:val="26"/>
        </w:rPr>
        <w:t xml:space="preserve"> and moderate to severe binge eating disorder in adults.</w:t>
      </w:r>
      <w:r w:rsidR="003666BD" w:rsidRPr="005875C6">
        <w:rPr>
          <w:rFonts w:cs="Courier New"/>
          <w:szCs w:val="26"/>
        </w:rPr>
        <w:t xml:space="preserve"> </w:t>
      </w:r>
      <w:r w:rsidR="00827FC8" w:rsidRPr="005875C6">
        <w:rPr>
          <w:rFonts w:cs="Courier New"/>
          <w:szCs w:val="26"/>
        </w:rPr>
        <w:t xml:space="preserve"> </w:t>
      </w:r>
      <w:r w:rsidR="003666BD" w:rsidRPr="005875C6">
        <w:rPr>
          <w:rFonts w:cs="Courier New"/>
          <w:szCs w:val="26"/>
        </w:rPr>
        <w:t>The initial approval for lisdexam</w:t>
      </w:r>
      <w:r w:rsidR="00F946F4" w:rsidRPr="005875C6">
        <w:rPr>
          <w:rFonts w:cs="Courier New"/>
          <w:szCs w:val="26"/>
        </w:rPr>
        <w:t>f</w:t>
      </w:r>
      <w:r w:rsidR="003666BD" w:rsidRPr="005875C6">
        <w:rPr>
          <w:rFonts w:cs="Courier New"/>
          <w:szCs w:val="26"/>
        </w:rPr>
        <w:t xml:space="preserve">etamine included the indications to treat ADHD in children </w:t>
      </w:r>
      <w:r w:rsidR="001F4170">
        <w:rPr>
          <w:rFonts w:cs="Courier New"/>
          <w:szCs w:val="26"/>
        </w:rPr>
        <w:t>six</w:t>
      </w:r>
      <w:r w:rsidR="003666BD" w:rsidRPr="005875C6">
        <w:rPr>
          <w:rFonts w:cs="Courier New"/>
          <w:szCs w:val="26"/>
        </w:rPr>
        <w:t xml:space="preserve"> to 12 years old. </w:t>
      </w:r>
      <w:r w:rsidR="00827FC8" w:rsidRPr="005875C6">
        <w:rPr>
          <w:rFonts w:cs="Courier New"/>
          <w:szCs w:val="26"/>
        </w:rPr>
        <w:t xml:space="preserve"> </w:t>
      </w:r>
      <w:r w:rsidR="003666BD" w:rsidRPr="005875C6">
        <w:rPr>
          <w:rFonts w:cs="Courier New"/>
          <w:szCs w:val="26"/>
        </w:rPr>
        <w:t>In 2010</w:t>
      </w:r>
      <w:r w:rsidR="001F4170">
        <w:rPr>
          <w:rFonts w:cs="Courier New"/>
          <w:szCs w:val="26"/>
        </w:rPr>
        <w:t>,</w:t>
      </w:r>
      <w:r w:rsidR="003666BD" w:rsidRPr="005875C6">
        <w:rPr>
          <w:rFonts w:cs="Courier New"/>
          <w:szCs w:val="26"/>
        </w:rPr>
        <w:t xml:space="preserve"> FDA extended the approval </w:t>
      </w:r>
      <w:r w:rsidR="003666BD" w:rsidRPr="005875C6">
        <w:rPr>
          <w:rFonts w:cs="Courier New"/>
          <w:szCs w:val="26"/>
        </w:rPr>
        <w:lastRenderedPageBreak/>
        <w:t>for the treatment of ADHD in adolescents 13 to 17 years old.</w:t>
      </w:r>
      <w:r w:rsidR="00827FC8" w:rsidRPr="005875C6">
        <w:rPr>
          <w:rFonts w:cs="Courier New"/>
          <w:szCs w:val="26"/>
        </w:rPr>
        <w:t xml:space="preserve"> </w:t>
      </w:r>
      <w:r w:rsidR="003666BD" w:rsidRPr="005875C6">
        <w:rPr>
          <w:rFonts w:cs="Courier New"/>
          <w:szCs w:val="26"/>
        </w:rPr>
        <w:t xml:space="preserve"> And the indication was ex</w:t>
      </w:r>
      <w:r w:rsidR="00692DDB">
        <w:rPr>
          <w:rFonts w:cs="Courier New"/>
          <w:szCs w:val="26"/>
        </w:rPr>
        <w:t>panded</w:t>
      </w:r>
      <w:r w:rsidR="003666BD" w:rsidRPr="005875C6">
        <w:rPr>
          <w:rFonts w:cs="Courier New"/>
          <w:szCs w:val="26"/>
        </w:rPr>
        <w:t xml:space="preserve"> again in 2013 for the maintenance treatment of ADHD in patients </w:t>
      </w:r>
      <w:r w:rsidR="001F4170">
        <w:rPr>
          <w:rFonts w:cs="Courier New"/>
          <w:szCs w:val="26"/>
        </w:rPr>
        <w:t>six</w:t>
      </w:r>
      <w:r w:rsidR="003666BD" w:rsidRPr="005875C6">
        <w:rPr>
          <w:rFonts w:cs="Courier New"/>
          <w:szCs w:val="26"/>
        </w:rPr>
        <w:t xml:space="preserve"> to 17 years old.</w:t>
      </w:r>
    </w:p>
    <w:p w14:paraId="548D8037" w14:textId="795BED33" w:rsidR="00FE67D4" w:rsidRPr="005875C6" w:rsidRDefault="003666BD" w:rsidP="001B2B6E">
      <w:pPr>
        <w:pStyle w:val="Style1"/>
        <w:widowControl w:val="0"/>
        <w:tabs>
          <w:tab w:val="left" w:pos="8640"/>
        </w:tabs>
        <w:ind w:firstLine="1440"/>
        <w:contextualSpacing/>
        <w:rPr>
          <w:rFonts w:cs="Courier New"/>
          <w:szCs w:val="26"/>
        </w:rPr>
      </w:pPr>
      <w:r w:rsidRPr="005875C6">
        <w:rPr>
          <w:rFonts w:cs="Courier New"/>
          <w:szCs w:val="26"/>
        </w:rPr>
        <w:t>In 2017</w:t>
      </w:r>
      <w:r w:rsidR="007E055B">
        <w:rPr>
          <w:rFonts w:cs="Courier New"/>
          <w:szCs w:val="26"/>
        </w:rPr>
        <w:t>,</w:t>
      </w:r>
      <w:r w:rsidRPr="005875C6">
        <w:rPr>
          <w:rFonts w:cs="Courier New"/>
          <w:szCs w:val="26"/>
        </w:rPr>
        <w:t xml:space="preserve"> FD</w:t>
      </w:r>
      <w:r w:rsidR="00531197" w:rsidRPr="005875C6">
        <w:rPr>
          <w:rFonts w:cs="Courier New"/>
          <w:szCs w:val="26"/>
        </w:rPr>
        <w:t>A</w:t>
      </w:r>
      <w:r w:rsidRPr="005875C6">
        <w:rPr>
          <w:rFonts w:cs="Courier New"/>
          <w:szCs w:val="26"/>
        </w:rPr>
        <w:t xml:space="preserve"> approved chewable tablets</w:t>
      </w:r>
      <w:r w:rsidR="00BD4782" w:rsidRPr="005875C6">
        <w:rPr>
          <w:rFonts w:cs="Courier New"/>
          <w:szCs w:val="26"/>
        </w:rPr>
        <w:t>,</w:t>
      </w:r>
      <w:r w:rsidRPr="005875C6">
        <w:rPr>
          <w:rFonts w:cs="Courier New"/>
          <w:szCs w:val="26"/>
        </w:rPr>
        <w:t xml:space="preserve"> a new formulation for the treatment of ADHD in patients </w:t>
      </w:r>
      <w:r w:rsidR="007E055B">
        <w:rPr>
          <w:rFonts w:cs="Courier New"/>
          <w:szCs w:val="26"/>
        </w:rPr>
        <w:t>six</w:t>
      </w:r>
      <w:r w:rsidRPr="005875C6">
        <w:rPr>
          <w:rFonts w:cs="Courier New"/>
          <w:szCs w:val="26"/>
        </w:rPr>
        <w:t xml:space="preserve"> years and older. </w:t>
      </w:r>
      <w:r w:rsidR="00B529F1" w:rsidRPr="005875C6">
        <w:rPr>
          <w:rFonts w:cs="Courier New"/>
          <w:szCs w:val="26"/>
        </w:rPr>
        <w:t xml:space="preserve"> </w:t>
      </w:r>
      <w:r w:rsidRPr="005875C6">
        <w:rPr>
          <w:rFonts w:cs="Courier New"/>
          <w:szCs w:val="26"/>
        </w:rPr>
        <w:t xml:space="preserve">It was the approval of this new formulation that led to a pediatric </w:t>
      </w:r>
      <w:r w:rsidR="00967E9F" w:rsidRPr="005875C6">
        <w:rPr>
          <w:rFonts w:cs="Courier New"/>
          <w:szCs w:val="26"/>
        </w:rPr>
        <w:t>labeling</w:t>
      </w:r>
      <w:r w:rsidRPr="005875C6">
        <w:rPr>
          <w:rFonts w:cs="Courier New"/>
          <w:szCs w:val="26"/>
        </w:rPr>
        <w:t xml:space="preserve"> change that triggered the current review.</w:t>
      </w:r>
      <w:r w:rsidR="00B529F1" w:rsidRPr="005875C6">
        <w:rPr>
          <w:rFonts w:cs="Courier New"/>
          <w:szCs w:val="26"/>
        </w:rPr>
        <w:t xml:space="preserve"> </w:t>
      </w:r>
      <w:r w:rsidR="00E67B1F" w:rsidRPr="005875C6">
        <w:rPr>
          <w:rFonts w:cs="Courier New"/>
          <w:szCs w:val="26"/>
        </w:rPr>
        <w:t xml:space="preserve"> FDA previously presented pediatric-focused safety reviews on lisdexamfetamine to the PAC in 2012 and 2016.</w:t>
      </w:r>
      <w:r w:rsidR="00B529F1" w:rsidRPr="005875C6">
        <w:rPr>
          <w:rFonts w:cs="Courier New"/>
          <w:szCs w:val="26"/>
        </w:rPr>
        <w:t xml:space="preserve"> </w:t>
      </w:r>
      <w:r w:rsidR="00E67B1F" w:rsidRPr="005875C6">
        <w:rPr>
          <w:rFonts w:cs="Courier New"/>
          <w:szCs w:val="26"/>
        </w:rPr>
        <w:t xml:space="preserve"> The 2012 evaluation did not identify any new safety concerns, and the </w:t>
      </w:r>
      <w:r w:rsidR="007E055B">
        <w:rPr>
          <w:rFonts w:cs="Courier New"/>
          <w:szCs w:val="26"/>
        </w:rPr>
        <w:t>C</w:t>
      </w:r>
      <w:r w:rsidR="00E67B1F" w:rsidRPr="005875C6">
        <w:rPr>
          <w:rFonts w:cs="Courier New"/>
          <w:szCs w:val="26"/>
        </w:rPr>
        <w:t>ommittee recommended returning to standard, ongoing monitoring for adverse events.</w:t>
      </w:r>
    </w:p>
    <w:p w14:paraId="367F5BCC" w14:textId="73DEBA5D" w:rsidR="00E67B1F" w:rsidRPr="005875C6" w:rsidRDefault="00E67B1F" w:rsidP="001B2B6E">
      <w:pPr>
        <w:pStyle w:val="Style1"/>
        <w:widowControl w:val="0"/>
        <w:tabs>
          <w:tab w:val="left" w:pos="8640"/>
        </w:tabs>
        <w:ind w:firstLine="1440"/>
        <w:contextualSpacing/>
        <w:rPr>
          <w:rFonts w:cs="Courier New"/>
          <w:szCs w:val="26"/>
        </w:rPr>
      </w:pPr>
      <w:r w:rsidRPr="005875C6">
        <w:rPr>
          <w:rFonts w:cs="Courier New"/>
          <w:szCs w:val="26"/>
        </w:rPr>
        <w:t>In 2016</w:t>
      </w:r>
      <w:r w:rsidR="007E055B">
        <w:rPr>
          <w:rFonts w:cs="Courier New"/>
          <w:szCs w:val="26"/>
        </w:rPr>
        <w:t>,</w:t>
      </w:r>
      <w:r w:rsidRPr="005875C6">
        <w:rPr>
          <w:rFonts w:cs="Courier New"/>
          <w:szCs w:val="26"/>
        </w:rPr>
        <w:t xml:space="preserve"> FD</w:t>
      </w:r>
      <w:r w:rsidR="00FE67D4" w:rsidRPr="005875C6">
        <w:rPr>
          <w:rFonts w:cs="Courier New"/>
          <w:szCs w:val="26"/>
        </w:rPr>
        <w:t>A</w:t>
      </w:r>
      <w:r w:rsidRPr="005875C6">
        <w:rPr>
          <w:rFonts w:cs="Courier New"/>
          <w:szCs w:val="26"/>
        </w:rPr>
        <w:t xml:space="preserve"> presented another pediatric-focused safety evaluation that identified a potential signal of alopecia and recommended to perform a review of this event.</w:t>
      </w:r>
      <w:r w:rsidR="00B529F1" w:rsidRPr="005875C6">
        <w:rPr>
          <w:rFonts w:cs="Courier New"/>
          <w:szCs w:val="26"/>
        </w:rPr>
        <w:t xml:space="preserve"> </w:t>
      </w:r>
      <w:r w:rsidRPr="005875C6">
        <w:rPr>
          <w:rFonts w:cs="Courier New"/>
          <w:szCs w:val="26"/>
        </w:rPr>
        <w:t xml:space="preserve"> The </w:t>
      </w:r>
      <w:r w:rsidR="007E055B">
        <w:rPr>
          <w:rFonts w:cs="Courier New"/>
          <w:szCs w:val="26"/>
        </w:rPr>
        <w:t>C</w:t>
      </w:r>
      <w:r w:rsidRPr="005875C6">
        <w:rPr>
          <w:rFonts w:cs="Courier New"/>
          <w:szCs w:val="26"/>
        </w:rPr>
        <w:t xml:space="preserve">ommittee members agreed with plans to continue ongoing safety monitoring and to review the safety signal for alopecia and bring the information to the </w:t>
      </w:r>
      <w:r w:rsidR="007E055B">
        <w:rPr>
          <w:rFonts w:cs="Courier New"/>
          <w:szCs w:val="26"/>
        </w:rPr>
        <w:t>C</w:t>
      </w:r>
      <w:r w:rsidRPr="005875C6">
        <w:rPr>
          <w:rFonts w:cs="Courier New"/>
          <w:szCs w:val="26"/>
        </w:rPr>
        <w:t>ommittee at a future date.</w:t>
      </w:r>
      <w:r w:rsidR="00B529F1" w:rsidRPr="005875C6">
        <w:rPr>
          <w:rFonts w:cs="Courier New"/>
          <w:szCs w:val="26"/>
        </w:rPr>
        <w:t xml:space="preserve"> </w:t>
      </w:r>
      <w:r w:rsidRPr="005875C6">
        <w:rPr>
          <w:rFonts w:cs="Courier New"/>
          <w:szCs w:val="26"/>
        </w:rPr>
        <w:t xml:space="preserve"> And although FDA did </w:t>
      </w:r>
      <w:r w:rsidRPr="005875C6">
        <w:rPr>
          <w:rFonts w:cs="Courier New"/>
          <w:szCs w:val="26"/>
        </w:rPr>
        <w:lastRenderedPageBreak/>
        <w:t xml:space="preserve">not identify a signal for suicidality, the </w:t>
      </w:r>
      <w:r w:rsidR="007E055B">
        <w:rPr>
          <w:rFonts w:cs="Courier New"/>
          <w:szCs w:val="26"/>
        </w:rPr>
        <w:t>C</w:t>
      </w:r>
      <w:r w:rsidRPr="005875C6">
        <w:rPr>
          <w:rFonts w:cs="Courier New"/>
          <w:szCs w:val="26"/>
        </w:rPr>
        <w:t>ommittee discussed post</w:t>
      </w:r>
      <w:r w:rsidR="007E055B">
        <w:rPr>
          <w:rFonts w:cs="Courier New"/>
          <w:szCs w:val="26"/>
        </w:rPr>
        <w:t>-</w:t>
      </w:r>
      <w:r w:rsidRPr="005875C6">
        <w:rPr>
          <w:rFonts w:cs="Courier New"/>
          <w:szCs w:val="26"/>
        </w:rPr>
        <w:t>marketing cases identified within the review</w:t>
      </w:r>
      <w:r w:rsidR="00B529F1" w:rsidRPr="005875C6">
        <w:rPr>
          <w:rFonts w:cs="Courier New"/>
          <w:szCs w:val="26"/>
        </w:rPr>
        <w:t>,</w:t>
      </w:r>
      <w:r w:rsidRPr="005875C6">
        <w:rPr>
          <w:rFonts w:cs="Courier New"/>
          <w:szCs w:val="26"/>
        </w:rPr>
        <w:t xml:space="preserve"> and the PAC recommended that FDA should explore the use of claims databases to obtain the information regarding suicidality.</w:t>
      </w:r>
    </w:p>
    <w:p w14:paraId="4376CD02" w14:textId="63F3F979" w:rsidR="00B2091F" w:rsidRPr="005875C6" w:rsidRDefault="00E67B1F" w:rsidP="001B2B6E">
      <w:pPr>
        <w:pStyle w:val="Style1"/>
        <w:widowControl w:val="0"/>
        <w:tabs>
          <w:tab w:val="left" w:pos="8640"/>
        </w:tabs>
        <w:ind w:firstLine="1440"/>
        <w:contextualSpacing/>
        <w:rPr>
          <w:rFonts w:cs="Courier New"/>
          <w:szCs w:val="26"/>
        </w:rPr>
      </w:pPr>
      <w:r w:rsidRPr="005875C6">
        <w:rPr>
          <w:rFonts w:cs="Courier New"/>
          <w:szCs w:val="26"/>
        </w:rPr>
        <w:t>Subsequent to the 2016 PAC presentation</w:t>
      </w:r>
      <w:r w:rsidR="00CB7219">
        <w:rPr>
          <w:rFonts w:cs="Courier New"/>
          <w:szCs w:val="26"/>
        </w:rPr>
        <w:t>,</w:t>
      </w:r>
      <w:r w:rsidRPr="005875C6">
        <w:rPr>
          <w:rFonts w:cs="Courier New"/>
          <w:szCs w:val="26"/>
        </w:rPr>
        <w:t xml:space="preserve"> FDA completed a post</w:t>
      </w:r>
      <w:r w:rsidR="007E055B">
        <w:rPr>
          <w:rFonts w:cs="Courier New"/>
          <w:szCs w:val="26"/>
        </w:rPr>
        <w:t>-</w:t>
      </w:r>
      <w:r w:rsidRPr="005875C6">
        <w:rPr>
          <w:rFonts w:cs="Courier New"/>
          <w:szCs w:val="26"/>
        </w:rPr>
        <w:t>marketing safety review of alopecia in selected amphetamine products that were not previously labeled for those events.</w:t>
      </w:r>
      <w:r w:rsidR="00B529F1" w:rsidRPr="005875C6">
        <w:rPr>
          <w:rFonts w:cs="Courier New"/>
          <w:szCs w:val="26"/>
        </w:rPr>
        <w:t xml:space="preserve"> </w:t>
      </w:r>
      <w:r w:rsidRPr="005875C6">
        <w:rPr>
          <w:rFonts w:cs="Courier New"/>
          <w:szCs w:val="26"/>
        </w:rPr>
        <w:t xml:space="preserve"> And this included lisdexamfetamine.</w:t>
      </w:r>
      <w:r w:rsidR="00B529F1" w:rsidRPr="005875C6">
        <w:rPr>
          <w:rFonts w:cs="Courier New"/>
          <w:szCs w:val="26"/>
        </w:rPr>
        <w:t xml:space="preserve"> </w:t>
      </w:r>
      <w:r w:rsidRPr="005875C6">
        <w:rPr>
          <w:rFonts w:cs="Courier New"/>
          <w:szCs w:val="26"/>
        </w:rPr>
        <w:t xml:space="preserve"> In May 2017</w:t>
      </w:r>
      <w:r w:rsidR="00CB7219">
        <w:rPr>
          <w:rFonts w:cs="Courier New"/>
          <w:szCs w:val="26"/>
        </w:rPr>
        <w:t>,</w:t>
      </w:r>
      <w:r w:rsidRPr="005875C6">
        <w:rPr>
          <w:rFonts w:cs="Courier New"/>
          <w:szCs w:val="26"/>
        </w:rPr>
        <w:t xml:space="preserve"> </w:t>
      </w:r>
      <w:r w:rsidR="000F6841" w:rsidRPr="005875C6">
        <w:rPr>
          <w:rFonts w:cs="Courier New"/>
          <w:szCs w:val="26"/>
        </w:rPr>
        <w:t>alopecia</w:t>
      </w:r>
      <w:r w:rsidRPr="005875C6">
        <w:rPr>
          <w:rFonts w:cs="Courier New"/>
          <w:szCs w:val="26"/>
        </w:rPr>
        <w:t xml:space="preserve"> was added to the A</w:t>
      </w:r>
      <w:r w:rsidR="00B529F1" w:rsidRPr="005875C6">
        <w:rPr>
          <w:rFonts w:cs="Courier New"/>
          <w:szCs w:val="26"/>
        </w:rPr>
        <w:t>dverse Reactions</w:t>
      </w:r>
      <w:r w:rsidRPr="005875C6">
        <w:rPr>
          <w:rFonts w:cs="Courier New"/>
          <w:szCs w:val="26"/>
        </w:rPr>
        <w:t xml:space="preserve"> Post</w:t>
      </w:r>
      <w:r w:rsidR="00CB7219">
        <w:rPr>
          <w:rFonts w:cs="Courier New"/>
          <w:szCs w:val="26"/>
        </w:rPr>
        <w:t>-M</w:t>
      </w:r>
      <w:r w:rsidRPr="005875C6">
        <w:rPr>
          <w:rFonts w:cs="Courier New"/>
          <w:szCs w:val="26"/>
        </w:rPr>
        <w:t xml:space="preserve">arketing Experience section of the </w:t>
      </w:r>
      <w:r w:rsidR="00967E9F" w:rsidRPr="005875C6">
        <w:rPr>
          <w:rFonts w:cs="Courier New"/>
          <w:szCs w:val="26"/>
        </w:rPr>
        <w:t>labeling</w:t>
      </w:r>
      <w:r w:rsidRPr="005875C6">
        <w:rPr>
          <w:rFonts w:cs="Courier New"/>
          <w:szCs w:val="26"/>
        </w:rPr>
        <w:t xml:space="preserve"> for those selected products.</w:t>
      </w:r>
    </w:p>
    <w:p w14:paraId="58F630E8" w14:textId="1C35C0AB" w:rsidR="00D374DD" w:rsidRPr="005875C6" w:rsidRDefault="0039481E" w:rsidP="001B2B6E">
      <w:pPr>
        <w:pStyle w:val="Style1"/>
        <w:widowControl w:val="0"/>
        <w:tabs>
          <w:tab w:val="left" w:pos="8640"/>
        </w:tabs>
        <w:ind w:firstLine="1440"/>
        <w:contextualSpacing/>
        <w:rPr>
          <w:rFonts w:cs="Courier New"/>
          <w:szCs w:val="26"/>
        </w:rPr>
      </w:pPr>
      <w:r w:rsidRPr="005875C6">
        <w:rPr>
          <w:rFonts w:cs="Courier New"/>
          <w:szCs w:val="26"/>
        </w:rPr>
        <w:t>In order to develop improved methodologies for studying intentional self-harm in the association with drug exposures, colleagues in the Division of Epidemiology</w:t>
      </w:r>
      <w:r w:rsidR="00CB7219">
        <w:rPr>
          <w:rFonts w:cs="Courier New"/>
          <w:szCs w:val="26"/>
        </w:rPr>
        <w:t>,</w:t>
      </w:r>
      <w:r w:rsidRPr="005875C6">
        <w:rPr>
          <w:rFonts w:cs="Courier New"/>
          <w:szCs w:val="26"/>
        </w:rPr>
        <w:t xml:space="preserve"> or DEPI</w:t>
      </w:r>
      <w:r w:rsidR="00CB7219">
        <w:rPr>
          <w:rFonts w:cs="Courier New"/>
          <w:szCs w:val="26"/>
        </w:rPr>
        <w:t>,</w:t>
      </w:r>
      <w:r w:rsidRPr="005875C6">
        <w:rPr>
          <w:rFonts w:cs="Courier New"/>
          <w:szCs w:val="26"/>
        </w:rPr>
        <w:t xml:space="preserve"> launched the Data Sources for Suicide Outcomes Project sponsored by</w:t>
      </w:r>
      <w:r w:rsidR="00FE6C36" w:rsidRPr="005875C6">
        <w:rPr>
          <w:rFonts w:cs="Courier New"/>
          <w:szCs w:val="26"/>
        </w:rPr>
        <w:t xml:space="preserve"> </w:t>
      </w:r>
      <w:r w:rsidRPr="005875C6">
        <w:rPr>
          <w:rFonts w:cs="Courier New"/>
          <w:szCs w:val="26"/>
        </w:rPr>
        <w:t xml:space="preserve">the </w:t>
      </w:r>
      <w:r w:rsidRPr="00CB7219">
        <w:rPr>
          <w:rFonts w:cs="Courier New"/>
          <w:szCs w:val="26"/>
        </w:rPr>
        <w:t>Safety Interest Research Group.</w:t>
      </w:r>
      <w:r w:rsidR="00D374DD" w:rsidRPr="005875C6">
        <w:rPr>
          <w:rFonts w:cs="Courier New"/>
          <w:szCs w:val="26"/>
        </w:rPr>
        <w:t xml:space="preserve"> </w:t>
      </w:r>
      <w:r w:rsidR="00B529F1" w:rsidRPr="005875C6">
        <w:rPr>
          <w:rFonts w:cs="Courier New"/>
          <w:szCs w:val="26"/>
        </w:rPr>
        <w:t xml:space="preserve"> </w:t>
      </w:r>
      <w:r w:rsidR="00D374DD" w:rsidRPr="005875C6">
        <w:rPr>
          <w:rFonts w:cs="Courier New"/>
          <w:szCs w:val="26"/>
        </w:rPr>
        <w:t>The project includes evaluation of multiple drug products</w:t>
      </w:r>
      <w:r w:rsidR="00B529F1" w:rsidRPr="005875C6">
        <w:rPr>
          <w:rFonts w:cs="Courier New"/>
          <w:szCs w:val="26"/>
        </w:rPr>
        <w:t>.  A</w:t>
      </w:r>
      <w:r w:rsidR="00D374DD" w:rsidRPr="005875C6">
        <w:rPr>
          <w:rFonts w:cs="Courier New"/>
          <w:szCs w:val="26"/>
        </w:rPr>
        <w:t xml:space="preserve">nd one outcome of the project was a published systematic review of suicidal outcomes definitions in observational studies. </w:t>
      </w:r>
      <w:r w:rsidR="00B529F1" w:rsidRPr="005875C6">
        <w:rPr>
          <w:rFonts w:cs="Courier New"/>
          <w:szCs w:val="26"/>
        </w:rPr>
        <w:t xml:space="preserve"> </w:t>
      </w:r>
      <w:r w:rsidR="00D374DD" w:rsidRPr="005875C6">
        <w:rPr>
          <w:rFonts w:cs="Courier New"/>
          <w:szCs w:val="26"/>
        </w:rPr>
        <w:lastRenderedPageBreak/>
        <w:t xml:space="preserve">This published evaluation found that many observational studies </w:t>
      </w:r>
      <w:r w:rsidR="00B529F1" w:rsidRPr="005875C6">
        <w:rPr>
          <w:rFonts w:cs="Courier New"/>
          <w:szCs w:val="26"/>
        </w:rPr>
        <w:t>had</w:t>
      </w:r>
      <w:r w:rsidR="00D374DD" w:rsidRPr="005875C6">
        <w:rPr>
          <w:rFonts w:cs="Courier New"/>
          <w:szCs w:val="26"/>
        </w:rPr>
        <w:t xml:space="preserve"> poor sensitivity or poor positive predictive value.</w:t>
      </w:r>
      <w:r w:rsidR="00CB7219">
        <w:rPr>
          <w:rFonts w:cs="Courier New"/>
          <w:szCs w:val="26"/>
        </w:rPr>
        <w:t xml:space="preserve">  </w:t>
      </w:r>
      <w:r w:rsidR="00D374DD" w:rsidRPr="005875C6">
        <w:rPr>
          <w:rFonts w:cs="Courier New"/>
          <w:szCs w:val="26"/>
        </w:rPr>
        <w:t>Overall, methodologies for studying suicide-related outcomes is currently not well established</w:t>
      </w:r>
      <w:r w:rsidR="00B529F1" w:rsidRPr="005875C6">
        <w:rPr>
          <w:rFonts w:cs="Courier New"/>
          <w:szCs w:val="26"/>
        </w:rPr>
        <w:t>,</w:t>
      </w:r>
      <w:r w:rsidR="00D374DD" w:rsidRPr="005875C6">
        <w:rPr>
          <w:rFonts w:cs="Courier New"/>
          <w:szCs w:val="26"/>
        </w:rPr>
        <w:t xml:space="preserve"> and low event rates present challenges regarding statistical power.</w:t>
      </w:r>
      <w:r w:rsidR="007052E2" w:rsidRPr="005875C6">
        <w:rPr>
          <w:rFonts w:cs="Courier New"/>
          <w:szCs w:val="26"/>
        </w:rPr>
        <w:t xml:space="preserve"> </w:t>
      </w:r>
      <w:r w:rsidR="00B529F1" w:rsidRPr="005875C6">
        <w:rPr>
          <w:rFonts w:cs="Courier New"/>
          <w:szCs w:val="26"/>
        </w:rPr>
        <w:t xml:space="preserve"> </w:t>
      </w:r>
      <w:r w:rsidR="00D374DD" w:rsidRPr="005875C6">
        <w:rPr>
          <w:rFonts w:cs="Courier New"/>
          <w:szCs w:val="26"/>
        </w:rPr>
        <w:t xml:space="preserve">The following is a brief review of the relevant pediatric </w:t>
      </w:r>
      <w:r w:rsidR="00967E9F" w:rsidRPr="005875C6">
        <w:rPr>
          <w:rFonts w:cs="Courier New"/>
          <w:szCs w:val="26"/>
        </w:rPr>
        <w:t>labeling</w:t>
      </w:r>
      <w:r w:rsidR="00D374DD" w:rsidRPr="005875C6">
        <w:rPr>
          <w:rFonts w:cs="Courier New"/>
          <w:szCs w:val="26"/>
        </w:rPr>
        <w:t>.</w:t>
      </w:r>
    </w:p>
    <w:p w14:paraId="1985A0E5" w14:textId="15242F06" w:rsidR="000D6CA2" w:rsidRPr="005875C6" w:rsidRDefault="00F44675" w:rsidP="001B2B6E">
      <w:pPr>
        <w:pStyle w:val="Style1"/>
        <w:widowControl w:val="0"/>
        <w:tabs>
          <w:tab w:val="left" w:pos="8640"/>
        </w:tabs>
        <w:ind w:firstLine="1440"/>
        <w:contextualSpacing/>
        <w:rPr>
          <w:rFonts w:cs="Courier New"/>
          <w:szCs w:val="26"/>
        </w:rPr>
      </w:pPr>
      <w:r w:rsidRPr="005875C6">
        <w:rPr>
          <w:rFonts w:cs="Courier New"/>
          <w:szCs w:val="26"/>
        </w:rPr>
        <w:t xml:space="preserve">Lisdexamfetamine’s </w:t>
      </w:r>
      <w:r w:rsidR="00967E9F" w:rsidRPr="005875C6">
        <w:rPr>
          <w:rFonts w:cs="Courier New"/>
          <w:szCs w:val="26"/>
        </w:rPr>
        <w:t>labeling</w:t>
      </w:r>
      <w:r w:rsidRPr="005875C6">
        <w:rPr>
          <w:rFonts w:cs="Courier New"/>
          <w:szCs w:val="26"/>
        </w:rPr>
        <w:t xml:space="preserve"> contains the warnings and precautions listed here for your reference.</w:t>
      </w:r>
      <w:r w:rsidR="00FA7034" w:rsidRPr="005875C6">
        <w:rPr>
          <w:rFonts w:cs="Courier New"/>
          <w:szCs w:val="26"/>
        </w:rPr>
        <w:t xml:space="preserve"> </w:t>
      </w:r>
      <w:r w:rsidRPr="005875C6">
        <w:rPr>
          <w:rFonts w:cs="Courier New"/>
          <w:szCs w:val="26"/>
        </w:rPr>
        <w:t xml:space="preserve"> Adverse reactions in pediatric patients derive from clinical trials and were similar for children, adolescents, and adults. </w:t>
      </w:r>
      <w:r w:rsidR="00FA7034" w:rsidRPr="005875C6">
        <w:rPr>
          <w:rFonts w:cs="Courier New"/>
          <w:szCs w:val="26"/>
        </w:rPr>
        <w:t xml:space="preserve"> </w:t>
      </w:r>
      <w:r w:rsidRPr="005875C6">
        <w:rPr>
          <w:rFonts w:cs="Courier New"/>
          <w:szCs w:val="26"/>
        </w:rPr>
        <w:t xml:space="preserve">Most frequently reported adverse reactions were gastrointestinal events such as anorexia, decrease in appetite, decreased weight, dry mouth, upper abdominal pain, nausea, vomiting, and diarrhea. </w:t>
      </w:r>
      <w:r w:rsidR="00FA7034" w:rsidRPr="005875C6">
        <w:rPr>
          <w:rFonts w:cs="Courier New"/>
          <w:szCs w:val="26"/>
        </w:rPr>
        <w:t xml:space="preserve"> </w:t>
      </w:r>
      <w:r w:rsidRPr="005875C6">
        <w:rPr>
          <w:rFonts w:cs="Courier New"/>
          <w:szCs w:val="26"/>
        </w:rPr>
        <w:t>We will begin the presentation of our pediatric assessment with analysis of drug use trends.</w:t>
      </w:r>
    </w:p>
    <w:p w14:paraId="03019141" w14:textId="62C7CBA5" w:rsidR="00414029" w:rsidRPr="005875C6" w:rsidRDefault="000D6CA2" w:rsidP="001B2B6E">
      <w:pPr>
        <w:pStyle w:val="Style1"/>
        <w:widowControl w:val="0"/>
        <w:tabs>
          <w:tab w:val="left" w:pos="8640"/>
        </w:tabs>
        <w:ind w:firstLine="1440"/>
        <w:contextualSpacing/>
        <w:rPr>
          <w:rFonts w:cs="Courier New"/>
          <w:szCs w:val="26"/>
        </w:rPr>
      </w:pPr>
      <w:r w:rsidRPr="005875C6">
        <w:rPr>
          <w:rFonts w:cs="Courier New"/>
          <w:szCs w:val="26"/>
        </w:rPr>
        <w:t>In this figure</w:t>
      </w:r>
      <w:r w:rsidR="00CE61E2">
        <w:rPr>
          <w:rFonts w:cs="Courier New"/>
          <w:szCs w:val="26"/>
        </w:rPr>
        <w:t>,</w:t>
      </w:r>
      <w:r w:rsidRPr="005875C6">
        <w:rPr>
          <w:rFonts w:cs="Courier New"/>
          <w:szCs w:val="26"/>
        </w:rPr>
        <w:t xml:space="preserve"> we show the estimated number of pediatric patients age </w:t>
      </w:r>
      <w:r w:rsidR="00CE61E2">
        <w:rPr>
          <w:rFonts w:cs="Courier New"/>
          <w:szCs w:val="26"/>
        </w:rPr>
        <w:t>zero</w:t>
      </w:r>
      <w:r w:rsidRPr="005875C6">
        <w:rPr>
          <w:rFonts w:cs="Courier New"/>
          <w:szCs w:val="26"/>
        </w:rPr>
        <w:t xml:space="preserve"> to 17 years old who received dispensed prescriptions for lisdexamfetamine </w:t>
      </w:r>
      <w:r w:rsidRPr="005875C6">
        <w:rPr>
          <w:rFonts w:cs="Courier New"/>
          <w:szCs w:val="26"/>
        </w:rPr>
        <w:lastRenderedPageBreak/>
        <w:t>products in each 12-month period during July 2015 through June 2019.</w:t>
      </w:r>
      <w:r w:rsidR="00F44675" w:rsidRPr="005875C6">
        <w:rPr>
          <w:rFonts w:cs="Courier New"/>
          <w:szCs w:val="26"/>
        </w:rPr>
        <w:t xml:space="preserve"> </w:t>
      </w:r>
      <w:r w:rsidR="00FA7034" w:rsidRPr="005875C6">
        <w:rPr>
          <w:rFonts w:cs="Courier New"/>
          <w:szCs w:val="26"/>
        </w:rPr>
        <w:t xml:space="preserve"> </w:t>
      </w:r>
      <w:r w:rsidRPr="005875C6">
        <w:rPr>
          <w:rFonts w:cs="Courier New"/>
          <w:szCs w:val="26"/>
        </w:rPr>
        <w:t>During the study period</w:t>
      </w:r>
      <w:r w:rsidR="00CE61E2">
        <w:rPr>
          <w:rFonts w:cs="Courier New"/>
          <w:szCs w:val="26"/>
        </w:rPr>
        <w:t>,</w:t>
      </w:r>
      <w:r w:rsidRPr="005875C6">
        <w:rPr>
          <w:rFonts w:cs="Courier New"/>
          <w:szCs w:val="26"/>
        </w:rPr>
        <w:t xml:space="preserve"> approximately 2 million total patients of all ages received dispensed prescriptions for lisdexamfetamine products annually</w:t>
      </w:r>
      <w:r w:rsidR="00FA7034" w:rsidRPr="005875C6">
        <w:rPr>
          <w:rFonts w:cs="Courier New"/>
          <w:szCs w:val="26"/>
        </w:rPr>
        <w:t>,</w:t>
      </w:r>
      <w:r w:rsidRPr="005875C6">
        <w:rPr>
          <w:rFonts w:cs="Courier New"/>
          <w:szCs w:val="26"/>
        </w:rPr>
        <w:t xml:space="preserve"> and approximately 45</w:t>
      </w:r>
      <w:r w:rsidR="00304F76" w:rsidRPr="005875C6">
        <w:rPr>
          <w:rFonts w:cs="Courier New"/>
          <w:szCs w:val="26"/>
        </w:rPr>
        <w:t xml:space="preserve"> percent</w:t>
      </w:r>
      <w:r w:rsidRPr="005875C6">
        <w:rPr>
          <w:rFonts w:cs="Courier New"/>
          <w:szCs w:val="26"/>
        </w:rPr>
        <w:t xml:space="preserve"> were pediatric patients younger than 18 years old.</w:t>
      </w:r>
      <w:r w:rsidR="00CE61E2">
        <w:rPr>
          <w:rFonts w:cs="Courier New"/>
          <w:szCs w:val="26"/>
        </w:rPr>
        <w:t xml:space="preserve">  </w:t>
      </w:r>
      <w:r w:rsidRPr="005875C6">
        <w:rPr>
          <w:rFonts w:cs="Courier New"/>
          <w:szCs w:val="26"/>
        </w:rPr>
        <w:t xml:space="preserve">Focusing on the most recent 12-month period ending in June 2019, approximately 850,000 pediatric patients age </w:t>
      </w:r>
      <w:r w:rsidR="00CE61E2">
        <w:rPr>
          <w:rFonts w:cs="Courier New"/>
          <w:szCs w:val="26"/>
        </w:rPr>
        <w:t>zero</w:t>
      </w:r>
      <w:r w:rsidRPr="005875C6">
        <w:rPr>
          <w:rFonts w:cs="Courier New"/>
          <w:szCs w:val="26"/>
        </w:rPr>
        <w:t xml:space="preserve"> to 17 years received dispensed prescriptions for lisdexamfetamine.</w:t>
      </w:r>
      <w:r w:rsidR="00304F76" w:rsidRPr="005875C6">
        <w:rPr>
          <w:rFonts w:cs="Courier New"/>
          <w:szCs w:val="26"/>
        </w:rPr>
        <w:t xml:space="preserve"> </w:t>
      </w:r>
      <w:r w:rsidRPr="005875C6">
        <w:rPr>
          <w:rFonts w:cs="Courier New"/>
          <w:szCs w:val="26"/>
        </w:rPr>
        <w:t xml:space="preserve"> And of these</w:t>
      </w:r>
      <w:r w:rsidR="00CE61E2">
        <w:rPr>
          <w:rFonts w:cs="Courier New"/>
          <w:szCs w:val="26"/>
        </w:rPr>
        <w:t>,</w:t>
      </w:r>
      <w:r w:rsidRPr="005875C6">
        <w:rPr>
          <w:rFonts w:cs="Courier New"/>
          <w:szCs w:val="26"/>
        </w:rPr>
        <w:t xml:space="preserve"> approximately </w:t>
      </w:r>
      <w:r w:rsidR="00B56E40" w:rsidRPr="005875C6">
        <w:rPr>
          <w:rFonts w:cs="Courier New"/>
          <w:szCs w:val="26"/>
        </w:rPr>
        <w:t>60</w:t>
      </w:r>
      <w:r w:rsidR="00304F76" w:rsidRPr="005875C6">
        <w:rPr>
          <w:rFonts w:cs="Courier New"/>
          <w:szCs w:val="26"/>
        </w:rPr>
        <w:t xml:space="preserve"> percent</w:t>
      </w:r>
      <w:r w:rsidR="00B56E40" w:rsidRPr="005875C6">
        <w:rPr>
          <w:rFonts w:cs="Courier New"/>
          <w:szCs w:val="26"/>
        </w:rPr>
        <w:t xml:space="preserve"> were age 12 to 17 years, 45</w:t>
      </w:r>
      <w:r w:rsidR="00304F76" w:rsidRPr="005875C6">
        <w:rPr>
          <w:rFonts w:cs="Courier New"/>
          <w:szCs w:val="26"/>
        </w:rPr>
        <w:t xml:space="preserve"> percent</w:t>
      </w:r>
      <w:r w:rsidR="00B56E40" w:rsidRPr="005875C6">
        <w:rPr>
          <w:rFonts w:cs="Courier New"/>
          <w:szCs w:val="26"/>
        </w:rPr>
        <w:t xml:space="preserve"> were age </w:t>
      </w:r>
      <w:r w:rsidR="00CE61E2">
        <w:rPr>
          <w:rFonts w:cs="Courier New"/>
          <w:szCs w:val="26"/>
        </w:rPr>
        <w:t>six</w:t>
      </w:r>
      <w:r w:rsidR="00B56E40" w:rsidRPr="005875C6">
        <w:rPr>
          <w:rFonts w:cs="Courier New"/>
          <w:szCs w:val="26"/>
        </w:rPr>
        <w:t xml:space="preserve"> to 11 years, and 1</w:t>
      </w:r>
      <w:r w:rsidR="00304F76" w:rsidRPr="005875C6">
        <w:rPr>
          <w:rFonts w:cs="Courier New"/>
          <w:szCs w:val="26"/>
        </w:rPr>
        <w:t xml:space="preserve"> percent</w:t>
      </w:r>
      <w:r w:rsidR="00B56E40" w:rsidRPr="005875C6">
        <w:rPr>
          <w:rFonts w:cs="Courier New"/>
          <w:szCs w:val="26"/>
        </w:rPr>
        <w:t xml:space="preserve"> were </w:t>
      </w:r>
      <w:r w:rsidR="00CE61E2">
        <w:rPr>
          <w:rFonts w:cs="Courier New"/>
          <w:szCs w:val="26"/>
        </w:rPr>
        <w:t>zero</w:t>
      </w:r>
      <w:r w:rsidR="00B56E40" w:rsidRPr="005875C6">
        <w:rPr>
          <w:rFonts w:cs="Courier New"/>
          <w:szCs w:val="26"/>
        </w:rPr>
        <w:t xml:space="preserve"> to </w:t>
      </w:r>
      <w:r w:rsidR="00CE61E2">
        <w:rPr>
          <w:rFonts w:cs="Courier New"/>
          <w:szCs w:val="26"/>
        </w:rPr>
        <w:t>five</w:t>
      </w:r>
      <w:r w:rsidR="00B56E40" w:rsidRPr="005875C6">
        <w:rPr>
          <w:rFonts w:cs="Courier New"/>
          <w:szCs w:val="26"/>
        </w:rPr>
        <w:t xml:space="preserve"> years old.</w:t>
      </w:r>
    </w:p>
    <w:p w14:paraId="10529211" w14:textId="78040488" w:rsidR="00F62F17" w:rsidRPr="005875C6" w:rsidRDefault="00414029" w:rsidP="001B2B6E">
      <w:pPr>
        <w:pStyle w:val="Style1"/>
        <w:widowControl w:val="0"/>
        <w:tabs>
          <w:tab w:val="left" w:pos="8640"/>
        </w:tabs>
        <w:ind w:firstLine="1440"/>
        <w:contextualSpacing/>
        <w:rPr>
          <w:rFonts w:cs="Courier New"/>
          <w:szCs w:val="26"/>
        </w:rPr>
      </w:pPr>
      <w:r w:rsidRPr="005875C6">
        <w:rPr>
          <w:rFonts w:cs="Courier New"/>
          <w:szCs w:val="26"/>
        </w:rPr>
        <w:t>Now</w:t>
      </w:r>
      <w:r w:rsidR="00CE61E2">
        <w:rPr>
          <w:rFonts w:cs="Courier New"/>
          <w:szCs w:val="26"/>
        </w:rPr>
        <w:t>,</w:t>
      </w:r>
      <w:r w:rsidRPr="005875C6">
        <w:rPr>
          <w:rFonts w:cs="Courier New"/>
          <w:szCs w:val="26"/>
        </w:rPr>
        <w:t xml:space="preserve"> we’ll share our evaluation of the FDA Adverse Event Reporting System dat</w:t>
      </w:r>
      <w:r w:rsidR="00CE61E2">
        <w:rPr>
          <w:rFonts w:cs="Courier New"/>
          <w:szCs w:val="26"/>
        </w:rPr>
        <w:t>a,</w:t>
      </w:r>
      <w:r w:rsidRPr="005875C6">
        <w:rPr>
          <w:rFonts w:cs="Courier New"/>
          <w:szCs w:val="26"/>
        </w:rPr>
        <w:t xml:space="preserve"> or FAERS data</w:t>
      </w:r>
      <w:r w:rsidR="00CE61E2">
        <w:rPr>
          <w:rFonts w:cs="Courier New"/>
          <w:szCs w:val="26"/>
        </w:rPr>
        <w:t>,</w:t>
      </w:r>
      <w:r w:rsidRPr="005875C6">
        <w:rPr>
          <w:rFonts w:cs="Courier New"/>
          <w:szCs w:val="26"/>
        </w:rPr>
        <w:t xml:space="preserve"> in the following slides.</w:t>
      </w:r>
      <w:r w:rsidR="00CB1BA0" w:rsidRPr="005875C6">
        <w:rPr>
          <w:rFonts w:cs="Courier New"/>
          <w:szCs w:val="26"/>
        </w:rPr>
        <w:t xml:space="preserve"> </w:t>
      </w:r>
      <w:r w:rsidR="00304F76" w:rsidRPr="005875C6">
        <w:rPr>
          <w:rFonts w:cs="Courier New"/>
          <w:szCs w:val="26"/>
        </w:rPr>
        <w:t xml:space="preserve"> </w:t>
      </w:r>
      <w:r w:rsidR="00CB1BA0" w:rsidRPr="005875C6">
        <w:rPr>
          <w:rFonts w:cs="Courier New"/>
          <w:szCs w:val="26"/>
        </w:rPr>
        <w:t>We searched the FAERS database from the period of July 1st, 2015 through April 30th, 2019 for domestic pediatric reports coded with a serious outcome.</w:t>
      </w:r>
      <w:r w:rsidR="000206E0" w:rsidRPr="005875C6">
        <w:rPr>
          <w:rFonts w:cs="Courier New"/>
          <w:szCs w:val="26"/>
        </w:rPr>
        <w:t xml:space="preserve"> </w:t>
      </w:r>
      <w:r w:rsidR="00CB1BA0" w:rsidRPr="005875C6">
        <w:rPr>
          <w:rFonts w:cs="Courier New"/>
          <w:szCs w:val="26"/>
        </w:rPr>
        <w:t xml:space="preserve"> We excluded reports from further review if they were duplicate, reported labeled adverse events, were unassessable, described transplacental </w:t>
      </w:r>
      <w:r w:rsidR="00CB1BA0" w:rsidRPr="005875C6">
        <w:rPr>
          <w:rFonts w:cs="Courier New"/>
          <w:szCs w:val="26"/>
        </w:rPr>
        <w:lastRenderedPageBreak/>
        <w:t>exposure, did not describe adverse events, if the reports were unlikely to be related to lisdexamfetamine use, reported drug ineffective and indication-related adverse event</w:t>
      </w:r>
      <w:r w:rsidR="000206E0" w:rsidRPr="005875C6">
        <w:rPr>
          <w:rFonts w:cs="Courier New"/>
          <w:szCs w:val="26"/>
        </w:rPr>
        <w:t>s</w:t>
      </w:r>
      <w:r w:rsidR="00CB1BA0" w:rsidRPr="005875C6">
        <w:rPr>
          <w:rFonts w:cs="Courier New"/>
          <w:szCs w:val="26"/>
        </w:rPr>
        <w:t xml:space="preserve">, or if they had a miscoded </w:t>
      </w:r>
      <w:r w:rsidR="000206E0" w:rsidRPr="005875C6">
        <w:rPr>
          <w:rFonts w:cs="Courier New"/>
          <w:szCs w:val="26"/>
        </w:rPr>
        <w:t>age</w:t>
      </w:r>
      <w:r w:rsidR="00CB1BA0" w:rsidRPr="005875C6">
        <w:rPr>
          <w:rFonts w:cs="Courier New"/>
          <w:szCs w:val="26"/>
        </w:rPr>
        <w:t>.</w:t>
      </w:r>
    </w:p>
    <w:p w14:paraId="28AA49AD" w14:textId="4C6B1C23" w:rsidR="00B56E40" w:rsidRPr="005875C6" w:rsidRDefault="00CB1BA0" w:rsidP="001B2B6E">
      <w:pPr>
        <w:pStyle w:val="Style1"/>
        <w:widowControl w:val="0"/>
        <w:tabs>
          <w:tab w:val="left" w:pos="8640"/>
        </w:tabs>
        <w:ind w:firstLine="1440"/>
        <w:contextualSpacing/>
        <w:rPr>
          <w:rFonts w:cs="Courier New"/>
          <w:szCs w:val="26"/>
        </w:rPr>
      </w:pPr>
      <w:r w:rsidRPr="005875C6">
        <w:rPr>
          <w:rFonts w:cs="Courier New"/>
          <w:szCs w:val="26"/>
        </w:rPr>
        <w:t>Consequently</w:t>
      </w:r>
      <w:r w:rsidR="000206E0" w:rsidRPr="005875C6">
        <w:rPr>
          <w:rFonts w:cs="Courier New"/>
          <w:szCs w:val="26"/>
        </w:rPr>
        <w:t>,</w:t>
      </w:r>
      <w:r w:rsidRPr="005875C6">
        <w:rPr>
          <w:rFonts w:cs="Courier New"/>
          <w:szCs w:val="26"/>
        </w:rPr>
        <w:t xml:space="preserve"> we identified 23 cases with unlabeled serious adverse events for further analyses.</w:t>
      </w:r>
      <w:r w:rsidR="000206E0" w:rsidRPr="005875C6">
        <w:rPr>
          <w:rFonts w:cs="Courier New"/>
          <w:szCs w:val="26"/>
        </w:rPr>
        <w:t xml:space="preserve"> </w:t>
      </w:r>
      <w:r w:rsidRPr="005875C6">
        <w:rPr>
          <w:rFonts w:cs="Courier New"/>
          <w:szCs w:val="26"/>
        </w:rPr>
        <w:t xml:space="preserve"> Of the 23 cases with unlabeled serious adverse events, there were three cases reporting a fatal outcome</w:t>
      </w:r>
      <w:r w:rsidR="00CE61E2">
        <w:rPr>
          <w:rFonts w:cs="Courier New"/>
          <w:szCs w:val="26"/>
        </w:rPr>
        <w:t>, a</w:t>
      </w:r>
      <w:r w:rsidRPr="005875C6">
        <w:rPr>
          <w:rFonts w:cs="Courier New"/>
          <w:szCs w:val="26"/>
        </w:rPr>
        <w:t>nd the cases included a 17-year-old female with a history of unspecified mental disorder who completed suicide.</w:t>
      </w:r>
      <w:r w:rsidR="000206E0" w:rsidRPr="005875C6">
        <w:rPr>
          <w:rFonts w:cs="Courier New"/>
          <w:szCs w:val="26"/>
        </w:rPr>
        <w:t xml:space="preserve"> </w:t>
      </w:r>
      <w:r w:rsidRPr="005875C6">
        <w:rPr>
          <w:rFonts w:cs="Courier New"/>
          <w:szCs w:val="26"/>
        </w:rPr>
        <w:t xml:space="preserve"> Concomitant medications included an atypical antipsychotic, a benzodiazepine, and another unspecified medication.</w:t>
      </w:r>
    </w:p>
    <w:p w14:paraId="6ECFA7C2" w14:textId="266AD5D0" w:rsidR="00CB1BA0" w:rsidRPr="005875C6" w:rsidRDefault="00CB1BA0" w:rsidP="001B2B6E">
      <w:pPr>
        <w:pStyle w:val="Style1"/>
        <w:widowControl w:val="0"/>
        <w:tabs>
          <w:tab w:val="left" w:pos="8640"/>
        </w:tabs>
        <w:ind w:firstLine="1440"/>
        <w:contextualSpacing/>
        <w:rPr>
          <w:rFonts w:cs="Courier New"/>
          <w:szCs w:val="26"/>
        </w:rPr>
      </w:pPr>
      <w:r w:rsidRPr="005875C6">
        <w:rPr>
          <w:rFonts w:cs="Courier New"/>
          <w:szCs w:val="26"/>
        </w:rPr>
        <w:t>Another case described a 15-year-old male who completed suicide while on therapy for lisdexamfetamine and meth</w:t>
      </w:r>
      <w:r w:rsidR="00DF6DFE" w:rsidRPr="005875C6">
        <w:rPr>
          <w:rFonts w:cs="Courier New"/>
          <w:szCs w:val="26"/>
        </w:rPr>
        <w:t>am</w:t>
      </w:r>
      <w:r w:rsidRPr="005875C6">
        <w:rPr>
          <w:rFonts w:cs="Courier New"/>
          <w:szCs w:val="26"/>
        </w:rPr>
        <w:t>phetamine dex</w:t>
      </w:r>
      <w:r w:rsidR="000F6841" w:rsidRPr="005875C6">
        <w:rPr>
          <w:rFonts w:cs="Courier New"/>
          <w:szCs w:val="26"/>
        </w:rPr>
        <w:t>tro</w:t>
      </w:r>
      <w:r w:rsidRPr="005875C6">
        <w:rPr>
          <w:rFonts w:cs="Courier New"/>
          <w:szCs w:val="26"/>
        </w:rPr>
        <w:t>am</w:t>
      </w:r>
      <w:r w:rsidR="007D319B" w:rsidRPr="005875C6">
        <w:rPr>
          <w:rFonts w:cs="Courier New"/>
          <w:szCs w:val="26"/>
        </w:rPr>
        <w:t>ph</w:t>
      </w:r>
      <w:r w:rsidRPr="005875C6">
        <w:rPr>
          <w:rFonts w:cs="Courier New"/>
          <w:szCs w:val="26"/>
        </w:rPr>
        <w:t>etamine.</w:t>
      </w:r>
      <w:r w:rsidR="000206E0" w:rsidRPr="005875C6">
        <w:rPr>
          <w:rFonts w:cs="Courier New"/>
          <w:szCs w:val="26"/>
        </w:rPr>
        <w:t xml:space="preserve"> </w:t>
      </w:r>
      <w:r w:rsidRPr="005875C6">
        <w:rPr>
          <w:rFonts w:cs="Courier New"/>
          <w:szCs w:val="26"/>
        </w:rPr>
        <w:t xml:space="preserve"> And the third case described a 15-year-old male with a history of conduct disorder who completed suicide.</w:t>
      </w:r>
      <w:r w:rsidR="000206E0" w:rsidRPr="005875C6">
        <w:rPr>
          <w:rFonts w:cs="Courier New"/>
          <w:szCs w:val="26"/>
        </w:rPr>
        <w:t xml:space="preserve"> </w:t>
      </w:r>
      <w:r w:rsidRPr="005875C6">
        <w:rPr>
          <w:rFonts w:cs="Courier New"/>
          <w:szCs w:val="26"/>
        </w:rPr>
        <w:t xml:space="preserve"> All cases had limitations, the most notable of which</w:t>
      </w:r>
      <w:r w:rsidR="00DF6DFE" w:rsidRPr="005875C6">
        <w:rPr>
          <w:rFonts w:cs="Courier New"/>
          <w:szCs w:val="26"/>
        </w:rPr>
        <w:t xml:space="preserve"> was missing information including other risk factors for suicide</w:t>
      </w:r>
      <w:r w:rsidR="00581901">
        <w:rPr>
          <w:rFonts w:cs="Courier New"/>
          <w:szCs w:val="26"/>
        </w:rPr>
        <w:t>, d</w:t>
      </w:r>
      <w:r w:rsidR="00DF6DFE" w:rsidRPr="005875C6">
        <w:rPr>
          <w:rFonts w:cs="Courier New"/>
          <w:szCs w:val="26"/>
        </w:rPr>
        <w:t>etails about concomitant medications</w:t>
      </w:r>
      <w:r w:rsidR="00581901">
        <w:rPr>
          <w:rFonts w:cs="Courier New"/>
          <w:szCs w:val="26"/>
        </w:rPr>
        <w:t>,</w:t>
      </w:r>
      <w:r w:rsidR="00DF6DFE" w:rsidRPr="005875C6">
        <w:rPr>
          <w:rFonts w:cs="Courier New"/>
          <w:szCs w:val="26"/>
        </w:rPr>
        <w:t xml:space="preserve"> and temporality </w:t>
      </w:r>
      <w:r w:rsidR="00DF6DFE" w:rsidRPr="005875C6">
        <w:rPr>
          <w:rFonts w:cs="Courier New"/>
          <w:szCs w:val="26"/>
        </w:rPr>
        <w:lastRenderedPageBreak/>
        <w:t>of events relative to lisdexamfetamine use.</w:t>
      </w:r>
    </w:p>
    <w:p w14:paraId="7F89CD19" w14:textId="6B994522" w:rsidR="00CC1D9C" w:rsidRPr="005875C6" w:rsidRDefault="00DF6DFE" w:rsidP="001B2B6E">
      <w:pPr>
        <w:pStyle w:val="Style1"/>
        <w:widowControl w:val="0"/>
        <w:tabs>
          <w:tab w:val="left" w:pos="8640"/>
        </w:tabs>
        <w:ind w:firstLine="1440"/>
        <w:contextualSpacing/>
        <w:rPr>
          <w:rFonts w:cs="Courier New"/>
          <w:szCs w:val="26"/>
        </w:rPr>
      </w:pPr>
      <w:r w:rsidRPr="005875C6">
        <w:rPr>
          <w:rFonts w:cs="Courier New"/>
          <w:szCs w:val="26"/>
        </w:rPr>
        <w:t xml:space="preserve">Twenty cases were coded with non-fatal outcomes. </w:t>
      </w:r>
      <w:r w:rsidR="001752A5" w:rsidRPr="005875C6">
        <w:rPr>
          <w:rFonts w:cs="Courier New"/>
          <w:szCs w:val="26"/>
        </w:rPr>
        <w:t xml:space="preserve"> </w:t>
      </w:r>
      <w:r w:rsidRPr="005875C6">
        <w:rPr>
          <w:rFonts w:cs="Courier New"/>
          <w:szCs w:val="26"/>
        </w:rPr>
        <w:t xml:space="preserve">The most frequently reported adverse events were suicidal and self-injurious behavior and ideation. </w:t>
      </w:r>
      <w:r w:rsidR="001752A5" w:rsidRPr="005875C6">
        <w:rPr>
          <w:rFonts w:cs="Courier New"/>
          <w:szCs w:val="26"/>
        </w:rPr>
        <w:t xml:space="preserve"> </w:t>
      </w:r>
      <w:r w:rsidRPr="005875C6">
        <w:rPr>
          <w:rFonts w:cs="Courier New"/>
          <w:szCs w:val="26"/>
        </w:rPr>
        <w:t xml:space="preserve">But there's insufficient evidence to support a signal with the identified cases as all of them had some degree of missing clinical information to allow for robust case assessments. </w:t>
      </w:r>
      <w:r w:rsidR="001752A5" w:rsidRPr="005875C6">
        <w:rPr>
          <w:rFonts w:cs="Courier New"/>
          <w:szCs w:val="26"/>
        </w:rPr>
        <w:t xml:space="preserve"> </w:t>
      </w:r>
      <w:r w:rsidRPr="005875C6">
        <w:rPr>
          <w:rFonts w:cs="Courier New"/>
          <w:szCs w:val="26"/>
        </w:rPr>
        <w:t>And some cases described other risk factors for suicide or self</w:t>
      </w:r>
      <w:r w:rsidR="001752A5" w:rsidRPr="005875C6">
        <w:rPr>
          <w:rFonts w:cs="Courier New"/>
          <w:szCs w:val="26"/>
        </w:rPr>
        <w:t>-</w:t>
      </w:r>
      <w:r w:rsidRPr="005875C6">
        <w:rPr>
          <w:rFonts w:cs="Courier New"/>
          <w:szCs w:val="26"/>
        </w:rPr>
        <w:t>injury.</w:t>
      </w:r>
      <w:r w:rsidR="00581901">
        <w:rPr>
          <w:rFonts w:cs="Courier New"/>
          <w:szCs w:val="26"/>
        </w:rPr>
        <w:t xml:space="preserve">  </w:t>
      </w:r>
      <w:r w:rsidRPr="005875C6">
        <w:rPr>
          <w:rFonts w:cs="Courier New"/>
          <w:szCs w:val="26"/>
        </w:rPr>
        <w:t>This is consistent with findings from past evaluations of suicide-related events with lisdexamfetamine and other ADHD medications.</w:t>
      </w:r>
      <w:r w:rsidR="001752A5" w:rsidRPr="005875C6">
        <w:rPr>
          <w:rFonts w:cs="Courier New"/>
          <w:szCs w:val="26"/>
        </w:rPr>
        <w:t xml:space="preserve"> </w:t>
      </w:r>
      <w:r w:rsidRPr="005875C6">
        <w:rPr>
          <w:rFonts w:cs="Courier New"/>
          <w:szCs w:val="26"/>
        </w:rPr>
        <w:t xml:space="preserve"> These evaluations include placebo-controlled trial</w:t>
      </w:r>
      <w:r w:rsidR="00920CF2">
        <w:rPr>
          <w:rFonts w:cs="Courier New"/>
          <w:szCs w:val="26"/>
        </w:rPr>
        <w:t>s</w:t>
      </w:r>
      <w:r w:rsidRPr="005875C6">
        <w:rPr>
          <w:rFonts w:cs="Courier New"/>
          <w:szCs w:val="26"/>
        </w:rPr>
        <w:t xml:space="preserve"> using prospective assessments for suicidal ideation behavior</w:t>
      </w:r>
      <w:r w:rsidR="00DC6849">
        <w:rPr>
          <w:rFonts w:cs="Courier New"/>
          <w:szCs w:val="26"/>
        </w:rPr>
        <w:t>,</w:t>
      </w:r>
      <w:r w:rsidRPr="005875C6">
        <w:rPr>
          <w:rFonts w:cs="Courier New"/>
          <w:szCs w:val="26"/>
        </w:rPr>
        <w:t xml:space="preserve"> such as the Columbia Suicide Severity Rating Scale.</w:t>
      </w:r>
    </w:p>
    <w:p w14:paraId="4ED1B392" w14:textId="776DAAA0" w:rsidR="00A501B9" w:rsidRPr="005875C6" w:rsidRDefault="00DF6DFE" w:rsidP="001B2B6E">
      <w:pPr>
        <w:pStyle w:val="Style1"/>
        <w:widowControl w:val="0"/>
        <w:tabs>
          <w:tab w:val="left" w:pos="8640"/>
        </w:tabs>
        <w:ind w:firstLine="1440"/>
        <w:contextualSpacing/>
        <w:rPr>
          <w:rFonts w:cs="Courier New"/>
          <w:szCs w:val="26"/>
        </w:rPr>
      </w:pPr>
      <w:r w:rsidRPr="005875C6">
        <w:rPr>
          <w:rFonts w:cs="Courier New"/>
          <w:szCs w:val="26"/>
        </w:rPr>
        <w:t>These trials failed to provide evidence that lisdexamfetamine and other ADHD stimulants increased a risk for suicide-related events.</w:t>
      </w:r>
      <w:r w:rsidR="001752A5" w:rsidRPr="005875C6">
        <w:rPr>
          <w:rFonts w:cs="Courier New"/>
          <w:szCs w:val="26"/>
        </w:rPr>
        <w:t xml:space="preserve"> </w:t>
      </w:r>
      <w:r w:rsidRPr="005875C6">
        <w:rPr>
          <w:rFonts w:cs="Courier New"/>
          <w:szCs w:val="26"/>
        </w:rPr>
        <w:t xml:space="preserve"> There </w:t>
      </w:r>
      <w:r w:rsidR="00A501B9" w:rsidRPr="005875C6">
        <w:rPr>
          <w:rFonts w:cs="Courier New"/>
          <w:szCs w:val="26"/>
        </w:rPr>
        <w:t xml:space="preserve">were applicant-completed reviews for suicide-related events with lisdexamfetamine that did not identify an increased risk for these events relative to the background risk </w:t>
      </w:r>
      <w:r w:rsidR="00A501B9" w:rsidRPr="005875C6">
        <w:rPr>
          <w:rFonts w:cs="Courier New"/>
          <w:szCs w:val="26"/>
        </w:rPr>
        <w:lastRenderedPageBreak/>
        <w:t>in the general population or the population of ADHD patients.</w:t>
      </w:r>
      <w:r w:rsidR="00F8792B" w:rsidRPr="005875C6">
        <w:rPr>
          <w:rFonts w:cs="Courier New"/>
          <w:szCs w:val="26"/>
        </w:rPr>
        <w:t xml:space="preserve">  </w:t>
      </w:r>
      <w:r w:rsidR="00A501B9" w:rsidRPr="005875C6">
        <w:rPr>
          <w:rFonts w:cs="Courier New"/>
          <w:szCs w:val="26"/>
        </w:rPr>
        <w:t xml:space="preserve">And finally, there were FDA-completed reviews of suicide-related events </w:t>
      </w:r>
      <w:r w:rsidR="001752A5" w:rsidRPr="005875C6">
        <w:rPr>
          <w:rFonts w:cs="Courier New"/>
          <w:szCs w:val="26"/>
        </w:rPr>
        <w:t>and</w:t>
      </w:r>
      <w:r w:rsidR="00A501B9" w:rsidRPr="005875C6">
        <w:rPr>
          <w:rFonts w:cs="Courier New"/>
          <w:szCs w:val="26"/>
        </w:rPr>
        <w:t xml:space="preserve"> lisdexamfetamine </w:t>
      </w:r>
      <w:r w:rsidR="00F8792B" w:rsidRPr="005875C6">
        <w:rPr>
          <w:rFonts w:cs="Courier New"/>
          <w:szCs w:val="26"/>
        </w:rPr>
        <w:t>and other ADHD drugs that also</w:t>
      </w:r>
      <w:r w:rsidR="00A501B9" w:rsidRPr="005875C6">
        <w:rPr>
          <w:rFonts w:cs="Courier New"/>
          <w:szCs w:val="26"/>
        </w:rPr>
        <w:t xml:space="preserve"> did not</w:t>
      </w:r>
      <w:r w:rsidR="00F8792B" w:rsidRPr="005875C6">
        <w:rPr>
          <w:rFonts w:cs="Courier New"/>
          <w:szCs w:val="26"/>
        </w:rPr>
        <w:t xml:space="preserve"> support a signal.</w:t>
      </w:r>
    </w:p>
    <w:p w14:paraId="4EF43973" w14:textId="71FE0882" w:rsidR="00591E97" w:rsidRPr="005875C6" w:rsidRDefault="00A501B9" w:rsidP="001B2B6E">
      <w:pPr>
        <w:pStyle w:val="Style1"/>
        <w:widowControl w:val="0"/>
        <w:tabs>
          <w:tab w:val="left" w:pos="8640"/>
        </w:tabs>
        <w:ind w:firstLine="1440"/>
        <w:contextualSpacing/>
        <w:rPr>
          <w:rFonts w:cs="Courier New"/>
          <w:szCs w:val="26"/>
        </w:rPr>
      </w:pPr>
      <w:r w:rsidRPr="005875C6">
        <w:rPr>
          <w:rFonts w:cs="Courier New"/>
          <w:szCs w:val="26"/>
        </w:rPr>
        <w:t xml:space="preserve">Among the serious </w:t>
      </w:r>
      <w:r w:rsidR="00CC1D9C" w:rsidRPr="005875C6">
        <w:rPr>
          <w:rFonts w:cs="Courier New"/>
          <w:szCs w:val="26"/>
        </w:rPr>
        <w:t>unlabeled adverse events with non-fatal outcomes there were single reports of each</w:t>
      </w:r>
      <w:r w:rsidR="00F8792B" w:rsidRPr="005875C6">
        <w:rPr>
          <w:rFonts w:cs="Courier New"/>
          <w:szCs w:val="26"/>
        </w:rPr>
        <w:t>:</w:t>
      </w:r>
      <w:r w:rsidR="00CC1D9C" w:rsidRPr="005875C6">
        <w:rPr>
          <w:rFonts w:cs="Courier New"/>
          <w:szCs w:val="26"/>
        </w:rPr>
        <w:t xml:space="preserve"> </w:t>
      </w:r>
      <w:r w:rsidR="00D6446C" w:rsidRPr="005875C6">
        <w:rPr>
          <w:rFonts w:cs="Courier New"/>
          <w:szCs w:val="26"/>
        </w:rPr>
        <w:t xml:space="preserve"> </w:t>
      </w:r>
      <w:r w:rsidR="00CC1D9C" w:rsidRPr="005875C6">
        <w:rPr>
          <w:rFonts w:cs="Courier New"/>
          <w:szCs w:val="26"/>
        </w:rPr>
        <w:t xml:space="preserve">cerebrovascular accident, macular degeneration, aphthous ulcer, and elevated hepatic enzymes. </w:t>
      </w:r>
      <w:r w:rsidR="00F8792B" w:rsidRPr="005875C6">
        <w:rPr>
          <w:rFonts w:cs="Courier New"/>
          <w:szCs w:val="26"/>
        </w:rPr>
        <w:t xml:space="preserve"> </w:t>
      </w:r>
      <w:r w:rsidR="00CC1D9C" w:rsidRPr="005875C6">
        <w:rPr>
          <w:rFonts w:cs="Courier New"/>
          <w:szCs w:val="26"/>
        </w:rPr>
        <w:t>Causality assessment was limited by lack of clinical information.</w:t>
      </w:r>
      <w:r w:rsidR="00F8792B" w:rsidRPr="005875C6">
        <w:rPr>
          <w:rFonts w:cs="Courier New"/>
          <w:szCs w:val="26"/>
        </w:rPr>
        <w:t xml:space="preserve"> </w:t>
      </w:r>
      <w:r w:rsidR="00CC1D9C" w:rsidRPr="005875C6">
        <w:rPr>
          <w:rFonts w:cs="Courier New"/>
          <w:szCs w:val="26"/>
        </w:rPr>
        <w:t xml:space="preserve"> An exploratory evaluation of FAERS data did not indicate that these were new safety signals.</w:t>
      </w:r>
    </w:p>
    <w:p w14:paraId="076300F4" w14:textId="4D535BD8" w:rsidR="00591E97" w:rsidRPr="005875C6" w:rsidRDefault="00CC1D9C" w:rsidP="001B2B6E">
      <w:pPr>
        <w:pStyle w:val="Style1"/>
        <w:widowControl w:val="0"/>
        <w:tabs>
          <w:tab w:val="left" w:pos="8640"/>
        </w:tabs>
        <w:ind w:firstLine="1440"/>
        <w:contextualSpacing/>
        <w:rPr>
          <w:rFonts w:cs="Courier New"/>
          <w:szCs w:val="26"/>
        </w:rPr>
      </w:pPr>
      <w:r w:rsidRPr="005875C6">
        <w:rPr>
          <w:rFonts w:cs="Courier New"/>
          <w:szCs w:val="26"/>
        </w:rPr>
        <w:t>Finally, we identified two cases that were consistent with acute dystonia.</w:t>
      </w:r>
      <w:r w:rsidR="00F8792B" w:rsidRPr="005875C6">
        <w:rPr>
          <w:rFonts w:cs="Courier New"/>
          <w:szCs w:val="26"/>
        </w:rPr>
        <w:t xml:space="preserve"> </w:t>
      </w:r>
      <w:r w:rsidRPr="005875C6">
        <w:rPr>
          <w:rFonts w:cs="Courier New"/>
          <w:szCs w:val="26"/>
        </w:rPr>
        <w:t xml:space="preserve"> Acute dystonia was a monitored adverse event of interest during ongoing surveillance activities for all ADHD stimulants. </w:t>
      </w:r>
      <w:r w:rsidR="00F8792B" w:rsidRPr="005875C6">
        <w:rPr>
          <w:rFonts w:cs="Courier New"/>
          <w:szCs w:val="26"/>
        </w:rPr>
        <w:t xml:space="preserve"> </w:t>
      </w:r>
      <w:r w:rsidRPr="005875C6">
        <w:rPr>
          <w:rFonts w:cs="Courier New"/>
          <w:szCs w:val="26"/>
        </w:rPr>
        <w:t>Concurrent with our pediatric-focused safety review of lisdexamfetamine, the Division of Psychiatry and the Division of Pharmacovigilance initiated the evaluation of post</w:t>
      </w:r>
      <w:r w:rsidR="00DC6849">
        <w:rPr>
          <w:rFonts w:cs="Courier New"/>
          <w:szCs w:val="26"/>
        </w:rPr>
        <w:t>-</w:t>
      </w:r>
      <w:r w:rsidRPr="005875C6">
        <w:rPr>
          <w:rFonts w:cs="Courier New"/>
          <w:szCs w:val="26"/>
        </w:rPr>
        <w:t xml:space="preserve">market data for evidence of acute hyperkinetic movements associated with a drug interaction between </w:t>
      </w:r>
      <w:r w:rsidR="007D319B" w:rsidRPr="005875C6">
        <w:rPr>
          <w:rFonts w:cs="Courier New"/>
          <w:szCs w:val="26"/>
        </w:rPr>
        <w:lastRenderedPageBreak/>
        <w:t>methylphenidate</w:t>
      </w:r>
      <w:r w:rsidRPr="005875C6">
        <w:rPr>
          <w:rFonts w:cs="Courier New"/>
          <w:szCs w:val="26"/>
        </w:rPr>
        <w:t xml:space="preserve"> and antipsychotic medication.</w:t>
      </w:r>
    </w:p>
    <w:p w14:paraId="5733B38A" w14:textId="4C3B0D76" w:rsidR="00CC1D9C" w:rsidRPr="005875C6" w:rsidRDefault="00CC1D9C" w:rsidP="001B2B6E">
      <w:pPr>
        <w:pStyle w:val="Style1"/>
        <w:widowControl w:val="0"/>
        <w:tabs>
          <w:tab w:val="left" w:pos="8640"/>
        </w:tabs>
        <w:ind w:firstLine="1440"/>
        <w:contextualSpacing/>
        <w:rPr>
          <w:rFonts w:cs="Courier New"/>
          <w:szCs w:val="26"/>
        </w:rPr>
      </w:pPr>
      <w:r w:rsidRPr="005875C6">
        <w:rPr>
          <w:rFonts w:cs="Courier New"/>
          <w:szCs w:val="26"/>
        </w:rPr>
        <w:t>To ensure that the potential drug interaction was not driven by dystonic reaction induced by ADHD medication</w:t>
      </w:r>
      <w:r w:rsidR="00DC6849">
        <w:rPr>
          <w:rFonts w:cs="Courier New"/>
          <w:szCs w:val="26"/>
        </w:rPr>
        <w:t>,</w:t>
      </w:r>
      <w:r w:rsidRPr="005875C6">
        <w:rPr>
          <w:rFonts w:cs="Courier New"/>
          <w:szCs w:val="26"/>
        </w:rPr>
        <w:t xml:space="preserve"> the Division of </w:t>
      </w:r>
      <w:r w:rsidR="007D319B" w:rsidRPr="005875C6">
        <w:rPr>
          <w:rFonts w:cs="Courier New"/>
          <w:szCs w:val="26"/>
        </w:rPr>
        <w:t>Pharmacovigilance</w:t>
      </w:r>
      <w:r w:rsidRPr="005875C6">
        <w:rPr>
          <w:rFonts w:cs="Courier New"/>
          <w:szCs w:val="26"/>
        </w:rPr>
        <w:t xml:space="preserve"> planned an evaluation of acute dystonia and ADHD medication.</w:t>
      </w:r>
      <w:r w:rsidR="00F8792B" w:rsidRPr="005875C6">
        <w:rPr>
          <w:rFonts w:cs="Courier New"/>
          <w:szCs w:val="26"/>
        </w:rPr>
        <w:t xml:space="preserve"> </w:t>
      </w:r>
      <w:r w:rsidRPr="005875C6">
        <w:rPr>
          <w:rFonts w:cs="Courier New"/>
          <w:szCs w:val="26"/>
        </w:rPr>
        <w:t xml:space="preserve"> </w:t>
      </w:r>
      <w:r w:rsidR="00A32BD4" w:rsidRPr="005875C6">
        <w:rPr>
          <w:rFonts w:cs="Courier New"/>
          <w:szCs w:val="26"/>
        </w:rPr>
        <w:t>Therefore</w:t>
      </w:r>
      <w:r w:rsidRPr="005875C6">
        <w:rPr>
          <w:rFonts w:cs="Courier New"/>
          <w:szCs w:val="26"/>
        </w:rPr>
        <w:t>, although this pediatric-focus</w:t>
      </w:r>
      <w:r w:rsidR="002201F4" w:rsidRPr="005875C6">
        <w:rPr>
          <w:rFonts w:cs="Courier New"/>
          <w:szCs w:val="26"/>
        </w:rPr>
        <w:t>ed</w:t>
      </w:r>
      <w:r w:rsidRPr="005875C6">
        <w:rPr>
          <w:rFonts w:cs="Courier New"/>
          <w:szCs w:val="26"/>
        </w:rPr>
        <w:t xml:space="preserve"> review identified a low number of cases of acute dystonia, we considered this a potential safety signal for further study.</w:t>
      </w:r>
      <w:r w:rsidR="00DC6849">
        <w:rPr>
          <w:rFonts w:cs="Courier New"/>
          <w:szCs w:val="26"/>
        </w:rPr>
        <w:t xml:space="preserve">  </w:t>
      </w:r>
      <w:r w:rsidRPr="005875C6">
        <w:rPr>
          <w:rFonts w:cs="Courier New"/>
          <w:szCs w:val="26"/>
        </w:rPr>
        <w:t xml:space="preserve">The acute dystonia cases included a case describing </w:t>
      </w:r>
      <w:r w:rsidR="00C62EB0" w:rsidRPr="005875C6">
        <w:rPr>
          <w:rFonts w:cs="Courier New"/>
          <w:szCs w:val="26"/>
        </w:rPr>
        <w:t xml:space="preserve">a </w:t>
      </w:r>
      <w:r w:rsidRPr="005875C6">
        <w:rPr>
          <w:rFonts w:cs="Courier New"/>
          <w:szCs w:val="26"/>
        </w:rPr>
        <w:t xml:space="preserve">26-month-old male with accidental ingestion of lisdexamfetamine who then developed irritability, gait disturbance, hypertension, tachycardia, and </w:t>
      </w:r>
      <w:r w:rsidR="007D319B" w:rsidRPr="005875C6">
        <w:rPr>
          <w:rFonts w:cs="Courier New"/>
          <w:szCs w:val="26"/>
        </w:rPr>
        <w:t>dystonia</w:t>
      </w:r>
      <w:r w:rsidRPr="005875C6">
        <w:rPr>
          <w:rFonts w:cs="Courier New"/>
          <w:szCs w:val="26"/>
        </w:rPr>
        <w:t xml:space="preserve">. </w:t>
      </w:r>
      <w:r w:rsidR="00C62EB0" w:rsidRPr="005875C6">
        <w:rPr>
          <w:rFonts w:cs="Courier New"/>
          <w:szCs w:val="26"/>
        </w:rPr>
        <w:t xml:space="preserve"> </w:t>
      </w:r>
      <w:r w:rsidRPr="005875C6">
        <w:rPr>
          <w:rFonts w:cs="Courier New"/>
          <w:szCs w:val="26"/>
        </w:rPr>
        <w:t>He received diphenhydramine and lorazepam in the emerge</w:t>
      </w:r>
      <w:r w:rsidR="00777101" w:rsidRPr="005875C6">
        <w:rPr>
          <w:rFonts w:cs="Courier New"/>
          <w:szCs w:val="26"/>
        </w:rPr>
        <w:t xml:space="preserve">ncy room and dexmedetomidine in the pediatric intensive care unit. </w:t>
      </w:r>
      <w:r w:rsidR="00C62EB0" w:rsidRPr="005875C6">
        <w:rPr>
          <w:rFonts w:cs="Courier New"/>
          <w:szCs w:val="26"/>
        </w:rPr>
        <w:t xml:space="preserve"> </w:t>
      </w:r>
      <w:r w:rsidR="00777101" w:rsidRPr="005875C6">
        <w:rPr>
          <w:rFonts w:cs="Courier New"/>
          <w:szCs w:val="26"/>
        </w:rPr>
        <w:t>The event outcome was not reported.</w:t>
      </w:r>
    </w:p>
    <w:p w14:paraId="0775EE91" w14:textId="147D34C4" w:rsidR="00FA38A0" w:rsidRPr="005875C6" w:rsidRDefault="00FA38A0" w:rsidP="001B2B6E">
      <w:pPr>
        <w:pStyle w:val="Style1"/>
        <w:widowControl w:val="0"/>
        <w:tabs>
          <w:tab w:val="left" w:pos="8640"/>
        </w:tabs>
        <w:ind w:firstLine="1440"/>
        <w:contextualSpacing/>
        <w:rPr>
          <w:rFonts w:cs="Courier New"/>
          <w:szCs w:val="26"/>
        </w:rPr>
      </w:pPr>
      <w:r w:rsidRPr="005875C6">
        <w:rPr>
          <w:rFonts w:cs="Courier New"/>
          <w:szCs w:val="26"/>
        </w:rPr>
        <w:t>In the second case</w:t>
      </w:r>
      <w:r w:rsidR="00DC6849">
        <w:rPr>
          <w:rFonts w:cs="Courier New"/>
          <w:szCs w:val="26"/>
        </w:rPr>
        <w:t>,</w:t>
      </w:r>
      <w:r w:rsidRPr="005875C6">
        <w:rPr>
          <w:rFonts w:cs="Courier New"/>
          <w:szCs w:val="26"/>
        </w:rPr>
        <w:t xml:space="preserve"> it described an 11-year-old male with ADHD who recently restarted lisdexamfetamine after a brief discontinuation for school summer break.</w:t>
      </w:r>
      <w:r w:rsidR="00C62EB0" w:rsidRPr="005875C6">
        <w:rPr>
          <w:rFonts w:cs="Courier New"/>
          <w:szCs w:val="26"/>
        </w:rPr>
        <w:t xml:space="preserve"> </w:t>
      </w:r>
      <w:r w:rsidRPr="005875C6">
        <w:rPr>
          <w:rFonts w:cs="Courier New"/>
          <w:szCs w:val="26"/>
        </w:rPr>
        <w:t xml:space="preserve"> This child developed symptoms notable for hand tightness and inability to relax his </w:t>
      </w:r>
      <w:r w:rsidRPr="005875C6">
        <w:rPr>
          <w:rFonts w:cs="Courier New"/>
          <w:szCs w:val="26"/>
        </w:rPr>
        <w:lastRenderedPageBreak/>
        <w:t>hands from the flexed position</w:t>
      </w:r>
      <w:r w:rsidR="00C62EB0" w:rsidRPr="005875C6">
        <w:rPr>
          <w:rFonts w:cs="Courier New"/>
          <w:szCs w:val="26"/>
        </w:rPr>
        <w:t>, e</w:t>
      </w:r>
      <w:r w:rsidRPr="005875C6">
        <w:rPr>
          <w:rFonts w:cs="Courier New"/>
          <w:szCs w:val="26"/>
        </w:rPr>
        <w:t>pisodes of being hunched over and hyperventilating</w:t>
      </w:r>
      <w:r w:rsidR="00C62EB0" w:rsidRPr="005875C6">
        <w:rPr>
          <w:rFonts w:cs="Courier New"/>
          <w:szCs w:val="26"/>
        </w:rPr>
        <w:t>,</w:t>
      </w:r>
      <w:r w:rsidRPr="005875C6">
        <w:rPr>
          <w:rFonts w:cs="Courier New"/>
          <w:szCs w:val="26"/>
        </w:rPr>
        <w:t xml:space="preserve"> and he became limp and developed nystagmus. </w:t>
      </w:r>
      <w:r w:rsidR="00C62EB0" w:rsidRPr="005875C6">
        <w:rPr>
          <w:rFonts w:cs="Courier New"/>
          <w:szCs w:val="26"/>
        </w:rPr>
        <w:t xml:space="preserve"> </w:t>
      </w:r>
      <w:r w:rsidRPr="005875C6">
        <w:rPr>
          <w:rFonts w:cs="Courier New"/>
          <w:szCs w:val="26"/>
        </w:rPr>
        <w:t>He was hospitalized</w:t>
      </w:r>
      <w:r w:rsidR="004C4650">
        <w:rPr>
          <w:rFonts w:cs="Courier New"/>
          <w:szCs w:val="26"/>
        </w:rPr>
        <w:t>,</w:t>
      </w:r>
      <w:r w:rsidRPr="005875C6">
        <w:rPr>
          <w:rFonts w:cs="Courier New"/>
          <w:szCs w:val="26"/>
        </w:rPr>
        <w:t xml:space="preserve"> and the events resolved after treatment with an unknown medication.</w:t>
      </w:r>
      <w:r w:rsidR="00C62EB0" w:rsidRPr="005875C6">
        <w:rPr>
          <w:rFonts w:cs="Courier New"/>
          <w:szCs w:val="26"/>
        </w:rPr>
        <w:t xml:space="preserve"> </w:t>
      </w:r>
      <w:r w:rsidRPr="005875C6">
        <w:rPr>
          <w:rFonts w:cs="Courier New"/>
          <w:szCs w:val="26"/>
        </w:rPr>
        <w:t xml:space="preserve"> Lisdexamfetamine was discontinued with plans to switch to another treatment.</w:t>
      </w:r>
    </w:p>
    <w:p w14:paraId="7478ED04" w14:textId="62159836" w:rsidR="00FA38A0" w:rsidRPr="005875C6" w:rsidRDefault="00FA38A0" w:rsidP="001B2B6E">
      <w:pPr>
        <w:pStyle w:val="Style1"/>
        <w:widowControl w:val="0"/>
        <w:tabs>
          <w:tab w:val="left" w:pos="8640"/>
        </w:tabs>
        <w:ind w:firstLine="1440"/>
        <w:contextualSpacing/>
        <w:rPr>
          <w:rFonts w:cs="Courier New"/>
          <w:szCs w:val="26"/>
        </w:rPr>
      </w:pPr>
      <w:r w:rsidRPr="005875C6">
        <w:rPr>
          <w:rFonts w:cs="Courier New"/>
          <w:szCs w:val="26"/>
        </w:rPr>
        <w:t>In summary, we identified acute dystonic reactions as a potential signal with lisdexamfetamine.</w:t>
      </w:r>
      <w:r w:rsidR="00C62EB0" w:rsidRPr="005875C6">
        <w:rPr>
          <w:rFonts w:cs="Courier New"/>
          <w:szCs w:val="26"/>
        </w:rPr>
        <w:t xml:space="preserve"> </w:t>
      </w:r>
      <w:r w:rsidRPr="005875C6">
        <w:rPr>
          <w:rFonts w:cs="Courier New"/>
          <w:szCs w:val="26"/>
        </w:rPr>
        <w:t xml:space="preserve"> Overall, our review of adverse events reported in pediatric patients identified events consistent with known events described in </w:t>
      </w:r>
      <w:r w:rsidR="00967E9F" w:rsidRPr="005875C6">
        <w:rPr>
          <w:rFonts w:cs="Courier New"/>
          <w:szCs w:val="26"/>
        </w:rPr>
        <w:t>labeling</w:t>
      </w:r>
      <w:r w:rsidRPr="005875C6">
        <w:rPr>
          <w:rFonts w:cs="Courier New"/>
          <w:szCs w:val="26"/>
        </w:rPr>
        <w:t>.</w:t>
      </w:r>
      <w:r w:rsidR="00C62EB0" w:rsidRPr="005875C6">
        <w:rPr>
          <w:rFonts w:cs="Courier New"/>
          <w:szCs w:val="26"/>
        </w:rPr>
        <w:t xml:space="preserve"> </w:t>
      </w:r>
      <w:r w:rsidRPr="005875C6">
        <w:rPr>
          <w:rFonts w:cs="Courier New"/>
          <w:szCs w:val="26"/>
        </w:rPr>
        <w:t xml:space="preserve"> There was insufficient evidence to suggest a caus</w:t>
      </w:r>
      <w:r w:rsidR="004C4650">
        <w:rPr>
          <w:rFonts w:cs="Courier New"/>
          <w:szCs w:val="26"/>
        </w:rPr>
        <w:t>al</w:t>
      </w:r>
      <w:r w:rsidRPr="005875C6">
        <w:rPr>
          <w:rFonts w:cs="Courier New"/>
          <w:szCs w:val="26"/>
        </w:rPr>
        <w:t xml:space="preserve"> association with lisdexamfetamine and the remaining unlabeled adverse events evaluated. </w:t>
      </w:r>
      <w:r w:rsidR="00C62EB0" w:rsidRPr="005875C6">
        <w:rPr>
          <w:rFonts w:cs="Courier New"/>
          <w:szCs w:val="26"/>
        </w:rPr>
        <w:t xml:space="preserve"> </w:t>
      </w:r>
      <w:r w:rsidRPr="005875C6">
        <w:rPr>
          <w:rFonts w:cs="Courier New"/>
          <w:szCs w:val="26"/>
        </w:rPr>
        <w:t>FDA recommends to continue ongoing post</w:t>
      </w:r>
      <w:r w:rsidR="004C4650">
        <w:rPr>
          <w:rFonts w:cs="Courier New"/>
          <w:szCs w:val="26"/>
        </w:rPr>
        <w:t>-</w:t>
      </w:r>
      <w:r w:rsidRPr="005875C6">
        <w:rPr>
          <w:rFonts w:cs="Courier New"/>
          <w:szCs w:val="26"/>
        </w:rPr>
        <w:t>marketing pharmacovigilance for all adverse events with lisdexamfetamine.</w:t>
      </w:r>
    </w:p>
    <w:p w14:paraId="05CBF39A" w14:textId="39995771" w:rsidR="001F1C4C" w:rsidRPr="005875C6" w:rsidRDefault="00FA38A0" w:rsidP="001B2B6E">
      <w:pPr>
        <w:pStyle w:val="Style1"/>
        <w:widowControl w:val="0"/>
        <w:tabs>
          <w:tab w:val="left" w:pos="8640"/>
        </w:tabs>
        <w:ind w:firstLine="1440"/>
        <w:contextualSpacing/>
        <w:rPr>
          <w:rFonts w:cs="Courier New"/>
          <w:szCs w:val="26"/>
        </w:rPr>
      </w:pPr>
      <w:r w:rsidRPr="005875C6">
        <w:rPr>
          <w:rFonts w:cs="Courier New"/>
          <w:szCs w:val="26"/>
        </w:rPr>
        <w:t>To assess the potential signal of acute dystonia identified with our pediatric-focus</w:t>
      </w:r>
      <w:r w:rsidR="002201F4" w:rsidRPr="005875C6">
        <w:rPr>
          <w:rFonts w:cs="Courier New"/>
          <w:szCs w:val="26"/>
        </w:rPr>
        <w:t>ed</w:t>
      </w:r>
      <w:r w:rsidRPr="005875C6">
        <w:rPr>
          <w:rFonts w:cs="Courier New"/>
          <w:szCs w:val="26"/>
        </w:rPr>
        <w:t xml:space="preserve"> safety review, we conducted a full safety review </w:t>
      </w:r>
      <w:r w:rsidR="00790973" w:rsidRPr="005875C6">
        <w:rPr>
          <w:rFonts w:cs="Courier New"/>
          <w:szCs w:val="26"/>
        </w:rPr>
        <w:t xml:space="preserve">through assessment of </w:t>
      </w:r>
      <w:r w:rsidR="00FC0DC9">
        <w:rPr>
          <w:rFonts w:cs="Courier New"/>
          <w:szCs w:val="26"/>
        </w:rPr>
        <w:t>the</w:t>
      </w:r>
      <w:r w:rsidR="00790973" w:rsidRPr="005875C6">
        <w:rPr>
          <w:rFonts w:cs="Courier New"/>
          <w:szCs w:val="26"/>
        </w:rPr>
        <w:t xml:space="preserve"> FAERS database and the medical literature for reports and epidemiologic data of acute </w:t>
      </w:r>
      <w:r w:rsidR="00790973" w:rsidRPr="005875C6">
        <w:rPr>
          <w:rFonts w:cs="Courier New"/>
          <w:szCs w:val="26"/>
        </w:rPr>
        <w:lastRenderedPageBreak/>
        <w:t>dystonia with ADHD medication.</w:t>
      </w:r>
      <w:r w:rsidR="00C62EB0" w:rsidRPr="005875C6">
        <w:rPr>
          <w:rFonts w:cs="Courier New"/>
          <w:szCs w:val="26"/>
        </w:rPr>
        <w:t xml:space="preserve"> </w:t>
      </w:r>
      <w:r w:rsidR="00790973" w:rsidRPr="005875C6">
        <w:rPr>
          <w:rFonts w:cs="Courier New"/>
          <w:szCs w:val="26"/>
        </w:rPr>
        <w:t xml:space="preserve"> The evaluation focused on ADHD stimulant medications</w:t>
      </w:r>
      <w:r w:rsidR="00045945">
        <w:rPr>
          <w:rFonts w:cs="Courier New"/>
          <w:szCs w:val="26"/>
        </w:rPr>
        <w:t>,</w:t>
      </w:r>
      <w:r w:rsidR="00790973" w:rsidRPr="005875C6">
        <w:rPr>
          <w:rFonts w:cs="Courier New"/>
          <w:szCs w:val="26"/>
        </w:rPr>
        <w:t xml:space="preserve"> including amphetamines and </w:t>
      </w:r>
      <w:r w:rsidR="007D319B" w:rsidRPr="005875C6">
        <w:rPr>
          <w:rFonts w:cs="Courier New"/>
          <w:szCs w:val="26"/>
        </w:rPr>
        <w:t>methylphenidate</w:t>
      </w:r>
      <w:r w:rsidR="00790973" w:rsidRPr="005875C6">
        <w:rPr>
          <w:rFonts w:cs="Courier New"/>
          <w:szCs w:val="26"/>
        </w:rPr>
        <w:t xml:space="preserve"> and a</w:t>
      </w:r>
      <w:r w:rsidR="00AF66C9" w:rsidRPr="005875C6">
        <w:rPr>
          <w:rFonts w:cs="Courier New"/>
          <w:szCs w:val="26"/>
        </w:rPr>
        <w:t>tom</w:t>
      </w:r>
      <w:r w:rsidR="00790973" w:rsidRPr="005875C6">
        <w:rPr>
          <w:rFonts w:cs="Courier New"/>
          <w:szCs w:val="26"/>
        </w:rPr>
        <w:t>ox</w:t>
      </w:r>
      <w:r w:rsidR="00AF66C9" w:rsidRPr="005875C6">
        <w:rPr>
          <w:rFonts w:cs="Courier New"/>
          <w:szCs w:val="26"/>
        </w:rPr>
        <w:t>e</w:t>
      </w:r>
      <w:r w:rsidR="00790973" w:rsidRPr="005875C6">
        <w:rPr>
          <w:rFonts w:cs="Courier New"/>
          <w:szCs w:val="26"/>
        </w:rPr>
        <w:t>tine due to similarities in the mechanism of action.</w:t>
      </w:r>
      <w:r w:rsidR="001E6433">
        <w:rPr>
          <w:rFonts w:cs="Courier New"/>
          <w:szCs w:val="26"/>
        </w:rPr>
        <w:t xml:space="preserve">  </w:t>
      </w:r>
      <w:r w:rsidR="00AF66C9" w:rsidRPr="005875C6">
        <w:rPr>
          <w:rFonts w:cs="Courier New"/>
          <w:szCs w:val="26"/>
        </w:rPr>
        <w:t>ADHD stimulants and atomoxetine are not labeled for acute dystonia, but ADHD stimulants are labeled for other acute hyperkinetic movement disorders</w:t>
      </w:r>
      <w:r w:rsidR="00045945">
        <w:rPr>
          <w:rFonts w:cs="Courier New"/>
          <w:szCs w:val="26"/>
        </w:rPr>
        <w:t>,</w:t>
      </w:r>
      <w:r w:rsidR="00AF66C9" w:rsidRPr="005875C6">
        <w:rPr>
          <w:rFonts w:cs="Courier New"/>
          <w:szCs w:val="26"/>
        </w:rPr>
        <w:t xml:space="preserve"> including dyskinesia, tremor, and ticks.</w:t>
      </w:r>
      <w:r w:rsidR="002B2331" w:rsidRPr="005875C6">
        <w:rPr>
          <w:rFonts w:cs="Courier New"/>
          <w:szCs w:val="26"/>
        </w:rPr>
        <w:t xml:space="preserve"> </w:t>
      </w:r>
      <w:r w:rsidR="00C62EB0" w:rsidRPr="005875C6">
        <w:rPr>
          <w:rFonts w:cs="Courier New"/>
          <w:szCs w:val="26"/>
        </w:rPr>
        <w:t xml:space="preserve"> </w:t>
      </w:r>
      <w:r w:rsidR="002B2331" w:rsidRPr="005875C6">
        <w:rPr>
          <w:rFonts w:cs="Courier New"/>
          <w:szCs w:val="26"/>
        </w:rPr>
        <w:t xml:space="preserve">And atomoxetine is labeled for ticks in the </w:t>
      </w:r>
      <w:r w:rsidR="00C52673" w:rsidRPr="005875C6">
        <w:rPr>
          <w:rFonts w:cs="Courier New"/>
          <w:szCs w:val="26"/>
        </w:rPr>
        <w:t>A</w:t>
      </w:r>
      <w:r w:rsidR="002B2331" w:rsidRPr="005875C6">
        <w:rPr>
          <w:rFonts w:cs="Courier New"/>
          <w:szCs w:val="26"/>
        </w:rPr>
        <w:t xml:space="preserve">dverse </w:t>
      </w:r>
      <w:r w:rsidR="00C52673" w:rsidRPr="005875C6">
        <w:rPr>
          <w:rFonts w:cs="Courier New"/>
          <w:szCs w:val="26"/>
        </w:rPr>
        <w:t>R</w:t>
      </w:r>
      <w:r w:rsidR="002B2331" w:rsidRPr="005875C6">
        <w:rPr>
          <w:rFonts w:cs="Courier New"/>
          <w:szCs w:val="26"/>
        </w:rPr>
        <w:t xml:space="preserve">eaction sections of their product </w:t>
      </w:r>
      <w:r w:rsidR="00967E9F" w:rsidRPr="005875C6">
        <w:rPr>
          <w:rFonts w:cs="Courier New"/>
          <w:szCs w:val="26"/>
        </w:rPr>
        <w:t>labeling</w:t>
      </w:r>
      <w:r w:rsidR="002B2331" w:rsidRPr="005875C6">
        <w:rPr>
          <w:rFonts w:cs="Courier New"/>
          <w:szCs w:val="26"/>
        </w:rPr>
        <w:t>s.</w:t>
      </w:r>
      <w:r w:rsidR="00C62EB0" w:rsidRPr="005875C6">
        <w:rPr>
          <w:rFonts w:cs="Courier New"/>
          <w:szCs w:val="26"/>
        </w:rPr>
        <w:t xml:space="preserve"> </w:t>
      </w:r>
      <w:r w:rsidR="002B2331" w:rsidRPr="005875C6">
        <w:rPr>
          <w:rFonts w:cs="Courier New"/>
          <w:szCs w:val="26"/>
        </w:rPr>
        <w:t xml:space="preserve"> Relevant information from the </w:t>
      </w:r>
      <w:r w:rsidR="00C52673" w:rsidRPr="005875C6">
        <w:rPr>
          <w:rFonts w:cs="Courier New"/>
          <w:szCs w:val="26"/>
        </w:rPr>
        <w:t>A</w:t>
      </w:r>
      <w:r w:rsidR="002B2331" w:rsidRPr="005875C6">
        <w:rPr>
          <w:rFonts w:cs="Courier New"/>
          <w:szCs w:val="26"/>
        </w:rPr>
        <w:t xml:space="preserve">dverse </w:t>
      </w:r>
      <w:r w:rsidR="00C52673" w:rsidRPr="005875C6">
        <w:rPr>
          <w:rFonts w:cs="Courier New"/>
          <w:szCs w:val="26"/>
        </w:rPr>
        <w:t>R</w:t>
      </w:r>
      <w:r w:rsidR="002B2331" w:rsidRPr="005875C6">
        <w:rPr>
          <w:rFonts w:cs="Courier New"/>
          <w:szCs w:val="26"/>
        </w:rPr>
        <w:t>eaction section of a representative amphetamine and methylphenidate product are here for your reference.</w:t>
      </w:r>
    </w:p>
    <w:p w14:paraId="7B55CEDF" w14:textId="2E0639BB" w:rsidR="00DF0426" w:rsidRPr="005875C6" w:rsidRDefault="00255993" w:rsidP="001B2B6E">
      <w:pPr>
        <w:pStyle w:val="Style1"/>
        <w:widowControl w:val="0"/>
        <w:tabs>
          <w:tab w:val="left" w:pos="8640"/>
        </w:tabs>
        <w:ind w:firstLine="1440"/>
        <w:contextualSpacing/>
        <w:rPr>
          <w:rFonts w:cs="Courier New"/>
          <w:szCs w:val="26"/>
        </w:rPr>
      </w:pPr>
      <w:r w:rsidRPr="005875C6">
        <w:rPr>
          <w:rFonts w:cs="Courier New"/>
          <w:szCs w:val="26"/>
        </w:rPr>
        <w:t>To conduct our analyses</w:t>
      </w:r>
      <w:r w:rsidR="00045945">
        <w:rPr>
          <w:rFonts w:cs="Courier New"/>
          <w:szCs w:val="26"/>
        </w:rPr>
        <w:t>,</w:t>
      </w:r>
      <w:r w:rsidRPr="005875C6">
        <w:rPr>
          <w:rFonts w:cs="Courier New"/>
          <w:szCs w:val="26"/>
        </w:rPr>
        <w:t xml:space="preserve"> we researched </w:t>
      </w:r>
      <w:r w:rsidR="00335001" w:rsidRPr="005875C6">
        <w:rPr>
          <w:rFonts w:cs="Courier New"/>
          <w:szCs w:val="26"/>
        </w:rPr>
        <w:t>the</w:t>
      </w:r>
      <w:r w:rsidRPr="005875C6">
        <w:rPr>
          <w:rFonts w:cs="Courier New"/>
          <w:szCs w:val="26"/>
        </w:rPr>
        <w:t xml:space="preserve"> FAERS data for all reports </w:t>
      </w:r>
      <w:r w:rsidR="00335001" w:rsidRPr="005875C6">
        <w:rPr>
          <w:rFonts w:cs="Courier New"/>
          <w:szCs w:val="26"/>
        </w:rPr>
        <w:t>suggestive of</w:t>
      </w:r>
      <w:r w:rsidRPr="005875C6">
        <w:rPr>
          <w:rFonts w:cs="Courier New"/>
          <w:szCs w:val="26"/>
        </w:rPr>
        <w:t xml:space="preserve"> dystonic symptoms received by FDA through December 6, 2019. </w:t>
      </w:r>
      <w:r w:rsidR="00C62EB0" w:rsidRPr="005875C6">
        <w:rPr>
          <w:rFonts w:cs="Courier New"/>
          <w:szCs w:val="26"/>
        </w:rPr>
        <w:t xml:space="preserve"> </w:t>
      </w:r>
      <w:r w:rsidRPr="005875C6">
        <w:rPr>
          <w:rFonts w:cs="Courier New"/>
          <w:szCs w:val="26"/>
        </w:rPr>
        <w:t>And we identified cases for further analysis using the following inclusion and exclusion criteria.</w:t>
      </w:r>
      <w:r w:rsidR="00C62EB0" w:rsidRPr="005875C6">
        <w:rPr>
          <w:rFonts w:cs="Courier New"/>
          <w:szCs w:val="26"/>
        </w:rPr>
        <w:t xml:space="preserve"> </w:t>
      </w:r>
      <w:r w:rsidRPr="005875C6">
        <w:rPr>
          <w:rFonts w:cs="Courier New"/>
          <w:szCs w:val="26"/>
        </w:rPr>
        <w:t xml:space="preserve"> Cases were included if the</w:t>
      </w:r>
      <w:r w:rsidR="00C62EB0" w:rsidRPr="005875C6">
        <w:rPr>
          <w:rFonts w:cs="Courier New"/>
          <w:szCs w:val="26"/>
        </w:rPr>
        <w:t>y</w:t>
      </w:r>
      <w:r w:rsidRPr="005875C6">
        <w:rPr>
          <w:rFonts w:cs="Courier New"/>
          <w:szCs w:val="26"/>
        </w:rPr>
        <w:t xml:space="preserve"> met at least one of the inclusion criteria</w:t>
      </w:r>
      <w:r w:rsidR="00A83CDD" w:rsidRPr="005875C6">
        <w:rPr>
          <w:rFonts w:cs="Courier New"/>
          <w:szCs w:val="26"/>
        </w:rPr>
        <w:t xml:space="preserve">.  </w:t>
      </w:r>
      <w:r w:rsidR="00C62EB0" w:rsidRPr="005875C6">
        <w:rPr>
          <w:rFonts w:cs="Courier New"/>
          <w:szCs w:val="26"/>
        </w:rPr>
        <w:t>A</w:t>
      </w:r>
      <w:r w:rsidRPr="005875C6">
        <w:rPr>
          <w:rFonts w:cs="Courier New"/>
          <w:szCs w:val="26"/>
        </w:rPr>
        <w:t>nd they were excluded if they met at least one of the exclusion criteria.</w:t>
      </w:r>
    </w:p>
    <w:p w14:paraId="3C286E6C" w14:textId="4C5278F0" w:rsidR="00255993" w:rsidRPr="005875C6" w:rsidRDefault="00255993" w:rsidP="001B2B6E">
      <w:pPr>
        <w:pStyle w:val="Style1"/>
        <w:widowControl w:val="0"/>
        <w:tabs>
          <w:tab w:val="left" w:pos="8640"/>
        </w:tabs>
        <w:ind w:firstLine="1440"/>
        <w:contextualSpacing/>
        <w:rPr>
          <w:rFonts w:cs="Courier New"/>
          <w:szCs w:val="26"/>
        </w:rPr>
      </w:pPr>
      <w:r w:rsidRPr="005875C6">
        <w:rPr>
          <w:rFonts w:cs="Courier New"/>
          <w:szCs w:val="26"/>
        </w:rPr>
        <w:t xml:space="preserve">After accounting for duplicate reports and </w:t>
      </w:r>
      <w:r w:rsidRPr="005875C6">
        <w:rPr>
          <w:rFonts w:cs="Courier New"/>
          <w:szCs w:val="26"/>
        </w:rPr>
        <w:lastRenderedPageBreak/>
        <w:t>applying the case se</w:t>
      </w:r>
      <w:r w:rsidR="00C62EB0" w:rsidRPr="005875C6">
        <w:rPr>
          <w:rFonts w:cs="Courier New"/>
          <w:szCs w:val="26"/>
        </w:rPr>
        <w:t>le</w:t>
      </w:r>
      <w:r w:rsidRPr="005875C6">
        <w:rPr>
          <w:rFonts w:cs="Courier New"/>
          <w:szCs w:val="26"/>
        </w:rPr>
        <w:t xml:space="preserve">ction criteria listed in the previous slide, we included 14 cases in the case series of acute dystonia with ADHD medication. </w:t>
      </w:r>
      <w:r w:rsidR="00C62EB0" w:rsidRPr="005875C6">
        <w:rPr>
          <w:rFonts w:cs="Courier New"/>
          <w:szCs w:val="26"/>
        </w:rPr>
        <w:t xml:space="preserve"> </w:t>
      </w:r>
      <w:r w:rsidRPr="005875C6">
        <w:rPr>
          <w:rFonts w:cs="Courier New"/>
          <w:szCs w:val="26"/>
        </w:rPr>
        <w:t>Additionally</w:t>
      </w:r>
      <w:r w:rsidR="00C62EB0" w:rsidRPr="005875C6">
        <w:rPr>
          <w:rFonts w:cs="Courier New"/>
          <w:szCs w:val="26"/>
        </w:rPr>
        <w:t>,</w:t>
      </w:r>
      <w:r w:rsidRPr="005875C6">
        <w:rPr>
          <w:rFonts w:cs="Courier New"/>
          <w:szCs w:val="26"/>
        </w:rPr>
        <w:t xml:space="preserve"> we performed a search of the medical literature for additional cases</w:t>
      </w:r>
      <w:r w:rsidR="00A83CDD" w:rsidRPr="005875C6">
        <w:rPr>
          <w:rFonts w:cs="Courier New"/>
          <w:szCs w:val="26"/>
        </w:rPr>
        <w:t xml:space="preserve">.  </w:t>
      </w:r>
      <w:r w:rsidR="00C62EB0" w:rsidRPr="005875C6">
        <w:rPr>
          <w:rFonts w:cs="Courier New"/>
          <w:szCs w:val="26"/>
        </w:rPr>
        <w:t>B</w:t>
      </w:r>
      <w:r w:rsidRPr="005875C6">
        <w:rPr>
          <w:rFonts w:cs="Courier New"/>
          <w:szCs w:val="26"/>
        </w:rPr>
        <w:t>ut after applying our case selection criteria, we identified no additional cases for inclusion.</w:t>
      </w:r>
    </w:p>
    <w:p w14:paraId="18B8770F" w14:textId="6F9E20F6" w:rsidR="00DF0426" w:rsidRPr="003E3167" w:rsidRDefault="00255993" w:rsidP="001B2B6E">
      <w:pPr>
        <w:pStyle w:val="Style1"/>
        <w:widowControl w:val="0"/>
        <w:tabs>
          <w:tab w:val="left" w:pos="8640"/>
        </w:tabs>
        <w:ind w:firstLine="1440"/>
        <w:contextualSpacing/>
        <w:rPr>
          <w:rFonts w:cs="Courier New"/>
          <w:szCs w:val="26"/>
        </w:rPr>
      </w:pPr>
      <w:r w:rsidRPr="005875C6">
        <w:rPr>
          <w:rFonts w:cs="Courier New"/>
          <w:szCs w:val="26"/>
        </w:rPr>
        <w:t>In this slide we present descriptive characteristics of cases of acute dystonia with ADHD stimulant medication or atomoxetine in FAERS.</w:t>
      </w:r>
      <w:r w:rsidR="00C62EB0" w:rsidRPr="005875C6">
        <w:rPr>
          <w:rFonts w:cs="Courier New"/>
          <w:szCs w:val="26"/>
        </w:rPr>
        <w:t xml:space="preserve"> </w:t>
      </w:r>
      <w:r w:rsidRPr="005875C6">
        <w:rPr>
          <w:rFonts w:cs="Courier New"/>
          <w:szCs w:val="26"/>
        </w:rPr>
        <w:t xml:space="preserve"> </w:t>
      </w:r>
    </w:p>
    <w:p w14:paraId="709E3311" w14:textId="20637C13" w:rsidR="00DF0426" w:rsidRPr="005875C6" w:rsidRDefault="0028439A" w:rsidP="001B2B6E">
      <w:pPr>
        <w:pStyle w:val="Style1"/>
        <w:widowControl w:val="0"/>
        <w:tabs>
          <w:tab w:val="left" w:pos="8640"/>
        </w:tabs>
        <w:ind w:firstLine="1440"/>
        <w:contextualSpacing/>
        <w:rPr>
          <w:rFonts w:cs="Courier New"/>
          <w:szCs w:val="26"/>
        </w:rPr>
      </w:pPr>
      <w:r w:rsidRPr="005875C6">
        <w:rPr>
          <w:rFonts w:cs="Courier New"/>
          <w:szCs w:val="26"/>
        </w:rPr>
        <w:t>All 14 cases involved pediatric patients.</w:t>
      </w:r>
      <w:r w:rsidR="008B76CB" w:rsidRPr="005875C6">
        <w:rPr>
          <w:rFonts w:cs="Courier New"/>
          <w:szCs w:val="26"/>
        </w:rPr>
        <w:t xml:space="preserve"> </w:t>
      </w:r>
      <w:r w:rsidRPr="005875C6">
        <w:rPr>
          <w:rFonts w:cs="Courier New"/>
          <w:szCs w:val="26"/>
        </w:rPr>
        <w:t xml:space="preserve"> This may reflect d</w:t>
      </w:r>
      <w:r w:rsidR="00BA065C">
        <w:rPr>
          <w:rFonts w:cs="Courier New"/>
          <w:szCs w:val="26"/>
        </w:rPr>
        <w:t>if</w:t>
      </w:r>
      <w:r w:rsidRPr="005875C6">
        <w:rPr>
          <w:rFonts w:cs="Courier New"/>
          <w:szCs w:val="26"/>
        </w:rPr>
        <w:t xml:space="preserve">ferential rates of ADHD recognition and </w:t>
      </w:r>
      <w:r w:rsidR="00A32BD4" w:rsidRPr="005875C6">
        <w:rPr>
          <w:rFonts w:cs="Courier New"/>
          <w:szCs w:val="26"/>
        </w:rPr>
        <w:t>therefore</w:t>
      </w:r>
      <w:r w:rsidRPr="005875C6">
        <w:rPr>
          <w:rFonts w:cs="Courier New"/>
          <w:szCs w:val="26"/>
        </w:rPr>
        <w:t xml:space="preserve"> treatment in child</w:t>
      </w:r>
      <w:r w:rsidR="00F60A45">
        <w:rPr>
          <w:rFonts w:cs="Courier New"/>
          <w:szCs w:val="26"/>
        </w:rPr>
        <w:t>ren</w:t>
      </w:r>
      <w:r w:rsidRPr="005875C6">
        <w:rPr>
          <w:rFonts w:cs="Courier New"/>
          <w:szCs w:val="26"/>
        </w:rPr>
        <w:t xml:space="preserve"> versus adults</w:t>
      </w:r>
      <w:r w:rsidR="00D24F0F">
        <w:rPr>
          <w:rFonts w:cs="Courier New"/>
          <w:szCs w:val="26"/>
        </w:rPr>
        <w:t>, a</w:t>
      </w:r>
      <w:r w:rsidRPr="005875C6">
        <w:rPr>
          <w:rFonts w:cs="Courier New"/>
          <w:szCs w:val="26"/>
        </w:rPr>
        <w:t>nd more cases reported male patients which is consistent with the higher prevalence of ADHD in males versus females.</w:t>
      </w:r>
      <w:r w:rsidR="008B76CB" w:rsidRPr="005875C6">
        <w:rPr>
          <w:rFonts w:cs="Courier New"/>
          <w:szCs w:val="26"/>
        </w:rPr>
        <w:t xml:space="preserve"> </w:t>
      </w:r>
      <w:r w:rsidRPr="005875C6">
        <w:rPr>
          <w:rFonts w:cs="Courier New"/>
          <w:szCs w:val="26"/>
        </w:rPr>
        <w:t xml:space="preserve"> The total number of reports increased over time consistent with</w:t>
      </w:r>
      <w:r w:rsidR="00F60A45">
        <w:rPr>
          <w:rFonts w:cs="Courier New"/>
          <w:szCs w:val="26"/>
        </w:rPr>
        <w:t xml:space="preserve"> an</w:t>
      </w:r>
      <w:r w:rsidRPr="005875C6">
        <w:rPr>
          <w:rFonts w:cs="Courier New"/>
          <w:szCs w:val="26"/>
        </w:rPr>
        <w:t xml:space="preserve"> increas</w:t>
      </w:r>
      <w:r w:rsidR="008B76CB" w:rsidRPr="005875C6">
        <w:rPr>
          <w:rFonts w:cs="Courier New"/>
          <w:szCs w:val="26"/>
        </w:rPr>
        <w:t>e in</w:t>
      </w:r>
      <w:r w:rsidRPr="005875C6">
        <w:rPr>
          <w:rFonts w:cs="Courier New"/>
          <w:szCs w:val="26"/>
        </w:rPr>
        <w:t xml:space="preserve"> overall reporting of the FAERS by year.</w:t>
      </w:r>
      <w:r w:rsidR="008B76CB" w:rsidRPr="005875C6">
        <w:rPr>
          <w:rFonts w:cs="Courier New"/>
          <w:szCs w:val="26"/>
        </w:rPr>
        <w:t xml:space="preserve"> </w:t>
      </w:r>
      <w:r w:rsidRPr="005875C6">
        <w:rPr>
          <w:rFonts w:cs="Courier New"/>
          <w:szCs w:val="26"/>
        </w:rPr>
        <w:t xml:space="preserve"> Most cases reported medication use as prescribed</w:t>
      </w:r>
      <w:r w:rsidR="00D24F0F">
        <w:rPr>
          <w:rFonts w:cs="Courier New"/>
          <w:szCs w:val="26"/>
        </w:rPr>
        <w:t>,</w:t>
      </w:r>
      <w:r w:rsidRPr="005875C6">
        <w:rPr>
          <w:rFonts w:cs="Courier New"/>
          <w:szCs w:val="26"/>
        </w:rPr>
        <w:t xml:space="preserve"> with one case reporting accidental ingestion of a methylphenidate product that was not prescribed.</w:t>
      </w:r>
    </w:p>
    <w:p w14:paraId="32BA4028" w14:textId="239B9E60" w:rsidR="00DF0426" w:rsidRPr="005875C6" w:rsidRDefault="0028439A" w:rsidP="001B2B6E">
      <w:pPr>
        <w:pStyle w:val="Style1"/>
        <w:widowControl w:val="0"/>
        <w:tabs>
          <w:tab w:val="left" w:pos="8640"/>
        </w:tabs>
        <w:ind w:firstLine="1440"/>
        <w:contextualSpacing/>
        <w:rPr>
          <w:rFonts w:cs="Courier New"/>
          <w:szCs w:val="26"/>
        </w:rPr>
      </w:pPr>
      <w:r w:rsidRPr="005875C6">
        <w:rPr>
          <w:rFonts w:cs="Courier New"/>
          <w:szCs w:val="26"/>
        </w:rPr>
        <w:lastRenderedPageBreak/>
        <w:t>There were four cases reporting positive dechallenge</w:t>
      </w:r>
      <w:r w:rsidR="00D33B0C">
        <w:rPr>
          <w:rFonts w:cs="Courier New"/>
          <w:szCs w:val="26"/>
        </w:rPr>
        <w:t>,</w:t>
      </w:r>
      <w:r w:rsidRPr="005875C6">
        <w:rPr>
          <w:rFonts w:cs="Courier New"/>
          <w:szCs w:val="26"/>
        </w:rPr>
        <w:t xml:space="preserve"> although </w:t>
      </w:r>
      <w:r w:rsidR="006B5099" w:rsidRPr="005875C6">
        <w:rPr>
          <w:rFonts w:cs="Courier New"/>
          <w:szCs w:val="26"/>
        </w:rPr>
        <w:t xml:space="preserve">in </w:t>
      </w:r>
      <w:r w:rsidRPr="005875C6">
        <w:rPr>
          <w:rFonts w:cs="Courier New"/>
          <w:szCs w:val="26"/>
        </w:rPr>
        <w:t xml:space="preserve">three of these cases symptom resolution resulted from ADHD drug withdrawal in addition to therapeutic interventions for the dystonic reaction. </w:t>
      </w:r>
      <w:r w:rsidR="006B5099" w:rsidRPr="005875C6">
        <w:rPr>
          <w:rFonts w:cs="Courier New"/>
          <w:szCs w:val="26"/>
        </w:rPr>
        <w:t xml:space="preserve"> </w:t>
      </w:r>
      <w:r w:rsidRPr="005875C6">
        <w:rPr>
          <w:rFonts w:cs="Courier New"/>
          <w:szCs w:val="26"/>
        </w:rPr>
        <w:t>With regards to causality</w:t>
      </w:r>
      <w:r w:rsidR="006B5099" w:rsidRPr="005875C6">
        <w:rPr>
          <w:rFonts w:cs="Courier New"/>
          <w:szCs w:val="26"/>
        </w:rPr>
        <w:t>,</w:t>
      </w:r>
      <w:r w:rsidR="00F32D27" w:rsidRPr="005875C6">
        <w:rPr>
          <w:rFonts w:cs="Courier New"/>
          <w:szCs w:val="26"/>
        </w:rPr>
        <w:t xml:space="preserve"> three cases were assessed as probable causality for acute dystonia and ADHD medication.</w:t>
      </w:r>
      <w:r w:rsidR="006B5099" w:rsidRPr="005875C6">
        <w:rPr>
          <w:rFonts w:cs="Courier New"/>
          <w:szCs w:val="26"/>
        </w:rPr>
        <w:t xml:space="preserve"> </w:t>
      </w:r>
      <w:r w:rsidR="00F32D27" w:rsidRPr="005875C6">
        <w:rPr>
          <w:rFonts w:cs="Courier New"/>
          <w:szCs w:val="26"/>
        </w:rPr>
        <w:t xml:space="preserve"> Of note, all three probabl</w:t>
      </w:r>
      <w:r w:rsidR="00216EDF">
        <w:rPr>
          <w:rFonts w:cs="Courier New"/>
          <w:szCs w:val="26"/>
        </w:rPr>
        <w:t>e</w:t>
      </w:r>
      <w:r w:rsidR="00F32D27" w:rsidRPr="005875C6">
        <w:rPr>
          <w:rFonts w:cs="Courier New"/>
          <w:szCs w:val="26"/>
        </w:rPr>
        <w:t xml:space="preserve"> cases</w:t>
      </w:r>
      <w:r w:rsidR="006B5099" w:rsidRPr="005875C6">
        <w:rPr>
          <w:rFonts w:cs="Courier New"/>
          <w:szCs w:val="26"/>
        </w:rPr>
        <w:t xml:space="preserve"> involved</w:t>
      </w:r>
      <w:r w:rsidR="00F32D27" w:rsidRPr="005875C6">
        <w:rPr>
          <w:rFonts w:cs="Courier New"/>
          <w:szCs w:val="26"/>
        </w:rPr>
        <w:t xml:space="preserve"> inappropriate ADHD medication dosages.</w:t>
      </w:r>
    </w:p>
    <w:p w14:paraId="7CBD453F" w14:textId="24178891" w:rsidR="00255993" w:rsidRPr="005875C6" w:rsidRDefault="00F32D27" w:rsidP="001B2B6E">
      <w:pPr>
        <w:pStyle w:val="Style1"/>
        <w:widowControl w:val="0"/>
        <w:tabs>
          <w:tab w:val="left" w:pos="8640"/>
        </w:tabs>
        <w:ind w:firstLine="1440"/>
        <w:contextualSpacing/>
        <w:rPr>
          <w:rFonts w:cs="Courier New"/>
          <w:szCs w:val="26"/>
        </w:rPr>
      </w:pPr>
      <w:r w:rsidRPr="005875C6">
        <w:rPr>
          <w:rFonts w:cs="Courier New"/>
          <w:szCs w:val="26"/>
        </w:rPr>
        <w:t>Eleven cases were assessed as having possible causality</w:t>
      </w:r>
      <w:r w:rsidR="00D33B0C">
        <w:rPr>
          <w:rFonts w:cs="Courier New"/>
          <w:szCs w:val="26"/>
        </w:rPr>
        <w:t>, a</w:t>
      </w:r>
      <w:r w:rsidRPr="005875C6">
        <w:rPr>
          <w:rFonts w:cs="Courier New"/>
          <w:szCs w:val="26"/>
        </w:rPr>
        <w:t>nd most of the possible cases also reported concomitant medications that were labeled for events such as dyskinesia or muscle cramps and spasms that could explain reported adverse events.</w:t>
      </w:r>
      <w:r w:rsidR="006B5099" w:rsidRPr="005875C6">
        <w:rPr>
          <w:rFonts w:cs="Courier New"/>
          <w:szCs w:val="26"/>
        </w:rPr>
        <w:t xml:space="preserve"> </w:t>
      </w:r>
      <w:r w:rsidRPr="005875C6">
        <w:rPr>
          <w:rFonts w:cs="Courier New"/>
          <w:szCs w:val="26"/>
        </w:rPr>
        <w:t xml:space="preserve"> A variety of factors, notably an inconsistency in the level of case detail, limited </w:t>
      </w:r>
      <w:r w:rsidR="00D33B0C">
        <w:rPr>
          <w:rFonts w:cs="Courier New"/>
          <w:szCs w:val="26"/>
        </w:rPr>
        <w:t xml:space="preserve">the </w:t>
      </w:r>
      <w:r w:rsidRPr="005875C6">
        <w:rPr>
          <w:rFonts w:cs="Courier New"/>
          <w:szCs w:val="26"/>
        </w:rPr>
        <w:t>vigorous assessment of events</w:t>
      </w:r>
      <w:r w:rsidR="00D33B0C">
        <w:rPr>
          <w:rFonts w:cs="Courier New"/>
          <w:szCs w:val="26"/>
        </w:rPr>
        <w:t>,</w:t>
      </w:r>
      <w:r w:rsidRPr="005875C6">
        <w:rPr>
          <w:rFonts w:cs="Courier New"/>
          <w:szCs w:val="26"/>
        </w:rPr>
        <w:t xml:space="preserve"> and</w:t>
      </w:r>
      <w:r w:rsidR="00D33B0C">
        <w:rPr>
          <w:rFonts w:cs="Courier New"/>
          <w:szCs w:val="26"/>
        </w:rPr>
        <w:t>,</w:t>
      </w:r>
      <w:r w:rsidRPr="005875C6">
        <w:rPr>
          <w:rFonts w:cs="Courier New"/>
          <w:szCs w:val="26"/>
        </w:rPr>
        <w:t xml:space="preserve"> </w:t>
      </w:r>
      <w:r w:rsidR="00A32BD4" w:rsidRPr="005875C6">
        <w:rPr>
          <w:rFonts w:cs="Courier New"/>
          <w:szCs w:val="26"/>
        </w:rPr>
        <w:t>therefore</w:t>
      </w:r>
      <w:r w:rsidR="006B5099" w:rsidRPr="005875C6">
        <w:rPr>
          <w:rFonts w:cs="Courier New"/>
          <w:szCs w:val="26"/>
        </w:rPr>
        <w:t>,</w:t>
      </w:r>
      <w:r w:rsidRPr="005875C6">
        <w:rPr>
          <w:rFonts w:cs="Courier New"/>
          <w:szCs w:val="26"/>
        </w:rPr>
        <w:t xml:space="preserve"> we could not rule out other hyperkinetic movement disorders or other risk factors with certain</w:t>
      </w:r>
      <w:r w:rsidR="00BE65FC">
        <w:rPr>
          <w:rFonts w:cs="Courier New"/>
          <w:szCs w:val="26"/>
        </w:rPr>
        <w:t>t</w:t>
      </w:r>
      <w:r w:rsidRPr="005875C6">
        <w:rPr>
          <w:rFonts w:cs="Courier New"/>
          <w:szCs w:val="26"/>
        </w:rPr>
        <w:t>y in all cases</w:t>
      </w:r>
      <w:r w:rsidR="006B5099" w:rsidRPr="005875C6">
        <w:rPr>
          <w:rFonts w:cs="Courier New"/>
          <w:szCs w:val="26"/>
        </w:rPr>
        <w:t>.  A</w:t>
      </w:r>
      <w:r w:rsidRPr="005875C6">
        <w:rPr>
          <w:rFonts w:cs="Courier New"/>
          <w:szCs w:val="26"/>
        </w:rPr>
        <w:t>nd of the 14 cases, 13 were coded as serious.</w:t>
      </w:r>
    </w:p>
    <w:p w14:paraId="2272CF4B" w14:textId="35DEE54A" w:rsidR="0000504C" w:rsidRPr="005875C6" w:rsidRDefault="00F32D27" w:rsidP="001B2B6E">
      <w:pPr>
        <w:pStyle w:val="Style1"/>
        <w:widowControl w:val="0"/>
        <w:tabs>
          <w:tab w:val="left" w:pos="8640"/>
        </w:tabs>
        <w:ind w:firstLine="1440"/>
        <w:contextualSpacing/>
        <w:rPr>
          <w:rFonts w:cs="Courier New"/>
          <w:szCs w:val="26"/>
        </w:rPr>
      </w:pPr>
      <w:r w:rsidRPr="005875C6">
        <w:rPr>
          <w:rFonts w:cs="Courier New"/>
          <w:szCs w:val="26"/>
        </w:rPr>
        <w:t xml:space="preserve">The search </w:t>
      </w:r>
      <w:r w:rsidR="00F10D42">
        <w:rPr>
          <w:rFonts w:cs="Courier New"/>
          <w:szCs w:val="26"/>
        </w:rPr>
        <w:t>of</w:t>
      </w:r>
      <w:r w:rsidR="00AE383C" w:rsidRPr="005875C6">
        <w:rPr>
          <w:rFonts w:cs="Courier New"/>
          <w:szCs w:val="26"/>
        </w:rPr>
        <w:t xml:space="preserve"> the medical literature for epidemiologic data of acute dystonia associated with </w:t>
      </w:r>
      <w:r w:rsidR="00AE383C" w:rsidRPr="005875C6">
        <w:rPr>
          <w:rFonts w:cs="Courier New"/>
          <w:szCs w:val="26"/>
        </w:rPr>
        <w:lastRenderedPageBreak/>
        <w:t xml:space="preserve">ADHD stimulants or atomoxetine identified three articles of interest. </w:t>
      </w:r>
      <w:r w:rsidR="006B5099" w:rsidRPr="005875C6">
        <w:rPr>
          <w:rFonts w:cs="Courier New"/>
          <w:szCs w:val="26"/>
        </w:rPr>
        <w:t xml:space="preserve"> </w:t>
      </w:r>
      <w:r w:rsidR="00AE383C" w:rsidRPr="005875C6">
        <w:rPr>
          <w:rFonts w:cs="Courier New"/>
          <w:szCs w:val="26"/>
        </w:rPr>
        <w:t>On balance, the epidemiologic literature did not provide much information on the occur</w:t>
      </w:r>
      <w:r w:rsidR="0000504C" w:rsidRPr="005875C6">
        <w:rPr>
          <w:rFonts w:cs="Courier New"/>
          <w:szCs w:val="26"/>
        </w:rPr>
        <w:t>r</w:t>
      </w:r>
      <w:r w:rsidR="00AE383C" w:rsidRPr="005875C6">
        <w:rPr>
          <w:rFonts w:cs="Courier New"/>
          <w:szCs w:val="26"/>
        </w:rPr>
        <w:t xml:space="preserve">ence of dystonia </w:t>
      </w:r>
      <w:r w:rsidR="0000504C" w:rsidRPr="005875C6">
        <w:rPr>
          <w:rFonts w:cs="Courier New"/>
          <w:szCs w:val="26"/>
        </w:rPr>
        <w:t>and ADHD medications.</w:t>
      </w:r>
      <w:r w:rsidR="00D33B0C">
        <w:rPr>
          <w:rFonts w:cs="Courier New"/>
          <w:szCs w:val="26"/>
        </w:rPr>
        <w:t xml:space="preserve">  </w:t>
      </w:r>
      <w:r w:rsidR="0000504C" w:rsidRPr="005875C6">
        <w:rPr>
          <w:rFonts w:cs="Courier New"/>
          <w:szCs w:val="26"/>
        </w:rPr>
        <w:t>The Meyers study was a claims-based, observational retrospective cohort study that suggested that the incidence of dystonia is similar with pediatric use of stimulants or atomoxetine.</w:t>
      </w:r>
      <w:r w:rsidR="006B5099" w:rsidRPr="005875C6">
        <w:rPr>
          <w:rFonts w:cs="Courier New"/>
          <w:szCs w:val="26"/>
        </w:rPr>
        <w:t xml:space="preserve"> </w:t>
      </w:r>
      <w:r w:rsidR="0000504C" w:rsidRPr="005875C6">
        <w:rPr>
          <w:rFonts w:cs="Courier New"/>
          <w:szCs w:val="26"/>
        </w:rPr>
        <w:t xml:space="preserve"> However, it did not determine an incidence in unexposed patients</w:t>
      </w:r>
      <w:r w:rsidR="006B5099" w:rsidRPr="005875C6">
        <w:rPr>
          <w:rFonts w:cs="Courier New"/>
          <w:szCs w:val="26"/>
        </w:rPr>
        <w:t>,</w:t>
      </w:r>
      <w:r w:rsidR="0000504C" w:rsidRPr="005875C6">
        <w:rPr>
          <w:rFonts w:cs="Courier New"/>
          <w:szCs w:val="26"/>
        </w:rPr>
        <w:t xml:space="preserve"> so there could be a roughly equal risk for both treatments.</w:t>
      </w:r>
      <w:r w:rsidR="006B5099" w:rsidRPr="005875C6">
        <w:rPr>
          <w:rFonts w:cs="Courier New"/>
          <w:szCs w:val="26"/>
        </w:rPr>
        <w:t xml:space="preserve"> </w:t>
      </w:r>
      <w:r w:rsidR="0000504C" w:rsidRPr="005875C6">
        <w:rPr>
          <w:rFonts w:cs="Courier New"/>
          <w:szCs w:val="26"/>
        </w:rPr>
        <w:t xml:space="preserve"> Also</w:t>
      </w:r>
      <w:r w:rsidR="006B5099" w:rsidRPr="005875C6">
        <w:rPr>
          <w:rFonts w:cs="Courier New"/>
          <w:szCs w:val="26"/>
        </w:rPr>
        <w:t>,</w:t>
      </w:r>
      <w:r w:rsidR="0000504C" w:rsidRPr="005875C6">
        <w:rPr>
          <w:rFonts w:cs="Courier New"/>
          <w:szCs w:val="26"/>
        </w:rPr>
        <w:t xml:space="preserve"> lack of information regarding the accuracy of the outcome definition in the claims-based study makes it difficult to interpret the incident rates reported.</w:t>
      </w:r>
      <w:r w:rsidR="006B5099" w:rsidRPr="005875C6">
        <w:rPr>
          <w:rFonts w:cs="Courier New"/>
          <w:szCs w:val="26"/>
        </w:rPr>
        <w:t xml:space="preserve"> </w:t>
      </w:r>
      <w:r w:rsidR="0000504C" w:rsidRPr="005875C6">
        <w:rPr>
          <w:rFonts w:cs="Courier New"/>
          <w:szCs w:val="26"/>
        </w:rPr>
        <w:t xml:space="preserve"> Then the publication described a population-based study that did not indicate that the stimulant use was an important cause of dystonias in the population.</w:t>
      </w:r>
    </w:p>
    <w:p w14:paraId="3DDC3FCD" w14:textId="1CBF37D0" w:rsidR="002545E3" w:rsidRPr="005875C6" w:rsidRDefault="0000504C" w:rsidP="001B2B6E">
      <w:pPr>
        <w:pStyle w:val="Style1"/>
        <w:widowControl w:val="0"/>
        <w:tabs>
          <w:tab w:val="left" w:pos="8640"/>
        </w:tabs>
        <w:ind w:firstLine="1440"/>
        <w:contextualSpacing/>
        <w:rPr>
          <w:rFonts w:cs="Courier New"/>
          <w:szCs w:val="26"/>
        </w:rPr>
      </w:pPr>
      <w:r w:rsidRPr="005875C6">
        <w:rPr>
          <w:rFonts w:cs="Courier New"/>
          <w:szCs w:val="26"/>
        </w:rPr>
        <w:t xml:space="preserve">And finally, Sharp and Perdue published a cross-sectional study that found the combination of stimulants plus an atypical antipsychotic was </w:t>
      </w:r>
      <w:r w:rsidRPr="003E3167">
        <w:rPr>
          <w:rFonts w:cs="Courier New"/>
          <w:szCs w:val="26"/>
        </w:rPr>
        <w:t xml:space="preserve">associated with </w:t>
      </w:r>
      <w:r w:rsidR="00BD6780">
        <w:rPr>
          <w:rFonts w:cs="Courier New"/>
          <w:szCs w:val="26"/>
        </w:rPr>
        <w:t xml:space="preserve">a </w:t>
      </w:r>
      <w:r w:rsidR="00EC1B4B">
        <w:rPr>
          <w:rFonts w:cs="Courier New"/>
          <w:szCs w:val="26"/>
        </w:rPr>
        <w:t xml:space="preserve">more abnormal motor </w:t>
      </w:r>
      <w:r w:rsidR="00BD6780">
        <w:rPr>
          <w:rFonts w:cs="Courier New"/>
          <w:szCs w:val="26"/>
        </w:rPr>
        <w:t xml:space="preserve">movement </w:t>
      </w:r>
      <w:r w:rsidR="00D33B0C" w:rsidRPr="003E3167">
        <w:rPr>
          <w:rFonts w:cs="Courier New"/>
          <w:szCs w:val="26"/>
        </w:rPr>
        <w:t>(I</w:t>
      </w:r>
      <w:r w:rsidRPr="003E3167">
        <w:rPr>
          <w:rFonts w:cs="Courier New"/>
          <w:szCs w:val="26"/>
        </w:rPr>
        <w:t>naudible</w:t>
      </w:r>
      <w:r w:rsidR="00D33B0C" w:rsidRPr="003E3167">
        <w:rPr>
          <w:rFonts w:cs="Courier New"/>
          <w:szCs w:val="26"/>
        </w:rPr>
        <w:t>)</w:t>
      </w:r>
      <w:r w:rsidR="002545E3" w:rsidRPr="003E3167">
        <w:rPr>
          <w:rFonts w:cs="Courier New"/>
          <w:szCs w:val="26"/>
        </w:rPr>
        <w:t xml:space="preserve"> epidemiologic literature for</w:t>
      </w:r>
      <w:r w:rsidR="009A4910" w:rsidRPr="003E3167">
        <w:rPr>
          <w:rFonts w:cs="Courier New"/>
          <w:szCs w:val="26"/>
        </w:rPr>
        <w:t xml:space="preserve"> --</w:t>
      </w:r>
      <w:r w:rsidR="002545E3" w:rsidRPr="003E3167">
        <w:rPr>
          <w:rFonts w:cs="Courier New"/>
          <w:szCs w:val="26"/>
        </w:rPr>
        <w:t xml:space="preserve"> </w:t>
      </w:r>
      <w:r w:rsidR="006B3CFE" w:rsidRPr="003E3167">
        <w:rPr>
          <w:rFonts w:cs="Courier New"/>
          <w:szCs w:val="26"/>
        </w:rPr>
        <w:t>who</w:t>
      </w:r>
      <w:r w:rsidR="002545E3" w:rsidRPr="003E3167">
        <w:rPr>
          <w:rFonts w:cs="Courier New"/>
          <w:szCs w:val="26"/>
        </w:rPr>
        <w:t xml:space="preserve"> </w:t>
      </w:r>
      <w:r w:rsidR="002545E3" w:rsidRPr="003E3167">
        <w:rPr>
          <w:rFonts w:cs="Courier New"/>
          <w:szCs w:val="26"/>
        </w:rPr>
        <w:lastRenderedPageBreak/>
        <w:t xml:space="preserve">published a cross-sectional study </w:t>
      </w:r>
      <w:r w:rsidR="00C95574" w:rsidRPr="003E3167">
        <w:rPr>
          <w:rFonts w:cs="Courier New"/>
          <w:szCs w:val="26"/>
        </w:rPr>
        <w:t>(I</w:t>
      </w:r>
      <w:r w:rsidR="002545E3" w:rsidRPr="003E3167">
        <w:rPr>
          <w:rFonts w:cs="Courier New"/>
          <w:szCs w:val="26"/>
        </w:rPr>
        <w:t>naudible</w:t>
      </w:r>
      <w:r w:rsidR="00C95574" w:rsidRPr="003E3167">
        <w:rPr>
          <w:rFonts w:cs="Courier New"/>
          <w:szCs w:val="26"/>
        </w:rPr>
        <w:t>)</w:t>
      </w:r>
      <w:r w:rsidR="002545E3" w:rsidRPr="003E3167">
        <w:rPr>
          <w:rFonts w:cs="Courier New"/>
          <w:szCs w:val="26"/>
        </w:rPr>
        <w:t>.</w:t>
      </w:r>
    </w:p>
    <w:p w14:paraId="1D4DBFFE" w14:textId="6D2D7794" w:rsidR="002545E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MR. BONNER:</w:t>
      </w:r>
      <w:r w:rsidR="002545E3" w:rsidRPr="005875C6">
        <w:rPr>
          <w:rFonts w:cs="Courier New"/>
          <w:szCs w:val="26"/>
        </w:rPr>
        <w:t xml:space="preserve"> </w:t>
      </w:r>
      <w:r w:rsidR="00D6446C" w:rsidRPr="005875C6">
        <w:rPr>
          <w:rFonts w:cs="Courier New"/>
          <w:szCs w:val="26"/>
        </w:rPr>
        <w:t xml:space="preserve"> </w:t>
      </w:r>
      <w:r w:rsidR="002545E3" w:rsidRPr="005875C6">
        <w:rPr>
          <w:rFonts w:cs="Courier New"/>
          <w:szCs w:val="26"/>
        </w:rPr>
        <w:t xml:space="preserve">This is </w:t>
      </w:r>
      <w:r w:rsidR="002545E3" w:rsidRPr="00AE0375">
        <w:rPr>
          <w:rFonts w:cs="Courier New"/>
          <w:szCs w:val="26"/>
        </w:rPr>
        <w:t>Derek</w:t>
      </w:r>
      <w:r w:rsidR="002545E3" w:rsidRPr="005875C6">
        <w:rPr>
          <w:rFonts w:cs="Courier New"/>
          <w:szCs w:val="26"/>
        </w:rPr>
        <w:t xml:space="preserve"> Bonner with the A</w:t>
      </w:r>
      <w:r w:rsidR="00B71F65" w:rsidRPr="005875C6">
        <w:rPr>
          <w:rFonts w:cs="Courier New"/>
          <w:szCs w:val="26"/>
        </w:rPr>
        <w:t>/</w:t>
      </w:r>
      <w:r w:rsidR="002545E3" w:rsidRPr="005875C6">
        <w:rPr>
          <w:rFonts w:cs="Courier New"/>
          <w:szCs w:val="26"/>
        </w:rPr>
        <w:t>V</w:t>
      </w:r>
      <w:r w:rsidR="00B71F65" w:rsidRPr="005875C6">
        <w:rPr>
          <w:rFonts w:cs="Courier New"/>
          <w:szCs w:val="26"/>
        </w:rPr>
        <w:t xml:space="preserve"> team</w:t>
      </w:r>
      <w:r w:rsidR="002545E3" w:rsidRPr="005875C6">
        <w:rPr>
          <w:rFonts w:cs="Courier New"/>
          <w:szCs w:val="26"/>
        </w:rPr>
        <w:t>.</w:t>
      </w:r>
      <w:r w:rsidR="009A4910" w:rsidRPr="005875C6">
        <w:rPr>
          <w:rFonts w:cs="Courier New"/>
          <w:szCs w:val="26"/>
        </w:rPr>
        <w:t xml:space="preserve"> </w:t>
      </w:r>
      <w:r w:rsidR="002545E3" w:rsidRPr="005875C6">
        <w:rPr>
          <w:rFonts w:cs="Courier New"/>
          <w:szCs w:val="26"/>
        </w:rPr>
        <w:t xml:space="preserve"> Looks like we’re having a little bit of issues </w:t>
      </w:r>
      <w:r w:rsidR="00C85CC4">
        <w:rPr>
          <w:rFonts w:cs="Courier New"/>
          <w:szCs w:val="26"/>
        </w:rPr>
        <w:t xml:space="preserve">with </w:t>
      </w:r>
      <w:r w:rsidR="002545E3" w:rsidRPr="005875C6">
        <w:rPr>
          <w:rFonts w:cs="Courier New"/>
          <w:szCs w:val="26"/>
        </w:rPr>
        <w:t>the playback of the video.</w:t>
      </w:r>
      <w:r w:rsidR="009A4910" w:rsidRPr="005875C6">
        <w:rPr>
          <w:rFonts w:cs="Courier New"/>
          <w:szCs w:val="26"/>
        </w:rPr>
        <w:t xml:space="preserve"> </w:t>
      </w:r>
      <w:r w:rsidR="002545E3" w:rsidRPr="005875C6">
        <w:rPr>
          <w:rFonts w:cs="Courier New"/>
          <w:szCs w:val="26"/>
        </w:rPr>
        <w:t xml:space="preserve"> I have loaded up the backup presentation</w:t>
      </w:r>
      <w:r w:rsidR="009A4910" w:rsidRPr="005875C6">
        <w:rPr>
          <w:rFonts w:cs="Courier New"/>
          <w:szCs w:val="26"/>
        </w:rPr>
        <w:t>.  I</w:t>
      </w:r>
      <w:r w:rsidR="002545E3" w:rsidRPr="005875C6">
        <w:rPr>
          <w:rFonts w:cs="Courier New"/>
          <w:szCs w:val="26"/>
        </w:rPr>
        <w:t>f you would like to just present live, that would be great.</w:t>
      </w:r>
    </w:p>
    <w:p w14:paraId="5CD7290B" w14:textId="045F5A92" w:rsidR="00F769B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2545E3" w:rsidRPr="005875C6">
        <w:rPr>
          <w:rFonts w:cs="Courier New"/>
          <w:szCs w:val="26"/>
        </w:rPr>
        <w:t xml:space="preserve">  Hi, this is Carmen Cheng. </w:t>
      </w:r>
      <w:r w:rsidR="009A4910" w:rsidRPr="005875C6">
        <w:rPr>
          <w:rFonts w:cs="Courier New"/>
          <w:szCs w:val="26"/>
        </w:rPr>
        <w:t xml:space="preserve"> </w:t>
      </w:r>
      <w:r w:rsidR="002545E3" w:rsidRPr="005875C6">
        <w:rPr>
          <w:rFonts w:cs="Courier New"/>
          <w:szCs w:val="26"/>
        </w:rPr>
        <w:t xml:space="preserve">I’m </w:t>
      </w:r>
      <w:r w:rsidR="009A4910" w:rsidRPr="005875C6">
        <w:rPr>
          <w:rFonts w:cs="Courier New"/>
          <w:szCs w:val="26"/>
        </w:rPr>
        <w:t>a</w:t>
      </w:r>
      <w:r w:rsidR="002545E3" w:rsidRPr="005875C6">
        <w:rPr>
          <w:rFonts w:cs="Courier New"/>
          <w:szCs w:val="26"/>
        </w:rPr>
        <w:t xml:space="preserve"> team leader in the Division of Pharmacovigilance.</w:t>
      </w:r>
      <w:r w:rsidR="009A4910" w:rsidRPr="005875C6">
        <w:rPr>
          <w:rFonts w:cs="Courier New"/>
          <w:szCs w:val="26"/>
        </w:rPr>
        <w:t xml:space="preserve"> </w:t>
      </w:r>
      <w:r w:rsidR="002545E3" w:rsidRPr="005875C6">
        <w:rPr>
          <w:rFonts w:cs="Courier New"/>
          <w:szCs w:val="26"/>
        </w:rPr>
        <w:t xml:space="preserve"> Ivone is not here today</w:t>
      </w:r>
      <w:r w:rsidR="009A4910" w:rsidRPr="005875C6">
        <w:rPr>
          <w:rFonts w:cs="Courier New"/>
          <w:szCs w:val="26"/>
        </w:rPr>
        <w:t>,</w:t>
      </w:r>
      <w:r w:rsidR="002545E3" w:rsidRPr="005875C6">
        <w:rPr>
          <w:rFonts w:cs="Courier New"/>
          <w:szCs w:val="26"/>
        </w:rPr>
        <w:t xml:space="preserve"> and I can present for her. </w:t>
      </w:r>
      <w:r w:rsidR="009A4910" w:rsidRPr="005875C6">
        <w:rPr>
          <w:rFonts w:cs="Courier New"/>
          <w:szCs w:val="26"/>
        </w:rPr>
        <w:t xml:space="preserve"> </w:t>
      </w:r>
      <w:r w:rsidR="002545E3" w:rsidRPr="005875C6">
        <w:rPr>
          <w:rFonts w:cs="Courier New"/>
          <w:szCs w:val="26"/>
        </w:rPr>
        <w:t xml:space="preserve">Let me advance the slides. </w:t>
      </w:r>
      <w:r w:rsidR="009A4910" w:rsidRPr="005875C6">
        <w:rPr>
          <w:rFonts w:cs="Courier New"/>
          <w:szCs w:val="26"/>
        </w:rPr>
        <w:t xml:space="preserve"> </w:t>
      </w:r>
      <w:r w:rsidR="002545E3" w:rsidRPr="005875C6">
        <w:rPr>
          <w:rFonts w:cs="Courier New"/>
          <w:szCs w:val="26"/>
        </w:rPr>
        <w:t>We’re almost at the end.</w:t>
      </w:r>
    </w:p>
    <w:p w14:paraId="45336D7C" w14:textId="13E0C356" w:rsidR="002545E3" w:rsidRPr="005875C6" w:rsidRDefault="00073462" w:rsidP="001B2B6E">
      <w:pPr>
        <w:pStyle w:val="Style1"/>
        <w:widowControl w:val="0"/>
        <w:tabs>
          <w:tab w:val="left" w:pos="8640"/>
        </w:tabs>
        <w:ind w:firstLine="1440"/>
        <w:contextualSpacing/>
        <w:rPr>
          <w:rFonts w:cs="Courier New"/>
          <w:szCs w:val="26"/>
        </w:rPr>
      </w:pPr>
      <w:r>
        <w:rPr>
          <w:rFonts w:cs="Courier New"/>
          <w:szCs w:val="26"/>
        </w:rPr>
        <w:t>(Pause)</w:t>
      </w:r>
    </w:p>
    <w:p w14:paraId="5467BF27" w14:textId="52E3E6CF" w:rsidR="00BF2961" w:rsidRPr="005875C6" w:rsidRDefault="00BF2961" w:rsidP="001B2B6E">
      <w:pPr>
        <w:pStyle w:val="Style1"/>
        <w:widowControl w:val="0"/>
        <w:tabs>
          <w:tab w:val="left" w:pos="8640"/>
        </w:tabs>
        <w:ind w:firstLine="1440"/>
        <w:contextualSpacing/>
        <w:rPr>
          <w:rFonts w:cs="Courier New"/>
          <w:szCs w:val="26"/>
        </w:rPr>
      </w:pPr>
      <w:r w:rsidRPr="005875C6">
        <w:rPr>
          <w:rFonts w:cs="Courier New"/>
          <w:szCs w:val="26"/>
        </w:rPr>
        <w:t>Okay</w:t>
      </w:r>
      <w:r w:rsidR="00073462">
        <w:rPr>
          <w:rFonts w:cs="Courier New"/>
          <w:szCs w:val="26"/>
        </w:rPr>
        <w:t>.  I</w:t>
      </w:r>
      <w:r w:rsidRPr="005875C6">
        <w:rPr>
          <w:rFonts w:cs="Courier New"/>
          <w:szCs w:val="26"/>
        </w:rPr>
        <w:t>t</w:t>
      </w:r>
      <w:r w:rsidR="008746AF" w:rsidRPr="005875C6">
        <w:rPr>
          <w:rFonts w:cs="Courier New"/>
          <w:szCs w:val="26"/>
        </w:rPr>
        <w:t>’s</w:t>
      </w:r>
      <w:r w:rsidRPr="005875C6">
        <w:rPr>
          <w:rFonts w:cs="Courier New"/>
          <w:szCs w:val="26"/>
        </w:rPr>
        <w:t xml:space="preserve"> -- is there a way you can help me advance to where we were</w:t>
      </w:r>
      <w:r w:rsidR="00851DE2">
        <w:rPr>
          <w:rFonts w:cs="Courier New"/>
          <w:szCs w:val="26"/>
        </w:rPr>
        <w:t>,</w:t>
      </w:r>
      <w:r w:rsidRPr="005875C6">
        <w:rPr>
          <w:rFonts w:cs="Courier New"/>
          <w:szCs w:val="26"/>
        </w:rPr>
        <w:t xml:space="preserve"> further along? </w:t>
      </w:r>
      <w:r w:rsidR="008746AF" w:rsidRPr="005875C6">
        <w:rPr>
          <w:rFonts w:cs="Courier New"/>
          <w:szCs w:val="26"/>
        </w:rPr>
        <w:t xml:space="preserve"> </w:t>
      </w:r>
      <w:r w:rsidRPr="005875C6">
        <w:rPr>
          <w:rFonts w:cs="Courier New"/>
          <w:szCs w:val="26"/>
        </w:rPr>
        <w:t>It’s getting stuck.</w:t>
      </w:r>
    </w:p>
    <w:p w14:paraId="6327F6B6" w14:textId="67BF417E" w:rsidR="003C2D6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MR. BONNER:</w:t>
      </w:r>
      <w:r w:rsidR="003C2D66" w:rsidRPr="005875C6">
        <w:rPr>
          <w:rFonts w:cs="Courier New"/>
          <w:szCs w:val="26"/>
        </w:rPr>
        <w:t xml:space="preserve">  The backup presentation that we have ends at </w:t>
      </w:r>
      <w:r w:rsidR="008746AF" w:rsidRPr="005875C6">
        <w:rPr>
          <w:rFonts w:cs="Courier New"/>
          <w:szCs w:val="26"/>
        </w:rPr>
        <w:t>S</w:t>
      </w:r>
      <w:r w:rsidR="003C2D66" w:rsidRPr="005875C6">
        <w:rPr>
          <w:rFonts w:cs="Courier New"/>
          <w:szCs w:val="26"/>
        </w:rPr>
        <w:t>lide 39.</w:t>
      </w:r>
    </w:p>
    <w:p w14:paraId="5218C1CA" w14:textId="4AAF5DE4" w:rsidR="003C2D6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3C2D66" w:rsidRPr="005875C6">
        <w:rPr>
          <w:rFonts w:cs="Courier New"/>
          <w:szCs w:val="26"/>
        </w:rPr>
        <w:t xml:space="preserve">  Oh, okay</w:t>
      </w:r>
      <w:r w:rsidR="008746AF" w:rsidRPr="005875C6">
        <w:rPr>
          <w:rFonts w:cs="Courier New"/>
          <w:szCs w:val="26"/>
        </w:rPr>
        <w:t xml:space="preserve">. </w:t>
      </w:r>
      <w:r w:rsidR="003C2D66" w:rsidRPr="005875C6">
        <w:rPr>
          <w:rFonts w:cs="Courier New"/>
          <w:szCs w:val="26"/>
        </w:rPr>
        <w:t xml:space="preserve"> </w:t>
      </w:r>
      <w:r w:rsidR="008746AF" w:rsidRPr="005875C6">
        <w:rPr>
          <w:rFonts w:cs="Courier New"/>
          <w:szCs w:val="26"/>
        </w:rPr>
        <w:t>M</w:t>
      </w:r>
      <w:r w:rsidR="003C2D66" w:rsidRPr="005875C6">
        <w:rPr>
          <w:rFonts w:cs="Courier New"/>
          <w:szCs w:val="26"/>
        </w:rPr>
        <w:t>aybe this is</w:t>
      </w:r>
      <w:r w:rsidR="008204B7">
        <w:rPr>
          <w:rFonts w:cs="Courier New"/>
          <w:szCs w:val="26"/>
        </w:rPr>
        <w:t xml:space="preserve"> --</w:t>
      </w:r>
      <w:r w:rsidR="003C2D66" w:rsidRPr="005875C6">
        <w:rPr>
          <w:rFonts w:cs="Courier New"/>
          <w:szCs w:val="26"/>
        </w:rPr>
        <w:t xml:space="preserve"> sorry, this must be the -- okay</w:t>
      </w:r>
      <w:r w:rsidR="008746AF" w:rsidRPr="005875C6">
        <w:rPr>
          <w:rFonts w:cs="Courier New"/>
          <w:szCs w:val="26"/>
        </w:rPr>
        <w:t>.  W</w:t>
      </w:r>
      <w:r w:rsidR="003C2D66" w:rsidRPr="005875C6">
        <w:rPr>
          <w:rFonts w:cs="Courier New"/>
          <w:szCs w:val="26"/>
        </w:rPr>
        <w:t xml:space="preserve">e’re in the end. </w:t>
      </w:r>
      <w:r w:rsidR="008746AF" w:rsidRPr="005875C6">
        <w:rPr>
          <w:rFonts w:cs="Courier New"/>
          <w:szCs w:val="26"/>
        </w:rPr>
        <w:t xml:space="preserve"> </w:t>
      </w:r>
      <w:r w:rsidR="003C2D66" w:rsidRPr="005875C6">
        <w:rPr>
          <w:rFonts w:cs="Courier New"/>
          <w:szCs w:val="26"/>
        </w:rPr>
        <w:t xml:space="preserve">Okay. </w:t>
      </w:r>
      <w:r w:rsidR="008746AF" w:rsidRPr="005875C6">
        <w:rPr>
          <w:rFonts w:cs="Courier New"/>
          <w:szCs w:val="26"/>
        </w:rPr>
        <w:t xml:space="preserve"> </w:t>
      </w:r>
      <w:r w:rsidR="003C2D66" w:rsidRPr="005875C6">
        <w:rPr>
          <w:rFonts w:cs="Courier New"/>
          <w:szCs w:val="26"/>
        </w:rPr>
        <w:t>Let me go back.</w:t>
      </w:r>
      <w:r w:rsidR="008746AF" w:rsidRPr="005875C6">
        <w:rPr>
          <w:rFonts w:cs="Courier New"/>
          <w:szCs w:val="26"/>
        </w:rPr>
        <w:t xml:space="preserve"> </w:t>
      </w:r>
      <w:r w:rsidR="003C2D66" w:rsidRPr="005875C6">
        <w:rPr>
          <w:rFonts w:cs="Courier New"/>
          <w:szCs w:val="26"/>
        </w:rPr>
        <w:t xml:space="preserve"> Okay</w:t>
      </w:r>
      <w:r w:rsidR="008746AF" w:rsidRPr="005875C6">
        <w:rPr>
          <w:rFonts w:cs="Courier New"/>
          <w:szCs w:val="26"/>
        </w:rPr>
        <w:t xml:space="preserve">. </w:t>
      </w:r>
      <w:r w:rsidR="003C2D66" w:rsidRPr="005875C6">
        <w:rPr>
          <w:rFonts w:cs="Courier New"/>
          <w:szCs w:val="26"/>
        </w:rPr>
        <w:t xml:space="preserve"> I’ll start over from here.</w:t>
      </w:r>
    </w:p>
    <w:p w14:paraId="2B92DD4C" w14:textId="4A1F2596" w:rsidR="003C2D66" w:rsidRPr="005875C6" w:rsidRDefault="003C2D66" w:rsidP="001B2B6E">
      <w:pPr>
        <w:pStyle w:val="Style1"/>
        <w:widowControl w:val="0"/>
        <w:tabs>
          <w:tab w:val="left" w:pos="8640"/>
        </w:tabs>
        <w:ind w:firstLine="1440"/>
        <w:contextualSpacing/>
        <w:rPr>
          <w:rFonts w:cs="Courier New"/>
          <w:szCs w:val="26"/>
        </w:rPr>
      </w:pPr>
      <w:r w:rsidRPr="005875C6">
        <w:rPr>
          <w:rFonts w:cs="Courier New"/>
          <w:szCs w:val="26"/>
        </w:rPr>
        <w:t xml:space="preserve">The </w:t>
      </w:r>
      <w:r w:rsidR="008746AF" w:rsidRPr="005875C6">
        <w:rPr>
          <w:rFonts w:cs="Courier New"/>
          <w:szCs w:val="26"/>
        </w:rPr>
        <w:t>search</w:t>
      </w:r>
      <w:r w:rsidRPr="005875C6">
        <w:rPr>
          <w:rFonts w:cs="Courier New"/>
          <w:szCs w:val="26"/>
        </w:rPr>
        <w:t xml:space="preserve"> of the medical literature for e</w:t>
      </w:r>
      <w:r w:rsidR="008746AF" w:rsidRPr="005875C6">
        <w:rPr>
          <w:rFonts w:cs="Courier New"/>
          <w:szCs w:val="26"/>
        </w:rPr>
        <w:t>p</w:t>
      </w:r>
      <w:r w:rsidRPr="005875C6">
        <w:rPr>
          <w:rFonts w:cs="Courier New"/>
          <w:szCs w:val="26"/>
        </w:rPr>
        <w:t>idemiologic data of ac</w:t>
      </w:r>
      <w:r w:rsidR="008746AF" w:rsidRPr="005875C6">
        <w:rPr>
          <w:rFonts w:cs="Courier New"/>
          <w:szCs w:val="26"/>
        </w:rPr>
        <w:t>ute</w:t>
      </w:r>
      <w:r w:rsidRPr="005875C6">
        <w:rPr>
          <w:rFonts w:cs="Courier New"/>
          <w:szCs w:val="26"/>
        </w:rPr>
        <w:t xml:space="preserve"> dystonia associated with </w:t>
      </w:r>
      <w:r w:rsidRPr="005875C6">
        <w:rPr>
          <w:rFonts w:cs="Courier New"/>
          <w:szCs w:val="26"/>
        </w:rPr>
        <w:lastRenderedPageBreak/>
        <w:t xml:space="preserve">ADHD stimulants or atomoxetine identified three articles of interest. </w:t>
      </w:r>
      <w:r w:rsidR="008746AF" w:rsidRPr="005875C6">
        <w:rPr>
          <w:rFonts w:cs="Courier New"/>
          <w:szCs w:val="26"/>
        </w:rPr>
        <w:t xml:space="preserve"> </w:t>
      </w:r>
      <w:r w:rsidRPr="005875C6">
        <w:rPr>
          <w:rFonts w:cs="Courier New"/>
          <w:szCs w:val="26"/>
        </w:rPr>
        <w:t>On balance</w:t>
      </w:r>
      <w:r w:rsidR="008746AF" w:rsidRPr="005875C6">
        <w:rPr>
          <w:rFonts w:cs="Courier New"/>
          <w:szCs w:val="26"/>
        </w:rPr>
        <w:t>,</w:t>
      </w:r>
      <w:r w:rsidRPr="005875C6">
        <w:rPr>
          <w:rFonts w:cs="Courier New"/>
          <w:szCs w:val="26"/>
        </w:rPr>
        <w:t xml:space="preserve"> the epidemiologic literature did not provide much information on the occurrence of dystonia with ADHD medications.</w:t>
      </w:r>
      <w:r w:rsidR="00330E0A">
        <w:rPr>
          <w:rFonts w:cs="Courier New"/>
          <w:szCs w:val="26"/>
        </w:rPr>
        <w:t xml:space="preserve">  </w:t>
      </w:r>
      <w:r w:rsidRPr="005875C6">
        <w:rPr>
          <w:rFonts w:cs="Courier New"/>
          <w:szCs w:val="26"/>
        </w:rPr>
        <w:t>The Meyers study was a claims-based, observational retrospective cohort study that suggested the incidence of dystonia is similar with pediatric use of atomoxetine or stimulant</w:t>
      </w:r>
      <w:r w:rsidR="00740320" w:rsidRPr="005875C6">
        <w:rPr>
          <w:rFonts w:cs="Courier New"/>
          <w:szCs w:val="26"/>
        </w:rPr>
        <w:t>s</w:t>
      </w:r>
      <w:r w:rsidRPr="005875C6">
        <w:rPr>
          <w:rFonts w:cs="Courier New"/>
          <w:szCs w:val="26"/>
        </w:rPr>
        <w:t>.</w:t>
      </w:r>
      <w:r w:rsidR="00740320" w:rsidRPr="005875C6">
        <w:rPr>
          <w:rFonts w:cs="Courier New"/>
          <w:szCs w:val="26"/>
        </w:rPr>
        <w:t xml:space="preserve"> </w:t>
      </w:r>
      <w:r w:rsidRPr="005875C6">
        <w:rPr>
          <w:rFonts w:cs="Courier New"/>
          <w:szCs w:val="26"/>
        </w:rPr>
        <w:t xml:space="preserve"> However, it did not determine an incidence in </w:t>
      </w:r>
      <w:r w:rsidR="00982BF9" w:rsidRPr="005875C6">
        <w:rPr>
          <w:rFonts w:cs="Courier New"/>
          <w:szCs w:val="26"/>
        </w:rPr>
        <w:t xml:space="preserve">unexposed patients, so there could be a roughly equal risk for both treatments. </w:t>
      </w:r>
      <w:r w:rsidR="00740320" w:rsidRPr="005875C6">
        <w:rPr>
          <w:rFonts w:cs="Courier New"/>
          <w:szCs w:val="26"/>
        </w:rPr>
        <w:t xml:space="preserve"> </w:t>
      </w:r>
      <w:r w:rsidR="00982BF9" w:rsidRPr="005875C6">
        <w:rPr>
          <w:rFonts w:cs="Courier New"/>
          <w:szCs w:val="26"/>
        </w:rPr>
        <w:t>Also</w:t>
      </w:r>
      <w:r w:rsidR="00330E0A">
        <w:rPr>
          <w:rFonts w:cs="Courier New"/>
          <w:szCs w:val="26"/>
        </w:rPr>
        <w:t>,</w:t>
      </w:r>
      <w:r w:rsidR="00982BF9" w:rsidRPr="005875C6">
        <w:rPr>
          <w:rFonts w:cs="Courier New"/>
          <w:szCs w:val="26"/>
        </w:rPr>
        <w:t xml:space="preserve"> lack of information regarding the accuracy of the outcome definition in the claims-based study makes it difficult to interpret the incidence rates reported.</w:t>
      </w:r>
    </w:p>
    <w:p w14:paraId="1BE7E12F" w14:textId="7152E7F3" w:rsidR="00982BF9" w:rsidRPr="005875C6" w:rsidRDefault="00982BF9" w:rsidP="001B2B6E">
      <w:pPr>
        <w:pStyle w:val="Style1"/>
        <w:widowControl w:val="0"/>
        <w:tabs>
          <w:tab w:val="left" w:pos="8640"/>
        </w:tabs>
        <w:ind w:firstLine="1440"/>
        <w:contextualSpacing/>
        <w:rPr>
          <w:rFonts w:cs="Courier New"/>
          <w:szCs w:val="26"/>
        </w:rPr>
      </w:pPr>
      <w:r w:rsidRPr="005875C6">
        <w:rPr>
          <w:rFonts w:cs="Courier New"/>
          <w:szCs w:val="26"/>
        </w:rPr>
        <w:t xml:space="preserve">The </w:t>
      </w:r>
      <w:r w:rsidR="0071444B" w:rsidRPr="005875C6">
        <w:rPr>
          <w:rFonts w:cs="Courier New"/>
          <w:szCs w:val="26"/>
        </w:rPr>
        <w:t xml:space="preserve">Nutt publication described a population-based study that did not indicate that </w:t>
      </w:r>
      <w:r w:rsidR="00330E0A">
        <w:rPr>
          <w:rFonts w:cs="Courier New"/>
          <w:szCs w:val="26"/>
        </w:rPr>
        <w:t>stimulant</w:t>
      </w:r>
      <w:r w:rsidR="0071444B" w:rsidRPr="005875C6">
        <w:rPr>
          <w:rFonts w:cs="Courier New"/>
          <w:szCs w:val="26"/>
        </w:rPr>
        <w:t xml:space="preserve"> use was an important cause of dystonia in the population. </w:t>
      </w:r>
      <w:r w:rsidR="00740320" w:rsidRPr="005875C6">
        <w:rPr>
          <w:rFonts w:cs="Courier New"/>
          <w:szCs w:val="26"/>
        </w:rPr>
        <w:t xml:space="preserve"> </w:t>
      </w:r>
      <w:r w:rsidR="0071444B" w:rsidRPr="005875C6">
        <w:rPr>
          <w:rFonts w:cs="Courier New"/>
          <w:szCs w:val="26"/>
        </w:rPr>
        <w:t>Lastly, the Sharp and Purdue publication on a cross-sectional study found the combination of stimulants plus an atypical antipsychotic was associated with more abnormal motor movement.</w:t>
      </w:r>
      <w:r w:rsidR="00740320" w:rsidRPr="005875C6">
        <w:rPr>
          <w:rFonts w:cs="Courier New"/>
          <w:szCs w:val="26"/>
        </w:rPr>
        <w:t xml:space="preserve"> </w:t>
      </w:r>
      <w:r w:rsidR="0071444B" w:rsidRPr="005875C6">
        <w:rPr>
          <w:rFonts w:cs="Courier New"/>
          <w:szCs w:val="26"/>
        </w:rPr>
        <w:t xml:space="preserve"> However, the study did not specifically study dystonia.</w:t>
      </w:r>
      <w:r w:rsidR="00740320" w:rsidRPr="005875C6">
        <w:rPr>
          <w:rFonts w:cs="Courier New"/>
          <w:szCs w:val="26"/>
        </w:rPr>
        <w:t xml:space="preserve"> </w:t>
      </w:r>
      <w:r w:rsidR="0071444B" w:rsidRPr="005875C6">
        <w:rPr>
          <w:rFonts w:cs="Courier New"/>
          <w:szCs w:val="26"/>
        </w:rPr>
        <w:t xml:space="preserve"> Because of the cross-</w:t>
      </w:r>
      <w:r w:rsidR="0071444B" w:rsidRPr="005875C6">
        <w:rPr>
          <w:rFonts w:cs="Courier New"/>
          <w:szCs w:val="26"/>
        </w:rPr>
        <w:lastRenderedPageBreak/>
        <w:t>sec</w:t>
      </w:r>
      <w:r w:rsidR="00740320" w:rsidRPr="005875C6">
        <w:rPr>
          <w:rFonts w:cs="Courier New"/>
          <w:szCs w:val="26"/>
        </w:rPr>
        <w:t>ti</w:t>
      </w:r>
      <w:r w:rsidR="0071444B" w:rsidRPr="005875C6">
        <w:rPr>
          <w:rFonts w:cs="Courier New"/>
          <w:szCs w:val="26"/>
        </w:rPr>
        <w:t>onal design of the study, those findings should be regarded as hypothesis generating a</w:t>
      </w:r>
      <w:r w:rsidR="00740320" w:rsidRPr="005875C6">
        <w:rPr>
          <w:rFonts w:cs="Courier New"/>
          <w:szCs w:val="26"/>
        </w:rPr>
        <w:t>spects</w:t>
      </w:r>
      <w:r w:rsidR="0071444B" w:rsidRPr="005875C6">
        <w:rPr>
          <w:rFonts w:cs="Courier New"/>
          <w:szCs w:val="26"/>
        </w:rPr>
        <w:t>.</w:t>
      </w:r>
    </w:p>
    <w:p w14:paraId="0F8DF432" w14:textId="202D5D18" w:rsidR="00181891" w:rsidRPr="005875C6" w:rsidRDefault="00666F26" w:rsidP="001B2B6E">
      <w:pPr>
        <w:pStyle w:val="Style1"/>
        <w:widowControl w:val="0"/>
        <w:tabs>
          <w:tab w:val="left" w:pos="8640"/>
        </w:tabs>
        <w:ind w:firstLine="1440"/>
        <w:contextualSpacing/>
        <w:rPr>
          <w:rFonts w:cs="Courier New"/>
          <w:szCs w:val="26"/>
        </w:rPr>
      </w:pPr>
      <w:r w:rsidRPr="005875C6">
        <w:rPr>
          <w:rFonts w:cs="Courier New"/>
          <w:szCs w:val="26"/>
        </w:rPr>
        <w:t>In conclusion</w:t>
      </w:r>
      <w:r w:rsidR="002C702F" w:rsidRPr="005875C6">
        <w:rPr>
          <w:rFonts w:cs="Courier New"/>
          <w:szCs w:val="26"/>
        </w:rPr>
        <w:t>,</w:t>
      </w:r>
      <w:r w:rsidRPr="005875C6">
        <w:rPr>
          <w:rFonts w:cs="Courier New"/>
          <w:szCs w:val="26"/>
        </w:rPr>
        <w:t xml:space="preserve"> we found insufficient evidence to support the post</w:t>
      </w:r>
      <w:r w:rsidR="00330E0A">
        <w:rPr>
          <w:rFonts w:cs="Courier New"/>
          <w:szCs w:val="26"/>
        </w:rPr>
        <w:t>-</w:t>
      </w:r>
      <w:r w:rsidRPr="005875C6">
        <w:rPr>
          <w:rFonts w:cs="Courier New"/>
          <w:szCs w:val="26"/>
        </w:rPr>
        <w:t xml:space="preserve">market safety signal of acute dystonia associated with ADHD stimulants or atomoxetine at this time. </w:t>
      </w:r>
      <w:r w:rsidR="00EF2A21" w:rsidRPr="005875C6">
        <w:rPr>
          <w:rFonts w:cs="Courier New"/>
          <w:szCs w:val="26"/>
        </w:rPr>
        <w:t xml:space="preserve"> </w:t>
      </w:r>
      <w:r w:rsidRPr="005875C6">
        <w:rPr>
          <w:rFonts w:cs="Courier New"/>
          <w:szCs w:val="26"/>
        </w:rPr>
        <w:t>We identified a low number of cases in our FAERS case series.</w:t>
      </w:r>
      <w:r w:rsidR="00EF2A21" w:rsidRPr="005875C6">
        <w:rPr>
          <w:rFonts w:cs="Courier New"/>
          <w:szCs w:val="26"/>
        </w:rPr>
        <w:t xml:space="preserve"> </w:t>
      </w:r>
      <w:r w:rsidRPr="005875C6">
        <w:rPr>
          <w:rFonts w:cs="Courier New"/>
          <w:szCs w:val="26"/>
        </w:rPr>
        <w:t xml:space="preserve"> The totality of FAERS cases</w:t>
      </w:r>
      <w:r w:rsidR="000E74BC" w:rsidRPr="005875C6">
        <w:rPr>
          <w:rFonts w:cs="Courier New"/>
          <w:szCs w:val="26"/>
        </w:rPr>
        <w:t xml:space="preserve"> does not have the strength to support the association between acute dystonia and ADHD stimulants or atomoxetine. </w:t>
      </w:r>
      <w:r w:rsidR="00EF2A21" w:rsidRPr="005875C6">
        <w:rPr>
          <w:rFonts w:cs="Courier New"/>
          <w:szCs w:val="26"/>
        </w:rPr>
        <w:t xml:space="preserve"> </w:t>
      </w:r>
      <w:r w:rsidR="000E74BC" w:rsidRPr="005875C6">
        <w:rPr>
          <w:rFonts w:cs="Courier New"/>
          <w:szCs w:val="26"/>
        </w:rPr>
        <w:t>Information from the published epidemiologic literature on the risk of dystonia with ADHD drugs is limited and by itself does not permit conclusions to be drawn.</w:t>
      </w:r>
    </w:p>
    <w:p w14:paraId="46452194" w14:textId="1749567A" w:rsidR="00666F26" w:rsidRPr="005875C6" w:rsidRDefault="00596C8F" w:rsidP="001B2B6E">
      <w:pPr>
        <w:pStyle w:val="Style1"/>
        <w:widowControl w:val="0"/>
        <w:tabs>
          <w:tab w:val="left" w:pos="8640"/>
        </w:tabs>
        <w:ind w:firstLine="1440"/>
        <w:contextualSpacing/>
        <w:rPr>
          <w:rFonts w:cs="Courier New"/>
          <w:szCs w:val="26"/>
        </w:rPr>
      </w:pPr>
      <w:r w:rsidRPr="005875C6">
        <w:rPr>
          <w:rFonts w:cs="Courier New"/>
          <w:szCs w:val="26"/>
        </w:rPr>
        <w:t>We conclude our presentation</w:t>
      </w:r>
      <w:r w:rsidR="00EF2A21" w:rsidRPr="005875C6">
        <w:rPr>
          <w:rFonts w:cs="Courier New"/>
          <w:szCs w:val="26"/>
        </w:rPr>
        <w:t>,</w:t>
      </w:r>
      <w:r w:rsidRPr="005875C6">
        <w:rPr>
          <w:rFonts w:cs="Courier New"/>
          <w:szCs w:val="26"/>
        </w:rPr>
        <w:t xml:space="preserve"> and we’d like to acknowledge those listed on th</w:t>
      </w:r>
      <w:r w:rsidR="005217E0" w:rsidRPr="005875C6">
        <w:rPr>
          <w:rFonts w:cs="Courier New"/>
          <w:szCs w:val="26"/>
        </w:rPr>
        <w:t>e</w:t>
      </w:r>
      <w:r w:rsidRPr="005875C6">
        <w:rPr>
          <w:rFonts w:cs="Courier New"/>
          <w:szCs w:val="26"/>
        </w:rPr>
        <w:t xml:space="preserve"> slide who helped with the review or the presentation.</w:t>
      </w:r>
      <w:r w:rsidR="00EF2A21" w:rsidRPr="005875C6">
        <w:rPr>
          <w:rFonts w:cs="Courier New"/>
          <w:szCs w:val="26"/>
        </w:rPr>
        <w:t xml:space="preserve"> </w:t>
      </w:r>
      <w:r w:rsidRPr="005875C6">
        <w:rPr>
          <w:rFonts w:cs="Courier New"/>
          <w:szCs w:val="26"/>
        </w:rPr>
        <w:t xml:space="preserve"> Thank you.</w:t>
      </w:r>
    </w:p>
    <w:p w14:paraId="40E10F61" w14:textId="430F0DB7" w:rsidR="00750F47"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750F47" w:rsidRPr="005875C6">
        <w:rPr>
          <w:rFonts w:cs="Courier New"/>
          <w:szCs w:val="26"/>
        </w:rPr>
        <w:t xml:space="preserve">  So this is Su</w:t>
      </w:r>
      <w:r w:rsidR="00EC1B4B">
        <w:rPr>
          <w:rFonts w:cs="Courier New"/>
          <w:szCs w:val="26"/>
        </w:rPr>
        <w:t>z</w:t>
      </w:r>
      <w:r w:rsidR="00750F47" w:rsidRPr="005875C6">
        <w:rPr>
          <w:rFonts w:cs="Courier New"/>
          <w:szCs w:val="26"/>
        </w:rPr>
        <w:t xml:space="preserve">ie McCune. </w:t>
      </w:r>
      <w:r w:rsidR="00177AA9" w:rsidRPr="005875C6">
        <w:rPr>
          <w:rFonts w:cs="Courier New"/>
          <w:szCs w:val="26"/>
        </w:rPr>
        <w:t xml:space="preserve"> </w:t>
      </w:r>
      <w:r w:rsidR="00750F47" w:rsidRPr="005875C6">
        <w:rPr>
          <w:rFonts w:cs="Courier New"/>
          <w:szCs w:val="26"/>
        </w:rPr>
        <w:t>I want to thank Carmen for stepping in, in that spirit of patience and flexibility.</w:t>
      </w:r>
      <w:r w:rsidR="00177AA9" w:rsidRPr="005875C6">
        <w:rPr>
          <w:rFonts w:cs="Courier New"/>
          <w:szCs w:val="26"/>
        </w:rPr>
        <w:t xml:space="preserve"> </w:t>
      </w:r>
      <w:r w:rsidR="00750F47" w:rsidRPr="005875C6">
        <w:rPr>
          <w:rFonts w:cs="Courier New"/>
          <w:szCs w:val="26"/>
        </w:rPr>
        <w:t xml:space="preserve"> Thank you all so much</w:t>
      </w:r>
      <w:r w:rsidR="00804941" w:rsidRPr="005875C6">
        <w:rPr>
          <w:rFonts w:cs="Courier New"/>
          <w:szCs w:val="26"/>
        </w:rPr>
        <w:t>.  A</w:t>
      </w:r>
      <w:r w:rsidR="00750F47" w:rsidRPr="005875C6">
        <w:rPr>
          <w:rFonts w:cs="Courier New"/>
          <w:szCs w:val="26"/>
        </w:rPr>
        <w:t>nd I believe, Dr. Wade, were we going to do clarifying questions</w:t>
      </w:r>
      <w:r w:rsidR="00B768C2">
        <w:rPr>
          <w:rFonts w:cs="Courier New"/>
          <w:szCs w:val="26"/>
        </w:rPr>
        <w:t xml:space="preserve"> --</w:t>
      </w:r>
      <w:r w:rsidR="00750F47" w:rsidRPr="005875C6">
        <w:rPr>
          <w:rFonts w:cs="Courier New"/>
          <w:szCs w:val="26"/>
        </w:rPr>
        <w:t xml:space="preserve"> just clarifying questions for Carmen </w:t>
      </w:r>
      <w:r w:rsidR="00750F47" w:rsidRPr="005875C6">
        <w:rPr>
          <w:rFonts w:cs="Courier New"/>
          <w:szCs w:val="26"/>
        </w:rPr>
        <w:lastRenderedPageBreak/>
        <w:t>because we’ll have discussion for this later in the day?</w:t>
      </w:r>
    </w:p>
    <w:p w14:paraId="4C5ACA40" w14:textId="5BEAA537" w:rsidR="00AF0C38" w:rsidRPr="005875C6" w:rsidRDefault="00B768C2" w:rsidP="001B2B6E">
      <w:pPr>
        <w:pStyle w:val="Style1"/>
        <w:widowControl w:val="0"/>
        <w:tabs>
          <w:tab w:val="left" w:pos="8640"/>
        </w:tabs>
        <w:ind w:firstLine="1440"/>
        <w:contextualSpacing/>
        <w:rPr>
          <w:rFonts w:cs="Courier New"/>
          <w:szCs w:val="26"/>
        </w:rPr>
      </w:pPr>
      <w:r>
        <w:rPr>
          <w:rFonts w:cs="Courier New"/>
          <w:szCs w:val="26"/>
        </w:rPr>
        <w:t>(Pause)</w:t>
      </w:r>
    </w:p>
    <w:p w14:paraId="402E2F03" w14:textId="338E0A69" w:rsidR="00AF0C38" w:rsidRPr="005875C6" w:rsidRDefault="00AF0C38" w:rsidP="001B2B6E">
      <w:pPr>
        <w:pStyle w:val="Style1"/>
        <w:widowControl w:val="0"/>
        <w:tabs>
          <w:tab w:val="left" w:pos="8640"/>
        </w:tabs>
        <w:ind w:firstLine="1440"/>
        <w:contextualSpacing/>
        <w:rPr>
          <w:rFonts w:cs="Courier New"/>
          <w:szCs w:val="26"/>
        </w:rPr>
      </w:pPr>
      <w:r w:rsidRPr="005875C6">
        <w:rPr>
          <w:rFonts w:cs="Courier New"/>
          <w:szCs w:val="26"/>
        </w:rPr>
        <w:t xml:space="preserve">Oh, this </w:t>
      </w:r>
      <w:r w:rsidR="00804941" w:rsidRPr="005875C6">
        <w:rPr>
          <w:rFonts w:cs="Courier New"/>
          <w:szCs w:val="26"/>
        </w:rPr>
        <w:t xml:space="preserve">is </w:t>
      </w:r>
      <w:r w:rsidRPr="005875C6">
        <w:rPr>
          <w:rFonts w:cs="Courier New"/>
          <w:szCs w:val="26"/>
        </w:rPr>
        <w:t>Su</w:t>
      </w:r>
      <w:r w:rsidR="00EC1B4B">
        <w:rPr>
          <w:rFonts w:cs="Courier New"/>
          <w:szCs w:val="26"/>
        </w:rPr>
        <w:t>z</w:t>
      </w:r>
      <w:r w:rsidRPr="005875C6">
        <w:rPr>
          <w:rFonts w:cs="Courier New"/>
          <w:szCs w:val="26"/>
        </w:rPr>
        <w:t xml:space="preserve">ie McCune again, just be patient with us for a few minutes. </w:t>
      </w:r>
      <w:r w:rsidR="00804941" w:rsidRPr="005875C6">
        <w:rPr>
          <w:rFonts w:cs="Courier New"/>
          <w:szCs w:val="26"/>
        </w:rPr>
        <w:t xml:space="preserve"> </w:t>
      </w:r>
      <w:r w:rsidRPr="005875C6">
        <w:rPr>
          <w:rFonts w:cs="Courier New"/>
          <w:szCs w:val="26"/>
        </w:rPr>
        <w:t>We’re just</w:t>
      </w:r>
      <w:r w:rsidR="00804941" w:rsidRPr="005875C6">
        <w:rPr>
          <w:rFonts w:cs="Courier New"/>
          <w:szCs w:val="26"/>
        </w:rPr>
        <w:t xml:space="preserve"> --</w:t>
      </w:r>
      <w:r w:rsidRPr="005875C6">
        <w:rPr>
          <w:rFonts w:cs="Courier New"/>
          <w:szCs w:val="26"/>
        </w:rPr>
        <w:t xml:space="preserve"> to get all of the A/V information back on track.</w:t>
      </w:r>
    </w:p>
    <w:p w14:paraId="1338DB08" w14:textId="26511A73" w:rsidR="007012B6" w:rsidRPr="005875C6" w:rsidRDefault="00B67307" w:rsidP="001B2B6E">
      <w:pPr>
        <w:pStyle w:val="Style1"/>
        <w:widowControl w:val="0"/>
        <w:tabs>
          <w:tab w:val="left" w:pos="8640"/>
        </w:tabs>
        <w:ind w:firstLine="1440"/>
        <w:contextualSpacing/>
        <w:rPr>
          <w:rFonts w:cs="Courier New"/>
          <w:szCs w:val="26"/>
        </w:rPr>
      </w:pPr>
      <w:r>
        <w:rPr>
          <w:rFonts w:cs="Courier New"/>
          <w:szCs w:val="26"/>
        </w:rPr>
        <w:t>(Pause)</w:t>
      </w:r>
    </w:p>
    <w:p w14:paraId="573EC506" w14:textId="6B322B52" w:rsidR="007012B6" w:rsidRPr="005875C6" w:rsidRDefault="007012B6" w:rsidP="001B2B6E">
      <w:pPr>
        <w:pStyle w:val="Style1"/>
        <w:widowControl w:val="0"/>
        <w:tabs>
          <w:tab w:val="left" w:pos="8640"/>
        </w:tabs>
        <w:ind w:firstLine="1440"/>
        <w:contextualSpacing/>
        <w:rPr>
          <w:rFonts w:cs="Courier New"/>
          <w:szCs w:val="26"/>
        </w:rPr>
      </w:pPr>
      <w:r w:rsidRPr="005875C6">
        <w:rPr>
          <w:rFonts w:cs="Courier New"/>
          <w:szCs w:val="26"/>
        </w:rPr>
        <w:t>This is Su</w:t>
      </w:r>
      <w:r w:rsidR="00F701B3">
        <w:rPr>
          <w:rFonts w:cs="Courier New"/>
          <w:szCs w:val="26"/>
        </w:rPr>
        <w:t>z</w:t>
      </w:r>
      <w:r w:rsidRPr="005875C6">
        <w:rPr>
          <w:rFonts w:cs="Courier New"/>
          <w:szCs w:val="26"/>
        </w:rPr>
        <w:t>ie McCune again</w:t>
      </w:r>
      <w:r w:rsidR="00804941" w:rsidRPr="005875C6">
        <w:rPr>
          <w:rFonts w:cs="Courier New"/>
          <w:szCs w:val="26"/>
        </w:rPr>
        <w:t xml:space="preserve">. </w:t>
      </w:r>
      <w:r w:rsidRPr="005875C6">
        <w:rPr>
          <w:rFonts w:cs="Courier New"/>
          <w:szCs w:val="26"/>
        </w:rPr>
        <w:t xml:space="preserve"> I just wanted to make sure, Dr. Wade, are you able to hear us?</w:t>
      </w:r>
      <w:r w:rsidR="00B859B3">
        <w:rPr>
          <w:rFonts w:cs="Courier New"/>
          <w:szCs w:val="26"/>
        </w:rPr>
        <w:t xml:space="preserve">  </w:t>
      </w:r>
      <w:r w:rsidRPr="005875C6">
        <w:rPr>
          <w:rFonts w:cs="Courier New"/>
          <w:szCs w:val="26"/>
        </w:rPr>
        <w:t>Dr. Wade, I believe you might be on mute.</w:t>
      </w:r>
      <w:r w:rsidR="00562D4E">
        <w:rPr>
          <w:rFonts w:cs="Courier New"/>
          <w:szCs w:val="26"/>
        </w:rPr>
        <w:t xml:space="preserve">  </w:t>
      </w:r>
      <w:r w:rsidRPr="005875C6">
        <w:rPr>
          <w:rFonts w:cs="Courier New"/>
          <w:szCs w:val="26"/>
        </w:rPr>
        <w:t>Ah, great.</w:t>
      </w:r>
      <w:r w:rsidR="00804941" w:rsidRPr="005875C6">
        <w:rPr>
          <w:rFonts w:cs="Courier New"/>
          <w:szCs w:val="26"/>
        </w:rPr>
        <w:t xml:space="preserve"> </w:t>
      </w:r>
      <w:r w:rsidRPr="005875C6">
        <w:rPr>
          <w:rFonts w:cs="Courier New"/>
          <w:szCs w:val="26"/>
        </w:rPr>
        <w:t xml:space="preserve"> I think we can hear you.</w:t>
      </w:r>
    </w:p>
    <w:p w14:paraId="6C8704E7" w14:textId="699149F6" w:rsidR="007012B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7012B6" w:rsidRPr="005875C6">
        <w:rPr>
          <w:rFonts w:cs="Courier New"/>
          <w:szCs w:val="26"/>
        </w:rPr>
        <w:t xml:space="preserve">  Thank you.</w:t>
      </w:r>
      <w:r w:rsidR="00804941" w:rsidRPr="005875C6">
        <w:rPr>
          <w:rFonts w:cs="Courier New"/>
          <w:szCs w:val="26"/>
        </w:rPr>
        <w:t xml:space="preserve"> </w:t>
      </w:r>
      <w:r w:rsidR="001377C1" w:rsidRPr="005875C6">
        <w:rPr>
          <w:rFonts w:cs="Courier New"/>
          <w:szCs w:val="26"/>
        </w:rPr>
        <w:t xml:space="preserve"> Yes.</w:t>
      </w:r>
      <w:r w:rsidR="00804941" w:rsidRPr="005875C6">
        <w:rPr>
          <w:rFonts w:cs="Courier New"/>
          <w:szCs w:val="26"/>
        </w:rPr>
        <w:t xml:space="preserve"> </w:t>
      </w:r>
      <w:r w:rsidR="001377C1" w:rsidRPr="005875C6">
        <w:rPr>
          <w:rFonts w:cs="Courier New"/>
          <w:szCs w:val="26"/>
        </w:rPr>
        <w:t xml:space="preserve"> Thank you</w:t>
      </w:r>
      <w:r w:rsidR="00804941" w:rsidRPr="005875C6">
        <w:rPr>
          <w:rFonts w:cs="Courier New"/>
          <w:szCs w:val="26"/>
        </w:rPr>
        <w:t>,</w:t>
      </w:r>
      <w:r w:rsidR="001377C1" w:rsidRPr="005875C6">
        <w:rPr>
          <w:rFonts w:cs="Courier New"/>
          <w:szCs w:val="26"/>
        </w:rPr>
        <w:t xml:space="preserve"> members of the audio/visual team. </w:t>
      </w:r>
      <w:r w:rsidR="00804941" w:rsidRPr="005875C6">
        <w:rPr>
          <w:rFonts w:cs="Courier New"/>
          <w:szCs w:val="26"/>
        </w:rPr>
        <w:t xml:space="preserve"> </w:t>
      </w:r>
      <w:r w:rsidR="001377C1" w:rsidRPr="005875C6">
        <w:rPr>
          <w:rFonts w:cs="Courier New"/>
          <w:szCs w:val="26"/>
        </w:rPr>
        <w:t xml:space="preserve">There were double </w:t>
      </w:r>
      <w:r w:rsidR="00180EC4" w:rsidRPr="005875C6">
        <w:rPr>
          <w:rFonts w:cs="Courier New"/>
          <w:szCs w:val="26"/>
        </w:rPr>
        <w:t>mutes</w:t>
      </w:r>
      <w:r w:rsidR="001377C1" w:rsidRPr="005875C6">
        <w:rPr>
          <w:rFonts w:cs="Courier New"/>
          <w:szCs w:val="26"/>
        </w:rPr>
        <w:t xml:space="preserve"> happening there.</w:t>
      </w:r>
      <w:r w:rsidR="00804941" w:rsidRPr="005875C6">
        <w:rPr>
          <w:rFonts w:cs="Courier New"/>
          <w:szCs w:val="26"/>
        </w:rPr>
        <w:t xml:space="preserve"> </w:t>
      </w:r>
      <w:r w:rsidR="001377C1" w:rsidRPr="005875C6">
        <w:rPr>
          <w:rFonts w:cs="Courier New"/>
          <w:szCs w:val="26"/>
        </w:rPr>
        <w:t xml:space="preserve"> So we’re going to move on to Dr. Mo’s presentation of the pediatric-focus</w:t>
      </w:r>
      <w:r w:rsidR="002201F4" w:rsidRPr="005875C6">
        <w:rPr>
          <w:rFonts w:cs="Courier New"/>
          <w:szCs w:val="26"/>
        </w:rPr>
        <w:t>ed</w:t>
      </w:r>
      <w:r w:rsidR="001377C1" w:rsidRPr="005875C6">
        <w:rPr>
          <w:rFonts w:cs="Courier New"/>
          <w:szCs w:val="26"/>
        </w:rPr>
        <w:t xml:space="preserve"> safety review</w:t>
      </w:r>
      <w:r w:rsidR="0019653F">
        <w:rPr>
          <w:rFonts w:cs="Courier New"/>
          <w:szCs w:val="26"/>
        </w:rPr>
        <w:t>, a</w:t>
      </w:r>
      <w:r w:rsidR="001377C1" w:rsidRPr="005875C6">
        <w:rPr>
          <w:rFonts w:cs="Courier New"/>
          <w:szCs w:val="26"/>
        </w:rPr>
        <w:t>nd this presentation audio will be through your phone.</w:t>
      </w:r>
    </w:p>
    <w:p w14:paraId="5636F95C" w14:textId="0FEF88AA" w:rsidR="00D1284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D12845" w:rsidRPr="005875C6">
        <w:rPr>
          <w:rFonts w:cs="Courier New"/>
          <w:szCs w:val="26"/>
        </w:rPr>
        <w:t xml:space="preserve">  Yes, can you hear me?</w:t>
      </w:r>
    </w:p>
    <w:p w14:paraId="6D22C592" w14:textId="36EDFC0D" w:rsidR="00D1284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12845" w:rsidRPr="005875C6">
        <w:rPr>
          <w:rFonts w:cs="Courier New"/>
          <w:szCs w:val="26"/>
        </w:rPr>
        <w:t xml:space="preserve">  Yes.</w:t>
      </w:r>
    </w:p>
    <w:p w14:paraId="597F8127" w14:textId="3F3E3E80" w:rsidR="00BC2D70" w:rsidRPr="001D79FE" w:rsidRDefault="00BC2D70" w:rsidP="001B2B6E">
      <w:pPr>
        <w:pStyle w:val="Heading2"/>
        <w:spacing w:before="0" w:after="0" w:line="480" w:lineRule="auto"/>
        <w:jc w:val="center"/>
        <w:rPr>
          <w:rFonts w:ascii="Courier New" w:hAnsi="Courier New" w:cs="Courier New"/>
          <w:i w:val="0"/>
          <w:iCs w:val="0"/>
          <w:sz w:val="26"/>
          <w:szCs w:val="26"/>
        </w:rPr>
      </w:pPr>
      <w:bookmarkStart w:id="7" w:name="_Toc52386569"/>
      <w:r w:rsidRPr="001D79FE">
        <w:rPr>
          <w:rFonts w:ascii="Courier New" w:hAnsi="Courier New" w:cs="Courier New"/>
          <w:i w:val="0"/>
          <w:iCs w:val="0"/>
          <w:sz w:val="26"/>
          <w:szCs w:val="26"/>
        </w:rPr>
        <w:lastRenderedPageBreak/>
        <w:t>M</w:t>
      </w:r>
      <w:r w:rsidR="00CB17C9" w:rsidRPr="001D79FE">
        <w:rPr>
          <w:rFonts w:ascii="Courier New" w:hAnsi="Courier New" w:cs="Courier New"/>
          <w:i w:val="0"/>
          <w:iCs w:val="0"/>
          <w:sz w:val="26"/>
          <w:szCs w:val="26"/>
        </w:rPr>
        <w:t>YDAYIS</w:t>
      </w:r>
      <w:r w:rsidRPr="001D79FE">
        <w:rPr>
          <w:rFonts w:ascii="Courier New" w:hAnsi="Courier New" w:cs="Courier New"/>
          <w:i w:val="0"/>
          <w:iCs w:val="0"/>
          <w:sz w:val="26"/>
          <w:szCs w:val="26"/>
        </w:rPr>
        <w:t xml:space="preserve"> (</w:t>
      </w:r>
      <w:r w:rsidR="00CB17C9" w:rsidRPr="001D79FE">
        <w:rPr>
          <w:rFonts w:ascii="Courier New" w:hAnsi="Courier New" w:cs="Courier New"/>
          <w:i w:val="0"/>
          <w:iCs w:val="0"/>
          <w:sz w:val="26"/>
          <w:szCs w:val="26"/>
        </w:rPr>
        <w:t>MIXED SALTS OF A SINGLE-ENTITY AMPHETAMINE PRODUCT</w:t>
      </w:r>
      <w:r w:rsidRPr="001D79FE">
        <w:rPr>
          <w:rFonts w:ascii="Courier New" w:hAnsi="Courier New" w:cs="Courier New"/>
          <w:i w:val="0"/>
          <w:iCs w:val="0"/>
          <w:sz w:val="26"/>
          <w:szCs w:val="26"/>
        </w:rPr>
        <w:t xml:space="preserve">) </w:t>
      </w:r>
      <w:r w:rsidR="00CB17C9" w:rsidRPr="001D79FE">
        <w:rPr>
          <w:rFonts w:ascii="Courier New" w:hAnsi="Courier New" w:cs="Courier New"/>
          <w:i w:val="0"/>
          <w:iCs w:val="0"/>
          <w:sz w:val="26"/>
          <w:szCs w:val="26"/>
        </w:rPr>
        <w:t xml:space="preserve">AND ADZENYS </w:t>
      </w:r>
      <w:r w:rsidRPr="001D79FE">
        <w:rPr>
          <w:rFonts w:ascii="Courier New" w:hAnsi="Courier New" w:cs="Courier New"/>
          <w:i w:val="0"/>
          <w:iCs w:val="0"/>
          <w:sz w:val="26"/>
          <w:szCs w:val="26"/>
        </w:rPr>
        <w:t xml:space="preserve"> ER (</w:t>
      </w:r>
      <w:r w:rsidR="00CB17C9" w:rsidRPr="001D79FE">
        <w:rPr>
          <w:rFonts w:ascii="Courier New" w:hAnsi="Courier New" w:cs="Courier New"/>
          <w:i w:val="0"/>
          <w:iCs w:val="0"/>
          <w:sz w:val="26"/>
          <w:szCs w:val="26"/>
        </w:rPr>
        <w:t>AMPHETAMINE</w:t>
      </w:r>
      <w:r w:rsidRPr="001D79FE">
        <w:rPr>
          <w:rFonts w:ascii="Courier New" w:hAnsi="Courier New" w:cs="Courier New"/>
          <w:i w:val="0"/>
          <w:iCs w:val="0"/>
          <w:sz w:val="26"/>
          <w:szCs w:val="26"/>
        </w:rPr>
        <w:t>)</w:t>
      </w:r>
      <w:bookmarkEnd w:id="7"/>
    </w:p>
    <w:p w14:paraId="44A90CE2" w14:textId="77777777" w:rsidR="00BC76B1" w:rsidRDefault="00BC76B1" w:rsidP="001B2B6E">
      <w:pPr>
        <w:pStyle w:val="Style1"/>
        <w:widowControl w:val="0"/>
        <w:tabs>
          <w:tab w:val="left" w:pos="8640"/>
        </w:tabs>
        <w:ind w:firstLine="1440"/>
        <w:contextualSpacing/>
        <w:rPr>
          <w:rFonts w:cs="Courier New"/>
          <w:b/>
          <w:szCs w:val="26"/>
        </w:rPr>
      </w:pPr>
    </w:p>
    <w:p w14:paraId="26AD9873" w14:textId="7EB4C612" w:rsidR="00D1284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D12845" w:rsidRPr="005875C6">
        <w:rPr>
          <w:rFonts w:cs="Courier New"/>
          <w:szCs w:val="26"/>
        </w:rPr>
        <w:t xml:space="preserve">  Okay. </w:t>
      </w:r>
      <w:r w:rsidR="00F51B48" w:rsidRPr="005875C6">
        <w:rPr>
          <w:rFonts w:cs="Courier New"/>
          <w:szCs w:val="26"/>
        </w:rPr>
        <w:t xml:space="preserve"> </w:t>
      </w:r>
      <w:r w:rsidR="00D12845" w:rsidRPr="005875C6">
        <w:rPr>
          <w:rFonts w:cs="Courier New"/>
          <w:szCs w:val="26"/>
        </w:rPr>
        <w:t xml:space="preserve">Good morning and welcome to the members of the Pediatric Advisory Committee. </w:t>
      </w:r>
      <w:r w:rsidR="00F51B48" w:rsidRPr="005875C6">
        <w:rPr>
          <w:rFonts w:cs="Courier New"/>
          <w:szCs w:val="26"/>
        </w:rPr>
        <w:t xml:space="preserve"> </w:t>
      </w:r>
      <w:r w:rsidR="00D12845" w:rsidRPr="005875C6">
        <w:rPr>
          <w:rFonts w:cs="Courier New"/>
          <w:szCs w:val="26"/>
        </w:rPr>
        <w:t xml:space="preserve">My name is Mohamed Mohamoud. </w:t>
      </w:r>
      <w:r w:rsidR="00F51B48" w:rsidRPr="005875C6">
        <w:rPr>
          <w:rFonts w:cs="Courier New"/>
          <w:szCs w:val="26"/>
        </w:rPr>
        <w:t xml:space="preserve"> </w:t>
      </w:r>
      <w:r w:rsidR="00D12845" w:rsidRPr="005875C6">
        <w:rPr>
          <w:rFonts w:cs="Courier New"/>
          <w:szCs w:val="26"/>
        </w:rPr>
        <w:t xml:space="preserve">I’m a safety evaluator in the Division of Pharmacovigilance within CDER’s Office of Surveillance and Epidemiology. </w:t>
      </w:r>
      <w:r w:rsidR="00F51B48" w:rsidRPr="005875C6">
        <w:rPr>
          <w:rFonts w:cs="Courier New"/>
          <w:szCs w:val="26"/>
        </w:rPr>
        <w:t xml:space="preserve"> </w:t>
      </w:r>
      <w:r w:rsidR="00D12845" w:rsidRPr="005875C6">
        <w:rPr>
          <w:rFonts w:cs="Courier New"/>
          <w:szCs w:val="26"/>
        </w:rPr>
        <w:t>Today I’ll be presenting the pediatric-focus</w:t>
      </w:r>
      <w:r w:rsidR="002201F4" w:rsidRPr="005875C6">
        <w:rPr>
          <w:rFonts w:cs="Courier New"/>
          <w:szCs w:val="26"/>
        </w:rPr>
        <w:t>ed</w:t>
      </w:r>
      <w:r w:rsidR="00D12845" w:rsidRPr="005875C6">
        <w:rPr>
          <w:rFonts w:cs="Courier New"/>
          <w:szCs w:val="26"/>
        </w:rPr>
        <w:t xml:space="preserve"> safety review of Mydayis and Adzenys ER.</w:t>
      </w:r>
      <w:r w:rsidR="00F51B48" w:rsidRPr="005875C6">
        <w:rPr>
          <w:rFonts w:cs="Courier New"/>
          <w:szCs w:val="26"/>
        </w:rPr>
        <w:t xml:space="preserve"> </w:t>
      </w:r>
      <w:r w:rsidR="00D12845" w:rsidRPr="005875C6">
        <w:rPr>
          <w:rFonts w:cs="Courier New"/>
          <w:szCs w:val="26"/>
        </w:rPr>
        <w:t xml:space="preserve"> Next slide, please?</w:t>
      </w:r>
    </w:p>
    <w:p w14:paraId="3B45561E" w14:textId="6FA32C55" w:rsidR="00D95540" w:rsidRPr="005875C6" w:rsidRDefault="00D12845" w:rsidP="001B2B6E">
      <w:pPr>
        <w:pStyle w:val="Style1"/>
        <w:widowControl w:val="0"/>
        <w:tabs>
          <w:tab w:val="left" w:pos="8640"/>
        </w:tabs>
        <w:ind w:firstLine="1440"/>
        <w:contextualSpacing/>
        <w:rPr>
          <w:rFonts w:cs="Courier New"/>
          <w:szCs w:val="26"/>
        </w:rPr>
      </w:pPr>
      <w:r w:rsidRPr="005875C6">
        <w:rPr>
          <w:rFonts w:cs="Courier New"/>
          <w:szCs w:val="26"/>
        </w:rPr>
        <w:t>The outline of my presentation will be as follows.</w:t>
      </w:r>
      <w:r w:rsidR="00720F54" w:rsidRPr="005875C6">
        <w:rPr>
          <w:rFonts w:cs="Courier New"/>
          <w:szCs w:val="26"/>
        </w:rPr>
        <w:t xml:space="preserve"> </w:t>
      </w:r>
      <w:r w:rsidRPr="005875C6">
        <w:rPr>
          <w:rFonts w:cs="Courier New"/>
          <w:szCs w:val="26"/>
        </w:rPr>
        <w:t xml:space="preserve"> I’ll begin the presentation with background information on Mydayis and Adzenys ER</w:t>
      </w:r>
      <w:r w:rsidR="00B21E36">
        <w:rPr>
          <w:rFonts w:cs="Courier New"/>
          <w:szCs w:val="26"/>
        </w:rPr>
        <w:t>,</w:t>
      </w:r>
      <w:r w:rsidRPr="005875C6">
        <w:rPr>
          <w:rFonts w:cs="Courier New"/>
          <w:szCs w:val="26"/>
        </w:rPr>
        <w:t xml:space="preserve"> including the pediatric </w:t>
      </w:r>
      <w:r w:rsidR="00967E9F" w:rsidRPr="005875C6">
        <w:rPr>
          <w:rFonts w:cs="Courier New"/>
          <w:szCs w:val="26"/>
        </w:rPr>
        <w:t>labeling</w:t>
      </w:r>
      <w:r w:rsidRPr="005875C6">
        <w:rPr>
          <w:rFonts w:cs="Courier New"/>
          <w:szCs w:val="26"/>
        </w:rPr>
        <w:t xml:space="preserve"> history that triggered this review, and previous amphetamine pediatric postmarketing safety reviews presented to the PAC. </w:t>
      </w:r>
      <w:r w:rsidR="00720F54" w:rsidRPr="005875C6">
        <w:rPr>
          <w:rFonts w:cs="Courier New"/>
          <w:szCs w:val="26"/>
        </w:rPr>
        <w:t xml:space="preserve"> </w:t>
      </w:r>
      <w:r w:rsidRPr="005875C6">
        <w:rPr>
          <w:rFonts w:cs="Courier New"/>
          <w:szCs w:val="26"/>
        </w:rPr>
        <w:t>Then</w:t>
      </w:r>
      <w:r w:rsidR="00B21E36">
        <w:rPr>
          <w:rFonts w:cs="Courier New"/>
          <w:szCs w:val="26"/>
        </w:rPr>
        <w:t>,</w:t>
      </w:r>
      <w:r w:rsidRPr="005875C6">
        <w:rPr>
          <w:rFonts w:cs="Courier New"/>
          <w:szCs w:val="26"/>
        </w:rPr>
        <w:t xml:space="preserve"> I will share drug utilization data for </w:t>
      </w:r>
      <w:r w:rsidR="007D319B" w:rsidRPr="005875C6">
        <w:rPr>
          <w:rFonts w:cs="Courier New"/>
          <w:szCs w:val="26"/>
        </w:rPr>
        <w:t>amphetamines</w:t>
      </w:r>
      <w:r w:rsidRPr="005875C6">
        <w:rPr>
          <w:rFonts w:cs="Courier New"/>
          <w:szCs w:val="26"/>
        </w:rPr>
        <w:t xml:space="preserve"> in pediatric patients within the United States.</w:t>
      </w:r>
    </w:p>
    <w:p w14:paraId="16888ECE" w14:textId="68761273" w:rsidR="00D12845" w:rsidRPr="005875C6" w:rsidRDefault="00D12845" w:rsidP="001B2B6E">
      <w:pPr>
        <w:pStyle w:val="Style1"/>
        <w:widowControl w:val="0"/>
        <w:tabs>
          <w:tab w:val="left" w:pos="8640"/>
        </w:tabs>
        <w:ind w:firstLine="1440"/>
        <w:contextualSpacing/>
        <w:rPr>
          <w:rFonts w:cs="Courier New"/>
          <w:szCs w:val="26"/>
        </w:rPr>
      </w:pPr>
      <w:r w:rsidRPr="005875C6">
        <w:rPr>
          <w:rFonts w:cs="Courier New"/>
          <w:szCs w:val="26"/>
        </w:rPr>
        <w:t>I will then present post</w:t>
      </w:r>
      <w:r w:rsidR="00B21E36">
        <w:rPr>
          <w:rFonts w:cs="Courier New"/>
          <w:szCs w:val="26"/>
        </w:rPr>
        <w:t>-</w:t>
      </w:r>
      <w:r w:rsidRPr="005875C6">
        <w:rPr>
          <w:rFonts w:cs="Courier New"/>
          <w:szCs w:val="26"/>
        </w:rPr>
        <w:t>marketing safety data obtained from the FDA Adverse Event Reporting System</w:t>
      </w:r>
      <w:r w:rsidR="00B21E36">
        <w:rPr>
          <w:rFonts w:cs="Courier New"/>
          <w:szCs w:val="26"/>
        </w:rPr>
        <w:t>,</w:t>
      </w:r>
      <w:r w:rsidRPr="005875C6">
        <w:rPr>
          <w:rFonts w:cs="Courier New"/>
          <w:szCs w:val="26"/>
        </w:rPr>
        <w:t xml:space="preserve"> also known as FAERS.</w:t>
      </w:r>
      <w:r w:rsidR="00720F54" w:rsidRPr="005875C6">
        <w:rPr>
          <w:rFonts w:cs="Courier New"/>
          <w:szCs w:val="26"/>
        </w:rPr>
        <w:t xml:space="preserve"> </w:t>
      </w:r>
      <w:r w:rsidRPr="005875C6">
        <w:rPr>
          <w:rFonts w:cs="Courier New"/>
          <w:szCs w:val="26"/>
        </w:rPr>
        <w:t xml:space="preserve"> I will then share findings from </w:t>
      </w:r>
      <w:r w:rsidRPr="005875C6">
        <w:rPr>
          <w:rFonts w:cs="Courier New"/>
          <w:szCs w:val="26"/>
        </w:rPr>
        <w:lastRenderedPageBreak/>
        <w:t xml:space="preserve">an evaluation of </w:t>
      </w:r>
      <w:r w:rsidR="00720F54" w:rsidRPr="005875C6">
        <w:rPr>
          <w:rFonts w:cs="Courier New"/>
          <w:szCs w:val="26"/>
        </w:rPr>
        <w:t xml:space="preserve">a </w:t>
      </w:r>
      <w:r w:rsidRPr="005875C6">
        <w:rPr>
          <w:rFonts w:cs="Courier New"/>
          <w:szCs w:val="26"/>
        </w:rPr>
        <w:t>newly identified safety signal identified during this pediatric-focus</w:t>
      </w:r>
      <w:r w:rsidR="002201F4" w:rsidRPr="005875C6">
        <w:rPr>
          <w:rFonts w:cs="Courier New"/>
          <w:szCs w:val="26"/>
        </w:rPr>
        <w:t>ed</w:t>
      </w:r>
      <w:r w:rsidRPr="005875C6">
        <w:rPr>
          <w:rFonts w:cs="Courier New"/>
          <w:szCs w:val="26"/>
        </w:rPr>
        <w:t xml:space="preserve"> review -- pediatric-focus</w:t>
      </w:r>
      <w:r w:rsidR="002201F4" w:rsidRPr="005875C6">
        <w:rPr>
          <w:rFonts w:cs="Courier New"/>
          <w:szCs w:val="26"/>
        </w:rPr>
        <w:t>ed</w:t>
      </w:r>
      <w:r w:rsidRPr="005875C6">
        <w:rPr>
          <w:rFonts w:cs="Courier New"/>
          <w:szCs w:val="26"/>
        </w:rPr>
        <w:t xml:space="preserve"> safety review of Mydayis and Adzenys ER.</w:t>
      </w:r>
      <w:r w:rsidR="00720F54" w:rsidRPr="005875C6">
        <w:rPr>
          <w:rFonts w:cs="Courier New"/>
          <w:szCs w:val="26"/>
        </w:rPr>
        <w:t xml:space="preserve"> </w:t>
      </w:r>
      <w:r w:rsidRPr="005875C6">
        <w:rPr>
          <w:rFonts w:cs="Courier New"/>
          <w:szCs w:val="26"/>
        </w:rPr>
        <w:t xml:space="preserve"> I will conclude my presentation with a summary of our findings and conclusions.</w:t>
      </w:r>
      <w:r w:rsidR="00720F54" w:rsidRPr="005875C6">
        <w:rPr>
          <w:rFonts w:cs="Courier New"/>
          <w:szCs w:val="26"/>
        </w:rPr>
        <w:t xml:space="preserve"> </w:t>
      </w:r>
      <w:r w:rsidRPr="005875C6">
        <w:rPr>
          <w:rFonts w:cs="Courier New"/>
          <w:szCs w:val="26"/>
        </w:rPr>
        <w:t xml:space="preserve"> Next slide, please.</w:t>
      </w:r>
    </w:p>
    <w:p w14:paraId="0D503BC2" w14:textId="07A66CF2" w:rsidR="00D95540" w:rsidRPr="005875C6" w:rsidRDefault="00D95540" w:rsidP="001B2B6E">
      <w:pPr>
        <w:pStyle w:val="Style1"/>
        <w:widowControl w:val="0"/>
        <w:tabs>
          <w:tab w:val="left" w:pos="8640"/>
        </w:tabs>
        <w:ind w:firstLine="1440"/>
        <w:contextualSpacing/>
        <w:rPr>
          <w:rFonts w:cs="Courier New"/>
          <w:szCs w:val="26"/>
        </w:rPr>
      </w:pPr>
      <w:r w:rsidRPr="005875C6">
        <w:rPr>
          <w:rFonts w:cs="Courier New"/>
          <w:szCs w:val="26"/>
        </w:rPr>
        <w:t>First, we’ll start with some background information.</w:t>
      </w:r>
      <w:r w:rsidR="00720F54" w:rsidRPr="005875C6">
        <w:rPr>
          <w:rFonts w:cs="Courier New"/>
          <w:szCs w:val="26"/>
        </w:rPr>
        <w:t xml:space="preserve"> </w:t>
      </w:r>
      <w:r w:rsidRPr="005875C6">
        <w:rPr>
          <w:rFonts w:cs="Courier New"/>
          <w:szCs w:val="26"/>
        </w:rPr>
        <w:t xml:space="preserve"> Mydayis is a central nervous system stimulant that was approved in the U.S. on June 20th, 2017</w:t>
      </w:r>
      <w:r w:rsidR="00720F54" w:rsidRPr="005875C6">
        <w:rPr>
          <w:rFonts w:cs="Courier New"/>
          <w:szCs w:val="26"/>
        </w:rPr>
        <w:t>, s</w:t>
      </w:r>
      <w:r w:rsidRPr="005875C6">
        <w:rPr>
          <w:rFonts w:cs="Courier New"/>
          <w:szCs w:val="26"/>
        </w:rPr>
        <w:t xml:space="preserve">ubmitted </w:t>
      </w:r>
      <w:r w:rsidR="00720F54" w:rsidRPr="005875C6">
        <w:rPr>
          <w:rFonts w:cs="Courier New"/>
          <w:szCs w:val="26"/>
        </w:rPr>
        <w:t xml:space="preserve">by the </w:t>
      </w:r>
      <w:r w:rsidRPr="005875C6">
        <w:rPr>
          <w:rFonts w:cs="Courier New"/>
          <w:szCs w:val="26"/>
        </w:rPr>
        <w:t>applicant Takeda, formerly Shire U</w:t>
      </w:r>
      <w:r w:rsidR="00B21E36">
        <w:rPr>
          <w:rFonts w:cs="Courier New"/>
          <w:szCs w:val="26"/>
        </w:rPr>
        <w:t>.</w:t>
      </w:r>
      <w:r w:rsidRPr="005875C6">
        <w:rPr>
          <w:rFonts w:cs="Courier New"/>
          <w:szCs w:val="26"/>
        </w:rPr>
        <w:t xml:space="preserve">S. </w:t>
      </w:r>
      <w:r w:rsidR="00720F54" w:rsidRPr="005875C6">
        <w:rPr>
          <w:rFonts w:cs="Courier New"/>
          <w:szCs w:val="26"/>
        </w:rPr>
        <w:t xml:space="preserve"> </w:t>
      </w:r>
      <w:r w:rsidRPr="005875C6">
        <w:rPr>
          <w:rFonts w:cs="Courier New"/>
          <w:szCs w:val="26"/>
        </w:rPr>
        <w:t>It’s indicated for the treatment of attention deficit hyperactivity disorder</w:t>
      </w:r>
      <w:r w:rsidR="00B21E36">
        <w:rPr>
          <w:rFonts w:cs="Courier New"/>
          <w:szCs w:val="26"/>
        </w:rPr>
        <w:t>,</w:t>
      </w:r>
      <w:r w:rsidRPr="005875C6">
        <w:rPr>
          <w:rFonts w:cs="Courier New"/>
          <w:szCs w:val="26"/>
        </w:rPr>
        <w:t xml:space="preserve"> or ADHD</w:t>
      </w:r>
      <w:r w:rsidR="00B21E36">
        <w:rPr>
          <w:rFonts w:cs="Courier New"/>
          <w:szCs w:val="26"/>
        </w:rPr>
        <w:t>,</w:t>
      </w:r>
      <w:r w:rsidRPr="005875C6">
        <w:rPr>
          <w:rFonts w:cs="Courier New"/>
          <w:szCs w:val="26"/>
        </w:rPr>
        <w:t xml:space="preserve"> in patients 13 years and older. </w:t>
      </w:r>
      <w:r w:rsidR="00720F54" w:rsidRPr="005875C6">
        <w:rPr>
          <w:rFonts w:cs="Courier New"/>
          <w:szCs w:val="26"/>
        </w:rPr>
        <w:t xml:space="preserve"> </w:t>
      </w:r>
      <w:r w:rsidRPr="005875C6">
        <w:rPr>
          <w:rFonts w:cs="Courier New"/>
          <w:szCs w:val="26"/>
        </w:rPr>
        <w:t xml:space="preserve">It’s supplied in </w:t>
      </w:r>
      <w:r w:rsidR="00720F54" w:rsidRPr="005875C6">
        <w:rPr>
          <w:rFonts w:cs="Courier New"/>
          <w:szCs w:val="26"/>
        </w:rPr>
        <w:t xml:space="preserve">an </w:t>
      </w:r>
      <w:r w:rsidRPr="005875C6">
        <w:rPr>
          <w:rFonts w:cs="Courier New"/>
          <w:szCs w:val="26"/>
        </w:rPr>
        <w:t xml:space="preserve">extended release capsule at the following doses. </w:t>
      </w:r>
      <w:r w:rsidR="00720F54" w:rsidRPr="005875C6">
        <w:rPr>
          <w:rFonts w:cs="Courier New"/>
          <w:szCs w:val="26"/>
        </w:rPr>
        <w:t xml:space="preserve"> </w:t>
      </w:r>
      <w:r w:rsidRPr="005875C6">
        <w:rPr>
          <w:rFonts w:cs="Courier New"/>
          <w:szCs w:val="26"/>
        </w:rPr>
        <w:t>Next slide.</w:t>
      </w:r>
    </w:p>
    <w:p w14:paraId="470CA883" w14:textId="3CA840C5" w:rsidR="00D95540" w:rsidRPr="005875C6" w:rsidRDefault="00D95540" w:rsidP="001B2B6E">
      <w:pPr>
        <w:pStyle w:val="Style1"/>
        <w:widowControl w:val="0"/>
        <w:tabs>
          <w:tab w:val="left" w:pos="8640"/>
        </w:tabs>
        <w:ind w:firstLine="1440"/>
        <w:contextualSpacing/>
        <w:rPr>
          <w:rFonts w:cs="Courier New"/>
          <w:szCs w:val="26"/>
        </w:rPr>
      </w:pPr>
      <w:r w:rsidRPr="005875C6">
        <w:rPr>
          <w:rFonts w:cs="Courier New"/>
          <w:szCs w:val="26"/>
        </w:rPr>
        <w:t>Adzenys E</w:t>
      </w:r>
      <w:r w:rsidR="006C2F26">
        <w:rPr>
          <w:rFonts w:cs="Courier New"/>
          <w:szCs w:val="26"/>
        </w:rPr>
        <w:t>R</w:t>
      </w:r>
      <w:r w:rsidRPr="005875C6">
        <w:rPr>
          <w:rFonts w:cs="Courier New"/>
          <w:szCs w:val="26"/>
        </w:rPr>
        <w:t xml:space="preserve"> is also a central nervous system stimulant that was originally approved in the U.S. on September 15, 2017. </w:t>
      </w:r>
      <w:r w:rsidR="00621FF8" w:rsidRPr="005875C6">
        <w:rPr>
          <w:rFonts w:cs="Courier New"/>
          <w:szCs w:val="26"/>
        </w:rPr>
        <w:t xml:space="preserve"> </w:t>
      </w:r>
      <w:r w:rsidRPr="005875C6">
        <w:rPr>
          <w:rFonts w:cs="Courier New"/>
          <w:szCs w:val="26"/>
        </w:rPr>
        <w:t>It was manufactured by the applicant Neos Therapeutics.</w:t>
      </w:r>
      <w:r w:rsidR="00621FF8" w:rsidRPr="005875C6">
        <w:rPr>
          <w:rFonts w:cs="Courier New"/>
          <w:szCs w:val="26"/>
        </w:rPr>
        <w:t xml:space="preserve"> </w:t>
      </w:r>
      <w:r w:rsidRPr="005875C6">
        <w:rPr>
          <w:rFonts w:cs="Courier New"/>
          <w:szCs w:val="26"/>
        </w:rPr>
        <w:t xml:space="preserve"> It’s indicated for the treatment of ADHD in patients </w:t>
      </w:r>
      <w:r w:rsidR="006C2F26">
        <w:rPr>
          <w:rFonts w:cs="Courier New"/>
          <w:szCs w:val="26"/>
        </w:rPr>
        <w:t>six</w:t>
      </w:r>
      <w:r w:rsidRPr="005875C6">
        <w:rPr>
          <w:rFonts w:cs="Courier New"/>
          <w:szCs w:val="26"/>
        </w:rPr>
        <w:t xml:space="preserve"> years and older. </w:t>
      </w:r>
      <w:r w:rsidR="00621FF8" w:rsidRPr="005875C6">
        <w:rPr>
          <w:rFonts w:cs="Courier New"/>
          <w:szCs w:val="26"/>
        </w:rPr>
        <w:t xml:space="preserve"> </w:t>
      </w:r>
      <w:r w:rsidRPr="005875C6">
        <w:rPr>
          <w:rFonts w:cs="Courier New"/>
          <w:szCs w:val="26"/>
        </w:rPr>
        <w:t xml:space="preserve">It’s supplied in extended release oral suspension at a concentration of 1.25 milligrams </w:t>
      </w:r>
      <w:r w:rsidR="00C86B3C">
        <w:rPr>
          <w:rFonts w:cs="Courier New"/>
          <w:szCs w:val="26"/>
        </w:rPr>
        <w:t>per ml.</w:t>
      </w:r>
      <w:r w:rsidR="00621FF8" w:rsidRPr="005875C6">
        <w:rPr>
          <w:rFonts w:cs="Courier New"/>
          <w:szCs w:val="26"/>
        </w:rPr>
        <w:t xml:space="preserve"> </w:t>
      </w:r>
      <w:r w:rsidRPr="005875C6">
        <w:rPr>
          <w:rFonts w:cs="Courier New"/>
          <w:szCs w:val="26"/>
        </w:rPr>
        <w:t xml:space="preserve"> Next slide, please.</w:t>
      </w:r>
    </w:p>
    <w:p w14:paraId="7A36DB72" w14:textId="0F9330EB" w:rsidR="00D95540" w:rsidRPr="005875C6" w:rsidRDefault="00D95540" w:rsidP="001B2B6E">
      <w:pPr>
        <w:pStyle w:val="Style1"/>
        <w:widowControl w:val="0"/>
        <w:tabs>
          <w:tab w:val="left" w:pos="8640"/>
        </w:tabs>
        <w:ind w:firstLine="1440"/>
        <w:contextualSpacing/>
        <w:rPr>
          <w:rFonts w:cs="Courier New"/>
          <w:szCs w:val="26"/>
        </w:rPr>
      </w:pPr>
      <w:r w:rsidRPr="005875C6">
        <w:rPr>
          <w:rFonts w:cs="Courier New"/>
          <w:szCs w:val="26"/>
        </w:rPr>
        <w:lastRenderedPageBreak/>
        <w:t>This pediatric-focus</w:t>
      </w:r>
      <w:r w:rsidR="002201F4" w:rsidRPr="005875C6">
        <w:rPr>
          <w:rFonts w:cs="Courier New"/>
          <w:szCs w:val="26"/>
        </w:rPr>
        <w:t>ed</w:t>
      </w:r>
      <w:r w:rsidRPr="005875C6">
        <w:rPr>
          <w:rFonts w:cs="Courier New"/>
          <w:szCs w:val="26"/>
        </w:rPr>
        <w:t xml:space="preserve"> safety review was triggered by pediatric studies completed under the Pediatric Research Equity Act at the time of initial approval.</w:t>
      </w:r>
      <w:r w:rsidR="00621FF8" w:rsidRPr="005875C6">
        <w:rPr>
          <w:rFonts w:cs="Courier New"/>
          <w:szCs w:val="26"/>
        </w:rPr>
        <w:t xml:space="preserve"> </w:t>
      </w:r>
      <w:r w:rsidRPr="005875C6">
        <w:rPr>
          <w:rFonts w:cs="Courier New"/>
          <w:szCs w:val="26"/>
        </w:rPr>
        <w:t xml:space="preserve"> The safety and effective</w:t>
      </w:r>
      <w:r w:rsidR="00621FF8" w:rsidRPr="005875C6">
        <w:rPr>
          <w:rFonts w:cs="Courier New"/>
          <w:szCs w:val="26"/>
        </w:rPr>
        <w:t>ness</w:t>
      </w:r>
      <w:r w:rsidRPr="005875C6">
        <w:rPr>
          <w:rFonts w:cs="Courier New"/>
          <w:szCs w:val="26"/>
        </w:rPr>
        <w:t xml:space="preserve"> of My</w:t>
      </w:r>
      <w:r w:rsidR="007D319B" w:rsidRPr="005875C6">
        <w:rPr>
          <w:rFonts w:cs="Courier New"/>
          <w:szCs w:val="26"/>
        </w:rPr>
        <w:t>d</w:t>
      </w:r>
      <w:r w:rsidRPr="005875C6">
        <w:rPr>
          <w:rFonts w:cs="Courier New"/>
          <w:szCs w:val="26"/>
        </w:rPr>
        <w:t>ayis was established in pediatric patients with ADHD ages 13 to 17 years in two placebo-controlled clinical trials w</w:t>
      </w:r>
      <w:r w:rsidR="00621FF8" w:rsidRPr="005875C6">
        <w:rPr>
          <w:rFonts w:cs="Courier New"/>
          <w:szCs w:val="26"/>
        </w:rPr>
        <w:t>ith</w:t>
      </w:r>
      <w:r w:rsidRPr="005875C6">
        <w:rPr>
          <w:rFonts w:cs="Courier New"/>
          <w:szCs w:val="26"/>
        </w:rPr>
        <w:t xml:space="preserve"> </w:t>
      </w:r>
      <w:r w:rsidR="00621FF8" w:rsidRPr="005875C6">
        <w:rPr>
          <w:rFonts w:cs="Courier New"/>
          <w:szCs w:val="26"/>
        </w:rPr>
        <w:t>a</w:t>
      </w:r>
      <w:r w:rsidRPr="005875C6">
        <w:rPr>
          <w:rFonts w:cs="Courier New"/>
          <w:szCs w:val="26"/>
        </w:rPr>
        <w:t xml:space="preserve"> duration rang</w:t>
      </w:r>
      <w:r w:rsidR="00621FF8" w:rsidRPr="005875C6">
        <w:rPr>
          <w:rFonts w:cs="Courier New"/>
          <w:szCs w:val="26"/>
        </w:rPr>
        <w:t>ing</w:t>
      </w:r>
      <w:r w:rsidR="00442A52" w:rsidRPr="005875C6">
        <w:rPr>
          <w:rFonts w:cs="Courier New"/>
          <w:szCs w:val="26"/>
        </w:rPr>
        <w:t xml:space="preserve"> from four to seven weeks. </w:t>
      </w:r>
      <w:r w:rsidR="00621FF8" w:rsidRPr="005875C6">
        <w:rPr>
          <w:rFonts w:cs="Courier New"/>
          <w:szCs w:val="26"/>
        </w:rPr>
        <w:t xml:space="preserve"> </w:t>
      </w:r>
      <w:r w:rsidR="00442A52" w:rsidRPr="005875C6">
        <w:rPr>
          <w:rFonts w:cs="Courier New"/>
          <w:szCs w:val="26"/>
        </w:rPr>
        <w:t>The safety and effective</w:t>
      </w:r>
      <w:r w:rsidR="00621FF8" w:rsidRPr="005875C6">
        <w:rPr>
          <w:rFonts w:cs="Courier New"/>
          <w:szCs w:val="26"/>
        </w:rPr>
        <w:t>ness</w:t>
      </w:r>
      <w:r w:rsidR="00442A52" w:rsidRPr="005875C6">
        <w:rPr>
          <w:rFonts w:cs="Courier New"/>
          <w:szCs w:val="26"/>
        </w:rPr>
        <w:t xml:space="preserve"> of Mydayis has not </w:t>
      </w:r>
      <w:r w:rsidR="00621FF8" w:rsidRPr="005875C6">
        <w:rPr>
          <w:rFonts w:cs="Courier New"/>
          <w:szCs w:val="26"/>
        </w:rPr>
        <w:t xml:space="preserve">been </w:t>
      </w:r>
      <w:r w:rsidR="00442A52" w:rsidRPr="005875C6">
        <w:rPr>
          <w:rFonts w:cs="Courier New"/>
          <w:szCs w:val="26"/>
        </w:rPr>
        <w:t>established in pediatric patients at 12 years and younger.</w:t>
      </w:r>
      <w:r w:rsidR="00C86B3C">
        <w:rPr>
          <w:rFonts w:cs="Courier New"/>
          <w:szCs w:val="26"/>
        </w:rPr>
        <w:t xml:space="preserve">  </w:t>
      </w:r>
      <w:r w:rsidR="00442A52" w:rsidRPr="005875C6">
        <w:rPr>
          <w:rFonts w:cs="Courier New"/>
          <w:szCs w:val="26"/>
        </w:rPr>
        <w:t xml:space="preserve">The safety and effectiveness of Adzenys ER has been established in pediatric patients with ADHD ages </w:t>
      </w:r>
      <w:r w:rsidR="003564D7">
        <w:rPr>
          <w:rFonts w:cs="Courier New"/>
          <w:szCs w:val="26"/>
        </w:rPr>
        <w:t>six</w:t>
      </w:r>
      <w:r w:rsidR="00442A52" w:rsidRPr="005875C6">
        <w:rPr>
          <w:rFonts w:cs="Courier New"/>
          <w:szCs w:val="26"/>
        </w:rPr>
        <w:t xml:space="preserve"> to 17 in two well-controlled clinical trials with a duration up to four weeks. </w:t>
      </w:r>
      <w:r w:rsidR="00621FF8" w:rsidRPr="005875C6">
        <w:rPr>
          <w:rFonts w:cs="Courier New"/>
          <w:szCs w:val="26"/>
        </w:rPr>
        <w:t xml:space="preserve"> </w:t>
      </w:r>
      <w:r w:rsidR="00442A52" w:rsidRPr="005875C6">
        <w:rPr>
          <w:rFonts w:cs="Courier New"/>
          <w:szCs w:val="26"/>
        </w:rPr>
        <w:t xml:space="preserve">One study included pediatric patients </w:t>
      </w:r>
      <w:r w:rsidR="003564D7">
        <w:rPr>
          <w:rFonts w:cs="Courier New"/>
          <w:szCs w:val="26"/>
        </w:rPr>
        <w:t>six</w:t>
      </w:r>
      <w:r w:rsidR="00442A52" w:rsidRPr="005875C6">
        <w:rPr>
          <w:rFonts w:cs="Courier New"/>
          <w:szCs w:val="26"/>
        </w:rPr>
        <w:t xml:space="preserve"> to 12 and another included adolescents 13 to 17 years.</w:t>
      </w:r>
      <w:r w:rsidR="00A62AFC" w:rsidRPr="005875C6">
        <w:rPr>
          <w:rFonts w:cs="Courier New"/>
          <w:szCs w:val="26"/>
        </w:rPr>
        <w:t xml:space="preserve"> </w:t>
      </w:r>
      <w:r w:rsidR="00442A52" w:rsidRPr="005875C6">
        <w:rPr>
          <w:rFonts w:cs="Courier New"/>
          <w:szCs w:val="26"/>
        </w:rPr>
        <w:t xml:space="preserve"> Next slide, please.</w:t>
      </w:r>
    </w:p>
    <w:p w14:paraId="1C9904D4" w14:textId="713B2133" w:rsidR="00B97A7E" w:rsidRPr="005875C6" w:rsidRDefault="00217C5A" w:rsidP="001B2B6E">
      <w:pPr>
        <w:pStyle w:val="Style1"/>
        <w:widowControl w:val="0"/>
        <w:tabs>
          <w:tab w:val="left" w:pos="8640"/>
        </w:tabs>
        <w:ind w:firstLine="1440"/>
        <w:contextualSpacing/>
        <w:rPr>
          <w:rFonts w:cs="Courier New"/>
          <w:szCs w:val="26"/>
        </w:rPr>
      </w:pPr>
      <w:r w:rsidRPr="005875C6">
        <w:rPr>
          <w:rFonts w:cs="Courier New"/>
          <w:szCs w:val="26"/>
        </w:rPr>
        <w:t>Next, we’ll present findings from previous Pediatric Advisory Committee meetings involving</w:t>
      </w:r>
      <w:r w:rsidR="003564D7">
        <w:rPr>
          <w:rFonts w:cs="Courier New"/>
          <w:szCs w:val="26"/>
        </w:rPr>
        <w:t xml:space="preserve"> </w:t>
      </w:r>
      <w:r w:rsidR="006D7572" w:rsidRPr="003564D7">
        <w:rPr>
          <w:rFonts w:cs="Courier New"/>
          <w:szCs w:val="26"/>
        </w:rPr>
        <w:t>amphetamine products</w:t>
      </w:r>
      <w:r w:rsidR="00A83CDD" w:rsidRPr="005875C6">
        <w:rPr>
          <w:rFonts w:cs="Courier New"/>
          <w:szCs w:val="26"/>
        </w:rPr>
        <w:t xml:space="preserve">.  </w:t>
      </w:r>
      <w:r w:rsidRPr="005875C6">
        <w:rPr>
          <w:rFonts w:cs="Courier New"/>
          <w:szCs w:val="26"/>
        </w:rPr>
        <w:t>Next slide.</w:t>
      </w:r>
      <w:r w:rsidR="003564D7">
        <w:rPr>
          <w:rFonts w:cs="Courier New"/>
          <w:szCs w:val="26"/>
        </w:rPr>
        <w:t xml:space="preserve">  </w:t>
      </w:r>
      <w:r w:rsidRPr="005875C6">
        <w:rPr>
          <w:rFonts w:cs="Courier New"/>
          <w:szCs w:val="26"/>
        </w:rPr>
        <w:t>OSE</w:t>
      </w:r>
      <w:r w:rsidR="003564D7">
        <w:rPr>
          <w:rFonts w:cs="Courier New"/>
          <w:szCs w:val="26"/>
        </w:rPr>
        <w:t>,</w:t>
      </w:r>
      <w:r w:rsidRPr="005875C6">
        <w:rPr>
          <w:rFonts w:cs="Courier New"/>
          <w:szCs w:val="26"/>
        </w:rPr>
        <w:t xml:space="preserve"> or the Office of Surveillance and Epidemiology</w:t>
      </w:r>
      <w:r w:rsidR="003564D7">
        <w:rPr>
          <w:rFonts w:cs="Courier New"/>
          <w:szCs w:val="26"/>
        </w:rPr>
        <w:t>,</w:t>
      </w:r>
      <w:r w:rsidRPr="005875C6">
        <w:rPr>
          <w:rFonts w:cs="Courier New"/>
          <w:szCs w:val="26"/>
        </w:rPr>
        <w:t xml:space="preserve"> previously evaluated post</w:t>
      </w:r>
      <w:r w:rsidR="003564D7">
        <w:rPr>
          <w:rFonts w:cs="Courier New"/>
          <w:szCs w:val="26"/>
        </w:rPr>
        <w:t>-</w:t>
      </w:r>
      <w:r w:rsidRPr="005875C6">
        <w:rPr>
          <w:rFonts w:cs="Courier New"/>
          <w:szCs w:val="26"/>
        </w:rPr>
        <w:t xml:space="preserve">marketing adverse event reports with a serious outcome and drug utilization data for extended release </w:t>
      </w:r>
      <w:r w:rsidRPr="005875C6">
        <w:rPr>
          <w:rFonts w:cs="Courier New"/>
          <w:szCs w:val="26"/>
        </w:rPr>
        <w:lastRenderedPageBreak/>
        <w:t xml:space="preserve">and immediate release Adderall formulation in pediatric patients at the March 2006 PAC. </w:t>
      </w:r>
      <w:r w:rsidR="00A62AFC" w:rsidRPr="005875C6">
        <w:rPr>
          <w:rFonts w:cs="Courier New"/>
          <w:szCs w:val="26"/>
        </w:rPr>
        <w:t xml:space="preserve"> </w:t>
      </w:r>
      <w:r w:rsidRPr="005875C6">
        <w:rPr>
          <w:rFonts w:cs="Courier New"/>
          <w:szCs w:val="26"/>
        </w:rPr>
        <w:t>OSE</w:t>
      </w:r>
      <w:r w:rsidR="00A62AFC" w:rsidRPr="005875C6">
        <w:rPr>
          <w:rFonts w:cs="Courier New"/>
          <w:szCs w:val="26"/>
        </w:rPr>
        <w:t>’s</w:t>
      </w:r>
      <w:r w:rsidRPr="005875C6">
        <w:rPr>
          <w:rFonts w:cs="Courier New"/>
          <w:szCs w:val="26"/>
        </w:rPr>
        <w:t xml:space="preserve"> </w:t>
      </w:r>
      <w:r w:rsidR="0051138F" w:rsidRPr="005875C6">
        <w:rPr>
          <w:rFonts w:cs="Courier New"/>
          <w:szCs w:val="26"/>
        </w:rPr>
        <w:t>evaluation identified psychiatric and cardiovascular events as safety concerns for further investigation</w:t>
      </w:r>
      <w:r w:rsidR="003564D7">
        <w:rPr>
          <w:rFonts w:cs="Courier New"/>
          <w:szCs w:val="26"/>
        </w:rPr>
        <w:t>,</w:t>
      </w:r>
      <w:r w:rsidR="0051138F" w:rsidRPr="005875C6">
        <w:rPr>
          <w:rFonts w:cs="Courier New"/>
          <w:szCs w:val="26"/>
        </w:rPr>
        <w:t xml:space="preserve"> which resulted in the eventual </w:t>
      </w:r>
      <w:r w:rsidR="00967E9F" w:rsidRPr="005875C6">
        <w:rPr>
          <w:rFonts w:cs="Courier New"/>
          <w:szCs w:val="26"/>
        </w:rPr>
        <w:t>labeling</w:t>
      </w:r>
      <w:r w:rsidR="0051138F" w:rsidRPr="005875C6">
        <w:rPr>
          <w:rFonts w:cs="Courier New"/>
          <w:szCs w:val="26"/>
        </w:rPr>
        <w:t xml:space="preserve"> of these events.</w:t>
      </w:r>
    </w:p>
    <w:p w14:paraId="4D785139" w14:textId="0EA6D717" w:rsidR="00217C5A" w:rsidRPr="005875C6" w:rsidRDefault="0051138F" w:rsidP="001B2B6E">
      <w:pPr>
        <w:pStyle w:val="Style1"/>
        <w:widowControl w:val="0"/>
        <w:tabs>
          <w:tab w:val="left" w:pos="8640"/>
        </w:tabs>
        <w:ind w:firstLine="1440"/>
        <w:contextualSpacing/>
        <w:rPr>
          <w:rFonts w:cs="Courier New"/>
          <w:szCs w:val="26"/>
        </w:rPr>
      </w:pPr>
      <w:r w:rsidRPr="005875C6">
        <w:rPr>
          <w:rFonts w:cs="Courier New"/>
          <w:szCs w:val="26"/>
        </w:rPr>
        <w:t>In April 2018</w:t>
      </w:r>
      <w:r w:rsidR="003564D7">
        <w:rPr>
          <w:rFonts w:cs="Courier New"/>
          <w:szCs w:val="26"/>
        </w:rPr>
        <w:t>,</w:t>
      </w:r>
      <w:r w:rsidRPr="005875C6">
        <w:rPr>
          <w:rFonts w:cs="Courier New"/>
          <w:szCs w:val="26"/>
        </w:rPr>
        <w:t xml:space="preserve"> OSE also evaluated the post</w:t>
      </w:r>
      <w:r w:rsidR="003564D7">
        <w:rPr>
          <w:rFonts w:cs="Courier New"/>
          <w:szCs w:val="26"/>
        </w:rPr>
        <w:t>-</w:t>
      </w:r>
      <w:r w:rsidRPr="005875C6">
        <w:rPr>
          <w:rFonts w:cs="Courier New"/>
          <w:szCs w:val="26"/>
        </w:rPr>
        <w:t xml:space="preserve">marketing pediatric </w:t>
      </w:r>
      <w:r w:rsidR="00EA0CDD">
        <w:rPr>
          <w:rFonts w:cs="Courier New"/>
          <w:szCs w:val="26"/>
        </w:rPr>
        <w:t>adverse</w:t>
      </w:r>
      <w:r w:rsidR="00C13991">
        <w:rPr>
          <w:rFonts w:cs="Courier New"/>
          <w:szCs w:val="26"/>
        </w:rPr>
        <w:t xml:space="preserve"> event</w:t>
      </w:r>
      <w:r w:rsidR="00396FCA" w:rsidRPr="005875C6">
        <w:rPr>
          <w:rFonts w:cs="Courier New"/>
          <w:szCs w:val="26"/>
        </w:rPr>
        <w:t xml:space="preserve"> reports for two amphetamine products, namely Adzenys XR</w:t>
      </w:r>
      <w:r w:rsidR="00F01B62" w:rsidRPr="005875C6">
        <w:rPr>
          <w:rFonts w:cs="Courier New"/>
          <w:szCs w:val="26"/>
        </w:rPr>
        <w:t xml:space="preserve"> </w:t>
      </w:r>
      <w:r w:rsidR="00396FCA" w:rsidRPr="005875C6">
        <w:rPr>
          <w:rFonts w:cs="Courier New"/>
          <w:szCs w:val="26"/>
        </w:rPr>
        <w:t xml:space="preserve">oral disintegrating tablet and Dyanavel XR amphetamine suspension. </w:t>
      </w:r>
      <w:r w:rsidR="00024035" w:rsidRPr="005875C6">
        <w:rPr>
          <w:rFonts w:cs="Courier New"/>
          <w:szCs w:val="26"/>
        </w:rPr>
        <w:t xml:space="preserve"> </w:t>
      </w:r>
      <w:r w:rsidR="003564D7">
        <w:rPr>
          <w:rFonts w:cs="Courier New"/>
          <w:szCs w:val="26"/>
        </w:rPr>
        <w:t xml:space="preserve">No </w:t>
      </w:r>
      <w:r w:rsidR="00396FCA" w:rsidRPr="005875C6">
        <w:rPr>
          <w:rFonts w:cs="Courier New"/>
          <w:szCs w:val="26"/>
        </w:rPr>
        <w:t>safety concerns were identified at the time</w:t>
      </w:r>
      <w:r w:rsidR="00024035" w:rsidRPr="005875C6">
        <w:rPr>
          <w:rFonts w:cs="Courier New"/>
          <w:szCs w:val="26"/>
        </w:rPr>
        <w:t>.  A</w:t>
      </w:r>
      <w:r w:rsidR="00396FCA" w:rsidRPr="005875C6">
        <w:rPr>
          <w:rFonts w:cs="Courier New"/>
          <w:szCs w:val="26"/>
        </w:rPr>
        <w:t>nd OSE’s recommendation was to continue routine post</w:t>
      </w:r>
      <w:r w:rsidR="003564D7">
        <w:rPr>
          <w:rFonts w:cs="Courier New"/>
          <w:szCs w:val="26"/>
        </w:rPr>
        <w:t>-</w:t>
      </w:r>
      <w:r w:rsidR="00396FCA" w:rsidRPr="005875C6">
        <w:rPr>
          <w:rFonts w:cs="Courier New"/>
          <w:szCs w:val="26"/>
        </w:rPr>
        <w:t>marketing surveillance.</w:t>
      </w:r>
      <w:r w:rsidR="00024035" w:rsidRPr="005875C6">
        <w:rPr>
          <w:rFonts w:cs="Courier New"/>
          <w:szCs w:val="26"/>
        </w:rPr>
        <w:t xml:space="preserve"> </w:t>
      </w:r>
      <w:r w:rsidR="00396FCA" w:rsidRPr="005875C6">
        <w:rPr>
          <w:rFonts w:cs="Courier New"/>
          <w:szCs w:val="26"/>
        </w:rPr>
        <w:t xml:space="preserve"> Next slide.</w:t>
      </w:r>
    </w:p>
    <w:p w14:paraId="593FE55C" w14:textId="31963571" w:rsidR="00A84C14" w:rsidRPr="005875C6" w:rsidRDefault="00E44FA9" w:rsidP="001B2B6E">
      <w:pPr>
        <w:pStyle w:val="Style1"/>
        <w:widowControl w:val="0"/>
        <w:tabs>
          <w:tab w:val="left" w:pos="8640"/>
        </w:tabs>
        <w:ind w:firstLine="1440"/>
        <w:contextualSpacing/>
        <w:rPr>
          <w:rFonts w:cs="Courier New"/>
          <w:szCs w:val="26"/>
        </w:rPr>
      </w:pPr>
      <w:r w:rsidRPr="005875C6">
        <w:rPr>
          <w:rFonts w:cs="Courier New"/>
          <w:szCs w:val="26"/>
        </w:rPr>
        <w:t>Next</w:t>
      </w:r>
      <w:r w:rsidR="00024035" w:rsidRPr="005875C6">
        <w:rPr>
          <w:rFonts w:cs="Courier New"/>
          <w:szCs w:val="26"/>
        </w:rPr>
        <w:t>,</w:t>
      </w:r>
      <w:r w:rsidRPr="005875C6">
        <w:rPr>
          <w:rFonts w:cs="Courier New"/>
          <w:szCs w:val="26"/>
        </w:rPr>
        <w:t xml:space="preserve"> we will review the relevant safety </w:t>
      </w:r>
      <w:r w:rsidR="00967E9F" w:rsidRPr="005875C6">
        <w:rPr>
          <w:rFonts w:cs="Courier New"/>
          <w:szCs w:val="26"/>
        </w:rPr>
        <w:t>labeling</w:t>
      </w:r>
      <w:r w:rsidRPr="005875C6">
        <w:rPr>
          <w:rFonts w:cs="Courier New"/>
          <w:szCs w:val="26"/>
        </w:rPr>
        <w:t xml:space="preserve"> f</w:t>
      </w:r>
      <w:r w:rsidR="00024035" w:rsidRPr="005875C6">
        <w:rPr>
          <w:rFonts w:cs="Courier New"/>
          <w:szCs w:val="26"/>
        </w:rPr>
        <w:t>or</w:t>
      </w:r>
      <w:r w:rsidRPr="005875C6">
        <w:rPr>
          <w:rFonts w:cs="Courier New"/>
          <w:szCs w:val="26"/>
        </w:rPr>
        <w:t xml:space="preserve"> Mydayis and Adzenys ER.</w:t>
      </w:r>
      <w:r w:rsidR="00024035" w:rsidRPr="005875C6">
        <w:rPr>
          <w:rFonts w:cs="Courier New"/>
          <w:szCs w:val="26"/>
        </w:rPr>
        <w:t xml:space="preserve"> </w:t>
      </w:r>
      <w:r w:rsidRPr="005875C6">
        <w:rPr>
          <w:rFonts w:cs="Courier New"/>
          <w:szCs w:val="26"/>
        </w:rPr>
        <w:t xml:space="preserve"> Next slide.</w:t>
      </w:r>
      <w:r w:rsidR="00024035" w:rsidRPr="005875C6">
        <w:rPr>
          <w:rFonts w:cs="Courier New"/>
          <w:szCs w:val="26"/>
        </w:rPr>
        <w:t xml:space="preserve"> </w:t>
      </w:r>
      <w:r w:rsidRPr="005875C6">
        <w:rPr>
          <w:rFonts w:cs="Courier New"/>
          <w:szCs w:val="26"/>
        </w:rPr>
        <w:t xml:space="preserve"> The relevant safety </w:t>
      </w:r>
      <w:r w:rsidR="00967E9F" w:rsidRPr="005875C6">
        <w:rPr>
          <w:rFonts w:cs="Courier New"/>
          <w:szCs w:val="26"/>
        </w:rPr>
        <w:t>labeling</w:t>
      </w:r>
      <w:r w:rsidRPr="005875C6">
        <w:rPr>
          <w:rFonts w:cs="Courier New"/>
          <w:szCs w:val="26"/>
        </w:rPr>
        <w:t xml:space="preserve"> for Mydayis and Adzenys ER products includes the following</w:t>
      </w:r>
      <w:r w:rsidR="0011633A">
        <w:rPr>
          <w:rFonts w:cs="Courier New"/>
          <w:szCs w:val="26"/>
        </w:rPr>
        <w:t>: a</w:t>
      </w:r>
      <w:r w:rsidRPr="005875C6">
        <w:rPr>
          <w:rFonts w:cs="Courier New"/>
          <w:szCs w:val="26"/>
        </w:rPr>
        <w:t xml:space="preserve"> box</w:t>
      </w:r>
      <w:r w:rsidR="006B0C46">
        <w:rPr>
          <w:rFonts w:cs="Courier New"/>
          <w:szCs w:val="26"/>
        </w:rPr>
        <w:t>ed</w:t>
      </w:r>
      <w:r w:rsidRPr="005875C6">
        <w:rPr>
          <w:rFonts w:cs="Courier New"/>
          <w:szCs w:val="26"/>
        </w:rPr>
        <w:t xml:space="preserve"> warning describing the high potential for abuse of amphetamine-containing products urging prescribers to assess the risk of abuse and monitor for signs of abuse and dependence while on therapy.</w:t>
      </w:r>
      <w:r w:rsidR="0011633A">
        <w:rPr>
          <w:rFonts w:cs="Courier New"/>
          <w:szCs w:val="26"/>
        </w:rPr>
        <w:t xml:space="preserve">  </w:t>
      </w:r>
      <w:r w:rsidRPr="005875C6">
        <w:rPr>
          <w:rFonts w:cs="Courier New"/>
          <w:szCs w:val="26"/>
        </w:rPr>
        <w:t xml:space="preserve">The Warning and Precautions section of the </w:t>
      </w:r>
      <w:r w:rsidR="00967E9F" w:rsidRPr="005875C6">
        <w:rPr>
          <w:rFonts w:cs="Courier New"/>
          <w:szCs w:val="26"/>
        </w:rPr>
        <w:t>labeling</w:t>
      </w:r>
      <w:r w:rsidRPr="005875C6">
        <w:rPr>
          <w:rFonts w:cs="Courier New"/>
          <w:szCs w:val="26"/>
        </w:rPr>
        <w:t xml:space="preserve"> includes the </w:t>
      </w:r>
      <w:r w:rsidRPr="005875C6">
        <w:rPr>
          <w:rFonts w:cs="Courier New"/>
          <w:szCs w:val="26"/>
        </w:rPr>
        <w:lastRenderedPageBreak/>
        <w:t>following warning</w:t>
      </w:r>
      <w:r w:rsidR="0059048D" w:rsidRPr="005875C6">
        <w:rPr>
          <w:rFonts w:cs="Courier New"/>
          <w:szCs w:val="26"/>
        </w:rPr>
        <w:t>s</w:t>
      </w:r>
      <w:r w:rsidR="00A84C14" w:rsidRPr="005875C6">
        <w:rPr>
          <w:rFonts w:cs="Courier New"/>
          <w:szCs w:val="26"/>
        </w:rPr>
        <w:t xml:space="preserve">: </w:t>
      </w:r>
      <w:r w:rsidR="00D6446C" w:rsidRPr="005875C6">
        <w:rPr>
          <w:rFonts w:cs="Courier New"/>
          <w:szCs w:val="26"/>
        </w:rPr>
        <w:t xml:space="preserve"> </w:t>
      </w:r>
      <w:r w:rsidR="00A84C14" w:rsidRPr="005875C6">
        <w:rPr>
          <w:rFonts w:cs="Courier New"/>
          <w:szCs w:val="26"/>
        </w:rPr>
        <w:t>s</w:t>
      </w:r>
      <w:r w:rsidRPr="005875C6">
        <w:rPr>
          <w:rFonts w:cs="Courier New"/>
          <w:szCs w:val="26"/>
        </w:rPr>
        <w:t xml:space="preserve">erious cardiovascular reactions including sudden death in pediatric patients with </w:t>
      </w:r>
      <w:r w:rsidR="00F01725" w:rsidRPr="005875C6">
        <w:rPr>
          <w:rFonts w:cs="Courier New"/>
          <w:szCs w:val="26"/>
        </w:rPr>
        <w:t>structural cardiac abnormalities or other serious heart problems</w:t>
      </w:r>
      <w:r w:rsidR="0059048D" w:rsidRPr="005875C6">
        <w:rPr>
          <w:rFonts w:cs="Courier New"/>
          <w:szCs w:val="26"/>
        </w:rPr>
        <w:t>, t</w:t>
      </w:r>
      <w:r w:rsidR="00F01725" w:rsidRPr="005875C6">
        <w:rPr>
          <w:rFonts w:cs="Courier New"/>
          <w:szCs w:val="26"/>
        </w:rPr>
        <w:t>he importance of monitoring blood pressure and pulse for potential tachycardia and hypertension, psychiatric adverse reactions as amphetamines may cause psychotic and manic symptoms, monitoring height and weight in pediatric patients during treatment because amphetamines are associated with weight loss and the slowing of growth in pediatric patients.</w:t>
      </w:r>
    </w:p>
    <w:p w14:paraId="72474454" w14:textId="6A8D10B5" w:rsidR="00E44FA9" w:rsidRPr="005875C6" w:rsidRDefault="00F01725" w:rsidP="001B2B6E">
      <w:pPr>
        <w:pStyle w:val="Style1"/>
        <w:widowControl w:val="0"/>
        <w:tabs>
          <w:tab w:val="left" w:pos="8640"/>
        </w:tabs>
        <w:ind w:firstLine="1440"/>
        <w:contextualSpacing/>
        <w:rPr>
          <w:rFonts w:cs="Courier New"/>
          <w:szCs w:val="26"/>
        </w:rPr>
      </w:pPr>
      <w:r w:rsidRPr="005875C6">
        <w:rPr>
          <w:rFonts w:cs="Courier New"/>
          <w:szCs w:val="26"/>
        </w:rPr>
        <w:t>Amphetamines are also associated with peripheral vasculopathy</w:t>
      </w:r>
      <w:r w:rsidR="0011633A">
        <w:rPr>
          <w:rFonts w:cs="Courier New"/>
          <w:szCs w:val="26"/>
        </w:rPr>
        <w:t>,</w:t>
      </w:r>
      <w:r w:rsidRPr="005875C6">
        <w:rPr>
          <w:rFonts w:cs="Courier New"/>
          <w:szCs w:val="26"/>
        </w:rPr>
        <w:t xml:space="preserve"> including </w:t>
      </w:r>
      <w:r w:rsidR="00A32E7B" w:rsidRPr="005875C6">
        <w:rPr>
          <w:rFonts w:cs="Courier New"/>
          <w:szCs w:val="26"/>
        </w:rPr>
        <w:t>Raynaud’s</w:t>
      </w:r>
      <w:r w:rsidRPr="005875C6">
        <w:rPr>
          <w:rFonts w:cs="Courier New"/>
          <w:szCs w:val="26"/>
        </w:rPr>
        <w:t xml:space="preserve"> phenomenon</w:t>
      </w:r>
      <w:r w:rsidR="00A83CDD" w:rsidRPr="005875C6">
        <w:rPr>
          <w:rFonts w:cs="Courier New"/>
          <w:szCs w:val="26"/>
        </w:rPr>
        <w:t xml:space="preserve">.  </w:t>
      </w:r>
      <w:r w:rsidRPr="005875C6">
        <w:rPr>
          <w:rFonts w:cs="Courier New"/>
          <w:szCs w:val="26"/>
        </w:rPr>
        <w:t>Amphetamines may also</w:t>
      </w:r>
      <w:r w:rsidR="0059048D" w:rsidRPr="005875C6">
        <w:rPr>
          <w:rFonts w:cs="Courier New"/>
          <w:szCs w:val="26"/>
        </w:rPr>
        <w:t xml:space="preserve"> lower</w:t>
      </w:r>
      <w:r w:rsidRPr="005875C6">
        <w:rPr>
          <w:rFonts w:cs="Courier New"/>
          <w:szCs w:val="26"/>
        </w:rPr>
        <w:t xml:space="preserve"> the seizure threshold</w:t>
      </w:r>
      <w:r w:rsidR="0059048D" w:rsidRPr="005875C6">
        <w:rPr>
          <w:rFonts w:cs="Courier New"/>
          <w:szCs w:val="26"/>
        </w:rPr>
        <w:t>,</w:t>
      </w:r>
      <w:r w:rsidRPr="005875C6">
        <w:rPr>
          <w:rFonts w:cs="Courier New"/>
          <w:szCs w:val="26"/>
        </w:rPr>
        <w:t xml:space="preserve"> and amphetamines may increase the risk of serotonin syndrome when co</w:t>
      </w:r>
      <w:r w:rsidR="00A32E7B" w:rsidRPr="005875C6">
        <w:rPr>
          <w:rFonts w:cs="Courier New"/>
          <w:szCs w:val="26"/>
        </w:rPr>
        <w:t>-</w:t>
      </w:r>
      <w:r w:rsidRPr="005875C6">
        <w:rPr>
          <w:rFonts w:cs="Courier New"/>
          <w:szCs w:val="26"/>
        </w:rPr>
        <w:t>administered with agents such as SSRIs and SNRIs.</w:t>
      </w:r>
      <w:r w:rsidR="0059048D" w:rsidRPr="005875C6">
        <w:rPr>
          <w:rFonts w:cs="Courier New"/>
          <w:szCs w:val="26"/>
        </w:rPr>
        <w:t xml:space="preserve"> </w:t>
      </w:r>
      <w:r w:rsidRPr="005875C6">
        <w:rPr>
          <w:rFonts w:cs="Courier New"/>
          <w:szCs w:val="26"/>
        </w:rPr>
        <w:t xml:space="preserve"> </w:t>
      </w:r>
      <w:r w:rsidR="0011633A">
        <w:rPr>
          <w:rFonts w:cs="Courier New"/>
          <w:szCs w:val="26"/>
        </w:rPr>
        <w:t xml:space="preserve">The </w:t>
      </w:r>
      <w:r w:rsidRPr="005875C6">
        <w:rPr>
          <w:rFonts w:cs="Courier New"/>
          <w:szCs w:val="26"/>
        </w:rPr>
        <w:t>Adverse Reaction section of the label state</w:t>
      </w:r>
      <w:r w:rsidR="0059048D" w:rsidRPr="005875C6">
        <w:rPr>
          <w:rFonts w:cs="Courier New"/>
          <w:szCs w:val="26"/>
        </w:rPr>
        <w:t>s</w:t>
      </w:r>
      <w:r w:rsidRPr="005875C6">
        <w:rPr>
          <w:rFonts w:cs="Courier New"/>
          <w:szCs w:val="26"/>
        </w:rPr>
        <w:t xml:space="preserve"> that </w:t>
      </w:r>
      <w:r w:rsidR="0059048D" w:rsidRPr="005875C6">
        <w:rPr>
          <w:rFonts w:cs="Courier New"/>
          <w:szCs w:val="26"/>
        </w:rPr>
        <w:t xml:space="preserve">the </w:t>
      </w:r>
      <w:r w:rsidRPr="005875C6">
        <w:rPr>
          <w:rFonts w:cs="Courier New"/>
          <w:szCs w:val="26"/>
        </w:rPr>
        <w:t>adverse events in pediatric patients were similar in frequency and type in those seen in adult patients</w:t>
      </w:r>
      <w:r w:rsidR="0011633A">
        <w:rPr>
          <w:rFonts w:cs="Courier New"/>
          <w:szCs w:val="26"/>
        </w:rPr>
        <w:t>.  T</w:t>
      </w:r>
      <w:r w:rsidRPr="005875C6">
        <w:rPr>
          <w:rFonts w:cs="Courier New"/>
          <w:szCs w:val="26"/>
        </w:rPr>
        <w:t>he most common adverse events being loss of appetite, insomnia, abdominal pain, and decreased weight.</w:t>
      </w:r>
      <w:r w:rsidR="005C4E66">
        <w:rPr>
          <w:rFonts w:cs="Courier New"/>
          <w:szCs w:val="26"/>
        </w:rPr>
        <w:t xml:space="preserve">  </w:t>
      </w:r>
      <w:r w:rsidRPr="005875C6">
        <w:rPr>
          <w:rFonts w:cs="Courier New"/>
          <w:szCs w:val="26"/>
        </w:rPr>
        <w:t xml:space="preserve">The only </w:t>
      </w:r>
      <w:r w:rsidRPr="005875C6">
        <w:rPr>
          <w:rFonts w:cs="Courier New"/>
          <w:szCs w:val="26"/>
        </w:rPr>
        <w:lastRenderedPageBreak/>
        <w:t>difference between the adverse events for Mydayis is categorized in pediatric patients 13 to 17</w:t>
      </w:r>
      <w:r w:rsidR="005C4E66">
        <w:rPr>
          <w:rFonts w:cs="Courier New"/>
          <w:szCs w:val="26"/>
        </w:rPr>
        <w:t>,</w:t>
      </w:r>
      <w:r w:rsidRPr="005875C6">
        <w:rPr>
          <w:rFonts w:cs="Courier New"/>
          <w:szCs w:val="26"/>
        </w:rPr>
        <w:t xml:space="preserve"> and Adzenys ER adverse events are categorized by the approval ages of </w:t>
      </w:r>
      <w:r w:rsidR="005C4E66">
        <w:rPr>
          <w:rFonts w:cs="Courier New"/>
          <w:szCs w:val="26"/>
        </w:rPr>
        <w:t>six</w:t>
      </w:r>
      <w:r w:rsidRPr="005875C6">
        <w:rPr>
          <w:rFonts w:cs="Courier New"/>
          <w:szCs w:val="26"/>
        </w:rPr>
        <w:t xml:space="preserve"> to 12 and 13 </w:t>
      </w:r>
      <w:r w:rsidR="005B3596" w:rsidRPr="005875C6">
        <w:rPr>
          <w:rFonts w:cs="Courier New"/>
          <w:szCs w:val="26"/>
        </w:rPr>
        <w:t xml:space="preserve">to 17 </w:t>
      </w:r>
      <w:r w:rsidRPr="005875C6">
        <w:rPr>
          <w:rFonts w:cs="Courier New"/>
          <w:szCs w:val="26"/>
        </w:rPr>
        <w:t>years.</w:t>
      </w:r>
      <w:r w:rsidR="0059048D" w:rsidRPr="005875C6">
        <w:rPr>
          <w:rFonts w:cs="Courier New"/>
          <w:szCs w:val="26"/>
        </w:rPr>
        <w:t xml:space="preserve"> </w:t>
      </w:r>
      <w:r w:rsidRPr="005875C6">
        <w:rPr>
          <w:rFonts w:cs="Courier New"/>
          <w:szCs w:val="26"/>
        </w:rPr>
        <w:t xml:space="preserve"> Next slide.</w:t>
      </w:r>
    </w:p>
    <w:p w14:paraId="56CD53DB" w14:textId="240FB08F" w:rsidR="005B3596" w:rsidRPr="005875C6" w:rsidRDefault="005B3596" w:rsidP="001B2B6E">
      <w:pPr>
        <w:pStyle w:val="Style1"/>
        <w:widowControl w:val="0"/>
        <w:tabs>
          <w:tab w:val="left" w:pos="8640"/>
        </w:tabs>
        <w:ind w:firstLine="1440"/>
        <w:contextualSpacing/>
        <w:rPr>
          <w:rFonts w:cs="Courier New"/>
          <w:szCs w:val="26"/>
        </w:rPr>
      </w:pPr>
      <w:r w:rsidRPr="005875C6">
        <w:rPr>
          <w:rFonts w:cs="Courier New"/>
          <w:szCs w:val="26"/>
        </w:rPr>
        <w:t>Next</w:t>
      </w:r>
      <w:r w:rsidR="0059048D" w:rsidRPr="005875C6">
        <w:rPr>
          <w:rFonts w:cs="Courier New"/>
          <w:szCs w:val="26"/>
        </w:rPr>
        <w:t>,</w:t>
      </w:r>
      <w:r w:rsidRPr="005875C6">
        <w:rPr>
          <w:rFonts w:cs="Courier New"/>
          <w:szCs w:val="26"/>
        </w:rPr>
        <w:t xml:space="preserve"> we</w:t>
      </w:r>
      <w:r w:rsidR="0059048D" w:rsidRPr="005875C6">
        <w:rPr>
          <w:rFonts w:cs="Courier New"/>
          <w:szCs w:val="26"/>
        </w:rPr>
        <w:t xml:space="preserve"> wi</w:t>
      </w:r>
      <w:r w:rsidRPr="005875C6">
        <w:rPr>
          <w:rFonts w:cs="Courier New"/>
          <w:szCs w:val="26"/>
        </w:rPr>
        <w:t xml:space="preserve">ll present amphetamine product utilization in U.S. pediatric patients. </w:t>
      </w:r>
      <w:r w:rsidR="0059048D" w:rsidRPr="005875C6">
        <w:rPr>
          <w:rFonts w:cs="Courier New"/>
          <w:szCs w:val="26"/>
        </w:rPr>
        <w:t xml:space="preserve"> </w:t>
      </w:r>
      <w:r w:rsidRPr="005875C6">
        <w:rPr>
          <w:rFonts w:cs="Courier New"/>
          <w:szCs w:val="26"/>
        </w:rPr>
        <w:t>Next slide.</w:t>
      </w:r>
      <w:r w:rsidR="0059048D" w:rsidRPr="005875C6">
        <w:rPr>
          <w:rFonts w:cs="Courier New"/>
          <w:szCs w:val="26"/>
        </w:rPr>
        <w:t xml:space="preserve"> </w:t>
      </w:r>
      <w:r w:rsidRPr="005875C6">
        <w:rPr>
          <w:rFonts w:cs="Courier New"/>
          <w:szCs w:val="26"/>
        </w:rPr>
        <w:t xml:space="preserve"> Pediatric patients less than 17 years of age that are dispensed an amphetamine prescription decreased from 1.2 million patients in 2006 to 1 million patients in 2018.</w:t>
      </w:r>
      <w:r w:rsidR="0059048D" w:rsidRPr="005875C6">
        <w:rPr>
          <w:rFonts w:cs="Courier New"/>
          <w:szCs w:val="26"/>
        </w:rPr>
        <w:t xml:space="preserve"> </w:t>
      </w:r>
      <w:r w:rsidRPr="005875C6">
        <w:rPr>
          <w:rFonts w:cs="Courier New"/>
          <w:szCs w:val="26"/>
        </w:rPr>
        <w:t xml:space="preserve"> In 2018</w:t>
      </w:r>
      <w:r w:rsidR="002137EA">
        <w:rPr>
          <w:rFonts w:cs="Courier New"/>
          <w:szCs w:val="26"/>
        </w:rPr>
        <w:t>,</w:t>
      </w:r>
      <w:r w:rsidRPr="005875C6">
        <w:rPr>
          <w:rFonts w:cs="Courier New"/>
          <w:szCs w:val="26"/>
        </w:rPr>
        <w:t xml:space="preserve"> pediatric patients </w:t>
      </w:r>
      <w:r w:rsidR="002137EA">
        <w:rPr>
          <w:rFonts w:cs="Courier New"/>
          <w:szCs w:val="26"/>
        </w:rPr>
        <w:t>six</w:t>
      </w:r>
      <w:r w:rsidRPr="005875C6">
        <w:rPr>
          <w:rFonts w:cs="Courier New"/>
          <w:szCs w:val="26"/>
        </w:rPr>
        <w:t xml:space="preserve"> to 12 years of age accounted for approximately 61</w:t>
      </w:r>
      <w:r w:rsidR="00DA2D4F" w:rsidRPr="005875C6">
        <w:rPr>
          <w:rFonts w:cs="Courier New"/>
          <w:szCs w:val="26"/>
        </w:rPr>
        <w:t xml:space="preserve"> </w:t>
      </w:r>
      <w:r w:rsidRPr="005875C6">
        <w:rPr>
          <w:rFonts w:cs="Courier New"/>
          <w:szCs w:val="26"/>
        </w:rPr>
        <w:t>percent or 623,000 patients of the total</w:t>
      </w:r>
      <w:r w:rsidR="00DA2D4F" w:rsidRPr="005875C6">
        <w:rPr>
          <w:rFonts w:cs="Courier New"/>
          <w:szCs w:val="26"/>
        </w:rPr>
        <w:t xml:space="preserve"> pediatric patients</w:t>
      </w:r>
      <w:r w:rsidR="002137EA">
        <w:rPr>
          <w:rFonts w:cs="Courier New"/>
          <w:szCs w:val="26"/>
        </w:rPr>
        <w:t>,</w:t>
      </w:r>
      <w:r w:rsidR="00DA2D4F" w:rsidRPr="005875C6">
        <w:rPr>
          <w:rFonts w:cs="Courier New"/>
          <w:szCs w:val="26"/>
        </w:rPr>
        <w:t xml:space="preserve"> </w:t>
      </w:r>
      <w:r w:rsidRPr="005875C6">
        <w:rPr>
          <w:rFonts w:cs="Courier New"/>
          <w:szCs w:val="26"/>
        </w:rPr>
        <w:t>followed by pediatric patients 13 to 16 years of age at 38</w:t>
      </w:r>
      <w:r w:rsidR="00DA2D4F" w:rsidRPr="005875C6">
        <w:rPr>
          <w:rFonts w:cs="Courier New"/>
          <w:szCs w:val="26"/>
        </w:rPr>
        <w:t xml:space="preserve"> percent</w:t>
      </w:r>
      <w:r w:rsidRPr="005875C6">
        <w:rPr>
          <w:rFonts w:cs="Courier New"/>
          <w:szCs w:val="26"/>
        </w:rPr>
        <w:t xml:space="preserve"> and pediatric patients less than </w:t>
      </w:r>
      <w:r w:rsidR="002137EA">
        <w:rPr>
          <w:rFonts w:cs="Courier New"/>
          <w:szCs w:val="26"/>
        </w:rPr>
        <w:t xml:space="preserve">six </w:t>
      </w:r>
      <w:r w:rsidRPr="005875C6">
        <w:rPr>
          <w:rFonts w:cs="Courier New"/>
          <w:szCs w:val="26"/>
        </w:rPr>
        <w:t xml:space="preserve">years of age </w:t>
      </w:r>
      <w:r w:rsidR="00DA2D4F" w:rsidRPr="005875C6">
        <w:rPr>
          <w:rFonts w:cs="Courier New"/>
          <w:szCs w:val="26"/>
        </w:rPr>
        <w:t>at 3 percent.</w:t>
      </w:r>
      <w:r w:rsidRPr="005875C6">
        <w:rPr>
          <w:rFonts w:cs="Courier New"/>
          <w:szCs w:val="26"/>
        </w:rPr>
        <w:t xml:space="preserve"> </w:t>
      </w:r>
      <w:r w:rsidR="0059048D" w:rsidRPr="005875C6">
        <w:rPr>
          <w:rFonts w:cs="Courier New"/>
          <w:szCs w:val="26"/>
        </w:rPr>
        <w:t xml:space="preserve"> </w:t>
      </w:r>
      <w:r w:rsidRPr="005875C6">
        <w:rPr>
          <w:rFonts w:cs="Courier New"/>
          <w:szCs w:val="26"/>
        </w:rPr>
        <w:t>Next slide, please.</w:t>
      </w:r>
    </w:p>
    <w:p w14:paraId="6F7A8EF7" w14:textId="40C6D5BB" w:rsidR="00F74448" w:rsidRPr="005875C6" w:rsidRDefault="005B3596" w:rsidP="001B2B6E">
      <w:pPr>
        <w:pStyle w:val="Style1"/>
        <w:widowControl w:val="0"/>
        <w:tabs>
          <w:tab w:val="left" w:pos="8640"/>
        </w:tabs>
        <w:ind w:firstLine="1440"/>
        <w:contextualSpacing/>
        <w:rPr>
          <w:rFonts w:cs="Courier New"/>
          <w:szCs w:val="26"/>
        </w:rPr>
      </w:pPr>
      <w:r w:rsidRPr="005875C6">
        <w:rPr>
          <w:rFonts w:cs="Courier New"/>
          <w:szCs w:val="26"/>
        </w:rPr>
        <w:t>Next</w:t>
      </w:r>
      <w:r w:rsidR="00636621" w:rsidRPr="005875C6">
        <w:rPr>
          <w:rFonts w:cs="Courier New"/>
          <w:szCs w:val="26"/>
        </w:rPr>
        <w:t>,</w:t>
      </w:r>
      <w:r w:rsidRPr="005875C6">
        <w:rPr>
          <w:rFonts w:cs="Courier New"/>
          <w:szCs w:val="26"/>
        </w:rPr>
        <w:t xml:space="preserve"> we’ll present post</w:t>
      </w:r>
      <w:r w:rsidR="002137EA">
        <w:rPr>
          <w:rFonts w:cs="Courier New"/>
          <w:szCs w:val="26"/>
        </w:rPr>
        <w:t>-</w:t>
      </w:r>
      <w:r w:rsidRPr="005875C6">
        <w:rPr>
          <w:rFonts w:cs="Courier New"/>
          <w:szCs w:val="26"/>
        </w:rPr>
        <w:t xml:space="preserve">marketing safety data obtained from the FAERS database. </w:t>
      </w:r>
      <w:r w:rsidR="00636621" w:rsidRPr="005875C6">
        <w:rPr>
          <w:rFonts w:cs="Courier New"/>
          <w:szCs w:val="26"/>
        </w:rPr>
        <w:t xml:space="preserve"> </w:t>
      </w:r>
      <w:r w:rsidRPr="005875C6">
        <w:rPr>
          <w:rFonts w:cs="Courier New"/>
          <w:szCs w:val="26"/>
        </w:rPr>
        <w:t>Next slide, please.</w:t>
      </w:r>
      <w:r w:rsidR="00636621" w:rsidRPr="005875C6">
        <w:rPr>
          <w:rFonts w:cs="Courier New"/>
          <w:szCs w:val="26"/>
        </w:rPr>
        <w:t xml:space="preserve"> </w:t>
      </w:r>
      <w:r w:rsidRPr="005875C6">
        <w:rPr>
          <w:rFonts w:cs="Courier New"/>
          <w:szCs w:val="26"/>
        </w:rPr>
        <w:t xml:space="preserve"> Adverse events associated with amphetamines </w:t>
      </w:r>
      <w:r w:rsidR="00CF2256" w:rsidRPr="005875C6">
        <w:rPr>
          <w:rFonts w:cs="Courier New"/>
          <w:szCs w:val="26"/>
        </w:rPr>
        <w:t>or</w:t>
      </w:r>
      <w:r w:rsidRPr="005875C6">
        <w:rPr>
          <w:rFonts w:cs="Courier New"/>
          <w:szCs w:val="26"/>
        </w:rPr>
        <w:t xml:space="preserve"> mixed</w:t>
      </w:r>
      <w:r w:rsidR="00636621" w:rsidRPr="005875C6">
        <w:rPr>
          <w:rFonts w:cs="Courier New"/>
          <w:szCs w:val="26"/>
        </w:rPr>
        <w:t xml:space="preserve"> salt</w:t>
      </w:r>
      <w:r w:rsidRPr="005875C6">
        <w:rPr>
          <w:rFonts w:cs="Courier New"/>
          <w:szCs w:val="26"/>
        </w:rPr>
        <w:t xml:space="preserve"> of the single</w:t>
      </w:r>
      <w:r w:rsidR="00636621" w:rsidRPr="005875C6">
        <w:rPr>
          <w:rFonts w:cs="Courier New"/>
          <w:szCs w:val="26"/>
        </w:rPr>
        <w:t>-</w:t>
      </w:r>
      <w:r w:rsidRPr="005875C6">
        <w:rPr>
          <w:rFonts w:cs="Courier New"/>
          <w:szCs w:val="26"/>
        </w:rPr>
        <w:t>entity amphetamine</w:t>
      </w:r>
      <w:r w:rsidR="00CF2256" w:rsidRPr="005875C6">
        <w:rPr>
          <w:rFonts w:cs="Courier New"/>
          <w:szCs w:val="26"/>
        </w:rPr>
        <w:t>s</w:t>
      </w:r>
      <w:r w:rsidRPr="005875C6">
        <w:rPr>
          <w:rFonts w:cs="Courier New"/>
          <w:szCs w:val="26"/>
        </w:rPr>
        <w:t xml:space="preserve"> are not always reported by the trade name of the specific product, for example, Adzenys ER or Mydayis.</w:t>
      </w:r>
      <w:r w:rsidR="00636621" w:rsidRPr="005875C6">
        <w:rPr>
          <w:rFonts w:cs="Courier New"/>
          <w:szCs w:val="26"/>
        </w:rPr>
        <w:t xml:space="preserve"> </w:t>
      </w:r>
      <w:r w:rsidRPr="005875C6">
        <w:rPr>
          <w:rFonts w:cs="Courier New"/>
          <w:szCs w:val="26"/>
        </w:rPr>
        <w:t xml:space="preserve"> </w:t>
      </w:r>
      <w:r w:rsidR="00A32BD4" w:rsidRPr="005875C6">
        <w:rPr>
          <w:rFonts w:cs="Courier New"/>
          <w:szCs w:val="26"/>
        </w:rPr>
        <w:t>Therefore</w:t>
      </w:r>
      <w:r w:rsidRPr="005875C6">
        <w:rPr>
          <w:rFonts w:cs="Courier New"/>
          <w:szCs w:val="26"/>
        </w:rPr>
        <w:t xml:space="preserve">, to capture </w:t>
      </w:r>
      <w:r w:rsidRPr="005875C6">
        <w:rPr>
          <w:rFonts w:cs="Courier New"/>
          <w:szCs w:val="26"/>
        </w:rPr>
        <w:lastRenderedPageBreak/>
        <w:t xml:space="preserve">all adverse events reported with all amphetamines </w:t>
      </w:r>
      <w:r w:rsidR="00CF2256" w:rsidRPr="005875C6">
        <w:rPr>
          <w:rFonts w:cs="Courier New"/>
          <w:szCs w:val="26"/>
        </w:rPr>
        <w:t xml:space="preserve">since the previous presentation to the PAC in 2006, we expanded our </w:t>
      </w:r>
      <w:r w:rsidR="00EB7A9C">
        <w:rPr>
          <w:rFonts w:cs="Courier New"/>
          <w:szCs w:val="26"/>
        </w:rPr>
        <w:t>FAERS</w:t>
      </w:r>
      <w:r w:rsidR="00EB7A9C" w:rsidRPr="005875C6">
        <w:rPr>
          <w:rFonts w:cs="Courier New"/>
          <w:szCs w:val="26"/>
        </w:rPr>
        <w:t xml:space="preserve"> </w:t>
      </w:r>
      <w:r w:rsidR="00CF2256" w:rsidRPr="005875C6">
        <w:rPr>
          <w:rFonts w:cs="Courier New"/>
          <w:szCs w:val="26"/>
        </w:rPr>
        <w:t>search strategy to include all amphetamine products</w:t>
      </w:r>
      <w:r w:rsidR="002137EA">
        <w:rPr>
          <w:rFonts w:cs="Courier New"/>
          <w:szCs w:val="26"/>
        </w:rPr>
        <w:t>,</w:t>
      </w:r>
      <w:r w:rsidR="00CF2256" w:rsidRPr="005875C6">
        <w:rPr>
          <w:rFonts w:cs="Courier New"/>
          <w:szCs w:val="26"/>
        </w:rPr>
        <w:t xml:space="preserve"> including Mydayis and Adzenys ER.</w:t>
      </w:r>
    </w:p>
    <w:p w14:paraId="7D46546B" w14:textId="711586DC" w:rsidR="005B3596" w:rsidRPr="005875C6" w:rsidRDefault="00CF2256" w:rsidP="001B2B6E">
      <w:pPr>
        <w:pStyle w:val="Style1"/>
        <w:widowControl w:val="0"/>
        <w:tabs>
          <w:tab w:val="left" w:pos="8640"/>
        </w:tabs>
        <w:ind w:firstLine="1440"/>
        <w:contextualSpacing/>
        <w:rPr>
          <w:rFonts w:cs="Courier New"/>
          <w:szCs w:val="26"/>
        </w:rPr>
      </w:pPr>
      <w:r w:rsidRPr="005875C6">
        <w:rPr>
          <w:rFonts w:cs="Courier New"/>
          <w:szCs w:val="26"/>
        </w:rPr>
        <w:t>Our FAERS search retrieved 1,160 pediatric reports with amphetamines or mixed salts of a single</w:t>
      </w:r>
      <w:r w:rsidR="00636621" w:rsidRPr="005875C6">
        <w:rPr>
          <w:rFonts w:cs="Courier New"/>
          <w:szCs w:val="26"/>
        </w:rPr>
        <w:t>-</w:t>
      </w:r>
      <w:r w:rsidRPr="005875C6">
        <w:rPr>
          <w:rFonts w:cs="Courier New"/>
          <w:szCs w:val="26"/>
        </w:rPr>
        <w:t xml:space="preserve">entity amphetamine product from January 1, 2006 to May 15, 2019. </w:t>
      </w:r>
      <w:r w:rsidR="00636621" w:rsidRPr="005875C6">
        <w:rPr>
          <w:rFonts w:cs="Courier New"/>
          <w:szCs w:val="26"/>
        </w:rPr>
        <w:t xml:space="preserve"> </w:t>
      </w:r>
      <w:r w:rsidRPr="005875C6">
        <w:rPr>
          <w:rFonts w:cs="Courier New"/>
          <w:szCs w:val="26"/>
        </w:rPr>
        <w:t>We then screened 1,160 reports and excluded reports from further analysis if they were already labeled and did not look like an apparent increase in severity of labeled events.</w:t>
      </w:r>
      <w:r w:rsidR="002137EA">
        <w:rPr>
          <w:rFonts w:cs="Courier New"/>
          <w:szCs w:val="26"/>
        </w:rPr>
        <w:t xml:space="preserve">  </w:t>
      </w:r>
      <w:r w:rsidRPr="005875C6">
        <w:rPr>
          <w:rFonts w:cs="Courier New"/>
          <w:szCs w:val="26"/>
        </w:rPr>
        <w:t>After exclusion of the labeled adverse events, duplicate reports, transplacental exposure reports describing adverse event</w:t>
      </w:r>
      <w:r w:rsidR="00636621" w:rsidRPr="005875C6">
        <w:rPr>
          <w:rFonts w:cs="Courier New"/>
          <w:szCs w:val="26"/>
        </w:rPr>
        <w:t>s</w:t>
      </w:r>
      <w:r w:rsidRPr="005875C6">
        <w:rPr>
          <w:rFonts w:cs="Courier New"/>
          <w:szCs w:val="26"/>
        </w:rPr>
        <w:t xml:space="preserve"> unlikely to be related to amphetamine, miscoded and unassessable reports, we identified six pediatric cases of unlabeled, serious adverse events for further review</w:t>
      </w:r>
      <w:r w:rsidR="002137EA">
        <w:rPr>
          <w:rFonts w:cs="Courier New"/>
          <w:szCs w:val="26"/>
        </w:rPr>
        <w:t>,</w:t>
      </w:r>
      <w:r w:rsidRPr="005875C6">
        <w:rPr>
          <w:rFonts w:cs="Courier New"/>
          <w:szCs w:val="26"/>
        </w:rPr>
        <w:t xml:space="preserve"> including two fatal events.</w:t>
      </w:r>
      <w:r w:rsidR="00636621" w:rsidRPr="005875C6">
        <w:rPr>
          <w:rFonts w:cs="Courier New"/>
          <w:szCs w:val="26"/>
        </w:rPr>
        <w:t xml:space="preserve"> </w:t>
      </w:r>
      <w:r w:rsidRPr="005875C6">
        <w:rPr>
          <w:rFonts w:cs="Courier New"/>
          <w:szCs w:val="26"/>
        </w:rPr>
        <w:t xml:space="preserve"> Next slide.</w:t>
      </w:r>
    </w:p>
    <w:p w14:paraId="3D6CB4A6" w14:textId="41D98A8B" w:rsidR="00F74448" w:rsidRPr="005875C6" w:rsidRDefault="00125A9F" w:rsidP="001B2B6E">
      <w:pPr>
        <w:pStyle w:val="Style1"/>
        <w:widowControl w:val="0"/>
        <w:tabs>
          <w:tab w:val="left" w:pos="8640"/>
        </w:tabs>
        <w:ind w:firstLine="1440"/>
        <w:contextualSpacing/>
        <w:rPr>
          <w:rFonts w:cs="Courier New"/>
          <w:szCs w:val="26"/>
        </w:rPr>
      </w:pPr>
      <w:r w:rsidRPr="005875C6">
        <w:rPr>
          <w:rFonts w:cs="Courier New"/>
          <w:szCs w:val="26"/>
        </w:rPr>
        <w:t>We identified two fatal pediatric cases with amphetamines or mixed salt of a single</w:t>
      </w:r>
      <w:r w:rsidR="00043A6C" w:rsidRPr="005875C6">
        <w:rPr>
          <w:rFonts w:cs="Courier New"/>
          <w:szCs w:val="26"/>
        </w:rPr>
        <w:t>-</w:t>
      </w:r>
      <w:r w:rsidRPr="005875C6">
        <w:rPr>
          <w:rFonts w:cs="Courier New"/>
          <w:szCs w:val="26"/>
        </w:rPr>
        <w:t xml:space="preserve">entity amphetamine. </w:t>
      </w:r>
      <w:r w:rsidR="00043A6C" w:rsidRPr="005875C6">
        <w:rPr>
          <w:rFonts w:cs="Courier New"/>
          <w:szCs w:val="26"/>
        </w:rPr>
        <w:t xml:space="preserve"> </w:t>
      </w:r>
      <w:r w:rsidRPr="005875C6">
        <w:rPr>
          <w:rFonts w:cs="Courier New"/>
          <w:szCs w:val="26"/>
        </w:rPr>
        <w:t>One case reported sudden death due to exertional heat stroke while on amphetamine for ADHD.</w:t>
      </w:r>
      <w:r w:rsidR="00043A6C" w:rsidRPr="005875C6">
        <w:rPr>
          <w:rFonts w:cs="Courier New"/>
          <w:szCs w:val="26"/>
        </w:rPr>
        <w:t xml:space="preserve"> </w:t>
      </w:r>
      <w:r w:rsidRPr="005875C6">
        <w:rPr>
          <w:rFonts w:cs="Courier New"/>
          <w:szCs w:val="26"/>
        </w:rPr>
        <w:t xml:space="preserve"> </w:t>
      </w:r>
      <w:r w:rsidRPr="005875C6">
        <w:rPr>
          <w:rFonts w:cs="Courier New"/>
          <w:szCs w:val="26"/>
        </w:rPr>
        <w:lastRenderedPageBreak/>
        <w:t>In this case</w:t>
      </w:r>
      <w:r w:rsidR="002137EA">
        <w:rPr>
          <w:rFonts w:cs="Courier New"/>
          <w:szCs w:val="26"/>
        </w:rPr>
        <w:t>,</w:t>
      </w:r>
      <w:r w:rsidRPr="005875C6">
        <w:rPr>
          <w:rFonts w:cs="Courier New"/>
          <w:szCs w:val="26"/>
        </w:rPr>
        <w:t xml:space="preserve"> the amphetamine dose or duration of treatment was unknown.</w:t>
      </w:r>
      <w:r w:rsidR="004A778B" w:rsidRPr="005875C6">
        <w:rPr>
          <w:rFonts w:cs="Courier New"/>
          <w:szCs w:val="26"/>
        </w:rPr>
        <w:t xml:space="preserve"> </w:t>
      </w:r>
      <w:r w:rsidRPr="005875C6">
        <w:rPr>
          <w:rFonts w:cs="Courier New"/>
          <w:szCs w:val="26"/>
        </w:rPr>
        <w:t xml:space="preserve"> </w:t>
      </w:r>
      <w:r w:rsidR="00A32BD4" w:rsidRPr="005875C6">
        <w:rPr>
          <w:rFonts w:cs="Courier New"/>
          <w:szCs w:val="26"/>
        </w:rPr>
        <w:t>Therefore</w:t>
      </w:r>
      <w:r w:rsidRPr="005875C6">
        <w:rPr>
          <w:rFonts w:cs="Courier New"/>
          <w:szCs w:val="26"/>
        </w:rPr>
        <w:t>, it’s not possible to determine the extent to which the patient’s prescribed amphetamine contributed to the development of a fatal heat stroke with the available information.</w:t>
      </w:r>
    </w:p>
    <w:p w14:paraId="2B9DEE2E" w14:textId="2790FC56" w:rsidR="00563D40" w:rsidRPr="005875C6" w:rsidRDefault="00125A9F" w:rsidP="001B2B6E">
      <w:pPr>
        <w:pStyle w:val="Style1"/>
        <w:widowControl w:val="0"/>
        <w:tabs>
          <w:tab w:val="left" w:pos="8640"/>
        </w:tabs>
        <w:ind w:firstLine="1440"/>
        <w:contextualSpacing/>
        <w:rPr>
          <w:rFonts w:cs="Courier New"/>
          <w:szCs w:val="26"/>
        </w:rPr>
      </w:pPr>
      <w:r w:rsidRPr="005875C6">
        <w:rPr>
          <w:rFonts w:cs="Courier New"/>
          <w:szCs w:val="26"/>
        </w:rPr>
        <w:t>The second fatal case describes a 13-year-old boy who committed suicide a week after being switched from Vyvanse to Adderall for ADHD after an uncharacteristic aggressive outburst.</w:t>
      </w:r>
      <w:r w:rsidR="004A778B" w:rsidRPr="005875C6">
        <w:rPr>
          <w:rFonts w:cs="Courier New"/>
          <w:szCs w:val="26"/>
        </w:rPr>
        <w:t xml:space="preserve"> </w:t>
      </w:r>
      <w:r w:rsidRPr="005875C6">
        <w:rPr>
          <w:rFonts w:cs="Courier New"/>
          <w:szCs w:val="26"/>
        </w:rPr>
        <w:t xml:space="preserve"> There was no information provided </w:t>
      </w:r>
      <w:r w:rsidR="00563D40" w:rsidRPr="005875C6">
        <w:rPr>
          <w:rFonts w:cs="Courier New"/>
          <w:szCs w:val="26"/>
        </w:rPr>
        <w:t>about the boy’s baseline ADHD symptoms, mood, psychosocial milieu, past suicidal ideation</w:t>
      </w:r>
      <w:r w:rsidR="004A778B" w:rsidRPr="005875C6">
        <w:rPr>
          <w:rFonts w:cs="Courier New"/>
          <w:szCs w:val="26"/>
        </w:rPr>
        <w:t>, t</w:t>
      </w:r>
      <w:r w:rsidR="00563D40" w:rsidRPr="005875C6">
        <w:rPr>
          <w:rFonts w:cs="Courier New"/>
          <w:szCs w:val="26"/>
        </w:rPr>
        <w:t>he reason for switching between Vyvanse and Adderall, or a history of evaluation by</w:t>
      </w:r>
      <w:r w:rsidR="004A778B" w:rsidRPr="005875C6">
        <w:rPr>
          <w:rFonts w:cs="Courier New"/>
          <w:szCs w:val="26"/>
        </w:rPr>
        <w:t xml:space="preserve"> a</w:t>
      </w:r>
      <w:r w:rsidR="00563D40" w:rsidRPr="005875C6">
        <w:rPr>
          <w:rFonts w:cs="Courier New"/>
          <w:szCs w:val="26"/>
        </w:rPr>
        <w:t xml:space="preserve"> health care professional.</w:t>
      </w:r>
      <w:r w:rsidR="002137EA">
        <w:rPr>
          <w:rFonts w:cs="Courier New"/>
          <w:szCs w:val="26"/>
        </w:rPr>
        <w:t xml:space="preserve">  </w:t>
      </w:r>
      <w:r w:rsidR="00563D40" w:rsidRPr="005875C6">
        <w:rPr>
          <w:rFonts w:cs="Courier New"/>
          <w:szCs w:val="26"/>
        </w:rPr>
        <w:t>In both cases</w:t>
      </w:r>
      <w:r w:rsidR="002137EA">
        <w:rPr>
          <w:rFonts w:cs="Courier New"/>
          <w:szCs w:val="26"/>
        </w:rPr>
        <w:t>,</w:t>
      </w:r>
      <w:r w:rsidR="00563D40" w:rsidRPr="005875C6">
        <w:rPr>
          <w:rFonts w:cs="Courier New"/>
          <w:szCs w:val="26"/>
        </w:rPr>
        <w:t xml:space="preserve"> the extent of the causal association with amphetamines was difficult to determine given </w:t>
      </w:r>
      <w:r w:rsidR="004A778B" w:rsidRPr="005875C6">
        <w:rPr>
          <w:rFonts w:cs="Courier New"/>
          <w:szCs w:val="26"/>
        </w:rPr>
        <w:t xml:space="preserve">the </w:t>
      </w:r>
      <w:r w:rsidR="00563D40" w:rsidRPr="005875C6">
        <w:rPr>
          <w:rFonts w:cs="Courier New"/>
          <w:szCs w:val="26"/>
        </w:rPr>
        <w:t>available information.</w:t>
      </w:r>
      <w:r w:rsidR="004A778B" w:rsidRPr="005875C6">
        <w:rPr>
          <w:rFonts w:cs="Courier New"/>
          <w:szCs w:val="26"/>
        </w:rPr>
        <w:t xml:space="preserve"> </w:t>
      </w:r>
      <w:r w:rsidR="00563D40" w:rsidRPr="005875C6">
        <w:rPr>
          <w:rFonts w:cs="Courier New"/>
          <w:szCs w:val="26"/>
        </w:rPr>
        <w:t xml:space="preserve"> Next slide, please.</w:t>
      </w:r>
    </w:p>
    <w:p w14:paraId="609068E9" w14:textId="270248F1" w:rsidR="000B334B" w:rsidRPr="005875C6" w:rsidRDefault="00C2510E" w:rsidP="001B2B6E">
      <w:pPr>
        <w:pStyle w:val="Style1"/>
        <w:widowControl w:val="0"/>
        <w:tabs>
          <w:tab w:val="left" w:pos="8640"/>
        </w:tabs>
        <w:ind w:firstLine="1440"/>
        <w:contextualSpacing/>
        <w:rPr>
          <w:rFonts w:cs="Courier New"/>
          <w:szCs w:val="26"/>
        </w:rPr>
      </w:pPr>
      <w:r w:rsidRPr="005875C6">
        <w:rPr>
          <w:rFonts w:cs="Courier New"/>
          <w:szCs w:val="26"/>
        </w:rPr>
        <w:t>Next</w:t>
      </w:r>
      <w:r w:rsidR="004A778B" w:rsidRPr="005875C6">
        <w:rPr>
          <w:rFonts w:cs="Courier New"/>
          <w:szCs w:val="26"/>
        </w:rPr>
        <w:t>,</w:t>
      </w:r>
      <w:r w:rsidRPr="005875C6">
        <w:rPr>
          <w:rFonts w:cs="Courier New"/>
          <w:szCs w:val="26"/>
        </w:rPr>
        <w:t xml:space="preserve"> we present serious unlabeled non-fatal adverse events in pediatric patients.</w:t>
      </w:r>
      <w:r w:rsidR="000B166E" w:rsidRPr="005875C6">
        <w:rPr>
          <w:rFonts w:cs="Courier New"/>
          <w:szCs w:val="26"/>
        </w:rPr>
        <w:t xml:space="preserve"> </w:t>
      </w:r>
      <w:r w:rsidRPr="005875C6">
        <w:rPr>
          <w:rFonts w:cs="Courier New"/>
          <w:szCs w:val="26"/>
        </w:rPr>
        <w:t xml:space="preserve"> We identified two cases of eye disorders associated with amphetamines. </w:t>
      </w:r>
      <w:r w:rsidR="000B166E" w:rsidRPr="005875C6">
        <w:rPr>
          <w:rFonts w:cs="Courier New"/>
          <w:szCs w:val="26"/>
        </w:rPr>
        <w:t xml:space="preserve"> </w:t>
      </w:r>
      <w:r w:rsidRPr="005875C6">
        <w:rPr>
          <w:rFonts w:cs="Courier New"/>
          <w:szCs w:val="26"/>
        </w:rPr>
        <w:t xml:space="preserve">The first case reported </w:t>
      </w:r>
      <w:r w:rsidR="0036711A">
        <w:rPr>
          <w:rFonts w:cs="Courier New"/>
          <w:szCs w:val="26"/>
        </w:rPr>
        <w:t>six</w:t>
      </w:r>
      <w:r w:rsidRPr="005875C6">
        <w:rPr>
          <w:rFonts w:cs="Courier New"/>
          <w:szCs w:val="26"/>
        </w:rPr>
        <w:t xml:space="preserve">-year-old </w:t>
      </w:r>
      <w:r w:rsidR="00F919FF" w:rsidRPr="005875C6">
        <w:rPr>
          <w:rFonts w:cs="Courier New"/>
          <w:szCs w:val="26"/>
        </w:rPr>
        <w:lastRenderedPageBreak/>
        <w:t>B</w:t>
      </w:r>
      <w:r w:rsidRPr="005875C6">
        <w:rPr>
          <w:rFonts w:cs="Courier New"/>
          <w:szCs w:val="26"/>
        </w:rPr>
        <w:t>lack female who developed glaucoma seven months after starting Adderall XR for ADHD.</w:t>
      </w:r>
      <w:r w:rsidR="000B166E" w:rsidRPr="005875C6">
        <w:rPr>
          <w:rFonts w:cs="Courier New"/>
          <w:szCs w:val="26"/>
        </w:rPr>
        <w:t xml:space="preserve"> </w:t>
      </w:r>
      <w:r w:rsidR="000B334B" w:rsidRPr="005875C6">
        <w:rPr>
          <w:rFonts w:cs="Courier New"/>
          <w:szCs w:val="26"/>
        </w:rPr>
        <w:t xml:space="preserve"> </w:t>
      </w:r>
      <w:r w:rsidRPr="005875C6">
        <w:rPr>
          <w:rFonts w:cs="Courier New"/>
          <w:szCs w:val="26"/>
        </w:rPr>
        <w:t xml:space="preserve">The second case describes an </w:t>
      </w:r>
      <w:r w:rsidR="0036711A">
        <w:rPr>
          <w:rFonts w:cs="Courier New"/>
          <w:szCs w:val="26"/>
        </w:rPr>
        <w:t>eight</w:t>
      </w:r>
      <w:r w:rsidRPr="005875C6">
        <w:rPr>
          <w:rFonts w:cs="Courier New"/>
          <w:szCs w:val="26"/>
        </w:rPr>
        <w:t>-year-old Caucasian male taking Adderall immediat</w:t>
      </w:r>
      <w:r w:rsidR="000B166E" w:rsidRPr="005875C6">
        <w:rPr>
          <w:rFonts w:cs="Courier New"/>
          <w:szCs w:val="26"/>
        </w:rPr>
        <w:t>e release</w:t>
      </w:r>
      <w:r w:rsidRPr="005875C6">
        <w:rPr>
          <w:rFonts w:cs="Courier New"/>
          <w:szCs w:val="26"/>
        </w:rPr>
        <w:t xml:space="preserve"> and later Adderall </w:t>
      </w:r>
      <w:r w:rsidR="00352F2F" w:rsidRPr="005875C6">
        <w:rPr>
          <w:rFonts w:cs="Courier New"/>
          <w:szCs w:val="26"/>
        </w:rPr>
        <w:t>e</w:t>
      </w:r>
      <w:r w:rsidRPr="005875C6">
        <w:rPr>
          <w:rFonts w:cs="Courier New"/>
          <w:szCs w:val="26"/>
        </w:rPr>
        <w:t xml:space="preserve">xtended </w:t>
      </w:r>
      <w:r w:rsidR="00352F2F" w:rsidRPr="005875C6">
        <w:rPr>
          <w:rFonts w:cs="Courier New"/>
          <w:szCs w:val="26"/>
        </w:rPr>
        <w:t>r</w:t>
      </w:r>
      <w:r w:rsidRPr="005875C6">
        <w:rPr>
          <w:rFonts w:cs="Courier New"/>
          <w:szCs w:val="26"/>
        </w:rPr>
        <w:t>elease for ADHD that developed elevated int</w:t>
      </w:r>
      <w:r w:rsidR="00841CAC">
        <w:rPr>
          <w:rFonts w:cs="Courier New"/>
          <w:szCs w:val="26"/>
        </w:rPr>
        <w:t>ra</w:t>
      </w:r>
      <w:r w:rsidRPr="005875C6">
        <w:rPr>
          <w:rFonts w:cs="Courier New"/>
          <w:szCs w:val="26"/>
        </w:rPr>
        <w:t>oc</w:t>
      </w:r>
      <w:r w:rsidR="00597C2D">
        <w:rPr>
          <w:rFonts w:cs="Courier New"/>
          <w:szCs w:val="26"/>
        </w:rPr>
        <w:t>c</w:t>
      </w:r>
      <w:r w:rsidRPr="005875C6">
        <w:rPr>
          <w:rFonts w:cs="Courier New"/>
          <w:szCs w:val="26"/>
        </w:rPr>
        <w:t>ular pressure and migraines years after starting therapy with these medications.</w:t>
      </w:r>
    </w:p>
    <w:p w14:paraId="55DA25F0" w14:textId="67FF938E" w:rsidR="00C2510E" w:rsidRPr="005875C6" w:rsidRDefault="00C2510E" w:rsidP="001B2B6E">
      <w:pPr>
        <w:pStyle w:val="Style1"/>
        <w:widowControl w:val="0"/>
        <w:tabs>
          <w:tab w:val="left" w:pos="8640"/>
        </w:tabs>
        <w:ind w:firstLine="1440"/>
        <w:contextualSpacing/>
        <w:rPr>
          <w:rFonts w:cs="Courier New"/>
          <w:szCs w:val="26"/>
        </w:rPr>
      </w:pPr>
      <w:r w:rsidRPr="005875C6">
        <w:rPr>
          <w:rFonts w:cs="Courier New"/>
          <w:szCs w:val="26"/>
        </w:rPr>
        <w:t>We also identified one case describing a vascular adverse event.</w:t>
      </w:r>
      <w:r w:rsidR="00352F2F" w:rsidRPr="005875C6">
        <w:rPr>
          <w:rFonts w:cs="Courier New"/>
          <w:szCs w:val="26"/>
        </w:rPr>
        <w:t xml:space="preserve"> </w:t>
      </w:r>
      <w:r w:rsidR="000B166E" w:rsidRPr="005875C6">
        <w:rPr>
          <w:rFonts w:cs="Courier New"/>
          <w:szCs w:val="26"/>
        </w:rPr>
        <w:t xml:space="preserve"> </w:t>
      </w:r>
      <w:r w:rsidR="00352F2F" w:rsidRPr="005875C6">
        <w:rPr>
          <w:rFonts w:cs="Courier New"/>
          <w:szCs w:val="26"/>
        </w:rPr>
        <w:t xml:space="preserve">This case describes a </w:t>
      </w:r>
      <w:r w:rsidR="000B166E" w:rsidRPr="005875C6">
        <w:rPr>
          <w:rFonts w:cs="Courier New"/>
          <w:szCs w:val="26"/>
        </w:rPr>
        <w:t>10</w:t>
      </w:r>
      <w:r w:rsidR="00352F2F" w:rsidRPr="005875C6">
        <w:rPr>
          <w:rFonts w:cs="Courier New"/>
          <w:szCs w:val="26"/>
        </w:rPr>
        <w:t xml:space="preserve">-year-old Caucasian female that developed skin vasculitis </w:t>
      </w:r>
      <w:r w:rsidR="0036711A">
        <w:rPr>
          <w:rFonts w:cs="Courier New"/>
          <w:szCs w:val="26"/>
        </w:rPr>
        <w:t>10</w:t>
      </w:r>
      <w:r w:rsidR="00352F2F" w:rsidRPr="005875C6">
        <w:rPr>
          <w:rFonts w:cs="Courier New"/>
          <w:szCs w:val="26"/>
        </w:rPr>
        <w:t xml:space="preserve"> months after starting dextroamphetamine for ADHD. </w:t>
      </w:r>
      <w:r w:rsidR="000B166E" w:rsidRPr="005875C6">
        <w:rPr>
          <w:rFonts w:cs="Courier New"/>
          <w:szCs w:val="26"/>
        </w:rPr>
        <w:t xml:space="preserve"> </w:t>
      </w:r>
      <w:r w:rsidR="00352F2F" w:rsidRPr="005875C6">
        <w:rPr>
          <w:rFonts w:cs="Courier New"/>
          <w:szCs w:val="26"/>
        </w:rPr>
        <w:t>All these cases reported a long latency</w:t>
      </w:r>
      <w:r w:rsidR="000B166E" w:rsidRPr="005875C6">
        <w:rPr>
          <w:rFonts w:cs="Courier New"/>
          <w:szCs w:val="26"/>
        </w:rPr>
        <w:t>.  A</w:t>
      </w:r>
      <w:r w:rsidR="00352F2F" w:rsidRPr="005875C6">
        <w:rPr>
          <w:rFonts w:cs="Courier New"/>
          <w:szCs w:val="26"/>
        </w:rPr>
        <w:t>nd no additional cases of glaucoma or vasculitis were re</w:t>
      </w:r>
      <w:r w:rsidR="000D54E0" w:rsidRPr="005875C6">
        <w:rPr>
          <w:rFonts w:cs="Courier New"/>
          <w:szCs w:val="26"/>
        </w:rPr>
        <w:t>ported</w:t>
      </w:r>
      <w:r w:rsidR="00352F2F" w:rsidRPr="005875C6">
        <w:rPr>
          <w:rFonts w:cs="Courier New"/>
          <w:szCs w:val="26"/>
        </w:rPr>
        <w:t xml:space="preserve"> with the use of amphetamines in pediatric patients. </w:t>
      </w:r>
      <w:r w:rsidR="000B166E" w:rsidRPr="005875C6">
        <w:rPr>
          <w:rFonts w:cs="Courier New"/>
          <w:szCs w:val="26"/>
        </w:rPr>
        <w:t xml:space="preserve"> </w:t>
      </w:r>
      <w:r w:rsidR="00352F2F" w:rsidRPr="005875C6">
        <w:rPr>
          <w:rFonts w:cs="Courier New"/>
          <w:szCs w:val="26"/>
        </w:rPr>
        <w:t>Next slide, please.</w:t>
      </w:r>
    </w:p>
    <w:p w14:paraId="7D88190E" w14:textId="7182180A" w:rsidR="00E04332" w:rsidRPr="005875C6" w:rsidRDefault="0021034B" w:rsidP="001B2B6E">
      <w:pPr>
        <w:pStyle w:val="Style1"/>
        <w:widowControl w:val="0"/>
        <w:tabs>
          <w:tab w:val="left" w:pos="8640"/>
        </w:tabs>
        <w:ind w:firstLine="1440"/>
        <w:contextualSpacing/>
        <w:rPr>
          <w:rFonts w:cs="Courier New"/>
          <w:szCs w:val="26"/>
        </w:rPr>
      </w:pPr>
      <w:r w:rsidRPr="005875C6">
        <w:rPr>
          <w:rFonts w:cs="Courier New"/>
          <w:szCs w:val="26"/>
        </w:rPr>
        <w:t xml:space="preserve">The remaining serious non-fatal case described  acute cervical dystonia in a </w:t>
      </w:r>
      <w:r w:rsidR="0036711A">
        <w:rPr>
          <w:rFonts w:cs="Courier New"/>
          <w:szCs w:val="26"/>
        </w:rPr>
        <w:t>seven</w:t>
      </w:r>
      <w:r w:rsidRPr="005875C6">
        <w:rPr>
          <w:rFonts w:cs="Courier New"/>
          <w:szCs w:val="26"/>
        </w:rPr>
        <w:t>-year-old boy associated with dextroamphetamine withdrawal after the concurrent use of dextroamphetamine and aripiprazole in a child.</w:t>
      </w:r>
      <w:r w:rsidR="00542C53" w:rsidRPr="005875C6">
        <w:rPr>
          <w:rFonts w:cs="Courier New"/>
          <w:szCs w:val="26"/>
        </w:rPr>
        <w:t xml:space="preserve"> </w:t>
      </w:r>
      <w:r w:rsidRPr="005875C6">
        <w:rPr>
          <w:rFonts w:cs="Courier New"/>
          <w:szCs w:val="26"/>
        </w:rPr>
        <w:t xml:space="preserve"> Dystonia started after the dextroamphetamine withdrawal</w:t>
      </w:r>
      <w:r w:rsidR="00542C53" w:rsidRPr="005875C6">
        <w:rPr>
          <w:rFonts w:cs="Courier New"/>
          <w:szCs w:val="26"/>
        </w:rPr>
        <w:t>,</w:t>
      </w:r>
      <w:r w:rsidRPr="005875C6">
        <w:rPr>
          <w:rFonts w:cs="Courier New"/>
          <w:szCs w:val="26"/>
        </w:rPr>
        <w:t xml:space="preserve"> and the dystonia resolved after the </w:t>
      </w:r>
      <w:r w:rsidRPr="005875C6">
        <w:rPr>
          <w:rFonts w:cs="Courier New"/>
          <w:szCs w:val="26"/>
        </w:rPr>
        <w:lastRenderedPageBreak/>
        <w:t xml:space="preserve">dextroamphetamine reintroduction. </w:t>
      </w:r>
      <w:r w:rsidR="00542C53" w:rsidRPr="005875C6">
        <w:rPr>
          <w:rFonts w:cs="Courier New"/>
          <w:szCs w:val="26"/>
        </w:rPr>
        <w:t xml:space="preserve"> </w:t>
      </w:r>
      <w:r w:rsidRPr="005875C6">
        <w:rPr>
          <w:rFonts w:cs="Courier New"/>
          <w:szCs w:val="26"/>
        </w:rPr>
        <w:t>The case reported a close temporal sequence</w:t>
      </w:r>
      <w:r w:rsidR="00542C53" w:rsidRPr="005875C6">
        <w:rPr>
          <w:rFonts w:cs="Courier New"/>
          <w:szCs w:val="26"/>
        </w:rPr>
        <w:t>,</w:t>
      </w:r>
      <w:r w:rsidRPr="005875C6">
        <w:rPr>
          <w:rFonts w:cs="Courier New"/>
          <w:szCs w:val="26"/>
        </w:rPr>
        <w:t xml:space="preserve"> and </w:t>
      </w:r>
      <w:r w:rsidR="00542C53" w:rsidRPr="005875C6">
        <w:rPr>
          <w:rFonts w:cs="Courier New"/>
          <w:szCs w:val="26"/>
        </w:rPr>
        <w:t xml:space="preserve">the </w:t>
      </w:r>
      <w:r w:rsidR="00C74835" w:rsidRPr="005875C6">
        <w:rPr>
          <w:rFonts w:cs="Courier New"/>
          <w:szCs w:val="26"/>
        </w:rPr>
        <w:t>reintroduction of dextroamphetamine contributing to the resolution of the adverse event supports a possible causal association.</w:t>
      </w:r>
    </w:p>
    <w:p w14:paraId="6D207771" w14:textId="1E204879" w:rsidR="0021034B" w:rsidRPr="005875C6" w:rsidRDefault="00C74835" w:rsidP="001B2B6E">
      <w:pPr>
        <w:pStyle w:val="Style1"/>
        <w:widowControl w:val="0"/>
        <w:tabs>
          <w:tab w:val="left" w:pos="8640"/>
        </w:tabs>
        <w:ind w:firstLine="1440"/>
        <w:contextualSpacing/>
        <w:rPr>
          <w:rFonts w:cs="Courier New"/>
          <w:szCs w:val="26"/>
        </w:rPr>
      </w:pPr>
      <w:r w:rsidRPr="005875C6">
        <w:rPr>
          <w:rFonts w:cs="Courier New"/>
          <w:szCs w:val="26"/>
        </w:rPr>
        <w:t>After further investigation</w:t>
      </w:r>
      <w:r w:rsidR="00EA213D" w:rsidRPr="005875C6">
        <w:rPr>
          <w:rFonts w:cs="Courier New"/>
          <w:szCs w:val="26"/>
        </w:rPr>
        <w:t>,</w:t>
      </w:r>
      <w:r w:rsidRPr="005875C6">
        <w:rPr>
          <w:rFonts w:cs="Courier New"/>
          <w:szCs w:val="26"/>
        </w:rPr>
        <w:t xml:space="preserve"> we identified additional cases of acute hyperkinetic movement disorders</w:t>
      </w:r>
      <w:r w:rsidR="0036711A">
        <w:rPr>
          <w:rFonts w:cs="Courier New"/>
          <w:szCs w:val="26"/>
        </w:rPr>
        <w:t>,</w:t>
      </w:r>
      <w:r w:rsidRPr="005875C6">
        <w:rPr>
          <w:rFonts w:cs="Courier New"/>
          <w:szCs w:val="26"/>
        </w:rPr>
        <w:t xml:space="preserve"> including acute dyskinesia and acute dystonia</w:t>
      </w:r>
      <w:r w:rsidR="0036711A">
        <w:rPr>
          <w:rFonts w:cs="Courier New"/>
          <w:szCs w:val="26"/>
        </w:rPr>
        <w:t>,</w:t>
      </w:r>
      <w:r w:rsidRPr="005875C6">
        <w:rPr>
          <w:rFonts w:cs="Courier New"/>
          <w:szCs w:val="26"/>
        </w:rPr>
        <w:t xml:space="preserve"> associated with the concomitant use of other ADHD stimulants including methylphenidate, atomoxetine, and other antipsychotics within the FAERS database and the published literature. </w:t>
      </w:r>
      <w:r w:rsidR="00EA213D" w:rsidRPr="005875C6">
        <w:rPr>
          <w:rFonts w:cs="Courier New"/>
          <w:szCs w:val="26"/>
        </w:rPr>
        <w:t xml:space="preserve"> </w:t>
      </w:r>
      <w:r w:rsidRPr="005875C6">
        <w:rPr>
          <w:rFonts w:cs="Courier New"/>
          <w:szCs w:val="26"/>
        </w:rPr>
        <w:t xml:space="preserve">This would suggest the pharmacodynamic drug-drug interaction between ADHD stimulants and antipsychotics. </w:t>
      </w:r>
      <w:r w:rsidR="00EA213D" w:rsidRPr="005875C6">
        <w:rPr>
          <w:rFonts w:cs="Courier New"/>
          <w:szCs w:val="26"/>
        </w:rPr>
        <w:t xml:space="preserve"> </w:t>
      </w:r>
      <w:r w:rsidR="00A32BD4" w:rsidRPr="005875C6">
        <w:rPr>
          <w:rFonts w:cs="Courier New"/>
          <w:szCs w:val="26"/>
        </w:rPr>
        <w:t>Therefore</w:t>
      </w:r>
      <w:r w:rsidRPr="005875C6">
        <w:rPr>
          <w:rFonts w:cs="Courier New"/>
          <w:szCs w:val="26"/>
        </w:rPr>
        <w:t>, we classified the safety signal as a newly identified safety signal requiring further evaluation.</w:t>
      </w:r>
      <w:r w:rsidR="00EA213D" w:rsidRPr="005875C6">
        <w:rPr>
          <w:rFonts w:cs="Courier New"/>
          <w:szCs w:val="26"/>
        </w:rPr>
        <w:t xml:space="preserve"> </w:t>
      </w:r>
      <w:r w:rsidRPr="005875C6">
        <w:rPr>
          <w:rFonts w:cs="Courier New"/>
          <w:szCs w:val="26"/>
        </w:rPr>
        <w:t xml:space="preserve"> Next slide, please.</w:t>
      </w:r>
    </w:p>
    <w:p w14:paraId="4B385FE9" w14:textId="3CA5CADA" w:rsidR="00E04332" w:rsidRPr="005875C6" w:rsidRDefault="00E04332" w:rsidP="001B2B6E">
      <w:pPr>
        <w:pStyle w:val="Style1"/>
        <w:widowControl w:val="0"/>
        <w:tabs>
          <w:tab w:val="left" w:pos="8640"/>
        </w:tabs>
        <w:ind w:firstLine="1440"/>
        <w:contextualSpacing/>
        <w:rPr>
          <w:rFonts w:cs="Courier New"/>
          <w:szCs w:val="26"/>
        </w:rPr>
      </w:pPr>
      <w:r w:rsidRPr="005875C6">
        <w:rPr>
          <w:rFonts w:cs="Courier New"/>
          <w:szCs w:val="26"/>
        </w:rPr>
        <w:t>Now</w:t>
      </w:r>
      <w:r w:rsidR="0036711A">
        <w:rPr>
          <w:rFonts w:cs="Courier New"/>
          <w:szCs w:val="26"/>
        </w:rPr>
        <w:t>,</w:t>
      </w:r>
      <w:r w:rsidRPr="005875C6">
        <w:rPr>
          <w:rFonts w:cs="Courier New"/>
          <w:szCs w:val="26"/>
        </w:rPr>
        <w:t xml:space="preserve"> we will transition to describing our evaluation of this newly identified safety signal resulting from this pediatric-focus</w:t>
      </w:r>
      <w:r w:rsidR="002201F4" w:rsidRPr="005875C6">
        <w:rPr>
          <w:rFonts w:cs="Courier New"/>
          <w:szCs w:val="26"/>
        </w:rPr>
        <w:t>ed</w:t>
      </w:r>
      <w:r w:rsidRPr="005875C6">
        <w:rPr>
          <w:rFonts w:cs="Courier New"/>
          <w:szCs w:val="26"/>
        </w:rPr>
        <w:t xml:space="preserve"> safety review. </w:t>
      </w:r>
      <w:r w:rsidR="00EA213D" w:rsidRPr="005875C6">
        <w:rPr>
          <w:rFonts w:cs="Courier New"/>
          <w:szCs w:val="26"/>
        </w:rPr>
        <w:t xml:space="preserve"> </w:t>
      </w:r>
      <w:r w:rsidRPr="005875C6">
        <w:rPr>
          <w:rFonts w:cs="Courier New"/>
          <w:szCs w:val="26"/>
        </w:rPr>
        <w:t>Next slide.</w:t>
      </w:r>
      <w:r w:rsidR="00EA213D" w:rsidRPr="005875C6">
        <w:rPr>
          <w:rFonts w:cs="Courier New"/>
          <w:szCs w:val="26"/>
        </w:rPr>
        <w:t xml:space="preserve"> </w:t>
      </w:r>
      <w:r w:rsidRPr="005875C6">
        <w:rPr>
          <w:rFonts w:cs="Courier New"/>
          <w:szCs w:val="26"/>
        </w:rPr>
        <w:t xml:space="preserve"> We performed a search of the FAERS database using the following search criteria. </w:t>
      </w:r>
      <w:r w:rsidR="00EA213D" w:rsidRPr="005875C6">
        <w:rPr>
          <w:rFonts w:cs="Courier New"/>
          <w:szCs w:val="26"/>
        </w:rPr>
        <w:t xml:space="preserve"> </w:t>
      </w:r>
      <w:r w:rsidRPr="005875C6">
        <w:rPr>
          <w:rFonts w:cs="Courier New"/>
          <w:szCs w:val="26"/>
        </w:rPr>
        <w:t xml:space="preserve">Our </w:t>
      </w:r>
      <w:r w:rsidRPr="005875C6">
        <w:rPr>
          <w:rFonts w:cs="Courier New"/>
          <w:szCs w:val="26"/>
        </w:rPr>
        <w:lastRenderedPageBreak/>
        <w:t>search included ADHD stimulants</w:t>
      </w:r>
      <w:r w:rsidR="0099002C">
        <w:rPr>
          <w:rFonts w:cs="Courier New"/>
          <w:szCs w:val="26"/>
        </w:rPr>
        <w:t>,</w:t>
      </w:r>
      <w:r w:rsidRPr="005875C6">
        <w:rPr>
          <w:rFonts w:cs="Courier New"/>
          <w:szCs w:val="26"/>
        </w:rPr>
        <w:t xml:space="preserve"> including amphetamines, methylphenidate</w:t>
      </w:r>
      <w:r w:rsidR="00EA213D" w:rsidRPr="005875C6">
        <w:rPr>
          <w:rFonts w:cs="Courier New"/>
          <w:szCs w:val="26"/>
        </w:rPr>
        <w:t>,</w:t>
      </w:r>
      <w:r w:rsidRPr="005875C6">
        <w:rPr>
          <w:rFonts w:cs="Courier New"/>
          <w:szCs w:val="26"/>
        </w:rPr>
        <w:t xml:space="preserve"> and atomoxetine.</w:t>
      </w:r>
      <w:r w:rsidR="00EA213D" w:rsidRPr="005875C6">
        <w:rPr>
          <w:rFonts w:cs="Courier New"/>
          <w:szCs w:val="26"/>
        </w:rPr>
        <w:t xml:space="preserve"> </w:t>
      </w:r>
      <w:r w:rsidRPr="005875C6">
        <w:rPr>
          <w:rFonts w:cs="Courier New"/>
          <w:szCs w:val="26"/>
        </w:rPr>
        <w:t xml:space="preserve"> Our antipsychotic list</w:t>
      </w:r>
      <w:r w:rsidR="00A55BB5">
        <w:rPr>
          <w:rFonts w:cs="Courier New"/>
          <w:szCs w:val="26"/>
        </w:rPr>
        <w:t>s</w:t>
      </w:r>
      <w:r w:rsidRPr="005875C6">
        <w:rPr>
          <w:rFonts w:cs="Courier New"/>
          <w:szCs w:val="26"/>
        </w:rPr>
        <w:t xml:space="preserve"> included both first</w:t>
      </w:r>
      <w:r w:rsidR="00EA213D" w:rsidRPr="005875C6">
        <w:rPr>
          <w:rFonts w:cs="Courier New"/>
          <w:szCs w:val="26"/>
        </w:rPr>
        <w:t>-</w:t>
      </w:r>
      <w:r w:rsidRPr="005875C6">
        <w:rPr>
          <w:rFonts w:cs="Courier New"/>
          <w:szCs w:val="26"/>
        </w:rPr>
        <w:t>generation and second</w:t>
      </w:r>
      <w:r w:rsidR="00EA213D" w:rsidRPr="005875C6">
        <w:rPr>
          <w:rFonts w:cs="Courier New"/>
          <w:szCs w:val="26"/>
        </w:rPr>
        <w:t>-</w:t>
      </w:r>
      <w:r w:rsidRPr="005875C6">
        <w:rPr>
          <w:rFonts w:cs="Courier New"/>
          <w:szCs w:val="26"/>
        </w:rPr>
        <w:t>generation antipsychotics.</w:t>
      </w:r>
      <w:r w:rsidR="0099002C">
        <w:rPr>
          <w:rFonts w:cs="Courier New"/>
          <w:szCs w:val="26"/>
        </w:rPr>
        <w:t xml:space="preserve">  </w:t>
      </w:r>
      <w:r w:rsidRPr="005875C6">
        <w:rPr>
          <w:rFonts w:cs="Courier New"/>
          <w:szCs w:val="26"/>
        </w:rPr>
        <w:t xml:space="preserve">Because acute dystonic reactions were observed with both antipsychotics and ADHD stimulants, we determined that this is the most likely movement disorder to occur as a result of this </w:t>
      </w:r>
      <w:r w:rsidR="00127DE0">
        <w:rPr>
          <w:rFonts w:cs="Courier New"/>
          <w:szCs w:val="26"/>
        </w:rPr>
        <w:t xml:space="preserve">wide </w:t>
      </w:r>
      <w:r w:rsidRPr="005875C6">
        <w:rPr>
          <w:rFonts w:cs="Courier New"/>
          <w:szCs w:val="26"/>
        </w:rPr>
        <w:t>pharmacodynamic drug-drug interaction.</w:t>
      </w:r>
      <w:r w:rsidR="00EA213D" w:rsidRPr="005875C6">
        <w:rPr>
          <w:rFonts w:cs="Courier New"/>
          <w:szCs w:val="26"/>
        </w:rPr>
        <w:t xml:space="preserve"> </w:t>
      </w:r>
      <w:r w:rsidRPr="005875C6">
        <w:rPr>
          <w:rFonts w:cs="Courier New"/>
          <w:szCs w:val="26"/>
        </w:rPr>
        <w:t xml:space="preserve"> </w:t>
      </w:r>
      <w:r w:rsidR="00A32BD4" w:rsidRPr="005875C6">
        <w:rPr>
          <w:rFonts w:cs="Courier New"/>
          <w:szCs w:val="26"/>
        </w:rPr>
        <w:t>Therefore</w:t>
      </w:r>
      <w:r w:rsidRPr="005875C6">
        <w:rPr>
          <w:rFonts w:cs="Courier New"/>
          <w:szCs w:val="26"/>
        </w:rPr>
        <w:t xml:space="preserve">, we limited our search to reports describing acute hyperkinetic movement disorders. </w:t>
      </w:r>
      <w:r w:rsidR="00EA213D" w:rsidRPr="005875C6">
        <w:rPr>
          <w:rFonts w:cs="Courier New"/>
          <w:szCs w:val="26"/>
        </w:rPr>
        <w:t xml:space="preserve"> </w:t>
      </w:r>
      <w:r w:rsidRPr="005875C6">
        <w:rPr>
          <w:rFonts w:cs="Courier New"/>
          <w:szCs w:val="26"/>
        </w:rPr>
        <w:t>Next slide, please.</w:t>
      </w:r>
    </w:p>
    <w:p w14:paraId="210FE463" w14:textId="4620AC6B" w:rsidR="00427DF1" w:rsidRPr="005875C6" w:rsidRDefault="00427DF1" w:rsidP="001B2B6E">
      <w:pPr>
        <w:pStyle w:val="Style1"/>
        <w:widowControl w:val="0"/>
        <w:tabs>
          <w:tab w:val="left" w:pos="8640"/>
        </w:tabs>
        <w:ind w:firstLine="1440"/>
        <w:contextualSpacing/>
        <w:rPr>
          <w:rFonts w:cs="Courier New"/>
          <w:szCs w:val="26"/>
        </w:rPr>
      </w:pPr>
      <w:r w:rsidRPr="005875C6">
        <w:rPr>
          <w:rFonts w:cs="Courier New"/>
          <w:szCs w:val="26"/>
        </w:rPr>
        <w:t xml:space="preserve">We also performed a search of the medical literature using the shown search criteria. </w:t>
      </w:r>
      <w:r w:rsidR="003D0172" w:rsidRPr="005875C6">
        <w:rPr>
          <w:rFonts w:cs="Courier New"/>
          <w:szCs w:val="26"/>
        </w:rPr>
        <w:t xml:space="preserve"> </w:t>
      </w:r>
      <w:r w:rsidRPr="005875C6">
        <w:rPr>
          <w:rFonts w:cs="Courier New"/>
          <w:szCs w:val="26"/>
        </w:rPr>
        <w:t xml:space="preserve">Our literature search included the same ADHD stimulants and antipsychotics included in our </w:t>
      </w:r>
      <w:r w:rsidR="00A76148">
        <w:rPr>
          <w:rFonts w:cs="Courier New"/>
          <w:szCs w:val="26"/>
        </w:rPr>
        <w:t>FAERS</w:t>
      </w:r>
      <w:r w:rsidR="00A76148" w:rsidRPr="005875C6">
        <w:rPr>
          <w:rFonts w:cs="Courier New"/>
          <w:szCs w:val="26"/>
        </w:rPr>
        <w:t xml:space="preserve"> </w:t>
      </w:r>
      <w:r w:rsidRPr="005875C6">
        <w:rPr>
          <w:rFonts w:cs="Courier New"/>
          <w:szCs w:val="26"/>
        </w:rPr>
        <w:t xml:space="preserve">search. </w:t>
      </w:r>
      <w:r w:rsidR="003D0172" w:rsidRPr="005875C6">
        <w:rPr>
          <w:rFonts w:cs="Courier New"/>
          <w:szCs w:val="26"/>
        </w:rPr>
        <w:t xml:space="preserve"> </w:t>
      </w:r>
      <w:r w:rsidRPr="005875C6">
        <w:rPr>
          <w:rFonts w:cs="Courier New"/>
          <w:szCs w:val="26"/>
        </w:rPr>
        <w:t>We used similar terms to capture</w:t>
      </w:r>
      <w:r w:rsidR="007A2A13" w:rsidRPr="005875C6">
        <w:rPr>
          <w:rFonts w:cs="Courier New"/>
          <w:szCs w:val="26"/>
        </w:rPr>
        <w:t xml:space="preserve"> the acute hyperkinetic movement disorder used in our </w:t>
      </w:r>
      <w:r w:rsidR="00A55BB5">
        <w:rPr>
          <w:rFonts w:cs="Courier New"/>
          <w:szCs w:val="26"/>
        </w:rPr>
        <w:t>FAERS</w:t>
      </w:r>
      <w:r w:rsidR="00A55BB5" w:rsidRPr="005875C6">
        <w:rPr>
          <w:rFonts w:cs="Courier New"/>
          <w:szCs w:val="26"/>
        </w:rPr>
        <w:t xml:space="preserve"> </w:t>
      </w:r>
      <w:r w:rsidR="007A2A13" w:rsidRPr="005875C6">
        <w:rPr>
          <w:rFonts w:cs="Courier New"/>
          <w:szCs w:val="26"/>
        </w:rPr>
        <w:t>search</w:t>
      </w:r>
      <w:r w:rsidR="003D0172" w:rsidRPr="005875C6">
        <w:rPr>
          <w:rFonts w:cs="Courier New"/>
          <w:szCs w:val="26"/>
        </w:rPr>
        <w:t>,</w:t>
      </w:r>
      <w:r w:rsidR="007A2A13" w:rsidRPr="005875C6">
        <w:rPr>
          <w:rFonts w:cs="Courier New"/>
          <w:szCs w:val="26"/>
        </w:rPr>
        <w:t xml:space="preserve"> and we limited our search to English language articles </w:t>
      </w:r>
      <w:r w:rsidR="00283EFF" w:rsidRPr="005875C6">
        <w:rPr>
          <w:rFonts w:cs="Courier New"/>
          <w:szCs w:val="26"/>
        </w:rPr>
        <w:t xml:space="preserve">and to case reports in humans. </w:t>
      </w:r>
      <w:r w:rsidR="003D0172" w:rsidRPr="005875C6">
        <w:rPr>
          <w:rFonts w:cs="Courier New"/>
          <w:szCs w:val="26"/>
        </w:rPr>
        <w:t xml:space="preserve"> </w:t>
      </w:r>
      <w:r w:rsidR="00283EFF" w:rsidRPr="005875C6">
        <w:rPr>
          <w:rFonts w:cs="Courier New"/>
          <w:szCs w:val="26"/>
        </w:rPr>
        <w:t>We included all years in our search</w:t>
      </w:r>
      <w:r w:rsidR="00127DE0">
        <w:rPr>
          <w:rFonts w:cs="Courier New"/>
          <w:szCs w:val="26"/>
        </w:rPr>
        <w:t>,</w:t>
      </w:r>
      <w:r w:rsidR="00283EFF" w:rsidRPr="005875C6">
        <w:rPr>
          <w:rFonts w:cs="Courier New"/>
          <w:szCs w:val="26"/>
        </w:rPr>
        <w:t xml:space="preserve"> which was conducted on January 13, 2020. </w:t>
      </w:r>
      <w:r w:rsidR="003D0172" w:rsidRPr="005875C6">
        <w:rPr>
          <w:rFonts w:cs="Courier New"/>
          <w:szCs w:val="26"/>
        </w:rPr>
        <w:t xml:space="preserve"> </w:t>
      </w:r>
      <w:r w:rsidR="00283EFF" w:rsidRPr="005875C6">
        <w:rPr>
          <w:rFonts w:cs="Courier New"/>
          <w:szCs w:val="26"/>
        </w:rPr>
        <w:t>Next slide, please.</w:t>
      </w:r>
    </w:p>
    <w:p w14:paraId="1115E8EF" w14:textId="13C31681" w:rsidR="00AA1A71" w:rsidRPr="005875C6" w:rsidRDefault="00964E36" w:rsidP="001B2B6E">
      <w:pPr>
        <w:pStyle w:val="Style1"/>
        <w:widowControl w:val="0"/>
        <w:tabs>
          <w:tab w:val="left" w:pos="8640"/>
        </w:tabs>
        <w:ind w:firstLine="1440"/>
        <w:contextualSpacing/>
        <w:rPr>
          <w:rFonts w:cs="Courier New"/>
          <w:szCs w:val="26"/>
        </w:rPr>
      </w:pPr>
      <w:r w:rsidRPr="005875C6">
        <w:rPr>
          <w:rFonts w:cs="Courier New"/>
          <w:szCs w:val="26"/>
        </w:rPr>
        <w:lastRenderedPageBreak/>
        <w:t>We evaluated all retrieved FAERS reports and published cases using the following case definition</w:t>
      </w:r>
      <w:r w:rsidR="002A5507">
        <w:rPr>
          <w:rFonts w:cs="Courier New"/>
          <w:szCs w:val="26"/>
        </w:rPr>
        <w:t>,</w:t>
      </w:r>
      <w:r w:rsidRPr="005875C6">
        <w:rPr>
          <w:rFonts w:cs="Courier New"/>
          <w:szCs w:val="26"/>
        </w:rPr>
        <w:t xml:space="preserve"> which included the listed inclusion and exclusion criteria. </w:t>
      </w:r>
      <w:r w:rsidR="00E32BBB" w:rsidRPr="005875C6">
        <w:rPr>
          <w:rFonts w:cs="Courier New"/>
          <w:szCs w:val="26"/>
        </w:rPr>
        <w:t xml:space="preserve"> </w:t>
      </w:r>
      <w:r w:rsidRPr="005875C6">
        <w:rPr>
          <w:rFonts w:cs="Courier New"/>
          <w:szCs w:val="26"/>
        </w:rPr>
        <w:t>Cases were included if they met at least one of the inclusion criteria</w:t>
      </w:r>
      <w:r w:rsidR="00E32BBB" w:rsidRPr="005875C6">
        <w:rPr>
          <w:rFonts w:cs="Courier New"/>
          <w:szCs w:val="26"/>
        </w:rPr>
        <w:t>,</w:t>
      </w:r>
      <w:r w:rsidRPr="005875C6">
        <w:rPr>
          <w:rFonts w:cs="Courier New"/>
          <w:szCs w:val="26"/>
        </w:rPr>
        <w:t xml:space="preserve"> and cases were excluded if they met at least one of the exclusion criteria. </w:t>
      </w:r>
      <w:r w:rsidR="00E32BBB" w:rsidRPr="005875C6">
        <w:rPr>
          <w:rFonts w:cs="Courier New"/>
          <w:szCs w:val="26"/>
        </w:rPr>
        <w:t xml:space="preserve"> </w:t>
      </w:r>
      <w:r w:rsidRPr="005875C6">
        <w:rPr>
          <w:rFonts w:cs="Courier New"/>
          <w:szCs w:val="26"/>
        </w:rPr>
        <w:t>Acute hyperkinetic movement disorders were classified as acute dystonic reaction</w:t>
      </w:r>
      <w:r w:rsidR="00A55BB5">
        <w:rPr>
          <w:rFonts w:cs="Courier New"/>
          <w:szCs w:val="26"/>
        </w:rPr>
        <w:t>s</w:t>
      </w:r>
      <w:r w:rsidRPr="005875C6">
        <w:rPr>
          <w:rFonts w:cs="Courier New"/>
          <w:szCs w:val="26"/>
        </w:rPr>
        <w:t>, withdrawal emergent dyskinesia, or unclassifiable mixed movement disorders based on the clinical features and response to treatment.</w:t>
      </w:r>
      <w:r w:rsidR="00E32BBB" w:rsidRPr="005875C6">
        <w:rPr>
          <w:rFonts w:cs="Courier New"/>
          <w:szCs w:val="26"/>
        </w:rPr>
        <w:t xml:space="preserve"> </w:t>
      </w:r>
      <w:r w:rsidRPr="005875C6">
        <w:rPr>
          <w:rFonts w:cs="Courier New"/>
          <w:szCs w:val="26"/>
        </w:rPr>
        <w:t xml:space="preserve"> Next slide, please.</w:t>
      </w:r>
      <w:r w:rsidR="002A5507">
        <w:rPr>
          <w:rFonts w:cs="Courier New"/>
          <w:szCs w:val="26"/>
        </w:rPr>
        <w:t xml:space="preserve">  </w:t>
      </w:r>
      <w:r w:rsidRPr="005875C6">
        <w:rPr>
          <w:rFonts w:cs="Courier New"/>
          <w:szCs w:val="26"/>
        </w:rPr>
        <w:t>Because there were multiple permutations of this drug-drug interaction reported, we classified potential drug-drug interaction</w:t>
      </w:r>
      <w:r w:rsidR="0019161E">
        <w:rPr>
          <w:rFonts w:cs="Courier New"/>
          <w:szCs w:val="26"/>
        </w:rPr>
        <w:t>s</w:t>
      </w:r>
      <w:r w:rsidRPr="005875C6">
        <w:rPr>
          <w:rFonts w:cs="Courier New"/>
          <w:szCs w:val="26"/>
        </w:rPr>
        <w:t xml:space="preserve"> between ADHD stimulant</w:t>
      </w:r>
      <w:r w:rsidR="002A5507">
        <w:rPr>
          <w:rFonts w:cs="Courier New"/>
          <w:szCs w:val="26"/>
        </w:rPr>
        <w:t>s</w:t>
      </w:r>
      <w:r w:rsidRPr="005875C6">
        <w:rPr>
          <w:rFonts w:cs="Courier New"/>
          <w:szCs w:val="26"/>
        </w:rPr>
        <w:t xml:space="preserve"> and antipsychotics using the permutations outlined in the table above.</w:t>
      </w:r>
    </w:p>
    <w:p w14:paraId="30CAF3A0" w14:textId="4221D11D" w:rsidR="00F25C10" w:rsidRPr="005875C6" w:rsidRDefault="00964E36" w:rsidP="001B2B6E">
      <w:pPr>
        <w:pStyle w:val="Style1"/>
        <w:widowControl w:val="0"/>
        <w:tabs>
          <w:tab w:val="left" w:pos="8640"/>
        </w:tabs>
        <w:ind w:firstLine="1440"/>
        <w:contextualSpacing/>
        <w:rPr>
          <w:rFonts w:cs="Courier New"/>
          <w:szCs w:val="26"/>
        </w:rPr>
      </w:pPr>
      <w:r w:rsidRPr="005875C6">
        <w:rPr>
          <w:rFonts w:cs="Courier New"/>
          <w:szCs w:val="26"/>
        </w:rPr>
        <w:t>The main difference between these two classes of medications that are implicated in this drug-drug interaction is that ADHD stimulants cause postsynaptic dopamine receptor or D2 downregulation over time</w:t>
      </w:r>
      <w:r w:rsidR="002A5507">
        <w:rPr>
          <w:rFonts w:cs="Courier New"/>
          <w:szCs w:val="26"/>
        </w:rPr>
        <w:t>,</w:t>
      </w:r>
      <w:r w:rsidRPr="005875C6">
        <w:rPr>
          <w:rFonts w:cs="Courier New"/>
          <w:szCs w:val="26"/>
        </w:rPr>
        <w:t xml:space="preserve"> while antipsychotics cause D2 receptor -- D</w:t>
      </w:r>
      <w:r w:rsidR="00AA1A71" w:rsidRPr="005875C6">
        <w:rPr>
          <w:rFonts w:cs="Courier New"/>
          <w:szCs w:val="26"/>
        </w:rPr>
        <w:t>2</w:t>
      </w:r>
      <w:r w:rsidRPr="005875C6">
        <w:rPr>
          <w:rFonts w:cs="Courier New"/>
          <w:szCs w:val="26"/>
        </w:rPr>
        <w:t xml:space="preserve"> receptor upregulation over time. </w:t>
      </w:r>
      <w:r w:rsidR="009E48AC" w:rsidRPr="005875C6">
        <w:rPr>
          <w:rFonts w:cs="Courier New"/>
          <w:szCs w:val="26"/>
        </w:rPr>
        <w:t xml:space="preserve"> </w:t>
      </w:r>
      <w:r w:rsidR="00A32BD4" w:rsidRPr="005875C6">
        <w:rPr>
          <w:rFonts w:cs="Courier New"/>
          <w:szCs w:val="26"/>
        </w:rPr>
        <w:t>Therefore</w:t>
      </w:r>
      <w:r w:rsidRPr="005875C6">
        <w:rPr>
          <w:rFonts w:cs="Courier New"/>
          <w:szCs w:val="26"/>
        </w:rPr>
        <w:t xml:space="preserve">, any permutation of </w:t>
      </w:r>
      <w:r w:rsidRPr="005875C6">
        <w:rPr>
          <w:rFonts w:cs="Courier New"/>
          <w:szCs w:val="26"/>
        </w:rPr>
        <w:lastRenderedPageBreak/>
        <w:t xml:space="preserve">addition, withdrawal, dose change, or switch involving antipsychotics or ADHD stimulants have the potential for resulting in a relative </w:t>
      </w:r>
      <w:r w:rsidR="0017315D" w:rsidRPr="005875C6">
        <w:rPr>
          <w:rFonts w:cs="Courier New"/>
          <w:szCs w:val="26"/>
        </w:rPr>
        <w:t>hyperdopaminergic</w:t>
      </w:r>
      <w:r w:rsidRPr="005875C6">
        <w:rPr>
          <w:rFonts w:cs="Courier New"/>
          <w:szCs w:val="26"/>
        </w:rPr>
        <w:t xml:space="preserve"> state leading to acute hyperkinetic movement disorders.</w:t>
      </w:r>
    </w:p>
    <w:p w14:paraId="6A3CFFE4" w14:textId="4845952D" w:rsidR="00964E36" w:rsidRPr="005875C6" w:rsidRDefault="00F25C10" w:rsidP="001B2B6E">
      <w:pPr>
        <w:pStyle w:val="Style1"/>
        <w:widowControl w:val="0"/>
        <w:tabs>
          <w:tab w:val="left" w:pos="8640"/>
        </w:tabs>
        <w:ind w:firstLine="1440"/>
        <w:contextualSpacing/>
        <w:rPr>
          <w:rFonts w:cs="Courier New"/>
          <w:szCs w:val="26"/>
        </w:rPr>
      </w:pPr>
      <w:r w:rsidRPr="005875C6">
        <w:rPr>
          <w:rFonts w:cs="Courier New"/>
          <w:szCs w:val="26"/>
        </w:rPr>
        <w:t>This figure illustrates -- next slide, please, sorry.</w:t>
      </w:r>
      <w:r w:rsidR="00BE0D56" w:rsidRPr="005875C6">
        <w:rPr>
          <w:rFonts w:cs="Courier New"/>
          <w:szCs w:val="26"/>
        </w:rPr>
        <w:t xml:space="preserve"> </w:t>
      </w:r>
      <w:r w:rsidRPr="005875C6">
        <w:rPr>
          <w:rFonts w:cs="Courier New"/>
          <w:szCs w:val="26"/>
        </w:rPr>
        <w:t xml:space="preserve"> This figure illustrates our selection criteria for the drug-drug interaction cases between ADHD stimulants, atomoxetine</w:t>
      </w:r>
      <w:r w:rsidR="00BE0D56" w:rsidRPr="005875C6">
        <w:rPr>
          <w:rFonts w:cs="Courier New"/>
          <w:szCs w:val="26"/>
        </w:rPr>
        <w:t>,</w:t>
      </w:r>
      <w:r w:rsidRPr="005875C6">
        <w:rPr>
          <w:rFonts w:cs="Courier New"/>
          <w:szCs w:val="26"/>
        </w:rPr>
        <w:t xml:space="preserve"> and antipsychotics</w:t>
      </w:r>
      <w:r w:rsidR="00960367">
        <w:rPr>
          <w:rFonts w:cs="Courier New"/>
          <w:szCs w:val="26"/>
        </w:rPr>
        <w:t>.</w:t>
      </w:r>
      <w:r w:rsidR="001C72CD">
        <w:rPr>
          <w:rFonts w:cs="Courier New"/>
          <w:szCs w:val="26"/>
        </w:rPr>
        <w:t xml:space="preserve">  </w:t>
      </w:r>
      <w:r w:rsidR="00960367">
        <w:rPr>
          <w:rFonts w:cs="Courier New"/>
          <w:szCs w:val="26"/>
        </w:rPr>
        <w:t xml:space="preserve">After </w:t>
      </w:r>
      <w:r w:rsidR="001C72CD">
        <w:rPr>
          <w:rFonts w:cs="Courier New"/>
          <w:szCs w:val="26"/>
        </w:rPr>
        <w:t>e</w:t>
      </w:r>
      <w:r w:rsidRPr="005875C6">
        <w:rPr>
          <w:rFonts w:cs="Courier New"/>
          <w:szCs w:val="26"/>
        </w:rPr>
        <w:t>xclusion of duplicate reports</w:t>
      </w:r>
      <w:r w:rsidR="002B623A" w:rsidRPr="005875C6">
        <w:rPr>
          <w:rFonts w:cs="Courier New"/>
          <w:szCs w:val="26"/>
        </w:rPr>
        <w:t>, reports describing intentional/accidental overdose or abuse, invalid reports, reports that did not meet the case selection criteria or causality criteria</w:t>
      </w:r>
      <w:r w:rsidR="00960367">
        <w:rPr>
          <w:rFonts w:cs="Courier New"/>
          <w:szCs w:val="26"/>
        </w:rPr>
        <w:t>,</w:t>
      </w:r>
      <w:r w:rsidR="002B623A" w:rsidRPr="005875C6">
        <w:rPr>
          <w:rFonts w:cs="Courier New"/>
          <w:szCs w:val="26"/>
        </w:rPr>
        <w:t xml:space="preserve"> </w:t>
      </w:r>
      <w:r w:rsidR="00560D95" w:rsidRPr="005875C6">
        <w:rPr>
          <w:rFonts w:cs="Courier New"/>
          <w:szCs w:val="26"/>
        </w:rPr>
        <w:t xml:space="preserve"> </w:t>
      </w:r>
      <w:r w:rsidR="00960367">
        <w:rPr>
          <w:rFonts w:cs="Courier New"/>
          <w:szCs w:val="26"/>
        </w:rPr>
        <w:t>w</w:t>
      </w:r>
      <w:r w:rsidR="002B623A" w:rsidRPr="005875C6">
        <w:rPr>
          <w:rFonts w:cs="Courier New"/>
          <w:szCs w:val="26"/>
        </w:rPr>
        <w:t xml:space="preserve">e identified 36 cases of a potential drug-drug interaction between ADHD stimulants and antipsychotics. </w:t>
      </w:r>
      <w:r w:rsidR="00BE0D56" w:rsidRPr="005875C6">
        <w:rPr>
          <w:rFonts w:cs="Courier New"/>
          <w:szCs w:val="26"/>
        </w:rPr>
        <w:t xml:space="preserve"> </w:t>
      </w:r>
      <w:r w:rsidR="002B623A" w:rsidRPr="005875C6">
        <w:rPr>
          <w:rFonts w:cs="Courier New"/>
          <w:szCs w:val="26"/>
        </w:rPr>
        <w:t>Next slide, please.</w:t>
      </w:r>
    </w:p>
    <w:p w14:paraId="563A4CB4" w14:textId="57DA55BE" w:rsidR="00CE3A24" w:rsidRPr="005875C6" w:rsidRDefault="002B623A" w:rsidP="001B2B6E">
      <w:pPr>
        <w:pStyle w:val="Style1"/>
        <w:widowControl w:val="0"/>
        <w:tabs>
          <w:tab w:val="left" w:pos="8640"/>
        </w:tabs>
        <w:ind w:firstLine="1440"/>
        <w:contextualSpacing/>
        <w:rPr>
          <w:rFonts w:cs="Courier New"/>
          <w:szCs w:val="26"/>
        </w:rPr>
      </w:pPr>
      <w:r w:rsidRPr="005875C6">
        <w:rPr>
          <w:rFonts w:cs="Courier New"/>
          <w:szCs w:val="26"/>
        </w:rPr>
        <w:t>This table summarizes</w:t>
      </w:r>
      <w:r w:rsidR="00AA1A71" w:rsidRPr="005875C6">
        <w:rPr>
          <w:rFonts w:cs="Courier New"/>
          <w:szCs w:val="26"/>
        </w:rPr>
        <w:t xml:space="preserve"> the selected characteristics of 36 cases associated with the potential drug-drug interaction between ADHD stimulants and antipsychotics. </w:t>
      </w:r>
      <w:r w:rsidR="00BE0D56" w:rsidRPr="005875C6">
        <w:rPr>
          <w:rFonts w:cs="Courier New"/>
          <w:szCs w:val="26"/>
        </w:rPr>
        <w:t xml:space="preserve"> </w:t>
      </w:r>
      <w:r w:rsidR="00AA1A71" w:rsidRPr="005875C6">
        <w:rPr>
          <w:rFonts w:cs="Courier New"/>
          <w:szCs w:val="26"/>
        </w:rPr>
        <w:t>From an ADHD stimulant perspective</w:t>
      </w:r>
      <w:r w:rsidR="00510900">
        <w:rPr>
          <w:rFonts w:cs="Courier New"/>
          <w:szCs w:val="26"/>
        </w:rPr>
        <w:t>,</w:t>
      </w:r>
      <w:r w:rsidR="00AA1A71" w:rsidRPr="005875C6">
        <w:rPr>
          <w:rFonts w:cs="Courier New"/>
          <w:szCs w:val="26"/>
        </w:rPr>
        <w:t xml:space="preserve"> 64 percent of the cases were reported with methylphenidate products</w:t>
      </w:r>
      <w:r w:rsidR="00510900">
        <w:rPr>
          <w:rFonts w:cs="Courier New"/>
          <w:szCs w:val="26"/>
        </w:rPr>
        <w:t>,</w:t>
      </w:r>
      <w:r w:rsidR="00AA1A71" w:rsidRPr="005875C6">
        <w:rPr>
          <w:rFonts w:cs="Courier New"/>
          <w:szCs w:val="26"/>
        </w:rPr>
        <w:t xml:space="preserve"> followed by amphetamine products accounting for 25 percent of the cases</w:t>
      </w:r>
      <w:r w:rsidR="00510900">
        <w:rPr>
          <w:rFonts w:cs="Courier New"/>
          <w:szCs w:val="26"/>
        </w:rPr>
        <w:t>,</w:t>
      </w:r>
      <w:r w:rsidR="00AA1A71" w:rsidRPr="005875C6">
        <w:rPr>
          <w:rFonts w:cs="Courier New"/>
          <w:szCs w:val="26"/>
        </w:rPr>
        <w:t xml:space="preserve"> and </w:t>
      </w:r>
      <w:r w:rsidR="00AA1A71" w:rsidRPr="005875C6">
        <w:rPr>
          <w:rFonts w:cs="Courier New"/>
          <w:szCs w:val="26"/>
        </w:rPr>
        <w:lastRenderedPageBreak/>
        <w:t xml:space="preserve">atomoxetine accounting for 4 cases. </w:t>
      </w:r>
      <w:r w:rsidR="00BE0D56" w:rsidRPr="005875C6">
        <w:rPr>
          <w:rFonts w:cs="Courier New"/>
          <w:szCs w:val="26"/>
        </w:rPr>
        <w:t xml:space="preserve"> </w:t>
      </w:r>
      <w:r w:rsidR="00510900">
        <w:rPr>
          <w:rFonts w:cs="Courier New"/>
          <w:szCs w:val="26"/>
        </w:rPr>
        <w:t>94</w:t>
      </w:r>
      <w:r w:rsidR="00AA1A71" w:rsidRPr="005875C6">
        <w:rPr>
          <w:rFonts w:cs="Courier New"/>
          <w:szCs w:val="26"/>
        </w:rPr>
        <w:t xml:space="preserve"> percent of the cases were reported in children and adolescents.</w:t>
      </w:r>
    </w:p>
    <w:p w14:paraId="10684F4D" w14:textId="2E12318B" w:rsidR="002B623A" w:rsidRPr="005875C6" w:rsidRDefault="00AA1A71" w:rsidP="001B2B6E">
      <w:pPr>
        <w:pStyle w:val="Style1"/>
        <w:widowControl w:val="0"/>
        <w:tabs>
          <w:tab w:val="left" w:pos="8640"/>
        </w:tabs>
        <w:ind w:firstLine="1440"/>
        <w:contextualSpacing/>
        <w:rPr>
          <w:rFonts w:cs="Courier New"/>
          <w:szCs w:val="26"/>
        </w:rPr>
      </w:pPr>
      <w:r w:rsidRPr="005875C6">
        <w:rPr>
          <w:rFonts w:cs="Courier New"/>
          <w:szCs w:val="26"/>
        </w:rPr>
        <w:t xml:space="preserve">Compared to adults, children and adolescents experienced </w:t>
      </w:r>
      <w:r w:rsidR="00560D95" w:rsidRPr="005875C6">
        <w:rPr>
          <w:rFonts w:cs="Courier New"/>
          <w:szCs w:val="26"/>
        </w:rPr>
        <w:t>extrapyramidal</w:t>
      </w:r>
      <w:r w:rsidRPr="005875C6">
        <w:rPr>
          <w:rFonts w:cs="Courier New"/>
          <w:szCs w:val="26"/>
        </w:rPr>
        <w:t xml:space="preserve"> symptoms more frequently.</w:t>
      </w:r>
      <w:r w:rsidR="00BE0D56" w:rsidRPr="005875C6">
        <w:rPr>
          <w:rFonts w:cs="Courier New"/>
          <w:szCs w:val="26"/>
        </w:rPr>
        <w:t xml:space="preserve"> </w:t>
      </w:r>
      <w:r w:rsidRPr="005875C6">
        <w:rPr>
          <w:rFonts w:cs="Courier New"/>
          <w:szCs w:val="26"/>
        </w:rPr>
        <w:t xml:space="preserve"> However, acute dystonic reactions are still rare.</w:t>
      </w:r>
      <w:r w:rsidR="00BE0D56" w:rsidRPr="005875C6">
        <w:rPr>
          <w:rFonts w:cs="Courier New"/>
          <w:szCs w:val="26"/>
        </w:rPr>
        <w:t xml:space="preserve"> </w:t>
      </w:r>
      <w:r w:rsidRPr="005875C6">
        <w:rPr>
          <w:rFonts w:cs="Courier New"/>
          <w:szCs w:val="26"/>
        </w:rPr>
        <w:t xml:space="preserve"> Most of the cases were reported in males</w:t>
      </w:r>
      <w:r w:rsidR="00510900">
        <w:rPr>
          <w:rFonts w:cs="Courier New"/>
          <w:szCs w:val="26"/>
        </w:rPr>
        <w:t>,</w:t>
      </w:r>
      <w:r w:rsidRPr="005875C6">
        <w:rPr>
          <w:rFonts w:cs="Courier New"/>
          <w:szCs w:val="26"/>
        </w:rPr>
        <w:t xml:space="preserve"> which corresponds to a diagnosis of ADHD being three to four</w:t>
      </w:r>
      <w:r w:rsidR="008C36B7" w:rsidRPr="005875C6">
        <w:rPr>
          <w:rFonts w:cs="Courier New"/>
          <w:szCs w:val="26"/>
        </w:rPr>
        <w:t xml:space="preserve"> times more </w:t>
      </w:r>
      <w:r w:rsidR="008C36B7" w:rsidRPr="003E3167">
        <w:rPr>
          <w:rFonts w:cs="Courier New"/>
          <w:szCs w:val="26"/>
        </w:rPr>
        <w:t>common</w:t>
      </w:r>
      <w:r w:rsidR="00D17965" w:rsidRPr="003E3167">
        <w:rPr>
          <w:rFonts w:cs="Courier New"/>
          <w:szCs w:val="26"/>
        </w:rPr>
        <w:t xml:space="preserve"> in males</w:t>
      </w:r>
      <w:r w:rsidRPr="003E3167">
        <w:rPr>
          <w:rFonts w:cs="Courier New"/>
          <w:szCs w:val="26"/>
        </w:rPr>
        <w:t xml:space="preserve"> than</w:t>
      </w:r>
      <w:r w:rsidR="008C36B7" w:rsidRPr="003E3167">
        <w:rPr>
          <w:rFonts w:cs="Courier New"/>
          <w:szCs w:val="26"/>
        </w:rPr>
        <w:t xml:space="preserve"> in</w:t>
      </w:r>
      <w:r w:rsidRPr="003E3167">
        <w:rPr>
          <w:rFonts w:cs="Courier New"/>
          <w:szCs w:val="26"/>
        </w:rPr>
        <w:t xml:space="preserve"> females. </w:t>
      </w:r>
      <w:r w:rsidR="00D17965" w:rsidRPr="003E3167">
        <w:rPr>
          <w:rFonts w:cs="Courier New"/>
          <w:szCs w:val="26"/>
        </w:rPr>
        <w:t xml:space="preserve"> </w:t>
      </w:r>
      <w:r w:rsidR="00075949">
        <w:rPr>
          <w:rFonts w:cs="Courier New"/>
          <w:szCs w:val="26"/>
        </w:rPr>
        <w:t>The cases included in our case series</w:t>
      </w:r>
      <w:r w:rsidR="00D20541">
        <w:rPr>
          <w:rFonts w:cs="Courier New"/>
          <w:szCs w:val="26"/>
        </w:rPr>
        <w:t xml:space="preserve"> were received from</w:t>
      </w:r>
      <w:r w:rsidRPr="005875C6">
        <w:rPr>
          <w:rFonts w:cs="Courier New"/>
          <w:szCs w:val="26"/>
        </w:rPr>
        <w:t xml:space="preserve"> a variety of countries over a period of time.</w:t>
      </w:r>
      <w:r w:rsidR="008C36B7" w:rsidRPr="005875C6">
        <w:rPr>
          <w:rFonts w:cs="Courier New"/>
          <w:szCs w:val="26"/>
        </w:rPr>
        <w:t xml:space="preserve"> </w:t>
      </w:r>
      <w:r w:rsidRPr="005875C6">
        <w:rPr>
          <w:rFonts w:cs="Courier New"/>
          <w:szCs w:val="26"/>
        </w:rPr>
        <w:t xml:space="preserve"> Next slide, please.</w:t>
      </w:r>
    </w:p>
    <w:p w14:paraId="0CD422BC" w14:textId="5B1952A8" w:rsidR="005860F5" w:rsidRPr="005875C6" w:rsidRDefault="00D20541" w:rsidP="001B2B6E">
      <w:pPr>
        <w:pStyle w:val="Style1"/>
        <w:widowControl w:val="0"/>
        <w:tabs>
          <w:tab w:val="left" w:pos="8640"/>
        </w:tabs>
        <w:ind w:firstLine="1440"/>
        <w:contextualSpacing/>
        <w:rPr>
          <w:rFonts w:cs="Courier New"/>
          <w:szCs w:val="26"/>
        </w:rPr>
      </w:pPr>
      <w:r>
        <w:rPr>
          <w:rFonts w:cs="Courier New"/>
          <w:szCs w:val="26"/>
        </w:rPr>
        <w:t>53</w:t>
      </w:r>
      <w:r w:rsidR="005860F5" w:rsidRPr="005875C6">
        <w:rPr>
          <w:rFonts w:cs="Courier New"/>
          <w:szCs w:val="26"/>
        </w:rPr>
        <w:t xml:space="preserve"> percent of the cases reported an acute hyperkinetic movement disorder within 24 hours of the drug-drug interaction or the drug change</w:t>
      </w:r>
      <w:r>
        <w:rPr>
          <w:rFonts w:cs="Courier New"/>
          <w:szCs w:val="26"/>
        </w:rPr>
        <w:t>,</w:t>
      </w:r>
      <w:r w:rsidR="005860F5" w:rsidRPr="005875C6">
        <w:rPr>
          <w:rFonts w:cs="Courier New"/>
          <w:szCs w:val="26"/>
        </w:rPr>
        <w:t xml:space="preserve"> while 47 percent of the cases reported the movement disorder occurring more than 24 hours but up to seven days after </w:t>
      </w:r>
      <w:r w:rsidR="005860F5" w:rsidRPr="003E3167">
        <w:rPr>
          <w:rFonts w:cs="Courier New"/>
          <w:szCs w:val="26"/>
        </w:rPr>
        <w:t>the drug change.</w:t>
      </w:r>
      <w:r w:rsidR="000E097B" w:rsidRPr="003E3167">
        <w:rPr>
          <w:rFonts w:cs="Courier New"/>
          <w:szCs w:val="26"/>
        </w:rPr>
        <w:t xml:space="preserve"> </w:t>
      </w:r>
      <w:r w:rsidR="005860F5" w:rsidRPr="003E3167">
        <w:rPr>
          <w:rFonts w:cs="Courier New"/>
          <w:szCs w:val="26"/>
        </w:rPr>
        <w:t xml:space="preserve"> </w:t>
      </w:r>
      <w:r w:rsidR="008911B7">
        <w:rPr>
          <w:rFonts w:cs="Courier New"/>
          <w:szCs w:val="26"/>
        </w:rPr>
        <w:t>72</w:t>
      </w:r>
      <w:r w:rsidR="005860F5" w:rsidRPr="003E3167">
        <w:rPr>
          <w:rFonts w:cs="Courier New"/>
          <w:szCs w:val="26"/>
        </w:rPr>
        <w:t xml:space="preserve"> percent of the</w:t>
      </w:r>
      <w:r w:rsidR="005860F5" w:rsidRPr="005875C6">
        <w:rPr>
          <w:rFonts w:cs="Courier New"/>
          <w:szCs w:val="26"/>
        </w:rPr>
        <w:t xml:space="preserve"> cases had </w:t>
      </w:r>
      <w:r w:rsidR="008911B7">
        <w:rPr>
          <w:rFonts w:cs="Courier New"/>
          <w:szCs w:val="26"/>
        </w:rPr>
        <w:t>features</w:t>
      </w:r>
      <w:r w:rsidR="008911B7" w:rsidRPr="005875C6">
        <w:rPr>
          <w:rFonts w:cs="Courier New"/>
          <w:szCs w:val="26"/>
        </w:rPr>
        <w:t xml:space="preserve"> </w:t>
      </w:r>
      <w:r w:rsidR="005860F5" w:rsidRPr="005875C6">
        <w:rPr>
          <w:rFonts w:cs="Courier New"/>
          <w:szCs w:val="26"/>
        </w:rPr>
        <w:t>consistent with acute dystonic reactions</w:t>
      </w:r>
      <w:r w:rsidR="000E097B" w:rsidRPr="005875C6">
        <w:rPr>
          <w:rFonts w:cs="Courier New"/>
          <w:szCs w:val="26"/>
        </w:rPr>
        <w:t>,</w:t>
      </w:r>
      <w:r w:rsidR="005860F5" w:rsidRPr="005875C6">
        <w:rPr>
          <w:rFonts w:cs="Courier New"/>
          <w:szCs w:val="26"/>
        </w:rPr>
        <w:t xml:space="preserve"> and 19 percent had features of withdrawal emergent dyskinesia</w:t>
      </w:r>
      <w:r w:rsidR="006F253E">
        <w:rPr>
          <w:rFonts w:cs="Courier New"/>
          <w:szCs w:val="26"/>
        </w:rPr>
        <w:t>.  A</w:t>
      </w:r>
      <w:r w:rsidR="005860F5" w:rsidRPr="005875C6">
        <w:rPr>
          <w:rFonts w:cs="Courier New"/>
          <w:szCs w:val="26"/>
        </w:rPr>
        <w:t>nd 8 percent had a mixed movement disorder.</w:t>
      </w:r>
    </w:p>
    <w:p w14:paraId="0DFB2D16" w14:textId="179C5BF7" w:rsidR="00777089" w:rsidRPr="005875C6" w:rsidRDefault="005860F5" w:rsidP="001B2B6E">
      <w:pPr>
        <w:pStyle w:val="Style1"/>
        <w:widowControl w:val="0"/>
        <w:tabs>
          <w:tab w:val="left" w:pos="8640"/>
        </w:tabs>
        <w:ind w:firstLine="1440"/>
        <w:contextualSpacing/>
        <w:rPr>
          <w:rFonts w:cs="Courier New"/>
          <w:szCs w:val="26"/>
        </w:rPr>
      </w:pPr>
      <w:r w:rsidRPr="005875C6">
        <w:rPr>
          <w:rFonts w:cs="Courier New"/>
          <w:szCs w:val="26"/>
        </w:rPr>
        <w:t>From an antipsychotic perspective</w:t>
      </w:r>
      <w:r w:rsidR="000A7AA3">
        <w:rPr>
          <w:rFonts w:cs="Courier New"/>
          <w:szCs w:val="26"/>
        </w:rPr>
        <w:t>,</w:t>
      </w:r>
      <w:r w:rsidRPr="005875C6">
        <w:rPr>
          <w:rFonts w:cs="Courier New"/>
          <w:szCs w:val="26"/>
        </w:rPr>
        <w:t xml:space="preserve"> 58 percent of the cases were re</w:t>
      </w:r>
      <w:r w:rsidR="002E5CF2" w:rsidRPr="005875C6">
        <w:rPr>
          <w:rFonts w:cs="Courier New"/>
          <w:szCs w:val="26"/>
        </w:rPr>
        <w:t>ported</w:t>
      </w:r>
      <w:r w:rsidRPr="005875C6">
        <w:rPr>
          <w:rFonts w:cs="Courier New"/>
          <w:szCs w:val="26"/>
        </w:rPr>
        <w:t xml:space="preserve"> with </w:t>
      </w:r>
      <w:r w:rsidR="008F3723" w:rsidRPr="005875C6">
        <w:rPr>
          <w:rFonts w:cs="Courier New"/>
          <w:szCs w:val="26"/>
        </w:rPr>
        <w:t>r</w:t>
      </w:r>
      <w:r w:rsidRPr="005875C6">
        <w:rPr>
          <w:rFonts w:cs="Courier New"/>
          <w:szCs w:val="26"/>
        </w:rPr>
        <w:t>isperidone</w:t>
      </w:r>
      <w:r w:rsidR="000038B8">
        <w:rPr>
          <w:rFonts w:cs="Courier New"/>
          <w:szCs w:val="26"/>
        </w:rPr>
        <w:t>,</w:t>
      </w:r>
      <w:r w:rsidRPr="005875C6">
        <w:rPr>
          <w:rFonts w:cs="Courier New"/>
          <w:szCs w:val="26"/>
        </w:rPr>
        <w:t xml:space="preserve"> and 27 </w:t>
      </w:r>
      <w:r w:rsidRPr="005875C6">
        <w:rPr>
          <w:rFonts w:cs="Courier New"/>
          <w:szCs w:val="26"/>
        </w:rPr>
        <w:lastRenderedPageBreak/>
        <w:t>percent of the cases were re</w:t>
      </w:r>
      <w:r w:rsidR="002E5CF2" w:rsidRPr="005875C6">
        <w:rPr>
          <w:rFonts w:cs="Courier New"/>
          <w:szCs w:val="26"/>
        </w:rPr>
        <w:t>ported</w:t>
      </w:r>
      <w:r w:rsidRPr="005875C6">
        <w:rPr>
          <w:rFonts w:cs="Courier New"/>
          <w:szCs w:val="26"/>
        </w:rPr>
        <w:t xml:space="preserve"> with </w:t>
      </w:r>
      <w:r w:rsidR="008F3723" w:rsidRPr="005875C6">
        <w:rPr>
          <w:rFonts w:cs="Courier New"/>
          <w:szCs w:val="26"/>
        </w:rPr>
        <w:t>a</w:t>
      </w:r>
      <w:r w:rsidRPr="005875C6">
        <w:rPr>
          <w:rFonts w:cs="Courier New"/>
          <w:szCs w:val="26"/>
        </w:rPr>
        <w:t>ripiprazole.</w:t>
      </w:r>
      <w:r w:rsidR="000E097B" w:rsidRPr="005875C6">
        <w:rPr>
          <w:rFonts w:cs="Courier New"/>
          <w:szCs w:val="26"/>
        </w:rPr>
        <w:t xml:space="preserve"> </w:t>
      </w:r>
      <w:r w:rsidRPr="005875C6">
        <w:rPr>
          <w:rFonts w:cs="Courier New"/>
          <w:szCs w:val="26"/>
        </w:rPr>
        <w:t xml:space="preserve"> This may be because </w:t>
      </w:r>
      <w:r w:rsidR="008F3723" w:rsidRPr="005875C6">
        <w:rPr>
          <w:rFonts w:cs="Courier New"/>
          <w:szCs w:val="26"/>
        </w:rPr>
        <w:t>r</w:t>
      </w:r>
      <w:r w:rsidRPr="005875C6">
        <w:rPr>
          <w:rFonts w:cs="Courier New"/>
          <w:szCs w:val="26"/>
        </w:rPr>
        <w:t xml:space="preserve">isperidone and </w:t>
      </w:r>
      <w:r w:rsidR="008F3723" w:rsidRPr="005875C6">
        <w:rPr>
          <w:rFonts w:cs="Courier New"/>
          <w:szCs w:val="26"/>
        </w:rPr>
        <w:t>a</w:t>
      </w:r>
      <w:r w:rsidRPr="005875C6">
        <w:rPr>
          <w:rFonts w:cs="Courier New"/>
          <w:szCs w:val="26"/>
        </w:rPr>
        <w:t xml:space="preserve">ripiprazole have been studied </w:t>
      </w:r>
      <w:r w:rsidR="000E097B" w:rsidRPr="005875C6">
        <w:rPr>
          <w:rFonts w:cs="Courier New"/>
          <w:szCs w:val="26"/>
        </w:rPr>
        <w:t>as</w:t>
      </w:r>
      <w:r w:rsidRPr="005875C6">
        <w:rPr>
          <w:rFonts w:cs="Courier New"/>
          <w:szCs w:val="26"/>
        </w:rPr>
        <w:t xml:space="preserve"> adjunctive treatments for disruptive behavioral disorder or conduct disorder.</w:t>
      </w:r>
      <w:r w:rsidR="000E097B" w:rsidRPr="005875C6">
        <w:rPr>
          <w:rFonts w:cs="Courier New"/>
          <w:szCs w:val="26"/>
        </w:rPr>
        <w:t xml:space="preserve"> </w:t>
      </w:r>
      <w:r w:rsidRPr="005875C6">
        <w:rPr>
          <w:rFonts w:cs="Courier New"/>
          <w:szCs w:val="26"/>
        </w:rPr>
        <w:t xml:space="preserve"> There were isolated cases with other second-generation antipsychotics.</w:t>
      </w:r>
      <w:r w:rsidR="000E097B" w:rsidRPr="005875C6">
        <w:rPr>
          <w:rFonts w:cs="Courier New"/>
          <w:szCs w:val="26"/>
        </w:rPr>
        <w:t xml:space="preserve"> </w:t>
      </w:r>
      <w:r w:rsidRPr="005875C6">
        <w:rPr>
          <w:rFonts w:cs="Courier New"/>
          <w:szCs w:val="26"/>
        </w:rPr>
        <w:t xml:space="preserve"> However, there were no reports in first-generation antipsychotics</w:t>
      </w:r>
      <w:r w:rsidR="000038B8">
        <w:rPr>
          <w:rFonts w:cs="Courier New"/>
          <w:szCs w:val="26"/>
        </w:rPr>
        <w:t>,</w:t>
      </w:r>
      <w:r w:rsidRPr="005875C6">
        <w:rPr>
          <w:rFonts w:cs="Courier New"/>
          <w:szCs w:val="26"/>
        </w:rPr>
        <w:t xml:space="preserve"> suggesting that they are less frequently used in this population and likely </w:t>
      </w:r>
      <w:r w:rsidR="000E097B" w:rsidRPr="005875C6">
        <w:rPr>
          <w:rFonts w:cs="Courier New"/>
          <w:szCs w:val="26"/>
        </w:rPr>
        <w:t>been</w:t>
      </w:r>
      <w:r w:rsidRPr="005875C6">
        <w:rPr>
          <w:rFonts w:cs="Courier New"/>
          <w:szCs w:val="26"/>
        </w:rPr>
        <w:t xml:space="preserve"> substituted by second-generation antipsychotics in recent years.</w:t>
      </w:r>
      <w:r w:rsidR="000038B8">
        <w:rPr>
          <w:rFonts w:cs="Courier New"/>
          <w:szCs w:val="26"/>
        </w:rPr>
        <w:t xml:space="preserve">  </w:t>
      </w:r>
      <w:r w:rsidR="00777089" w:rsidRPr="005875C6">
        <w:rPr>
          <w:rFonts w:cs="Courier New"/>
          <w:szCs w:val="26"/>
        </w:rPr>
        <w:t xml:space="preserve">The most reported drug-drug permutation involves </w:t>
      </w:r>
      <w:r w:rsidR="000E097B" w:rsidRPr="005875C6">
        <w:rPr>
          <w:rFonts w:cs="Courier New"/>
          <w:szCs w:val="26"/>
        </w:rPr>
        <w:t>S</w:t>
      </w:r>
      <w:r w:rsidR="00777089" w:rsidRPr="005875C6">
        <w:rPr>
          <w:rFonts w:cs="Courier New"/>
          <w:szCs w:val="26"/>
        </w:rPr>
        <w:t>cenario 2 representing 20 percent of the cases</w:t>
      </w:r>
      <w:r w:rsidR="000038B8">
        <w:rPr>
          <w:rFonts w:cs="Courier New"/>
          <w:szCs w:val="26"/>
        </w:rPr>
        <w:t>,</w:t>
      </w:r>
      <w:r w:rsidR="00211CE2" w:rsidRPr="005875C6">
        <w:rPr>
          <w:rFonts w:cs="Courier New"/>
          <w:szCs w:val="26"/>
        </w:rPr>
        <w:t xml:space="preserve"> which involves the discontinuation of the ADHD stimulant while concomitantly on a second-generation antipsychotic</w:t>
      </w:r>
      <w:r w:rsidR="000038B8">
        <w:rPr>
          <w:rFonts w:cs="Courier New"/>
          <w:szCs w:val="26"/>
        </w:rPr>
        <w:t>,</w:t>
      </w:r>
      <w:r w:rsidR="00211CE2" w:rsidRPr="005875C6">
        <w:rPr>
          <w:rFonts w:cs="Courier New"/>
          <w:szCs w:val="26"/>
        </w:rPr>
        <w:t xml:space="preserve"> as well as </w:t>
      </w:r>
      <w:r w:rsidR="000E097B" w:rsidRPr="005875C6">
        <w:rPr>
          <w:rFonts w:cs="Courier New"/>
          <w:szCs w:val="26"/>
        </w:rPr>
        <w:t>S</w:t>
      </w:r>
      <w:r w:rsidR="00211CE2" w:rsidRPr="005875C6">
        <w:rPr>
          <w:rFonts w:cs="Courier New"/>
          <w:szCs w:val="26"/>
        </w:rPr>
        <w:t>cenario 3 which involves the introduction o</w:t>
      </w:r>
      <w:r w:rsidR="000E097B" w:rsidRPr="005875C6">
        <w:rPr>
          <w:rFonts w:cs="Courier New"/>
          <w:szCs w:val="26"/>
        </w:rPr>
        <w:t>r</w:t>
      </w:r>
      <w:r w:rsidR="00211CE2" w:rsidRPr="005875C6">
        <w:rPr>
          <w:rFonts w:cs="Courier New"/>
          <w:szCs w:val="26"/>
        </w:rPr>
        <w:t xml:space="preserve"> dose increase of antipsychotic while the patient is on a stable dose of an ADHD stimulant.</w:t>
      </w:r>
      <w:r w:rsidR="000E097B" w:rsidRPr="005875C6">
        <w:rPr>
          <w:rFonts w:cs="Courier New"/>
          <w:szCs w:val="26"/>
        </w:rPr>
        <w:t xml:space="preserve"> </w:t>
      </w:r>
      <w:r w:rsidR="00211CE2" w:rsidRPr="005875C6">
        <w:rPr>
          <w:rFonts w:cs="Courier New"/>
          <w:szCs w:val="26"/>
        </w:rPr>
        <w:t xml:space="preserve"> Next slide, please.</w:t>
      </w:r>
    </w:p>
    <w:p w14:paraId="476E7257" w14:textId="1FF1072A" w:rsidR="007E7F53" w:rsidRPr="005875C6" w:rsidRDefault="000038B8" w:rsidP="001B2B6E">
      <w:pPr>
        <w:pStyle w:val="Style1"/>
        <w:widowControl w:val="0"/>
        <w:tabs>
          <w:tab w:val="left" w:pos="8640"/>
        </w:tabs>
        <w:ind w:firstLine="1440"/>
        <w:contextualSpacing/>
        <w:rPr>
          <w:rFonts w:cs="Courier New"/>
          <w:szCs w:val="26"/>
        </w:rPr>
      </w:pPr>
      <w:r>
        <w:rPr>
          <w:rFonts w:cs="Courier New"/>
          <w:szCs w:val="26"/>
        </w:rPr>
        <w:t>44</w:t>
      </w:r>
      <w:r w:rsidR="00C72DB6" w:rsidRPr="005875C6">
        <w:rPr>
          <w:rFonts w:cs="Courier New"/>
          <w:szCs w:val="26"/>
        </w:rPr>
        <w:t xml:space="preserve"> percent of the cases reported treatment of an acute hyperkinetic movement disorder with anticholinergics or benzodiazepines</w:t>
      </w:r>
      <w:r>
        <w:rPr>
          <w:rFonts w:cs="Courier New"/>
          <w:szCs w:val="26"/>
        </w:rPr>
        <w:t>,</w:t>
      </w:r>
      <w:r w:rsidR="00C72DB6" w:rsidRPr="005875C6">
        <w:rPr>
          <w:rFonts w:cs="Courier New"/>
          <w:szCs w:val="26"/>
        </w:rPr>
        <w:t xml:space="preserve"> while 47 percent of the cases reported treating the adverse event with </w:t>
      </w:r>
      <w:r w:rsidR="00C72DB6" w:rsidRPr="005875C6">
        <w:rPr>
          <w:rFonts w:cs="Courier New"/>
          <w:szCs w:val="26"/>
        </w:rPr>
        <w:lastRenderedPageBreak/>
        <w:t>ADHD stimulant and/or antipsychotic withdrawal or dose reduction</w:t>
      </w:r>
      <w:r w:rsidR="007E7F53" w:rsidRPr="005875C6">
        <w:rPr>
          <w:rFonts w:cs="Courier New"/>
          <w:szCs w:val="26"/>
        </w:rPr>
        <w:t xml:space="preserve">. </w:t>
      </w:r>
      <w:r w:rsidR="0098104C" w:rsidRPr="005875C6">
        <w:rPr>
          <w:rFonts w:cs="Courier New"/>
          <w:szCs w:val="26"/>
        </w:rPr>
        <w:t xml:space="preserve"> </w:t>
      </w:r>
      <w:r w:rsidR="007E7F53" w:rsidRPr="005875C6">
        <w:rPr>
          <w:rFonts w:cs="Courier New"/>
          <w:szCs w:val="26"/>
        </w:rPr>
        <w:t>A</w:t>
      </w:r>
      <w:r w:rsidR="00C72DB6" w:rsidRPr="005875C6">
        <w:rPr>
          <w:rFonts w:cs="Courier New"/>
          <w:szCs w:val="26"/>
        </w:rPr>
        <w:t xml:space="preserve">nd 22 percent of the cases reported treatment of the adverse event with ADHD stimulant and/or antipsychotic initiation or dose increase. </w:t>
      </w:r>
      <w:r w:rsidR="0098104C" w:rsidRPr="005875C6">
        <w:rPr>
          <w:rFonts w:cs="Courier New"/>
          <w:szCs w:val="26"/>
        </w:rPr>
        <w:t xml:space="preserve"> </w:t>
      </w:r>
      <w:r w:rsidR="00C72DB6" w:rsidRPr="005875C6">
        <w:rPr>
          <w:rFonts w:cs="Courier New"/>
          <w:szCs w:val="26"/>
        </w:rPr>
        <w:t>In 14 percent of the cases</w:t>
      </w:r>
      <w:r>
        <w:rPr>
          <w:rFonts w:cs="Courier New"/>
          <w:szCs w:val="26"/>
        </w:rPr>
        <w:t>,</w:t>
      </w:r>
      <w:r w:rsidR="00C72DB6" w:rsidRPr="005875C6">
        <w:rPr>
          <w:rFonts w:cs="Courier New"/>
          <w:szCs w:val="26"/>
        </w:rPr>
        <w:t xml:space="preserve"> no treatment information of the adverse event was reported.</w:t>
      </w:r>
    </w:p>
    <w:p w14:paraId="6401EAC5" w14:textId="7584DEF4" w:rsidR="00C72DB6" w:rsidRPr="005875C6" w:rsidRDefault="00C72DB6" w:rsidP="001B2B6E">
      <w:pPr>
        <w:pStyle w:val="Style1"/>
        <w:widowControl w:val="0"/>
        <w:tabs>
          <w:tab w:val="left" w:pos="8640"/>
        </w:tabs>
        <w:ind w:firstLine="1440"/>
        <w:contextualSpacing/>
        <w:rPr>
          <w:rFonts w:cs="Courier New"/>
          <w:szCs w:val="26"/>
        </w:rPr>
      </w:pPr>
      <w:r w:rsidRPr="005875C6">
        <w:rPr>
          <w:rFonts w:cs="Courier New"/>
          <w:szCs w:val="26"/>
        </w:rPr>
        <w:t xml:space="preserve">It should be noted that more than one treatment </w:t>
      </w:r>
      <w:r w:rsidR="008B12ED" w:rsidRPr="005875C6">
        <w:rPr>
          <w:rFonts w:cs="Courier New"/>
          <w:szCs w:val="26"/>
        </w:rPr>
        <w:t xml:space="preserve">modality of the adverse event may have been reported per case. </w:t>
      </w:r>
      <w:r w:rsidR="0098104C" w:rsidRPr="005875C6">
        <w:rPr>
          <w:rFonts w:cs="Courier New"/>
          <w:szCs w:val="26"/>
        </w:rPr>
        <w:t xml:space="preserve"> </w:t>
      </w:r>
      <w:r w:rsidR="008B12ED" w:rsidRPr="005875C6">
        <w:rPr>
          <w:rFonts w:cs="Courier New"/>
          <w:szCs w:val="26"/>
        </w:rPr>
        <w:t xml:space="preserve">We also show </w:t>
      </w:r>
      <w:r w:rsidR="0026472F">
        <w:rPr>
          <w:rFonts w:cs="Courier New"/>
          <w:szCs w:val="26"/>
        </w:rPr>
        <w:t xml:space="preserve">the </w:t>
      </w:r>
      <w:r w:rsidR="008911B7">
        <w:rPr>
          <w:rFonts w:cs="Courier New"/>
          <w:szCs w:val="26"/>
        </w:rPr>
        <w:t xml:space="preserve">relevant </w:t>
      </w:r>
      <w:r w:rsidR="008B12ED" w:rsidRPr="005875C6">
        <w:rPr>
          <w:rFonts w:cs="Courier New"/>
          <w:szCs w:val="26"/>
        </w:rPr>
        <w:t xml:space="preserve">concomitant CNS medication. </w:t>
      </w:r>
      <w:r w:rsidR="0098104C" w:rsidRPr="005875C6">
        <w:rPr>
          <w:rFonts w:cs="Courier New"/>
          <w:szCs w:val="26"/>
        </w:rPr>
        <w:t xml:space="preserve"> </w:t>
      </w:r>
      <w:r w:rsidR="008B12ED" w:rsidRPr="005875C6">
        <w:rPr>
          <w:rFonts w:cs="Courier New"/>
          <w:szCs w:val="26"/>
        </w:rPr>
        <w:t xml:space="preserve">They were also reported </w:t>
      </w:r>
      <w:r w:rsidR="00E00422" w:rsidRPr="005875C6">
        <w:rPr>
          <w:rFonts w:cs="Courier New"/>
          <w:szCs w:val="26"/>
        </w:rPr>
        <w:t xml:space="preserve">in some of the cases included in our case series. </w:t>
      </w:r>
      <w:r w:rsidR="0098104C" w:rsidRPr="005875C6">
        <w:rPr>
          <w:rFonts w:cs="Courier New"/>
          <w:szCs w:val="26"/>
        </w:rPr>
        <w:t xml:space="preserve"> </w:t>
      </w:r>
      <w:r w:rsidR="00E00422" w:rsidRPr="005875C6">
        <w:rPr>
          <w:rFonts w:cs="Courier New"/>
          <w:szCs w:val="26"/>
        </w:rPr>
        <w:t>Next slide, please.</w:t>
      </w:r>
    </w:p>
    <w:p w14:paraId="0F1E9B2F" w14:textId="2FD78AE9" w:rsidR="007E7F53" w:rsidRPr="005875C6" w:rsidRDefault="00EC1421" w:rsidP="001B2B6E">
      <w:pPr>
        <w:pStyle w:val="Style1"/>
        <w:widowControl w:val="0"/>
        <w:tabs>
          <w:tab w:val="left" w:pos="8640"/>
        </w:tabs>
        <w:ind w:firstLine="1440"/>
        <w:contextualSpacing/>
        <w:rPr>
          <w:rFonts w:cs="Courier New"/>
          <w:szCs w:val="26"/>
        </w:rPr>
      </w:pPr>
      <w:r w:rsidRPr="005875C6">
        <w:rPr>
          <w:rFonts w:cs="Courier New"/>
          <w:szCs w:val="26"/>
        </w:rPr>
        <w:t xml:space="preserve">Using our causality assessment criteria we </w:t>
      </w:r>
      <w:r w:rsidRPr="003E3167">
        <w:rPr>
          <w:rFonts w:cs="Courier New"/>
          <w:szCs w:val="26"/>
        </w:rPr>
        <w:t xml:space="preserve">determined the drug </w:t>
      </w:r>
      <w:r w:rsidR="00EA2D35">
        <w:rPr>
          <w:rFonts w:cs="Courier New"/>
          <w:szCs w:val="26"/>
        </w:rPr>
        <w:t>event causal association</w:t>
      </w:r>
      <w:r w:rsidR="0098104C" w:rsidRPr="003E3167">
        <w:rPr>
          <w:rFonts w:cs="Courier New"/>
          <w:szCs w:val="26"/>
        </w:rPr>
        <w:t xml:space="preserve"> as probable in</w:t>
      </w:r>
      <w:r w:rsidRPr="005875C6">
        <w:rPr>
          <w:rFonts w:cs="Courier New"/>
          <w:szCs w:val="26"/>
        </w:rPr>
        <w:t xml:space="preserve"> 11 cases and possible in 25 cases.</w:t>
      </w:r>
      <w:r w:rsidR="0098104C" w:rsidRPr="005875C6">
        <w:rPr>
          <w:rFonts w:cs="Courier New"/>
          <w:szCs w:val="26"/>
        </w:rPr>
        <w:t xml:space="preserve"> </w:t>
      </w:r>
      <w:r w:rsidRPr="005875C6">
        <w:rPr>
          <w:rFonts w:cs="Courier New"/>
          <w:szCs w:val="26"/>
        </w:rPr>
        <w:t xml:space="preserve"> </w:t>
      </w:r>
      <w:r w:rsidR="000038B8">
        <w:rPr>
          <w:rFonts w:cs="Courier New"/>
          <w:szCs w:val="26"/>
        </w:rPr>
        <w:t>50</w:t>
      </w:r>
      <w:r w:rsidRPr="005875C6">
        <w:rPr>
          <w:rFonts w:cs="Courier New"/>
          <w:szCs w:val="26"/>
        </w:rPr>
        <w:t xml:space="preserve"> percent of the cases reported hospitalization a</w:t>
      </w:r>
      <w:r w:rsidR="00EA2D35">
        <w:rPr>
          <w:rFonts w:cs="Courier New"/>
          <w:szCs w:val="26"/>
        </w:rPr>
        <w:t>s</w:t>
      </w:r>
      <w:r w:rsidRPr="005875C6">
        <w:rPr>
          <w:rFonts w:cs="Courier New"/>
          <w:szCs w:val="26"/>
        </w:rPr>
        <w:t xml:space="preserve"> the serious outcome</w:t>
      </w:r>
      <w:r w:rsidR="000038B8">
        <w:rPr>
          <w:rFonts w:cs="Courier New"/>
          <w:szCs w:val="26"/>
        </w:rPr>
        <w:t>,</w:t>
      </w:r>
      <w:r w:rsidRPr="005875C6">
        <w:rPr>
          <w:rFonts w:cs="Courier New"/>
          <w:szCs w:val="26"/>
        </w:rPr>
        <w:t xml:space="preserve"> and one reported a disability.</w:t>
      </w:r>
      <w:r w:rsidR="0098104C" w:rsidRPr="005875C6">
        <w:rPr>
          <w:rFonts w:cs="Courier New"/>
          <w:szCs w:val="26"/>
        </w:rPr>
        <w:t xml:space="preserve"> </w:t>
      </w:r>
      <w:r w:rsidRPr="005875C6">
        <w:rPr>
          <w:rFonts w:cs="Courier New"/>
          <w:szCs w:val="26"/>
        </w:rPr>
        <w:t xml:space="preserve"> The other cases reported serious outcomes as deemed by the reporter. </w:t>
      </w:r>
      <w:r w:rsidR="0098104C" w:rsidRPr="005875C6">
        <w:rPr>
          <w:rFonts w:cs="Courier New"/>
          <w:szCs w:val="26"/>
        </w:rPr>
        <w:t xml:space="preserve"> </w:t>
      </w:r>
      <w:r w:rsidRPr="005875C6">
        <w:rPr>
          <w:rFonts w:cs="Courier New"/>
          <w:szCs w:val="26"/>
        </w:rPr>
        <w:t>Next slide, please.</w:t>
      </w:r>
    </w:p>
    <w:p w14:paraId="37B66A00" w14:textId="37DD49AC" w:rsidR="00EC1421" w:rsidRPr="005875C6" w:rsidRDefault="00EC1421" w:rsidP="001B2B6E">
      <w:pPr>
        <w:pStyle w:val="Style1"/>
        <w:widowControl w:val="0"/>
        <w:tabs>
          <w:tab w:val="left" w:pos="8640"/>
        </w:tabs>
        <w:ind w:firstLine="1440"/>
        <w:contextualSpacing/>
        <w:rPr>
          <w:rFonts w:cs="Courier New"/>
          <w:szCs w:val="26"/>
        </w:rPr>
      </w:pPr>
      <w:r w:rsidRPr="005875C6">
        <w:rPr>
          <w:rFonts w:cs="Courier New"/>
          <w:szCs w:val="26"/>
        </w:rPr>
        <w:t xml:space="preserve">This figure shows the estimated number of patients with a concurrent prescription for an ADHD </w:t>
      </w:r>
      <w:r w:rsidRPr="005875C6">
        <w:rPr>
          <w:rFonts w:cs="Courier New"/>
          <w:szCs w:val="26"/>
        </w:rPr>
        <w:lastRenderedPageBreak/>
        <w:t xml:space="preserve">stimulant and a second-generation antipsychotic from U.S. </w:t>
      </w:r>
      <w:r w:rsidR="0098104C" w:rsidRPr="005875C6">
        <w:rPr>
          <w:rFonts w:cs="Courier New"/>
          <w:szCs w:val="26"/>
        </w:rPr>
        <w:t>out</w:t>
      </w:r>
      <w:r w:rsidRPr="005875C6">
        <w:rPr>
          <w:rFonts w:cs="Courier New"/>
          <w:szCs w:val="26"/>
        </w:rPr>
        <w:t xml:space="preserve">patient retail pharmacies from 2015 to 2018. </w:t>
      </w:r>
      <w:r w:rsidR="0098104C" w:rsidRPr="005875C6">
        <w:rPr>
          <w:rFonts w:cs="Courier New"/>
          <w:szCs w:val="26"/>
        </w:rPr>
        <w:t xml:space="preserve"> </w:t>
      </w:r>
      <w:r w:rsidRPr="005875C6">
        <w:rPr>
          <w:rFonts w:cs="Courier New"/>
          <w:szCs w:val="26"/>
        </w:rPr>
        <w:t xml:space="preserve">The number of patients with a concurrent prescription increased by 33 percent from approximately 1 million patients in 2015 to 1.3 million patients in 2018. </w:t>
      </w:r>
      <w:r w:rsidR="0098104C" w:rsidRPr="005875C6">
        <w:rPr>
          <w:rFonts w:cs="Courier New"/>
          <w:szCs w:val="26"/>
        </w:rPr>
        <w:t xml:space="preserve"> </w:t>
      </w:r>
      <w:r w:rsidRPr="005875C6">
        <w:rPr>
          <w:rFonts w:cs="Courier New"/>
          <w:szCs w:val="26"/>
        </w:rPr>
        <w:t>Among all patients on any ADHD stimulants</w:t>
      </w:r>
      <w:r w:rsidR="000038B8">
        <w:rPr>
          <w:rFonts w:cs="Courier New"/>
          <w:szCs w:val="26"/>
        </w:rPr>
        <w:t>,</w:t>
      </w:r>
      <w:r w:rsidRPr="005875C6">
        <w:rPr>
          <w:rFonts w:cs="Courier New"/>
          <w:szCs w:val="26"/>
        </w:rPr>
        <w:t xml:space="preserve"> amphetamine products accounted</w:t>
      </w:r>
      <w:r w:rsidR="000038B8">
        <w:rPr>
          <w:rFonts w:cs="Courier New"/>
          <w:szCs w:val="26"/>
        </w:rPr>
        <w:t xml:space="preserve"> for</w:t>
      </w:r>
      <w:r w:rsidRPr="005875C6">
        <w:rPr>
          <w:rFonts w:cs="Courier New"/>
          <w:szCs w:val="26"/>
        </w:rPr>
        <w:t xml:space="preserve"> the majority of patients with </w:t>
      </w:r>
      <w:r w:rsidRPr="00B162BE">
        <w:rPr>
          <w:rFonts w:cs="Courier New"/>
          <w:szCs w:val="26"/>
        </w:rPr>
        <w:t>conc</w:t>
      </w:r>
      <w:r w:rsidR="004B6431" w:rsidRPr="0048744D">
        <w:rPr>
          <w:rFonts w:cs="Courier New"/>
          <w:szCs w:val="26"/>
        </w:rPr>
        <w:t>urrent</w:t>
      </w:r>
      <w:r w:rsidRPr="005875C6">
        <w:rPr>
          <w:rFonts w:cs="Courier New"/>
          <w:szCs w:val="26"/>
        </w:rPr>
        <w:t xml:space="preserve"> prescriptions with second-generation antipsychotics</w:t>
      </w:r>
      <w:r w:rsidR="000038B8">
        <w:rPr>
          <w:rFonts w:cs="Courier New"/>
          <w:szCs w:val="26"/>
        </w:rPr>
        <w:t>,</w:t>
      </w:r>
      <w:r w:rsidRPr="005875C6">
        <w:rPr>
          <w:rFonts w:cs="Courier New"/>
          <w:szCs w:val="26"/>
        </w:rPr>
        <w:t xml:space="preserve"> followed by methylphenidate and atomoxetine.</w:t>
      </w:r>
      <w:r w:rsidR="0098104C" w:rsidRPr="005875C6">
        <w:rPr>
          <w:rFonts w:cs="Courier New"/>
          <w:szCs w:val="26"/>
        </w:rPr>
        <w:t xml:space="preserve"> </w:t>
      </w:r>
      <w:r w:rsidRPr="005875C6">
        <w:rPr>
          <w:rFonts w:cs="Courier New"/>
          <w:szCs w:val="26"/>
        </w:rPr>
        <w:t xml:space="preserve"> Next slide, please.</w:t>
      </w:r>
    </w:p>
    <w:p w14:paraId="19F1FBE8" w14:textId="3F600DF2" w:rsidR="00143103" w:rsidRPr="005875C6" w:rsidRDefault="00EC1421" w:rsidP="001B2B6E">
      <w:pPr>
        <w:pStyle w:val="Style1"/>
        <w:widowControl w:val="0"/>
        <w:tabs>
          <w:tab w:val="left" w:pos="8640"/>
        </w:tabs>
        <w:ind w:firstLine="1440"/>
        <w:contextualSpacing/>
        <w:rPr>
          <w:rFonts w:cs="Courier New"/>
          <w:szCs w:val="26"/>
        </w:rPr>
      </w:pPr>
      <w:r w:rsidRPr="005875C6">
        <w:rPr>
          <w:rFonts w:cs="Courier New"/>
          <w:szCs w:val="26"/>
        </w:rPr>
        <w:t xml:space="preserve">This figure provides the estimated number of pediatric patients with a concurrent prescription for an ADHD stimulant and a second-generation antipsychotic in the outpatient retail pharmacy setting stratified by age. </w:t>
      </w:r>
      <w:r w:rsidR="00DA6495" w:rsidRPr="005875C6">
        <w:rPr>
          <w:rFonts w:cs="Courier New"/>
          <w:szCs w:val="26"/>
        </w:rPr>
        <w:t xml:space="preserve"> </w:t>
      </w:r>
      <w:r w:rsidRPr="005875C6">
        <w:rPr>
          <w:rFonts w:cs="Courier New"/>
          <w:szCs w:val="26"/>
        </w:rPr>
        <w:t>Overall</w:t>
      </w:r>
      <w:r w:rsidR="00DA6495" w:rsidRPr="005875C6">
        <w:rPr>
          <w:rFonts w:cs="Courier New"/>
          <w:szCs w:val="26"/>
        </w:rPr>
        <w:t>,</w:t>
      </w:r>
      <w:r w:rsidRPr="005875C6">
        <w:rPr>
          <w:rFonts w:cs="Courier New"/>
          <w:szCs w:val="26"/>
        </w:rPr>
        <w:t xml:space="preserve"> the number of patients with a concurrent prescription -- with a concurrent prescription appeared to be</w:t>
      </w:r>
      <w:r w:rsidR="00DA6495" w:rsidRPr="005875C6">
        <w:rPr>
          <w:rFonts w:cs="Courier New"/>
          <w:szCs w:val="26"/>
        </w:rPr>
        <w:t xml:space="preserve"> increasing in</w:t>
      </w:r>
      <w:r w:rsidRPr="005875C6">
        <w:rPr>
          <w:rFonts w:cs="Courier New"/>
          <w:szCs w:val="26"/>
        </w:rPr>
        <w:t xml:space="preserve"> all age groups except for adolescents during the examined time period.</w:t>
      </w:r>
      <w:r w:rsidR="00DA6495" w:rsidRPr="005875C6">
        <w:rPr>
          <w:rFonts w:cs="Courier New"/>
          <w:szCs w:val="26"/>
        </w:rPr>
        <w:t xml:space="preserve"> </w:t>
      </w:r>
      <w:r w:rsidR="00143103" w:rsidRPr="005875C6">
        <w:rPr>
          <w:rFonts w:cs="Courier New"/>
          <w:szCs w:val="26"/>
        </w:rPr>
        <w:t xml:space="preserve"> Next slide, please.</w:t>
      </w:r>
      <w:r w:rsidR="000038B8">
        <w:rPr>
          <w:rFonts w:cs="Courier New"/>
          <w:szCs w:val="26"/>
        </w:rPr>
        <w:t xml:space="preserve">  </w:t>
      </w:r>
      <w:r w:rsidR="00CC5C52" w:rsidRPr="005875C6">
        <w:rPr>
          <w:rFonts w:cs="Courier New"/>
          <w:szCs w:val="26"/>
        </w:rPr>
        <w:t xml:space="preserve">This figure shows the estimated number of patients with a concurrent prescription for an ADHD stimulant and a first-generation antipsychotic in the </w:t>
      </w:r>
      <w:r w:rsidR="00CC5C52" w:rsidRPr="005875C6">
        <w:rPr>
          <w:rFonts w:cs="Courier New"/>
          <w:szCs w:val="26"/>
        </w:rPr>
        <w:lastRenderedPageBreak/>
        <w:t xml:space="preserve">outpatient retail pharmacy setting. </w:t>
      </w:r>
      <w:r w:rsidR="00DA6495" w:rsidRPr="005875C6">
        <w:rPr>
          <w:rFonts w:cs="Courier New"/>
          <w:szCs w:val="26"/>
        </w:rPr>
        <w:t xml:space="preserve"> </w:t>
      </w:r>
      <w:r w:rsidR="00CC5C52" w:rsidRPr="005875C6">
        <w:rPr>
          <w:rFonts w:cs="Courier New"/>
          <w:szCs w:val="26"/>
        </w:rPr>
        <w:t xml:space="preserve">Patients with a concurrent prescription for </w:t>
      </w:r>
      <w:r w:rsidR="00967587" w:rsidRPr="005875C6">
        <w:rPr>
          <w:rFonts w:cs="Courier New"/>
          <w:szCs w:val="26"/>
        </w:rPr>
        <w:t>an ADHD stimulant and a first-generation antipsychotic ha</w:t>
      </w:r>
      <w:r w:rsidR="00DA6495" w:rsidRPr="005875C6">
        <w:rPr>
          <w:rFonts w:cs="Courier New"/>
          <w:szCs w:val="26"/>
        </w:rPr>
        <w:t>s</w:t>
      </w:r>
      <w:r w:rsidR="00967587" w:rsidRPr="005875C6">
        <w:rPr>
          <w:rFonts w:cs="Courier New"/>
          <w:szCs w:val="26"/>
        </w:rPr>
        <w:t xml:space="preserve"> increased approximately 29 percent from 58,000 patients in 2015 to 75,000 in 2018. </w:t>
      </w:r>
      <w:r w:rsidR="00DA6495" w:rsidRPr="005875C6">
        <w:rPr>
          <w:rFonts w:cs="Courier New"/>
          <w:szCs w:val="26"/>
        </w:rPr>
        <w:t xml:space="preserve"> </w:t>
      </w:r>
      <w:r w:rsidR="00967587" w:rsidRPr="005875C6">
        <w:rPr>
          <w:rFonts w:cs="Courier New"/>
          <w:szCs w:val="26"/>
        </w:rPr>
        <w:t>Again</w:t>
      </w:r>
      <w:r w:rsidR="00DA6495" w:rsidRPr="005875C6">
        <w:rPr>
          <w:rFonts w:cs="Courier New"/>
          <w:szCs w:val="26"/>
        </w:rPr>
        <w:t>,</w:t>
      </w:r>
      <w:r w:rsidR="00967587" w:rsidRPr="005875C6">
        <w:rPr>
          <w:rFonts w:cs="Courier New"/>
          <w:szCs w:val="26"/>
        </w:rPr>
        <w:t xml:space="preserve"> patients with amphetamine product</w:t>
      </w:r>
      <w:r w:rsidR="0019161E">
        <w:rPr>
          <w:rFonts w:cs="Courier New"/>
          <w:szCs w:val="26"/>
        </w:rPr>
        <w:t>s</w:t>
      </w:r>
      <w:r w:rsidR="00967587" w:rsidRPr="005875C6">
        <w:rPr>
          <w:rFonts w:cs="Courier New"/>
          <w:szCs w:val="26"/>
        </w:rPr>
        <w:t xml:space="preserve"> accounted for the majority of patients with concurrent prescriptions with first-generation antipsychotics</w:t>
      </w:r>
      <w:r w:rsidR="0031713C">
        <w:rPr>
          <w:rFonts w:cs="Courier New"/>
          <w:szCs w:val="26"/>
        </w:rPr>
        <w:t>,</w:t>
      </w:r>
      <w:r w:rsidR="00967587" w:rsidRPr="005875C6">
        <w:rPr>
          <w:rFonts w:cs="Courier New"/>
          <w:szCs w:val="26"/>
        </w:rPr>
        <w:t xml:space="preserve"> followed by methylphenidate and atomoxetine.</w:t>
      </w:r>
      <w:r w:rsidR="00DA6495" w:rsidRPr="005875C6">
        <w:rPr>
          <w:rFonts w:cs="Courier New"/>
          <w:szCs w:val="26"/>
        </w:rPr>
        <w:t xml:space="preserve"> </w:t>
      </w:r>
      <w:r w:rsidR="00967587" w:rsidRPr="005875C6">
        <w:rPr>
          <w:rFonts w:cs="Courier New"/>
          <w:szCs w:val="26"/>
        </w:rPr>
        <w:t xml:space="preserve"> Next slide, please.</w:t>
      </w:r>
    </w:p>
    <w:p w14:paraId="59F4CF6F" w14:textId="6303DB2C" w:rsidR="00967587" w:rsidRPr="005875C6" w:rsidRDefault="0010727A" w:rsidP="001B2B6E">
      <w:pPr>
        <w:pStyle w:val="Style1"/>
        <w:widowControl w:val="0"/>
        <w:tabs>
          <w:tab w:val="left" w:pos="8640"/>
        </w:tabs>
        <w:ind w:firstLine="1440"/>
        <w:contextualSpacing/>
        <w:rPr>
          <w:rFonts w:cs="Courier New"/>
          <w:szCs w:val="26"/>
        </w:rPr>
      </w:pPr>
      <w:r w:rsidRPr="005875C6">
        <w:rPr>
          <w:rFonts w:cs="Courier New"/>
          <w:szCs w:val="26"/>
        </w:rPr>
        <w:t xml:space="preserve">This graph provides the estimated number of pediatric patients with a concurrent prescription for an ADHD stimulant and a first-generation antipsychotic in the outpatient retail pharmacy setting stratified by age. </w:t>
      </w:r>
      <w:r w:rsidR="002B1C67" w:rsidRPr="005875C6">
        <w:rPr>
          <w:rFonts w:cs="Courier New"/>
          <w:szCs w:val="26"/>
        </w:rPr>
        <w:t xml:space="preserve"> </w:t>
      </w:r>
      <w:r w:rsidRPr="005875C6">
        <w:rPr>
          <w:rFonts w:cs="Courier New"/>
          <w:szCs w:val="26"/>
        </w:rPr>
        <w:t xml:space="preserve">In general, the number of patients with an ADHD -- receiving ADHD stimulant and </w:t>
      </w:r>
      <w:r w:rsidR="002B1C67" w:rsidRPr="005875C6">
        <w:rPr>
          <w:rFonts w:cs="Courier New"/>
          <w:szCs w:val="26"/>
        </w:rPr>
        <w:t xml:space="preserve">a </w:t>
      </w:r>
      <w:r w:rsidRPr="005875C6">
        <w:rPr>
          <w:rFonts w:cs="Courier New"/>
          <w:szCs w:val="26"/>
        </w:rPr>
        <w:t>first-generation antipsychotic has increased in all age groups.</w:t>
      </w:r>
      <w:r w:rsidR="002B1C67" w:rsidRPr="005875C6">
        <w:rPr>
          <w:rFonts w:cs="Courier New"/>
          <w:szCs w:val="26"/>
        </w:rPr>
        <w:t xml:space="preserve"> </w:t>
      </w:r>
      <w:r w:rsidRPr="005875C6">
        <w:rPr>
          <w:rFonts w:cs="Courier New"/>
          <w:szCs w:val="26"/>
        </w:rPr>
        <w:t xml:space="preserve"> However, low concurrent use was observed in more pediatric patients throughout the study period compared to second-generation antipsychotics.</w:t>
      </w:r>
      <w:r w:rsidR="002B1C67" w:rsidRPr="005875C6">
        <w:rPr>
          <w:rFonts w:cs="Courier New"/>
          <w:szCs w:val="26"/>
        </w:rPr>
        <w:t xml:space="preserve"> </w:t>
      </w:r>
      <w:r w:rsidRPr="005875C6">
        <w:rPr>
          <w:rFonts w:cs="Courier New"/>
          <w:szCs w:val="26"/>
        </w:rPr>
        <w:t xml:space="preserve"> Next slide, please.</w:t>
      </w:r>
    </w:p>
    <w:p w14:paraId="59CD4CFB" w14:textId="25FC1428" w:rsidR="0035216E" w:rsidRDefault="006C5F9A" w:rsidP="001B2B6E">
      <w:pPr>
        <w:pStyle w:val="Style1"/>
        <w:widowControl w:val="0"/>
        <w:tabs>
          <w:tab w:val="left" w:pos="8640"/>
        </w:tabs>
        <w:ind w:firstLine="1440"/>
        <w:contextualSpacing/>
        <w:rPr>
          <w:rFonts w:cs="Courier New"/>
          <w:szCs w:val="26"/>
        </w:rPr>
      </w:pPr>
      <w:r w:rsidRPr="005875C6">
        <w:rPr>
          <w:rFonts w:cs="Courier New"/>
          <w:szCs w:val="26"/>
        </w:rPr>
        <w:t xml:space="preserve">Here we discuss the results from our analysis </w:t>
      </w:r>
      <w:r w:rsidRPr="005875C6">
        <w:rPr>
          <w:rFonts w:cs="Courier New"/>
          <w:szCs w:val="26"/>
        </w:rPr>
        <w:lastRenderedPageBreak/>
        <w:t xml:space="preserve">of these cases. </w:t>
      </w:r>
      <w:r w:rsidR="002B1C67" w:rsidRPr="005875C6">
        <w:rPr>
          <w:rFonts w:cs="Courier New"/>
          <w:szCs w:val="26"/>
        </w:rPr>
        <w:t xml:space="preserve"> </w:t>
      </w:r>
      <w:r w:rsidRPr="005875C6">
        <w:rPr>
          <w:rFonts w:cs="Courier New"/>
          <w:szCs w:val="26"/>
        </w:rPr>
        <w:t>There w</w:t>
      </w:r>
      <w:r w:rsidR="001F6C50">
        <w:rPr>
          <w:rFonts w:cs="Courier New"/>
          <w:szCs w:val="26"/>
        </w:rPr>
        <w:t>ere</w:t>
      </w:r>
      <w:r w:rsidRPr="005875C6">
        <w:rPr>
          <w:rFonts w:cs="Courier New"/>
          <w:szCs w:val="26"/>
        </w:rPr>
        <w:t xml:space="preserve"> no reported drug-drug interaction cases for ADHD stimulant</w:t>
      </w:r>
      <w:r w:rsidR="00E62043" w:rsidRPr="005875C6">
        <w:rPr>
          <w:rFonts w:cs="Courier New"/>
          <w:szCs w:val="26"/>
        </w:rPr>
        <w:t xml:space="preserve"> and</w:t>
      </w:r>
      <w:r w:rsidRPr="005875C6">
        <w:rPr>
          <w:rFonts w:cs="Courier New"/>
          <w:szCs w:val="26"/>
        </w:rPr>
        <w:t xml:space="preserve"> atomoxetine and first-generation antipsychotics.</w:t>
      </w:r>
      <w:r w:rsidR="00E62043" w:rsidRPr="005875C6">
        <w:rPr>
          <w:rFonts w:cs="Courier New"/>
          <w:szCs w:val="26"/>
        </w:rPr>
        <w:t xml:space="preserve"> </w:t>
      </w:r>
      <w:r w:rsidRPr="005875C6">
        <w:rPr>
          <w:rFonts w:cs="Courier New"/>
          <w:szCs w:val="26"/>
        </w:rPr>
        <w:t xml:space="preserve"> Most cases reported were reported in children and adolescents suggesting that this population is more sensitive to dopamine changes resulting from this drug-drug interaction.</w:t>
      </w:r>
      <w:r w:rsidR="006F51A7">
        <w:rPr>
          <w:rFonts w:cs="Courier New"/>
          <w:szCs w:val="26"/>
        </w:rPr>
        <w:t xml:space="preserve">  </w:t>
      </w:r>
      <w:r w:rsidRPr="005875C6">
        <w:rPr>
          <w:rFonts w:cs="Courier New"/>
          <w:szCs w:val="26"/>
        </w:rPr>
        <w:t>The drug-drug interaction between risperidone and methylphenidate reported the highest number of cases with a probable causality assessment.</w:t>
      </w:r>
      <w:r w:rsidR="00E62043" w:rsidRPr="005875C6">
        <w:rPr>
          <w:rFonts w:cs="Courier New"/>
          <w:szCs w:val="26"/>
        </w:rPr>
        <w:t xml:space="preserve"> </w:t>
      </w:r>
      <w:r w:rsidRPr="005875C6">
        <w:rPr>
          <w:rFonts w:cs="Courier New"/>
          <w:szCs w:val="26"/>
        </w:rPr>
        <w:t xml:space="preserve"> </w:t>
      </w:r>
    </w:p>
    <w:p w14:paraId="4DF4F4BC" w14:textId="61B5B91D" w:rsidR="006C5F9A" w:rsidRPr="005875C6" w:rsidRDefault="006C5F9A" w:rsidP="001B2B6E">
      <w:pPr>
        <w:pStyle w:val="Style1"/>
        <w:widowControl w:val="0"/>
        <w:tabs>
          <w:tab w:val="left" w:pos="8640"/>
        </w:tabs>
        <w:ind w:firstLine="1440"/>
        <w:contextualSpacing/>
        <w:rPr>
          <w:rFonts w:cs="Courier New"/>
          <w:szCs w:val="26"/>
        </w:rPr>
      </w:pPr>
      <w:r w:rsidRPr="005875C6">
        <w:rPr>
          <w:rFonts w:cs="Courier New"/>
          <w:szCs w:val="26"/>
        </w:rPr>
        <w:t>We identified a small number of drug-drug interaction cases of amphetamines and second-generation antipsychotic</w:t>
      </w:r>
      <w:r w:rsidR="006F51A7">
        <w:rPr>
          <w:rFonts w:cs="Courier New"/>
          <w:szCs w:val="26"/>
        </w:rPr>
        <w:t>,</w:t>
      </w:r>
      <w:r w:rsidRPr="005875C6">
        <w:rPr>
          <w:rFonts w:cs="Courier New"/>
          <w:szCs w:val="26"/>
        </w:rPr>
        <w:t xml:space="preserve"> despite their higher concurrent utilization in the outpatient setting.</w:t>
      </w:r>
      <w:r w:rsidR="0035216E">
        <w:rPr>
          <w:rFonts w:cs="Courier New"/>
          <w:szCs w:val="26"/>
        </w:rPr>
        <w:t xml:space="preserve">  </w:t>
      </w:r>
      <w:r w:rsidR="008476D0" w:rsidRPr="005875C6">
        <w:rPr>
          <w:rFonts w:cs="Courier New"/>
          <w:szCs w:val="26"/>
        </w:rPr>
        <w:t>Risperidone has the strongest binding affinity to D2 receptors among second-generation antipsychotics</w:t>
      </w:r>
      <w:r w:rsidR="00E62043" w:rsidRPr="005875C6">
        <w:rPr>
          <w:rFonts w:cs="Courier New"/>
          <w:szCs w:val="26"/>
        </w:rPr>
        <w:t xml:space="preserve">.  </w:t>
      </w:r>
      <w:r w:rsidR="00A32BD4" w:rsidRPr="005875C6">
        <w:rPr>
          <w:rFonts w:cs="Courier New"/>
          <w:szCs w:val="26"/>
        </w:rPr>
        <w:t>Therefore</w:t>
      </w:r>
      <w:r w:rsidR="00E62043" w:rsidRPr="005875C6">
        <w:rPr>
          <w:rFonts w:cs="Courier New"/>
          <w:szCs w:val="26"/>
        </w:rPr>
        <w:t>,</w:t>
      </w:r>
      <w:r w:rsidR="008476D0" w:rsidRPr="005875C6">
        <w:rPr>
          <w:rFonts w:cs="Courier New"/>
          <w:szCs w:val="26"/>
        </w:rPr>
        <w:t xml:space="preserve"> </w:t>
      </w:r>
      <w:r w:rsidR="00F01B62" w:rsidRPr="005875C6">
        <w:rPr>
          <w:rFonts w:cs="Courier New"/>
          <w:szCs w:val="26"/>
        </w:rPr>
        <w:t>risperidone’s</w:t>
      </w:r>
      <w:r w:rsidR="008476D0" w:rsidRPr="005875C6">
        <w:rPr>
          <w:rFonts w:cs="Courier New"/>
          <w:szCs w:val="26"/>
        </w:rPr>
        <w:t xml:space="preserve"> dissociation from D2 receptors is slower</w:t>
      </w:r>
      <w:r w:rsidR="0035216E">
        <w:rPr>
          <w:rFonts w:cs="Courier New"/>
          <w:szCs w:val="26"/>
        </w:rPr>
        <w:t>,</w:t>
      </w:r>
      <w:r w:rsidR="008476D0" w:rsidRPr="005875C6">
        <w:rPr>
          <w:rFonts w:cs="Courier New"/>
          <w:szCs w:val="26"/>
        </w:rPr>
        <w:t xml:space="preserve"> resembling typical antipsychotics and suggesting that this is the most likely second-generation antipsychotic to precipitate this drug-drug interaction with ADHD stimulants</w:t>
      </w:r>
      <w:r w:rsidR="0035216E">
        <w:rPr>
          <w:rFonts w:cs="Courier New"/>
          <w:szCs w:val="26"/>
        </w:rPr>
        <w:t>.  W</w:t>
      </w:r>
      <w:r w:rsidR="008476D0" w:rsidRPr="005875C6">
        <w:rPr>
          <w:rFonts w:cs="Courier New"/>
          <w:szCs w:val="26"/>
        </w:rPr>
        <w:t xml:space="preserve">hile aripiprazole does not have a distinct pharmacological profile to suggest a higher </w:t>
      </w:r>
      <w:r w:rsidR="008476D0" w:rsidRPr="005875C6">
        <w:rPr>
          <w:rFonts w:cs="Courier New"/>
          <w:szCs w:val="26"/>
        </w:rPr>
        <w:lastRenderedPageBreak/>
        <w:t>potential for this drug-drug interaction with methylphenidate</w:t>
      </w:r>
      <w:r w:rsidR="0035216E">
        <w:rPr>
          <w:rFonts w:cs="Courier New"/>
          <w:szCs w:val="26"/>
        </w:rPr>
        <w:t>, m</w:t>
      </w:r>
      <w:r w:rsidR="008476D0" w:rsidRPr="005875C6">
        <w:rPr>
          <w:rFonts w:cs="Courier New"/>
          <w:szCs w:val="26"/>
        </w:rPr>
        <w:t xml:space="preserve">ethylphenidate may also competitively bind to dopamine receptor with a higher potency than amphetamine. </w:t>
      </w:r>
      <w:r w:rsidR="00E62043" w:rsidRPr="005875C6">
        <w:rPr>
          <w:rFonts w:cs="Courier New"/>
          <w:szCs w:val="26"/>
        </w:rPr>
        <w:t xml:space="preserve"> </w:t>
      </w:r>
      <w:r w:rsidR="008476D0" w:rsidRPr="005875C6">
        <w:rPr>
          <w:rFonts w:cs="Courier New"/>
          <w:szCs w:val="26"/>
        </w:rPr>
        <w:t>Next slide, please.</w:t>
      </w:r>
    </w:p>
    <w:p w14:paraId="66A8E7F5" w14:textId="7D0867D6" w:rsidR="00E109A8" w:rsidRDefault="00264F52" w:rsidP="001B2B6E">
      <w:pPr>
        <w:pStyle w:val="Style1"/>
        <w:widowControl w:val="0"/>
        <w:tabs>
          <w:tab w:val="left" w:pos="8640"/>
        </w:tabs>
        <w:ind w:firstLine="1440"/>
        <w:contextualSpacing/>
        <w:rPr>
          <w:rFonts w:cs="Courier New"/>
          <w:szCs w:val="26"/>
        </w:rPr>
      </w:pPr>
      <w:r w:rsidRPr="005875C6">
        <w:rPr>
          <w:rFonts w:cs="Courier New"/>
          <w:szCs w:val="26"/>
        </w:rPr>
        <w:t>In conclusion</w:t>
      </w:r>
      <w:r w:rsidR="00E62043" w:rsidRPr="005875C6">
        <w:rPr>
          <w:rFonts w:cs="Courier New"/>
          <w:szCs w:val="26"/>
        </w:rPr>
        <w:t>,</w:t>
      </w:r>
      <w:r w:rsidRPr="005875C6">
        <w:rPr>
          <w:rFonts w:cs="Courier New"/>
          <w:szCs w:val="26"/>
        </w:rPr>
        <w:t xml:space="preserve"> the totality of the evidence supports a drug-drug interact</w:t>
      </w:r>
      <w:r w:rsidR="00E62043" w:rsidRPr="005875C6">
        <w:rPr>
          <w:rFonts w:cs="Courier New"/>
          <w:szCs w:val="26"/>
        </w:rPr>
        <w:t>i</w:t>
      </w:r>
      <w:r w:rsidRPr="005875C6">
        <w:rPr>
          <w:rFonts w:cs="Courier New"/>
          <w:szCs w:val="26"/>
        </w:rPr>
        <w:t xml:space="preserve">on between methylphenidate and risperidone. </w:t>
      </w:r>
      <w:r w:rsidR="00E62043" w:rsidRPr="005875C6">
        <w:rPr>
          <w:rFonts w:cs="Courier New"/>
          <w:szCs w:val="26"/>
        </w:rPr>
        <w:t xml:space="preserve"> </w:t>
      </w:r>
      <w:r w:rsidRPr="005875C6">
        <w:rPr>
          <w:rFonts w:cs="Courier New"/>
          <w:szCs w:val="26"/>
        </w:rPr>
        <w:t>And the evidence was not as strong for the DD</w:t>
      </w:r>
      <w:r w:rsidR="00E62043" w:rsidRPr="005875C6">
        <w:rPr>
          <w:rFonts w:cs="Courier New"/>
          <w:szCs w:val="26"/>
        </w:rPr>
        <w:t>I</w:t>
      </w:r>
      <w:r w:rsidRPr="005875C6">
        <w:rPr>
          <w:rFonts w:cs="Courier New"/>
          <w:szCs w:val="26"/>
        </w:rPr>
        <w:t xml:space="preserve"> -- for the drug-drug interaction between amphetamine and atomoxetine and other antipsychotics.</w:t>
      </w:r>
      <w:r w:rsidR="00E62043" w:rsidRPr="005875C6">
        <w:rPr>
          <w:rFonts w:cs="Courier New"/>
          <w:szCs w:val="26"/>
        </w:rPr>
        <w:t xml:space="preserve"> </w:t>
      </w:r>
      <w:r w:rsidRPr="005875C6">
        <w:rPr>
          <w:rFonts w:cs="Courier New"/>
          <w:szCs w:val="26"/>
        </w:rPr>
        <w:t xml:space="preserve"> Next slide, please.</w:t>
      </w:r>
      <w:r w:rsidR="0035216E">
        <w:rPr>
          <w:rFonts w:cs="Courier New"/>
          <w:szCs w:val="26"/>
        </w:rPr>
        <w:t xml:space="preserve">  </w:t>
      </w:r>
      <w:r w:rsidRPr="005875C6">
        <w:rPr>
          <w:rFonts w:cs="Courier New"/>
          <w:szCs w:val="26"/>
        </w:rPr>
        <w:t>In summary</w:t>
      </w:r>
      <w:r w:rsidR="0035216E">
        <w:rPr>
          <w:rFonts w:cs="Courier New"/>
          <w:szCs w:val="26"/>
        </w:rPr>
        <w:t xml:space="preserve"> --</w:t>
      </w:r>
      <w:r w:rsidRPr="005875C6">
        <w:rPr>
          <w:rFonts w:cs="Courier New"/>
          <w:szCs w:val="26"/>
        </w:rPr>
        <w:t xml:space="preserve"> next slide.</w:t>
      </w:r>
      <w:r w:rsidR="00E62043" w:rsidRPr="005875C6">
        <w:rPr>
          <w:rFonts w:cs="Courier New"/>
          <w:szCs w:val="26"/>
        </w:rPr>
        <w:t xml:space="preserve"> </w:t>
      </w:r>
      <w:r w:rsidRPr="005875C6">
        <w:rPr>
          <w:rFonts w:cs="Courier New"/>
          <w:szCs w:val="26"/>
        </w:rPr>
        <w:t xml:space="preserve"> FDA will incorporate the drug-drug interaction of acute hyperkinetic movement disorder into all risperidone and methylphenidate product </w:t>
      </w:r>
      <w:r w:rsidR="00967E9F" w:rsidRPr="005875C6">
        <w:rPr>
          <w:rFonts w:cs="Courier New"/>
          <w:szCs w:val="26"/>
        </w:rPr>
        <w:t>labeling</w:t>
      </w:r>
      <w:r w:rsidRPr="005875C6">
        <w:rPr>
          <w:rFonts w:cs="Courier New"/>
          <w:szCs w:val="26"/>
        </w:rPr>
        <w:t xml:space="preserve">s in the </w:t>
      </w:r>
      <w:r w:rsidR="00C52673" w:rsidRPr="005875C6">
        <w:rPr>
          <w:rFonts w:cs="Courier New"/>
          <w:szCs w:val="26"/>
        </w:rPr>
        <w:t>D</w:t>
      </w:r>
      <w:r w:rsidRPr="005875C6">
        <w:rPr>
          <w:rFonts w:cs="Courier New"/>
          <w:szCs w:val="26"/>
        </w:rPr>
        <w:t>rug-</w:t>
      </w:r>
      <w:r w:rsidR="00C52673" w:rsidRPr="005875C6">
        <w:rPr>
          <w:rFonts w:cs="Courier New"/>
          <w:szCs w:val="26"/>
        </w:rPr>
        <w:t>D</w:t>
      </w:r>
      <w:r w:rsidRPr="005875C6">
        <w:rPr>
          <w:rFonts w:cs="Courier New"/>
          <w:szCs w:val="26"/>
        </w:rPr>
        <w:t xml:space="preserve">rug </w:t>
      </w:r>
      <w:r w:rsidR="00C52673" w:rsidRPr="005875C6">
        <w:rPr>
          <w:rFonts w:cs="Courier New"/>
          <w:szCs w:val="26"/>
        </w:rPr>
        <w:t>I</w:t>
      </w:r>
      <w:r w:rsidRPr="005875C6">
        <w:rPr>
          <w:rFonts w:cs="Courier New"/>
          <w:szCs w:val="26"/>
        </w:rPr>
        <w:t>nteraction section.</w:t>
      </w:r>
      <w:r w:rsidR="00A8259E" w:rsidRPr="005875C6">
        <w:rPr>
          <w:rFonts w:cs="Courier New"/>
          <w:szCs w:val="26"/>
        </w:rPr>
        <w:t xml:space="preserve"> </w:t>
      </w:r>
      <w:r w:rsidRPr="005875C6">
        <w:rPr>
          <w:rFonts w:cs="Courier New"/>
          <w:szCs w:val="26"/>
        </w:rPr>
        <w:t xml:space="preserve"> FDA recommends the continued routine monitoring and ongoing post</w:t>
      </w:r>
      <w:r w:rsidR="00E109A8">
        <w:rPr>
          <w:rFonts w:cs="Courier New"/>
          <w:szCs w:val="26"/>
        </w:rPr>
        <w:t>-</w:t>
      </w:r>
      <w:r w:rsidRPr="005875C6">
        <w:rPr>
          <w:rFonts w:cs="Courier New"/>
          <w:szCs w:val="26"/>
        </w:rPr>
        <w:t xml:space="preserve">market safety and monitoring of Mydayis and Adzenys ER. </w:t>
      </w:r>
      <w:r w:rsidR="00A8259E" w:rsidRPr="005875C6">
        <w:rPr>
          <w:rFonts w:cs="Courier New"/>
          <w:szCs w:val="26"/>
        </w:rPr>
        <w:t xml:space="preserve"> </w:t>
      </w:r>
    </w:p>
    <w:p w14:paraId="0F0F51DF" w14:textId="068991BE" w:rsidR="00264F52" w:rsidRPr="005875C6" w:rsidRDefault="00264F52" w:rsidP="001B2B6E">
      <w:pPr>
        <w:pStyle w:val="Style1"/>
        <w:widowControl w:val="0"/>
        <w:tabs>
          <w:tab w:val="left" w:pos="8640"/>
        </w:tabs>
        <w:ind w:firstLine="1440"/>
        <w:contextualSpacing/>
        <w:rPr>
          <w:rFonts w:cs="Courier New"/>
          <w:szCs w:val="26"/>
        </w:rPr>
      </w:pPr>
      <w:r w:rsidRPr="005875C6">
        <w:rPr>
          <w:rFonts w:cs="Courier New"/>
          <w:szCs w:val="26"/>
        </w:rPr>
        <w:t>Thank you for your attention</w:t>
      </w:r>
      <w:r w:rsidR="00A8259E" w:rsidRPr="005875C6">
        <w:rPr>
          <w:rFonts w:cs="Courier New"/>
          <w:szCs w:val="26"/>
        </w:rPr>
        <w:t>,</w:t>
      </w:r>
      <w:r w:rsidRPr="005875C6">
        <w:rPr>
          <w:rFonts w:cs="Courier New"/>
          <w:szCs w:val="26"/>
        </w:rPr>
        <w:t xml:space="preserve"> and I would </w:t>
      </w:r>
      <w:r w:rsidR="00A8259E" w:rsidRPr="005875C6">
        <w:rPr>
          <w:rFonts w:cs="Courier New"/>
          <w:szCs w:val="26"/>
        </w:rPr>
        <w:t xml:space="preserve">like to </w:t>
      </w:r>
      <w:r w:rsidRPr="005875C6">
        <w:rPr>
          <w:rFonts w:cs="Courier New"/>
          <w:szCs w:val="26"/>
        </w:rPr>
        <w:t xml:space="preserve">acknowledge the following individuals from across different offices within CDER for their collaboration and contribution to this work. </w:t>
      </w:r>
      <w:r w:rsidR="00A8259E" w:rsidRPr="005875C6">
        <w:rPr>
          <w:rFonts w:cs="Courier New"/>
          <w:szCs w:val="26"/>
        </w:rPr>
        <w:t xml:space="preserve"> </w:t>
      </w:r>
      <w:r w:rsidRPr="005875C6">
        <w:rPr>
          <w:rFonts w:cs="Courier New"/>
          <w:szCs w:val="26"/>
        </w:rPr>
        <w:t>Thank you very much.</w:t>
      </w:r>
    </w:p>
    <w:p w14:paraId="3AC689E4" w14:textId="136A08A0" w:rsidR="00935AB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WADE:</w:t>
      </w:r>
      <w:r w:rsidR="00A467A1" w:rsidRPr="005875C6">
        <w:rPr>
          <w:rFonts w:cs="Courier New"/>
          <w:szCs w:val="26"/>
        </w:rPr>
        <w:t xml:space="preserve">  Thank you very much, Dr. Mohamoud, for that excellent presentation.</w:t>
      </w:r>
      <w:r w:rsidR="00A8259E" w:rsidRPr="005875C6">
        <w:rPr>
          <w:rFonts w:cs="Courier New"/>
          <w:szCs w:val="26"/>
        </w:rPr>
        <w:t xml:space="preserve"> </w:t>
      </w:r>
      <w:r w:rsidR="00A467A1" w:rsidRPr="005875C6">
        <w:rPr>
          <w:rFonts w:cs="Courier New"/>
          <w:szCs w:val="26"/>
        </w:rPr>
        <w:t xml:space="preserve"> This is Kelly Wade.</w:t>
      </w:r>
      <w:r w:rsidR="00CE4662" w:rsidRPr="005875C6">
        <w:rPr>
          <w:rFonts w:cs="Courier New"/>
          <w:szCs w:val="26"/>
        </w:rPr>
        <w:t xml:space="preserve"> </w:t>
      </w:r>
      <w:r w:rsidR="00A467A1" w:rsidRPr="005875C6">
        <w:rPr>
          <w:rFonts w:cs="Courier New"/>
          <w:szCs w:val="26"/>
        </w:rPr>
        <w:t xml:space="preserve"> I’d now like to give a few announcements. </w:t>
      </w:r>
      <w:r w:rsidR="00CE4662" w:rsidRPr="005875C6">
        <w:rPr>
          <w:rFonts w:cs="Courier New"/>
          <w:szCs w:val="26"/>
        </w:rPr>
        <w:t xml:space="preserve"> </w:t>
      </w:r>
      <w:r w:rsidR="00A467A1" w:rsidRPr="005875C6">
        <w:rPr>
          <w:rFonts w:cs="Courier New"/>
          <w:szCs w:val="26"/>
        </w:rPr>
        <w:t xml:space="preserve">One, a reminder to people that when we go to video presentations you will need to make sure your phones are muted and turn up the volume on your computer speakers because any prerecorded videos will only play through your computer speakers. </w:t>
      </w:r>
      <w:r w:rsidR="00CE4662" w:rsidRPr="005875C6">
        <w:rPr>
          <w:rFonts w:cs="Courier New"/>
          <w:szCs w:val="26"/>
        </w:rPr>
        <w:t xml:space="preserve"> </w:t>
      </w:r>
      <w:r w:rsidR="00A467A1" w:rsidRPr="005875C6">
        <w:rPr>
          <w:rFonts w:cs="Courier New"/>
          <w:szCs w:val="26"/>
        </w:rPr>
        <w:t>I’d also like to ask members of industry and the press to sign in by sending an email to the PAC at</w:t>
      </w:r>
      <w:r w:rsidR="001B2142" w:rsidRPr="005875C6">
        <w:rPr>
          <w:rFonts w:cs="Courier New"/>
          <w:szCs w:val="26"/>
        </w:rPr>
        <w:t xml:space="preserve"> </w:t>
      </w:r>
      <w:hyperlink r:id="rId14" w:history="1">
        <w:r w:rsidR="001B2142" w:rsidRPr="005875C6">
          <w:rPr>
            <w:rStyle w:val="Hyperlink"/>
            <w:rFonts w:cs="Courier New"/>
            <w:color w:val="auto"/>
            <w:szCs w:val="26"/>
          </w:rPr>
          <w:t>pac@fda.hhs.gov</w:t>
        </w:r>
      </w:hyperlink>
      <w:r w:rsidR="001B2142" w:rsidRPr="005875C6">
        <w:rPr>
          <w:rFonts w:cs="Courier New"/>
          <w:szCs w:val="26"/>
        </w:rPr>
        <w:t xml:space="preserve">. </w:t>
      </w:r>
    </w:p>
    <w:p w14:paraId="4F580D6E" w14:textId="503552B4" w:rsidR="000126A6" w:rsidRPr="00E109A8" w:rsidRDefault="000126A6" w:rsidP="001B2B6E">
      <w:pPr>
        <w:pStyle w:val="Heading2"/>
        <w:spacing w:before="0" w:after="0" w:line="480" w:lineRule="auto"/>
        <w:jc w:val="center"/>
        <w:rPr>
          <w:rFonts w:ascii="Courier New" w:hAnsi="Courier New" w:cs="Courier New"/>
          <w:i w:val="0"/>
          <w:iCs w:val="0"/>
          <w:sz w:val="26"/>
          <w:szCs w:val="26"/>
        </w:rPr>
      </w:pPr>
      <w:bookmarkStart w:id="8" w:name="_Toc52386570"/>
      <w:r w:rsidRPr="00E109A8">
        <w:rPr>
          <w:rFonts w:ascii="Courier New" w:hAnsi="Courier New" w:cs="Courier New"/>
          <w:i w:val="0"/>
          <w:iCs w:val="0"/>
          <w:sz w:val="26"/>
          <w:szCs w:val="26"/>
        </w:rPr>
        <w:t>COMMITTEE DISCUSSION</w:t>
      </w:r>
      <w:bookmarkEnd w:id="8"/>
    </w:p>
    <w:p w14:paraId="46C364EB" w14:textId="77777777" w:rsidR="00BC76B1" w:rsidRDefault="00BC76B1" w:rsidP="001B2B6E">
      <w:pPr>
        <w:pStyle w:val="Style1"/>
        <w:widowControl w:val="0"/>
        <w:tabs>
          <w:tab w:val="left" w:pos="8640"/>
        </w:tabs>
        <w:ind w:firstLine="1440"/>
        <w:contextualSpacing/>
        <w:rPr>
          <w:rFonts w:cs="Courier New"/>
          <w:b/>
          <w:bCs/>
          <w:szCs w:val="26"/>
        </w:rPr>
      </w:pPr>
    </w:p>
    <w:p w14:paraId="125D1C7E" w14:textId="68065A9A" w:rsidR="008D0D8A" w:rsidRPr="005875C6" w:rsidRDefault="00472C58" w:rsidP="001B2B6E">
      <w:pPr>
        <w:pStyle w:val="Style1"/>
        <w:widowControl w:val="0"/>
        <w:tabs>
          <w:tab w:val="left" w:pos="8640"/>
        </w:tabs>
        <w:ind w:firstLine="1440"/>
        <w:contextualSpacing/>
        <w:rPr>
          <w:rFonts w:cs="Courier New"/>
          <w:szCs w:val="26"/>
        </w:rPr>
      </w:pPr>
      <w:r w:rsidRPr="00472C58">
        <w:rPr>
          <w:rFonts w:cs="Courier New"/>
          <w:b/>
          <w:bCs/>
          <w:szCs w:val="26"/>
        </w:rPr>
        <w:t>DR. WADE</w:t>
      </w:r>
      <w:r>
        <w:rPr>
          <w:rFonts w:cs="Courier New"/>
          <w:szCs w:val="26"/>
        </w:rPr>
        <w:t xml:space="preserve">:  </w:t>
      </w:r>
      <w:r w:rsidR="00A467A1" w:rsidRPr="005875C6">
        <w:rPr>
          <w:rFonts w:cs="Courier New"/>
          <w:szCs w:val="26"/>
        </w:rPr>
        <w:t>We now have time set aside for clarifying question</w:t>
      </w:r>
      <w:r w:rsidR="00E109A8">
        <w:rPr>
          <w:rFonts w:cs="Courier New"/>
          <w:szCs w:val="26"/>
        </w:rPr>
        <w:t>s</w:t>
      </w:r>
      <w:r w:rsidR="00A467A1" w:rsidRPr="005875C6">
        <w:rPr>
          <w:rFonts w:cs="Courier New"/>
          <w:szCs w:val="26"/>
        </w:rPr>
        <w:t xml:space="preserve"> yet being mindful that the open public hearing will begin in nine minutes</w:t>
      </w:r>
      <w:r w:rsidR="00E109A8">
        <w:rPr>
          <w:rFonts w:cs="Courier New"/>
          <w:szCs w:val="26"/>
        </w:rPr>
        <w:t>.  S</w:t>
      </w:r>
      <w:r w:rsidR="00A467A1" w:rsidRPr="005875C6">
        <w:rPr>
          <w:rFonts w:cs="Courier New"/>
          <w:szCs w:val="26"/>
        </w:rPr>
        <w:t xml:space="preserve">o we will need to take </w:t>
      </w:r>
      <w:r w:rsidR="00CE4662" w:rsidRPr="005875C6">
        <w:rPr>
          <w:rFonts w:cs="Courier New"/>
          <w:szCs w:val="26"/>
        </w:rPr>
        <w:t>a</w:t>
      </w:r>
      <w:r w:rsidR="00A467A1" w:rsidRPr="005875C6">
        <w:rPr>
          <w:rFonts w:cs="Courier New"/>
          <w:szCs w:val="26"/>
        </w:rPr>
        <w:t xml:space="preserve"> pause at that time for the open public hearing.</w:t>
      </w:r>
      <w:r w:rsidR="00935ABB" w:rsidRPr="005875C6">
        <w:rPr>
          <w:rFonts w:cs="Courier New"/>
          <w:szCs w:val="26"/>
        </w:rPr>
        <w:t xml:space="preserve"> </w:t>
      </w:r>
      <w:r w:rsidR="00CE4662" w:rsidRPr="005875C6">
        <w:rPr>
          <w:rFonts w:cs="Courier New"/>
          <w:szCs w:val="26"/>
        </w:rPr>
        <w:t xml:space="preserve"> </w:t>
      </w:r>
      <w:r w:rsidR="008D0D8A" w:rsidRPr="005875C6">
        <w:rPr>
          <w:rFonts w:cs="Courier New"/>
          <w:szCs w:val="26"/>
        </w:rPr>
        <w:t xml:space="preserve">For this session of clarifying questions I would like to ask members of the PAC to use the </w:t>
      </w:r>
      <w:r w:rsidR="00BF5FA6">
        <w:rPr>
          <w:rFonts w:cs="Courier New"/>
          <w:szCs w:val="26"/>
        </w:rPr>
        <w:t>“r</w:t>
      </w:r>
      <w:r w:rsidR="008D0D8A" w:rsidRPr="005875C6">
        <w:rPr>
          <w:rFonts w:cs="Courier New"/>
          <w:szCs w:val="26"/>
        </w:rPr>
        <w:t xml:space="preserve">aise the </w:t>
      </w:r>
      <w:r w:rsidR="00BF5FA6">
        <w:rPr>
          <w:rFonts w:cs="Courier New"/>
          <w:szCs w:val="26"/>
        </w:rPr>
        <w:t>h</w:t>
      </w:r>
      <w:r w:rsidR="008D0D8A" w:rsidRPr="005875C6">
        <w:rPr>
          <w:rFonts w:cs="Courier New"/>
          <w:szCs w:val="26"/>
        </w:rPr>
        <w:t>and</w:t>
      </w:r>
      <w:r w:rsidR="00BF5FA6">
        <w:rPr>
          <w:rFonts w:cs="Courier New"/>
          <w:szCs w:val="26"/>
        </w:rPr>
        <w:t>”</w:t>
      </w:r>
      <w:r w:rsidR="008D0D8A" w:rsidRPr="005875C6">
        <w:rPr>
          <w:rFonts w:cs="Courier New"/>
          <w:szCs w:val="26"/>
        </w:rPr>
        <w:t xml:space="preserve"> button in your Adobe Connect interface.</w:t>
      </w:r>
      <w:r w:rsidR="00B77A25" w:rsidRPr="005875C6">
        <w:rPr>
          <w:rFonts w:cs="Courier New"/>
          <w:szCs w:val="26"/>
        </w:rPr>
        <w:t xml:space="preserve"> </w:t>
      </w:r>
      <w:r w:rsidR="008D0D8A" w:rsidRPr="005875C6">
        <w:rPr>
          <w:rFonts w:cs="Courier New"/>
          <w:szCs w:val="26"/>
        </w:rPr>
        <w:t xml:space="preserve"> I’d like to start by calling on Dr. Sara</w:t>
      </w:r>
      <w:r w:rsidR="0055715A">
        <w:rPr>
          <w:rFonts w:cs="Courier New"/>
          <w:szCs w:val="26"/>
        </w:rPr>
        <w:t>h</w:t>
      </w:r>
      <w:r w:rsidR="008D0D8A" w:rsidRPr="005875C6">
        <w:rPr>
          <w:rFonts w:cs="Courier New"/>
          <w:szCs w:val="26"/>
        </w:rPr>
        <w:t xml:space="preserve"> Hoehn for the first clarifying question.</w:t>
      </w:r>
    </w:p>
    <w:p w14:paraId="0AFF8A61" w14:textId="2C281F6F" w:rsidR="00A3301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HOEHN:</w:t>
      </w:r>
      <w:r w:rsidR="008D0D8A" w:rsidRPr="005875C6">
        <w:rPr>
          <w:rFonts w:cs="Courier New"/>
          <w:szCs w:val="26"/>
        </w:rPr>
        <w:t xml:space="preserve">  This is Sarah Hoehn.</w:t>
      </w:r>
      <w:r w:rsidR="00B36778" w:rsidRPr="005875C6">
        <w:rPr>
          <w:rFonts w:cs="Courier New"/>
          <w:szCs w:val="26"/>
        </w:rPr>
        <w:t xml:space="preserve"> </w:t>
      </w:r>
      <w:r w:rsidR="00A3301A" w:rsidRPr="005875C6">
        <w:rPr>
          <w:rFonts w:cs="Courier New"/>
          <w:szCs w:val="26"/>
        </w:rPr>
        <w:t xml:space="preserve"> </w:t>
      </w:r>
      <w:r w:rsidR="00B36778" w:rsidRPr="005875C6">
        <w:rPr>
          <w:rFonts w:cs="Courier New"/>
          <w:szCs w:val="26"/>
        </w:rPr>
        <w:t>T</w:t>
      </w:r>
      <w:r w:rsidR="00A3301A" w:rsidRPr="005875C6">
        <w:rPr>
          <w:rFonts w:cs="Courier New"/>
          <w:szCs w:val="26"/>
        </w:rPr>
        <w:t>hank you, Dr. Wade.</w:t>
      </w:r>
      <w:r w:rsidR="00B36778" w:rsidRPr="005875C6">
        <w:rPr>
          <w:rFonts w:cs="Courier New"/>
          <w:szCs w:val="26"/>
        </w:rPr>
        <w:t xml:space="preserve"> </w:t>
      </w:r>
      <w:r w:rsidR="00A3301A" w:rsidRPr="005875C6">
        <w:rPr>
          <w:rFonts w:cs="Courier New"/>
          <w:szCs w:val="26"/>
        </w:rPr>
        <w:t xml:space="preserve"> I had a question for Mo. </w:t>
      </w:r>
      <w:r w:rsidR="00B36778" w:rsidRPr="005875C6">
        <w:rPr>
          <w:rFonts w:cs="Courier New"/>
          <w:szCs w:val="26"/>
        </w:rPr>
        <w:t xml:space="preserve"> </w:t>
      </w:r>
      <w:r w:rsidR="00A3301A" w:rsidRPr="005875C6">
        <w:rPr>
          <w:rFonts w:cs="Courier New"/>
          <w:szCs w:val="26"/>
        </w:rPr>
        <w:t>I don’t remember which slide it was</w:t>
      </w:r>
      <w:r w:rsidR="00EC4355">
        <w:rPr>
          <w:rFonts w:cs="Courier New"/>
          <w:szCs w:val="26"/>
        </w:rPr>
        <w:t>,</w:t>
      </w:r>
      <w:r w:rsidR="00A3301A" w:rsidRPr="005875C6">
        <w:rPr>
          <w:rFonts w:cs="Courier New"/>
          <w:szCs w:val="26"/>
        </w:rPr>
        <w:t xml:space="preserve"> but when you were talking about the football player who had heatstroke and how it was likely unrelated, it just made me wonder</w:t>
      </w:r>
      <w:r w:rsidR="00EC4355">
        <w:rPr>
          <w:rFonts w:cs="Courier New"/>
          <w:szCs w:val="26"/>
        </w:rPr>
        <w:t>,</w:t>
      </w:r>
      <w:r w:rsidR="00A3301A" w:rsidRPr="005875C6">
        <w:rPr>
          <w:rFonts w:cs="Courier New"/>
          <w:szCs w:val="26"/>
        </w:rPr>
        <w:t xml:space="preserve"> given the tens of thousands of millions of children </w:t>
      </w:r>
      <w:r w:rsidR="00EC4355">
        <w:rPr>
          <w:rFonts w:cs="Courier New"/>
          <w:szCs w:val="26"/>
        </w:rPr>
        <w:t>who</w:t>
      </w:r>
      <w:r w:rsidR="00A3301A" w:rsidRPr="005875C6">
        <w:rPr>
          <w:rFonts w:cs="Courier New"/>
          <w:szCs w:val="26"/>
        </w:rPr>
        <w:t xml:space="preserve"> are on ADHD meds</w:t>
      </w:r>
      <w:r w:rsidR="00EC4355">
        <w:rPr>
          <w:rFonts w:cs="Courier New"/>
          <w:szCs w:val="26"/>
        </w:rPr>
        <w:t>,</w:t>
      </w:r>
      <w:r w:rsidR="00A3301A" w:rsidRPr="005875C6">
        <w:rPr>
          <w:rFonts w:cs="Courier New"/>
          <w:szCs w:val="26"/>
        </w:rPr>
        <w:t xml:space="preserve"> if there's any studies or any experience out there about if it interferes with exercise tolerance?</w:t>
      </w:r>
    </w:p>
    <w:p w14:paraId="6F804AB4" w14:textId="31607032" w:rsidR="008D0D8A" w:rsidRPr="005875C6" w:rsidRDefault="00A3301A" w:rsidP="001B2B6E">
      <w:pPr>
        <w:pStyle w:val="Style1"/>
        <w:widowControl w:val="0"/>
        <w:tabs>
          <w:tab w:val="left" w:pos="8640"/>
        </w:tabs>
        <w:ind w:firstLine="1440"/>
        <w:contextualSpacing/>
        <w:rPr>
          <w:rFonts w:cs="Courier New"/>
          <w:szCs w:val="26"/>
        </w:rPr>
      </w:pPr>
      <w:r w:rsidRPr="005875C6">
        <w:rPr>
          <w:rFonts w:cs="Courier New"/>
          <w:szCs w:val="26"/>
        </w:rPr>
        <w:t>I mean</w:t>
      </w:r>
      <w:r w:rsidR="00B36778" w:rsidRPr="005875C6">
        <w:rPr>
          <w:rFonts w:cs="Courier New"/>
          <w:szCs w:val="26"/>
        </w:rPr>
        <w:t>,</w:t>
      </w:r>
      <w:r w:rsidRPr="005875C6">
        <w:rPr>
          <w:rFonts w:cs="Courier New"/>
          <w:szCs w:val="26"/>
        </w:rPr>
        <w:t xml:space="preserve"> are the</w:t>
      </w:r>
      <w:r w:rsidR="00B36778" w:rsidRPr="005875C6">
        <w:rPr>
          <w:rFonts w:cs="Courier New"/>
          <w:szCs w:val="26"/>
        </w:rPr>
        <w:t>re</w:t>
      </w:r>
      <w:r w:rsidRPr="005875C6">
        <w:rPr>
          <w:rFonts w:cs="Courier New"/>
          <w:szCs w:val="26"/>
        </w:rPr>
        <w:t xml:space="preserve"> kids who</w:t>
      </w:r>
      <w:r w:rsidR="00B36778" w:rsidRPr="005875C6">
        <w:rPr>
          <w:rFonts w:cs="Courier New"/>
          <w:szCs w:val="26"/>
        </w:rPr>
        <w:t xml:space="preserve"> have --</w:t>
      </w:r>
      <w:r w:rsidRPr="005875C6">
        <w:rPr>
          <w:rFonts w:cs="Courier New"/>
          <w:szCs w:val="26"/>
        </w:rPr>
        <w:t xml:space="preserve"> given Adderall and then someone puts them on a treadmill or anything like that</w:t>
      </w:r>
      <w:r w:rsidR="00B36778" w:rsidRPr="005875C6">
        <w:rPr>
          <w:rFonts w:cs="Courier New"/>
          <w:szCs w:val="26"/>
        </w:rPr>
        <w:t>?</w:t>
      </w:r>
      <w:r w:rsidRPr="005875C6">
        <w:rPr>
          <w:rFonts w:cs="Courier New"/>
          <w:szCs w:val="26"/>
        </w:rPr>
        <w:t xml:space="preserve"> </w:t>
      </w:r>
      <w:r w:rsidR="00B36778" w:rsidRPr="005875C6">
        <w:rPr>
          <w:rFonts w:cs="Courier New"/>
          <w:szCs w:val="26"/>
        </w:rPr>
        <w:t xml:space="preserve"> S</w:t>
      </w:r>
      <w:r w:rsidRPr="005875C6">
        <w:rPr>
          <w:rFonts w:cs="Courier New"/>
          <w:szCs w:val="26"/>
        </w:rPr>
        <w:t>o I just had a general question as to whether or not there's any case studies, evidence, research literature from anywhere out there about amphetamines and exercise tolerance.</w:t>
      </w:r>
    </w:p>
    <w:p w14:paraId="6AD0F7E0" w14:textId="3C083A0A" w:rsidR="00A3301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A3301A" w:rsidRPr="005875C6">
        <w:rPr>
          <w:rFonts w:cs="Courier New"/>
          <w:szCs w:val="26"/>
        </w:rPr>
        <w:t xml:space="preserve">  Yes</w:t>
      </w:r>
      <w:r w:rsidR="00A84416">
        <w:rPr>
          <w:rFonts w:cs="Courier New"/>
          <w:szCs w:val="26"/>
        </w:rPr>
        <w:t>.  Y</w:t>
      </w:r>
      <w:r w:rsidR="00A3301A" w:rsidRPr="005875C6">
        <w:rPr>
          <w:rFonts w:cs="Courier New"/>
          <w:szCs w:val="26"/>
        </w:rPr>
        <w:t>eah</w:t>
      </w:r>
      <w:r w:rsidR="00B36778" w:rsidRPr="005875C6">
        <w:rPr>
          <w:rFonts w:cs="Courier New"/>
          <w:szCs w:val="26"/>
        </w:rPr>
        <w:t xml:space="preserve">. </w:t>
      </w:r>
      <w:r w:rsidR="00A3301A" w:rsidRPr="005875C6">
        <w:rPr>
          <w:rFonts w:cs="Courier New"/>
          <w:szCs w:val="26"/>
        </w:rPr>
        <w:t xml:space="preserve"> </w:t>
      </w:r>
      <w:r w:rsidR="00B36778" w:rsidRPr="005875C6">
        <w:rPr>
          <w:rFonts w:cs="Courier New"/>
          <w:szCs w:val="26"/>
        </w:rPr>
        <w:t>T</w:t>
      </w:r>
      <w:r w:rsidR="00A3301A" w:rsidRPr="005875C6">
        <w:rPr>
          <w:rFonts w:cs="Courier New"/>
          <w:szCs w:val="26"/>
        </w:rPr>
        <w:t>his is Mo.</w:t>
      </w:r>
      <w:r w:rsidR="00B36778" w:rsidRPr="005875C6">
        <w:rPr>
          <w:rFonts w:cs="Courier New"/>
          <w:szCs w:val="26"/>
        </w:rPr>
        <w:t xml:space="preserve"> </w:t>
      </w:r>
      <w:r w:rsidR="00A3301A" w:rsidRPr="005875C6">
        <w:rPr>
          <w:rFonts w:cs="Courier New"/>
          <w:szCs w:val="26"/>
        </w:rPr>
        <w:t xml:space="preserve"> Thank you for your question. </w:t>
      </w:r>
      <w:r w:rsidR="00B36778" w:rsidRPr="005875C6">
        <w:rPr>
          <w:rFonts w:cs="Courier New"/>
          <w:szCs w:val="26"/>
        </w:rPr>
        <w:t xml:space="preserve"> </w:t>
      </w:r>
      <w:r w:rsidR="00A3301A" w:rsidRPr="005875C6">
        <w:rPr>
          <w:rFonts w:cs="Courier New"/>
          <w:szCs w:val="26"/>
        </w:rPr>
        <w:t>Yeah</w:t>
      </w:r>
      <w:r w:rsidR="00B36778" w:rsidRPr="005875C6">
        <w:rPr>
          <w:rFonts w:cs="Courier New"/>
          <w:szCs w:val="26"/>
        </w:rPr>
        <w:t xml:space="preserve">. </w:t>
      </w:r>
      <w:r w:rsidR="00A3301A" w:rsidRPr="005875C6">
        <w:rPr>
          <w:rFonts w:cs="Courier New"/>
          <w:szCs w:val="26"/>
        </w:rPr>
        <w:t xml:space="preserve"> I also share your concern about the exertion</w:t>
      </w:r>
      <w:r w:rsidR="00B36778" w:rsidRPr="005875C6">
        <w:rPr>
          <w:rFonts w:cs="Courier New"/>
          <w:szCs w:val="26"/>
        </w:rPr>
        <w:t>al</w:t>
      </w:r>
      <w:r w:rsidR="00A3301A" w:rsidRPr="005875C6">
        <w:rPr>
          <w:rFonts w:cs="Courier New"/>
          <w:szCs w:val="26"/>
        </w:rPr>
        <w:t xml:space="preserve"> heat stroke and the fact that the patient was on amphetamine.</w:t>
      </w:r>
      <w:r w:rsidR="00B36778" w:rsidRPr="005875C6">
        <w:rPr>
          <w:rFonts w:cs="Courier New"/>
          <w:szCs w:val="26"/>
        </w:rPr>
        <w:t xml:space="preserve"> </w:t>
      </w:r>
      <w:r w:rsidR="00A3301A" w:rsidRPr="005875C6">
        <w:rPr>
          <w:rFonts w:cs="Courier New"/>
          <w:szCs w:val="26"/>
        </w:rPr>
        <w:t xml:space="preserve"> I personally am not aware of any research regarding the effect of amphetamine</w:t>
      </w:r>
      <w:r w:rsidR="00B36778" w:rsidRPr="005875C6">
        <w:rPr>
          <w:rFonts w:cs="Courier New"/>
          <w:szCs w:val="26"/>
        </w:rPr>
        <w:t>s</w:t>
      </w:r>
      <w:r w:rsidR="00A3301A" w:rsidRPr="005875C6">
        <w:rPr>
          <w:rFonts w:cs="Courier New"/>
          <w:szCs w:val="26"/>
        </w:rPr>
        <w:t xml:space="preserve"> on exercise tolerance. </w:t>
      </w:r>
      <w:r w:rsidR="00B36778" w:rsidRPr="005875C6">
        <w:rPr>
          <w:rFonts w:cs="Courier New"/>
          <w:szCs w:val="26"/>
        </w:rPr>
        <w:t xml:space="preserve"> </w:t>
      </w:r>
      <w:r w:rsidR="00A3301A" w:rsidRPr="005875C6">
        <w:rPr>
          <w:rFonts w:cs="Courier New"/>
          <w:szCs w:val="26"/>
        </w:rPr>
        <w:t xml:space="preserve">You know, amphetamines are known to increase heart rate and cause </w:t>
      </w:r>
      <w:r w:rsidR="00A3301A" w:rsidRPr="005875C6">
        <w:rPr>
          <w:rFonts w:cs="Courier New"/>
          <w:szCs w:val="26"/>
        </w:rPr>
        <w:lastRenderedPageBreak/>
        <w:t>tachycardia</w:t>
      </w:r>
      <w:r w:rsidR="00A84416">
        <w:rPr>
          <w:rFonts w:cs="Courier New"/>
          <w:szCs w:val="26"/>
        </w:rPr>
        <w:t>, s</w:t>
      </w:r>
      <w:r w:rsidR="00A3301A" w:rsidRPr="005875C6">
        <w:rPr>
          <w:rFonts w:cs="Courier New"/>
          <w:szCs w:val="26"/>
        </w:rPr>
        <w:t xml:space="preserve">o I guess </w:t>
      </w:r>
      <w:r w:rsidR="00A84416">
        <w:rPr>
          <w:rFonts w:cs="Courier New"/>
          <w:szCs w:val="26"/>
        </w:rPr>
        <w:t>that has a</w:t>
      </w:r>
      <w:r w:rsidR="00A3301A" w:rsidRPr="005875C6">
        <w:rPr>
          <w:rFonts w:cs="Courier New"/>
          <w:szCs w:val="26"/>
        </w:rPr>
        <w:t xml:space="preserve"> potential for </w:t>
      </w:r>
      <w:r w:rsidR="00B36778" w:rsidRPr="005875C6">
        <w:rPr>
          <w:rFonts w:cs="Courier New"/>
          <w:szCs w:val="26"/>
        </w:rPr>
        <w:t>o</w:t>
      </w:r>
      <w:r w:rsidR="00A3301A" w:rsidRPr="005875C6">
        <w:rPr>
          <w:rFonts w:cs="Courier New"/>
          <w:szCs w:val="26"/>
        </w:rPr>
        <w:t>ccurring</w:t>
      </w:r>
      <w:r w:rsidR="00B36778" w:rsidRPr="005875C6">
        <w:rPr>
          <w:rFonts w:cs="Courier New"/>
          <w:szCs w:val="26"/>
        </w:rPr>
        <w:t>.  B</w:t>
      </w:r>
      <w:r w:rsidR="00A3301A" w:rsidRPr="005875C6">
        <w:rPr>
          <w:rFonts w:cs="Courier New"/>
          <w:szCs w:val="26"/>
        </w:rPr>
        <w:t xml:space="preserve">ut I will see if any of my other FDA colleagues that are on the line that would like to jump in </w:t>
      </w:r>
      <w:r w:rsidR="00A84416">
        <w:rPr>
          <w:rFonts w:cs="Courier New"/>
          <w:szCs w:val="26"/>
        </w:rPr>
        <w:t xml:space="preserve">or </w:t>
      </w:r>
      <w:r w:rsidR="00A3301A" w:rsidRPr="005875C6">
        <w:rPr>
          <w:rFonts w:cs="Courier New"/>
          <w:szCs w:val="26"/>
        </w:rPr>
        <w:t>are maybe aware of any evidence that can perhaps speak to your question a little bit better.</w:t>
      </w:r>
    </w:p>
    <w:p w14:paraId="64457BFC" w14:textId="4D351D89" w:rsidR="00A3301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8F5E1E" w:rsidRPr="005875C6">
        <w:rPr>
          <w:rFonts w:cs="Courier New"/>
          <w:szCs w:val="26"/>
        </w:rPr>
        <w:t xml:space="preserve">  Thank you.</w:t>
      </w:r>
      <w:r w:rsidR="00B36778" w:rsidRPr="005875C6">
        <w:rPr>
          <w:rFonts w:cs="Courier New"/>
          <w:szCs w:val="26"/>
        </w:rPr>
        <w:t xml:space="preserve"> </w:t>
      </w:r>
      <w:r w:rsidR="008F5E1E" w:rsidRPr="005875C6">
        <w:rPr>
          <w:rFonts w:cs="Courier New"/>
          <w:szCs w:val="26"/>
        </w:rPr>
        <w:t xml:space="preserve"> I guess I just have a quick follow</w:t>
      </w:r>
      <w:r w:rsidR="00C50A2F" w:rsidRPr="005875C6">
        <w:rPr>
          <w:rFonts w:cs="Courier New"/>
          <w:szCs w:val="26"/>
        </w:rPr>
        <w:t xml:space="preserve"> </w:t>
      </w:r>
      <w:r w:rsidR="008F5E1E" w:rsidRPr="005875C6">
        <w:rPr>
          <w:rFonts w:cs="Courier New"/>
          <w:szCs w:val="26"/>
        </w:rPr>
        <w:t>up question if that’s something we should be asking for</w:t>
      </w:r>
      <w:r w:rsidR="00C50A2F" w:rsidRPr="005875C6">
        <w:rPr>
          <w:rFonts w:cs="Courier New"/>
          <w:szCs w:val="26"/>
        </w:rPr>
        <w:t>,</w:t>
      </w:r>
      <w:r w:rsidR="008F5E1E" w:rsidRPr="005875C6">
        <w:rPr>
          <w:rFonts w:cs="Courier New"/>
          <w:szCs w:val="26"/>
        </w:rPr>
        <w:t xml:space="preserve"> given what you said</w:t>
      </w:r>
      <w:r w:rsidR="00C50A2F" w:rsidRPr="005875C6">
        <w:rPr>
          <w:rFonts w:cs="Courier New"/>
          <w:szCs w:val="26"/>
        </w:rPr>
        <w:t>, o</w:t>
      </w:r>
      <w:r w:rsidR="008F5E1E" w:rsidRPr="005875C6">
        <w:rPr>
          <w:rFonts w:cs="Courier New"/>
          <w:szCs w:val="26"/>
        </w:rPr>
        <w:t>r i</w:t>
      </w:r>
      <w:r w:rsidR="00DB43F7">
        <w:rPr>
          <w:rFonts w:cs="Courier New"/>
          <w:szCs w:val="26"/>
        </w:rPr>
        <w:t>f</w:t>
      </w:r>
      <w:r w:rsidR="008F5E1E" w:rsidRPr="005875C6">
        <w:rPr>
          <w:rFonts w:cs="Courier New"/>
          <w:szCs w:val="26"/>
        </w:rPr>
        <w:t xml:space="preserve"> that something we should be suggesting that people look into that at all?</w:t>
      </w:r>
    </w:p>
    <w:p w14:paraId="06080B54" w14:textId="1695535C" w:rsidR="008F5E1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8F5E1E" w:rsidRPr="005875C6">
        <w:rPr>
          <w:rFonts w:cs="Courier New"/>
          <w:szCs w:val="26"/>
        </w:rPr>
        <w:t xml:space="preserve">  Oh --</w:t>
      </w:r>
    </w:p>
    <w:p w14:paraId="5208812A" w14:textId="0750CEB9" w:rsidR="008F5E1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8F5E1E" w:rsidRPr="005875C6">
        <w:rPr>
          <w:rFonts w:cs="Courier New"/>
          <w:szCs w:val="26"/>
        </w:rPr>
        <w:t xml:space="preserve">  Hi, this is Carmen from the Division of Pharmacovigilance. </w:t>
      </w:r>
      <w:r w:rsidR="00C50A2F" w:rsidRPr="005875C6">
        <w:rPr>
          <w:rFonts w:cs="Courier New"/>
          <w:szCs w:val="26"/>
        </w:rPr>
        <w:t xml:space="preserve"> </w:t>
      </w:r>
      <w:r w:rsidR="008F5E1E" w:rsidRPr="005875C6">
        <w:rPr>
          <w:rFonts w:cs="Courier New"/>
          <w:szCs w:val="26"/>
        </w:rPr>
        <w:t xml:space="preserve">When we did this review, there was some initial concern whether we would have additional cases. </w:t>
      </w:r>
      <w:r w:rsidR="00C50A2F" w:rsidRPr="005875C6">
        <w:rPr>
          <w:rFonts w:cs="Courier New"/>
          <w:szCs w:val="26"/>
        </w:rPr>
        <w:t xml:space="preserve"> </w:t>
      </w:r>
      <w:r w:rsidR="008F5E1E" w:rsidRPr="005875C6">
        <w:rPr>
          <w:rFonts w:cs="Courier New"/>
          <w:szCs w:val="26"/>
        </w:rPr>
        <w:t>And we did take a look for any additional cases in FAERS and also the literature case reports</w:t>
      </w:r>
      <w:r w:rsidR="00C50A2F" w:rsidRPr="005875C6">
        <w:rPr>
          <w:rFonts w:cs="Courier New"/>
          <w:szCs w:val="26"/>
        </w:rPr>
        <w:t xml:space="preserve">, </w:t>
      </w:r>
      <w:r w:rsidR="008F5E1E" w:rsidRPr="005875C6">
        <w:rPr>
          <w:rFonts w:cs="Courier New"/>
          <w:szCs w:val="26"/>
        </w:rPr>
        <w:t>I believe</w:t>
      </w:r>
      <w:r w:rsidR="00C50A2F" w:rsidRPr="005875C6">
        <w:rPr>
          <w:rFonts w:cs="Courier New"/>
          <w:szCs w:val="26"/>
        </w:rPr>
        <w:t>.  I</w:t>
      </w:r>
      <w:r w:rsidR="008F5E1E" w:rsidRPr="005875C6">
        <w:rPr>
          <w:rFonts w:cs="Courier New"/>
          <w:szCs w:val="26"/>
        </w:rPr>
        <w:t>s that correct, Mo</w:t>
      </w:r>
      <w:r w:rsidR="00E96CA5">
        <w:rPr>
          <w:rFonts w:cs="Courier New"/>
          <w:szCs w:val="26"/>
        </w:rPr>
        <w:t xml:space="preserve">? </w:t>
      </w:r>
      <w:r w:rsidR="008F5E1E" w:rsidRPr="005875C6">
        <w:rPr>
          <w:rFonts w:cs="Courier New"/>
          <w:szCs w:val="26"/>
        </w:rPr>
        <w:t xml:space="preserve"> </w:t>
      </w:r>
      <w:r w:rsidR="00E96CA5">
        <w:rPr>
          <w:rFonts w:cs="Courier New"/>
          <w:szCs w:val="26"/>
        </w:rPr>
        <w:t>D</w:t>
      </w:r>
      <w:r w:rsidR="008F5E1E" w:rsidRPr="005875C6">
        <w:rPr>
          <w:rFonts w:cs="Courier New"/>
          <w:szCs w:val="26"/>
        </w:rPr>
        <w:t xml:space="preserve">id we do </w:t>
      </w:r>
      <w:r w:rsidR="00995247" w:rsidRPr="005875C6">
        <w:rPr>
          <w:rFonts w:cs="Courier New"/>
          <w:szCs w:val="26"/>
        </w:rPr>
        <w:t>an</w:t>
      </w:r>
      <w:r w:rsidR="008F5E1E" w:rsidRPr="005875C6">
        <w:rPr>
          <w:rFonts w:cs="Courier New"/>
          <w:szCs w:val="26"/>
        </w:rPr>
        <w:t xml:space="preserve"> expanded search?</w:t>
      </w:r>
    </w:p>
    <w:p w14:paraId="5285084E" w14:textId="4CAC72D5" w:rsidR="008F5E1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8F5E1E" w:rsidRPr="005875C6">
        <w:rPr>
          <w:rFonts w:cs="Courier New"/>
          <w:szCs w:val="26"/>
        </w:rPr>
        <w:t xml:space="preserve">  Yes</w:t>
      </w:r>
      <w:r w:rsidR="00C50A2F" w:rsidRPr="005875C6">
        <w:rPr>
          <w:rFonts w:cs="Courier New"/>
          <w:szCs w:val="26"/>
        </w:rPr>
        <w:t>, y</w:t>
      </w:r>
      <w:r w:rsidR="008F5E1E" w:rsidRPr="005875C6">
        <w:rPr>
          <w:rFonts w:cs="Courier New"/>
          <w:szCs w:val="26"/>
        </w:rPr>
        <w:t>es</w:t>
      </w:r>
      <w:r w:rsidR="00C50A2F" w:rsidRPr="005875C6">
        <w:rPr>
          <w:rFonts w:cs="Courier New"/>
          <w:szCs w:val="26"/>
        </w:rPr>
        <w:t>.  W</w:t>
      </w:r>
      <w:r w:rsidR="008F5E1E" w:rsidRPr="005875C6">
        <w:rPr>
          <w:rFonts w:cs="Courier New"/>
          <w:szCs w:val="26"/>
        </w:rPr>
        <w:t>e did.</w:t>
      </w:r>
    </w:p>
    <w:p w14:paraId="6B141C38" w14:textId="4AD23BFB" w:rsidR="008F5E1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8F5E1E" w:rsidRPr="005875C6">
        <w:rPr>
          <w:rFonts w:cs="Courier New"/>
          <w:szCs w:val="26"/>
        </w:rPr>
        <w:t xml:space="preserve">  Ye</w:t>
      </w:r>
      <w:r w:rsidR="00776B1A" w:rsidRPr="005875C6">
        <w:rPr>
          <w:rFonts w:cs="Courier New"/>
          <w:szCs w:val="26"/>
        </w:rPr>
        <w:t>s</w:t>
      </w:r>
      <w:r w:rsidR="008F5E1E" w:rsidRPr="005875C6">
        <w:rPr>
          <w:rFonts w:cs="Courier New"/>
          <w:szCs w:val="26"/>
        </w:rPr>
        <w:t>.</w:t>
      </w:r>
      <w:r w:rsidR="00C50A2F" w:rsidRPr="005875C6">
        <w:rPr>
          <w:rFonts w:cs="Courier New"/>
          <w:szCs w:val="26"/>
        </w:rPr>
        <w:t xml:space="preserve"> </w:t>
      </w:r>
      <w:r w:rsidR="008F5E1E" w:rsidRPr="005875C6">
        <w:rPr>
          <w:rFonts w:cs="Courier New"/>
          <w:szCs w:val="26"/>
        </w:rPr>
        <w:t xml:space="preserve"> So we did some preliminary exploratory analysis</w:t>
      </w:r>
      <w:r w:rsidR="00C50A2F" w:rsidRPr="005875C6">
        <w:rPr>
          <w:rFonts w:cs="Courier New"/>
          <w:szCs w:val="26"/>
        </w:rPr>
        <w:t>,</w:t>
      </w:r>
      <w:r w:rsidR="008F5E1E" w:rsidRPr="005875C6">
        <w:rPr>
          <w:rFonts w:cs="Courier New"/>
          <w:szCs w:val="26"/>
        </w:rPr>
        <w:t xml:space="preserve"> and it did not seem to be a </w:t>
      </w:r>
      <w:r w:rsidR="008F5E1E" w:rsidRPr="005875C6">
        <w:rPr>
          <w:rFonts w:cs="Courier New"/>
          <w:szCs w:val="26"/>
        </w:rPr>
        <w:lastRenderedPageBreak/>
        <w:t>signal from this preliminary search.</w:t>
      </w:r>
    </w:p>
    <w:p w14:paraId="4BA81276" w14:textId="6D2325DD" w:rsidR="008F5E1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8F5E1E" w:rsidRPr="005875C6">
        <w:rPr>
          <w:rFonts w:cs="Courier New"/>
          <w:szCs w:val="26"/>
        </w:rPr>
        <w:t xml:space="preserve">  Thank you.</w:t>
      </w:r>
    </w:p>
    <w:p w14:paraId="5C7E7AD3" w14:textId="529E0EF5" w:rsidR="00FE4D2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HAUSMAN:</w:t>
      </w:r>
      <w:r w:rsidR="00FE4D2F" w:rsidRPr="005875C6">
        <w:rPr>
          <w:rFonts w:cs="Courier New"/>
          <w:szCs w:val="26"/>
        </w:rPr>
        <w:t xml:space="preserve">  Yeah. </w:t>
      </w:r>
      <w:r w:rsidR="00BA4AC9" w:rsidRPr="005875C6">
        <w:rPr>
          <w:rFonts w:cs="Courier New"/>
          <w:szCs w:val="26"/>
        </w:rPr>
        <w:t xml:space="preserve"> </w:t>
      </w:r>
      <w:r w:rsidR="00FE4D2F" w:rsidRPr="005875C6">
        <w:rPr>
          <w:rFonts w:cs="Courier New"/>
          <w:szCs w:val="26"/>
        </w:rPr>
        <w:t>Hi, this is Ethan Hausman from Division of Pediatric and Maternal Health.</w:t>
      </w:r>
      <w:r w:rsidR="00BA4AC9" w:rsidRPr="005875C6">
        <w:rPr>
          <w:rFonts w:cs="Courier New"/>
          <w:szCs w:val="26"/>
        </w:rPr>
        <w:t xml:space="preserve"> </w:t>
      </w:r>
      <w:r w:rsidR="00FE4D2F" w:rsidRPr="005875C6">
        <w:rPr>
          <w:rFonts w:cs="Courier New"/>
          <w:szCs w:val="26"/>
        </w:rPr>
        <w:t xml:space="preserve"> I don’t have any prior knowledge on it, but I just did a quick </w:t>
      </w:r>
      <w:r w:rsidR="00503972" w:rsidRPr="005875C6">
        <w:rPr>
          <w:rFonts w:cs="Courier New"/>
          <w:szCs w:val="26"/>
        </w:rPr>
        <w:t>P</w:t>
      </w:r>
      <w:r w:rsidR="00FE4D2F" w:rsidRPr="005875C6">
        <w:rPr>
          <w:rFonts w:cs="Courier New"/>
          <w:szCs w:val="26"/>
        </w:rPr>
        <w:t>ub</w:t>
      </w:r>
      <w:r w:rsidR="003F3434">
        <w:rPr>
          <w:rFonts w:cs="Courier New"/>
          <w:szCs w:val="26"/>
        </w:rPr>
        <w:t>med</w:t>
      </w:r>
      <w:r w:rsidR="00FE4D2F" w:rsidRPr="005875C6">
        <w:rPr>
          <w:rFonts w:cs="Courier New"/>
          <w:szCs w:val="26"/>
        </w:rPr>
        <w:t xml:space="preserve"> search just using some simple terms for </w:t>
      </w:r>
      <w:r w:rsidR="00BA4AC9" w:rsidRPr="005875C6">
        <w:rPr>
          <w:rFonts w:cs="Courier New"/>
          <w:szCs w:val="26"/>
        </w:rPr>
        <w:t>“</w:t>
      </w:r>
      <w:r w:rsidR="00FE4D2F" w:rsidRPr="005875C6">
        <w:rPr>
          <w:rFonts w:cs="Courier New"/>
          <w:szCs w:val="26"/>
        </w:rPr>
        <w:t>amphetamines</w:t>
      </w:r>
      <w:r w:rsidR="00BA4AC9" w:rsidRPr="005875C6">
        <w:rPr>
          <w:rFonts w:cs="Courier New"/>
          <w:szCs w:val="26"/>
        </w:rPr>
        <w:t>”</w:t>
      </w:r>
      <w:r w:rsidR="00FE4D2F" w:rsidRPr="005875C6">
        <w:rPr>
          <w:rFonts w:cs="Courier New"/>
          <w:szCs w:val="26"/>
        </w:rPr>
        <w:t xml:space="preserve"> and </w:t>
      </w:r>
      <w:r w:rsidR="00BA4AC9" w:rsidRPr="005875C6">
        <w:rPr>
          <w:rFonts w:cs="Courier New"/>
          <w:szCs w:val="26"/>
        </w:rPr>
        <w:t>“</w:t>
      </w:r>
      <w:r w:rsidR="00FE4D2F" w:rsidRPr="005875C6">
        <w:rPr>
          <w:rFonts w:cs="Courier New"/>
          <w:szCs w:val="26"/>
        </w:rPr>
        <w:t>exercise intolerance</w:t>
      </w:r>
      <w:r w:rsidR="00BA4AC9" w:rsidRPr="005875C6">
        <w:rPr>
          <w:rFonts w:cs="Courier New"/>
          <w:szCs w:val="26"/>
        </w:rPr>
        <w:t>”</w:t>
      </w:r>
      <w:r w:rsidR="00FE4D2F" w:rsidRPr="005875C6">
        <w:rPr>
          <w:rFonts w:cs="Courier New"/>
          <w:szCs w:val="26"/>
        </w:rPr>
        <w:t xml:space="preserve"> and </w:t>
      </w:r>
      <w:r w:rsidR="00BA4AC9" w:rsidRPr="005875C6">
        <w:rPr>
          <w:rFonts w:cs="Courier New"/>
          <w:szCs w:val="26"/>
        </w:rPr>
        <w:t>“</w:t>
      </w:r>
      <w:r w:rsidR="00FE4D2F" w:rsidRPr="005875C6">
        <w:rPr>
          <w:rFonts w:cs="Courier New"/>
          <w:szCs w:val="26"/>
        </w:rPr>
        <w:t>tolerance.</w:t>
      </w:r>
      <w:r w:rsidR="00BA4AC9" w:rsidRPr="005875C6">
        <w:rPr>
          <w:rFonts w:cs="Courier New"/>
          <w:szCs w:val="26"/>
        </w:rPr>
        <w:t>”</w:t>
      </w:r>
      <w:r w:rsidR="00FE4D2F" w:rsidRPr="005875C6">
        <w:rPr>
          <w:rFonts w:cs="Courier New"/>
          <w:szCs w:val="26"/>
        </w:rPr>
        <w:t xml:space="preserve"> </w:t>
      </w:r>
      <w:r w:rsidR="00BA4AC9" w:rsidRPr="005875C6">
        <w:rPr>
          <w:rFonts w:cs="Courier New"/>
          <w:szCs w:val="26"/>
        </w:rPr>
        <w:t xml:space="preserve"> </w:t>
      </w:r>
      <w:r w:rsidR="00FE4D2F" w:rsidRPr="005875C6">
        <w:rPr>
          <w:rFonts w:cs="Courier New"/>
          <w:szCs w:val="26"/>
        </w:rPr>
        <w:t>There isn’t anything that’s popping up quickly regarding ADHD.</w:t>
      </w:r>
      <w:r w:rsidR="00BA4AC9" w:rsidRPr="005875C6">
        <w:rPr>
          <w:rFonts w:cs="Courier New"/>
          <w:szCs w:val="26"/>
        </w:rPr>
        <w:t xml:space="preserve"> </w:t>
      </w:r>
      <w:r w:rsidR="00FE4D2F" w:rsidRPr="005875C6">
        <w:rPr>
          <w:rFonts w:cs="Courier New"/>
          <w:szCs w:val="26"/>
        </w:rPr>
        <w:t xml:space="preserve"> There are about ten articles or so talking about the use of amphetamines for doping, basically, in athletes</w:t>
      </w:r>
      <w:r w:rsidR="00BA4AC9" w:rsidRPr="005875C6">
        <w:rPr>
          <w:rFonts w:cs="Courier New"/>
          <w:szCs w:val="26"/>
        </w:rPr>
        <w:t>, b</w:t>
      </w:r>
      <w:r w:rsidR="00FE4D2F" w:rsidRPr="005875C6">
        <w:rPr>
          <w:rFonts w:cs="Courier New"/>
          <w:szCs w:val="26"/>
        </w:rPr>
        <w:t>ut nothing that directly addresses your question.</w:t>
      </w:r>
    </w:p>
    <w:p w14:paraId="3AF46BD5" w14:textId="0E1B842B" w:rsidR="006D5B1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6D5B17" w:rsidRPr="005875C6">
        <w:rPr>
          <w:rFonts w:cs="Courier New"/>
          <w:szCs w:val="26"/>
        </w:rPr>
        <w:t xml:space="preserve">  Thank you.</w:t>
      </w:r>
    </w:p>
    <w:p w14:paraId="72998773" w14:textId="1759212F" w:rsidR="006D5B1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D5B17" w:rsidRPr="005875C6">
        <w:rPr>
          <w:rFonts w:cs="Courier New"/>
          <w:szCs w:val="26"/>
        </w:rPr>
        <w:t xml:space="preserve">  Great</w:t>
      </w:r>
      <w:r w:rsidR="0067303C">
        <w:rPr>
          <w:rFonts w:cs="Courier New"/>
          <w:szCs w:val="26"/>
        </w:rPr>
        <w:t>.  T</w:t>
      </w:r>
      <w:r w:rsidR="006D5B17" w:rsidRPr="005875C6">
        <w:rPr>
          <w:rFonts w:cs="Courier New"/>
          <w:szCs w:val="26"/>
        </w:rPr>
        <w:t xml:space="preserve">hank you. </w:t>
      </w:r>
      <w:r w:rsidR="00BA4AC9" w:rsidRPr="005875C6">
        <w:rPr>
          <w:rFonts w:cs="Courier New"/>
          <w:szCs w:val="26"/>
        </w:rPr>
        <w:t xml:space="preserve"> </w:t>
      </w:r>
      <w:r w:rsidR="006D5B17" w:rsidRPr="005875C6">
        <w:rPr>
          <w:rFonts w:cs="Courier New"/>
          <w:szCs w:val="26"/>
        </w:rPr>
        <w:t xml:space="preserve">And thank you to those at the FDA for handling that question. </w:t>
      </w:r>
      <w:r w:rsidR="001157DE" w:rsidRPr="005875C6">
        <w:rPr>
          <w:rFonts w:cs="Courier New"/>
          <w:szCs w:val="26"/>
        </w:rPr>
        <w:t xml:space="preserve"> </w:t>
      </w:r>
      <w:r w:rsidR="006D5B17" w:rsidRPr="005875C6">
        <w:rPr>
          <w:rFonts w:cs="Courier New"/>
          <w:szCs w:val="26"/>
        </w:rPr>
        <w:t>Being mindful of time, I will next call on Randi Oster</w:t>
      </w:r>
      <w:r w:rsidR="0067303C">
        <w:rPr>
          <w:rFonts w:cs="Courier New"/>
          <w:szCs w:val="26"/>
        </w:rPr>
        <w:t>, r</w:t>
      </w:r>
      <w:r w:rsidR="006D5B17" w:rsidRPr="005875C6">
        <w:rPr>
          <w:rFonts w:cs="Courier New"/>
          <w:szCs w:val="26"/>
        </w:rPr>
        <w:t>ecogniz</w:t>
      </w:r>
      <w:r w:rsidR="001157DE" w:rsidRPr="005875C6">
        <w:rPr>
          <w:rFonts w:cs="Courier New"/>
          <w:szCs w:val="26"/>
        </w:rPr>
        <w:t>ing</w:t>
      </w:r>
      <w:r w:rsidR="006D5B17" w:rsidRPr="005875C6">
        <w:rPr>
          <w:rFonts w:cs="Courier New"/>
          <w:szCs w:val="26"/>
        </w:rPr>
        <w:t xml:space="preserve"> that we will also need to be breaking for the open public hearing</w:t>
      </w:r>
      <w:r w:rsidR="001157DE" w:rsidRPr="005875C6">
        <w:rPr>
          <w:rFonts w:cs="Courier New"/>
          <w:szCs w:val="26"/>
        </w:rPr>
        <w:t>,</w:t>
      </w:r>
      <w:r w:rsidR="006D5B17" w:rsidRPr="005875C6">
        <w:rPr>
          <w:rFonts w:cs="Courier New"/>
          <w:szCs w:val="26"/>
        </w:rPr>
        <w:t xml:space="preserve"> but we at least get the question posed.</w:t>
      </w:r>
    </w:p>
    <w:p w14:paraId="518D04AE" w14:textId="5ACDB1AE" w:rsidR="00D6604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6D5B17" w:rsidRPr="005875C6">
        <w:rPr>
          <w:rFonts w:cs="Courier New"/>
          <w:szCs w:val="26"/>
        </w:rPr>
        <w:t xml:space="preserve">  Yes, thank you.</w:t>
      </w:r>
      <w:r w:rsidR="001157DE" w:rsidRPr="005875C6">
        <w:rPr>
          <w:rFonts w:cs="Courier New"/>
          <w:szCs w:val="26"/>
        </w:rPr>
        <w:t xml:space="preserve"> </w:t>
      </w:r>
      <w:r w:rsidR="006D5B17" w:rsidRPr="005875C6">
        <w:rPr>
          <w:rFonts w:cs="Courier New"/>
          <w:szCs w:val="26"/>
        </w:rPr>
        <w:t xml:space="preserve"> My clarifying question from the first drug presented, the </w:t>
      </w:r>
      <w:r w:rsidR="00B55204">
        <w:rPr>
          <w:rFonts w:cs="Courier New"/>
          <w:szCs w:val="26"/>
        </w:rPr>
        <w:t xml:space="preserve">Vyvanse </w:t>
      </w:r>
      <w:r w:rsidR="00464470" w:rsidRPr="005875C6">
        <w:rPr>
          <w:rFonts w:cs="Courier New"/>
          <w:szCs w:val="26"/>
        </w:rPr>
        <w:lastRenderedPageBreak/>
        <w:t>drug</w:t>
      </w:r>
      <w:r w:rsidR="00776B1A" w:rsidRPr="005875C6">
        <w:rPr>
          <w:rFonts w:cs="Courier New"/>
          <w:szCs w:val="26"/>
        </w:rPr>
        <w:t>,</w:t>
      </w:r>
      <w:r w:rsidR="00464470" w:rsidRPr="005875C6">
        <w:rPr>
          <w:rFonts w:cs="Courier New"/>
          <w:szCs w:val="26"/>
        </w:rPr>
        <w:t xml:space="preserve"> regarding the three deaths and the dystonia</w:t>
      </w:r>
      <w:r w:rsidR="001157DE" w:rsidRPr="005875C6">
        <w:rPr>
          <w:rFonts w:cs="Courier New"/>
          <w:szCs w:val="26"/>
        </w:rPr>
        <w:t>,</w:t>
      </w:r>
      <w:r w:rsidR="00464470" w:rsidRPr="005875C6">
        <w:rPr>
          <w:rFonts w:cs="Courier New"/>
          <w:szCs w:val="26"/>
        </w:rPr>
        <w:t xml:space="preserve"> and in the literature that I read</w:t>
      </w:r>
      <w:r w:rsidR="00A84671">
        <w:rPr>
          <w:rFonts w:cs="Courier New"/>
          <w:szCs w:val="26"/>
        </w:rPr>
        <w:t xml:space="preserve"> --</w:t>
      </w:r>
      <w:r w:rsidR="00464470" w:rsidRPr="005875C6">
        <w:rPr>
          <w:rFonts w:cs="Courier New"/>
          <w:szCs w:val="26"/>
        </w:rPr>
        <w:t xml:space="preserve"> the study at </w:t>
      </w:r>
      <w:r w:rsidR="001157DE" w:rsidRPr="005875C6">
        <w:rPr>
          <w:rFonts w:cs="Courier New"/>
          <w:szCs w:val="26"/>
        </w:rPr>
        <w:t>S</w:t>
      </w:r>
      <w:r w:rsidR="00464470" w:rsidRPr="005875C6">
        <w:rPr>
          <w:rFonts w:cs="Courier New"/>
          <w:szCs w:val="26"/>
        </w:rPr>
        <w:t>ection 5.9 mentioned that there was no absolute safe levels for the interaction of sorbitol</w:t>
      </w:r>
      <w:r w:rsidR="00A84671">
        <w:rPr>
          <w:rFonts w:cs="Courier New"/>
          <w:szCs w:val="26"/>
        </w:rPr>
        <w:t>,</w:t>
      </w:r>
      <w:r w:rsidR="00464470" w:rsidRPr="005875C6">
        <w:rPr>
          <w:rFonts w:cs="Courier New"/>
          <w:szCs w:val="26"/>
        </w:rPr>
        <w:t xml:space="preserve"> as well as there were no studies done for race. </w:t>
      </w:r>
      <w:r w:rsidR="001157DE" w:rsidRPr="005875C6">
        <w:rPr>
          <w:rFonts w:cs="Courier New"/>
          <w:szCs w:val="26"/>
        </w:rPr>
        <w:t xml:space="preserve"> </w:t>
      </w:r>
      <w:r w:rsidR="00464470" w:rsidRPr="005875C6">
        <w:rPr>
          <w:rFonts w:cs="Courier New"/>
          <w:szCs w:val="26"/>
        </w:rPr>
        <w:t>And my question has to do with the fact that literature studies have shown two things</w:t>
      </w:r>
      <w:r w:rsidR="00A84671">
        <w:rPr>
          <w:rFonts w:cs="Courier New"/>
          <w:szCs w:val="26"/>
        </w:rPr>
        <w:t>.  O</w:t>
      </w:r>
      <w:r w:rsidR="001157DE" w:rsidRPr="005875C6">
        <w:rPr>
          <w:rFonts w:cs="Courier New"/>
          <w:szCs w:val="26"/>
        </w:rPr>
        <w:t xml:space="preserve">ne, </w:t>
      </w:r>
      <w:r w:rsidR="00464470" w:rsidRPr="005875C6">
        <w:rPr>
          <w:rFonts w:cs="Courier New"/>
          <w:szCs w:val="26"/>
        </w:rPr>
        <w:t>that ADHD is a risk factor for being overweight</w:t>
      </w:r>
      <w:r w:rsidR="001157DE" w:rsidRPr="005875C6">
        <w:rPr>
          <w:rFonts w:cs="Courier New"/>
          <w:szCs w:val="26"/>
        </w:rPr>
        <w:t>,</w:t>
      </w:r>
      <w:r w:rsidR="00464470" w:rsidRPr="005875C6">
        <w:rPr>
          <w:rFonts w:cs="Courier New"/>
          <w:szCs w:val="26"/>
        </w:rPr>
        <w:t xml:space="preserve"> and the studies done were on children with normal BMI as well as the race</w:t>
      </w:r>
      <w:r w:rsidR="00A84671">
        <w:rPr>
          <w:rFonts w:cs="Courier New"/>
          <w:szCs w:val="26"/>
        </w:rPr>
        <w:t xml:space="preserve"> --</w:t>
      </w:r>
      <w:r w:rsidR="00464470" w:rsidRPr="005875C6">
        <w:rPr>
          <w:rFonts w:cs="Courier New"/>
          <w:szCs w:val="26"/>
        </w:rPr>
        <w:t xml:space="preserve"> we had only two </w:t>
      </w:r>
      <w:r w:rsidR="00363A6E" w:rsidRPr="005875C6">
        <w:rPr>
          <w:rFonts w:cs="Courier New"/>
          <w:szCs w:val="26"/>
        </w:rPr>
        <w:t>B</w:t>
      </w:r>
      <w:r w:rsidR="00464470" w:rsidRPr="005875C6">
        <w:rPr>
          <w:rFonts w:cs="Courier New"/>
          <w:szCs w:val="26"/>
        </w:rPr>
        <w:t xml:space="preserve">lacks, no </w:t>
      </w:r>
      <w:r w:rsidR="00A83CDD" w:rsidRPr="005875C6">
        <w:rPr>
          <w:rFonts w:cs="Courier New"/>
          <w:szCs w:val="26"/>
        </w:rPr>
        <w:t>Asians,</w:t>
      </w:r>
      <w:r w:rsidR="00464470" w:rsidRPr="005875C6">
        <w:rPr>
          <w:rFonts w:cs="Courier New"/>
          <w:szCs w:val="26"/>
        </w:rPr>
        <w:t xml:space="preserve"> and no Hispanics.</w:t>
      </w:r>
    </w:p>
    <w:p w14:paraId="6EECAD5D" w14:textId="5AED6FDA" w:rsidR="00D6604F" w:rsidRPr="005875C6" w:rsidRDefault="00464470" w:rsidP="001B2B6E">
      <w:pPr>
        <w:pStyle w:val="Style1"/>
        <w:widowControl w:val="0"/>
        <w:tabs>
          <w:tab w:val="left" w:pos="8640"/>
        </w:tabs>
        <w:ind w:firstLine="1440"/>
        <w:contextualSpacing/>
        <w:rPr>
          <w:rFonts w:cs="Courier New"/>
          <w:szCs w:val="26"/>
        </w:rPr>
      </w:pPr>
      <w:r w:rsidRPr="005875C6">
        <w:rPr>
          <w:rFonts w:cs="Courier New"/>
          <w:szCs w:val="26"/>
        </w:rPr>
        <w:t xml:space="preserve">When we look at suicide as </w:t>
      </w:r>
      <w:r w:rsidR="00995247" w:rsidRPr="005875C6">
        <w:rPr>
          <w:rFonts w:cs="Courier New"/>
          <w:szCs w:val="26"/>
        </w:rPr>
        <w:t>an</w:t>
      </w:r>
      <w:r w:rsidRPr="005875C6">
        <w:rPr>
          <w:rFonts w:cs="Courier New"/>
          <w:szCs w:val="26"/>
        </w:rPr>
        <w:t xml:space="preserve"> issue, the additional studies that are available is that obesity  put</w:t>
      </w:r>
      <w:r w:rsidR="001157DE" w:rsidRPr="005875C6">
        <w:rPr>
          <w:rFonts w:cs="Courier New"/>
          <w:szCs w:val="26"/>
        </w:rPr>
        <w:t>s</w:t>
      </w:r>
      <w:r w:rsidRPr="005875C6">
        <w:rPr>
          <w:rFonts w:cs="Courier New"/>
          <w:szCs w:val="26"/>
        </w:rPr>
        <w:t xml:space="preserve"> people at risk for suicide</w:t>
      </w:r>
      <w:r w:rsidR="001157DE" w:rsidRPr="005875C6">
        <w:rPr>
          <w:rFonts w:cs="Courier New"/>
          <w:szCs w:val="26"/>
        </w:rPr>
        <w:t>.  A</w:t>
      </w:r>
      <w:r w:rsidRPr="005875C6">
        <w:rPr>
          <w:rFonts w:cs="Courier New"/>
          <w:szCs w:val="26"/>
        </w:rPr>
        <w:t>nd the second thing is regard to the sorbitol</w:t>
      </w:r>
      <w:r w:rsidR="001D2672">
        <w:rPr>
          <w:rFonts w:cs="Courier New"/>
          <w:szCs w:val="26"/>
        </w:rPr>
        <w:t>.  W</w:t>
      </w:r>
      <w:r w:rsidRPr="005875C6">
        <w:rPr>
          <w:rFonts w:cs="Courier New"/>
          <w:szCs w:val="26"/>
        </w:rPr>
        <w:t>e know that obese children the studies have shown have an increased usage of sugar free gum as well as diet soda</w:t>
      </w:r>
      <w:r w:rsidR="001D2672">
        <w:rPr>
          <w:rFonts w:cs="Courier New"/>
          <w:szCs w:val="26"/>
        </w:rPr>
        <w:t>,</w:t>
      </w:r>
      <w:r w:rsidRPr="005875C6">
        <w:rPr>
          <w:rFonts w:cs="Courier New"/>
          <w:szCs w:val="26"/>
        </w:rPr>
        <w:t xml:space="preserve"> which contain</w:t>
      </w:r>
      <w:r w:rsidR="001157DE" w:rsidRPr="005875C6">
        <w:rPr>
          <w:rFonts w:cs="Courier New"/>
          <w:szCs w:val="26"/>
        </w:rPr>
        <w:t>s</w:t>
      </w:r>
      <w:r w:rsidRPr="005875C6">
        <w:rPr>
          <w:rFonts w:cs="Courier New"/>
          <w:szCs w:val="26"/>
        </w:rPr>
        <w:t xml:space="preserve"> sorbitol.</w:t>
      </w:r>
    </w:p>
    <w:p w14:paraId="193D96AD" w14:textId="0E0BACC2" w:rsidR="00B224E7" w:rsidRPr="005875C6" w:rsidRDefault="00464470" w:rsidP="001B2B6E">
      <w:pPr>
        <w:pStyle w:val="Style1"/>
        <w:widowControl w:val="0"/>
        <w:tabs>
          <w:tab w:val="left" w:pos="8640"/>
        </w:tabs>
        <w:ind w:firstLine="1440"/>
        <w:contextualSpacing/>
        <w:rPr>
          <w:rFonts w:cs="Courier New"/>
          <w:szCs w:val="26"/>
        </w:rPr>
      </w:pPr>
      <w:r w:rsidRPr="005875C6">
        <w:rPr>
          <w:rFonts w:cs="Courier New"/>
          <w:szCs w:val="26"/>
        </w:rPr>
        <w:t>So my question that I would like to have clarified is how do we either label</w:t>
      </w:r>
      <w:r w:rsidR="001157DE" w:rsidRPr="005875C6">
        <w:rPr>
          <w:rFonts w:cs="Courier New"/>
          <w:szCs w:val="26"/>
        </w:rPr>
        <w:t xml:space="preserve"> --</w:t>
      </w:r>
      <w:r w:rsidRPr="005875C6">
        <w:rPr>
          <w:rFonts w:cs="Courier New"/>
          <w:szCs w:val="26"/>
        </w:rPr>
        <w:t xml:space="preserve"> because there is no </w:t>
      </w:r>
      <w:r w:rsidR="00967E9F" w:rsidRPr="005875C6">
        <w:rPr>
          <w:rFonts w:cs="Courier New"/>
          <w:szCs w:val="26"/>
        </w:rPr>
        <w:t>labeling</w:t>
      </w:r>
      <w:r w:rsidRPr="005875C6">
        <w:rPr>
          <w:rFonts w:cs="Courier New"/>
          <w:szCs w:val="26"/>
        </w:rPr>
        <w:t xml:space="preserve"> on the drug presently that acknowledges sorbitol as an issue with chewing gum or diet soda as well as the fact that we know that one stick of sugar </w:t>
      </w:r>
      <w:r w:rsidRPr="005875C6">
        <w:rPr>
          <w:rFonts w:cs="Courier New"/>
          <w:szCs w:val="26"/>
        </w:rPr>
        <w:lastRenderedPageBreak/>
        <w:t>free gum contains one to two grams of sorbitol.</w:t>
      </w:r>
      <w:r w:rsidR="001157DE" w:rsidRPr="005875C6">
        <w:rPr>
          <w:rFonts w:cs="Courier New"/>
          <w:szCs w:val="26"/>
        </w:rPr>
        <w:t xml:space="preserve"> </w:t>
      </w:r>
      <w:r w:rsidRPr="005875C6">
        <w:rPr>
          <w:rFonts w:cs="Courier New"/>
          <w:szCs w:val="26"/>
        </w:rPr>
        <w:t xml:space="preserve"> So considering that the safe levels were not studied, I would like to address this and get the comments from the FDA.</w:t>
      </w:r>
    </w:p>
    <w:p w14:paraId="5DDD1F29" w14:textId="75B1399E" w:rsidR="00B224E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224E7" w:rsidRPr="005875C6">
        <w:rPr>
          <w:rFonts w:cs="Courier New"/>
          <w:szCs w:val="26"/>
        </w:rPr>
        <w:t xml:space="preserve">  This is Kelly Wade. </w:t>
      </w:r>
      <w:r w:rsidR="001157DE" w:rsidRPr="005875C6">
        <w:rPr>
          <w:rFonts w:cs="Courier New"/>
          <w:szCs w:val="26"/>
        </w:rPr>
        <w:t xml:space="preserve"> </w:t>
      </w:r>
      <w:r w:rsidR="00B224E7" w:rsidRPr="005875C6">
        <w:rPr>
          <w:rFonts w:cs="Courier New"/>
          <w:szCs w:val="26"/>
        </w:rPr>
        <w:t>While we consider who wants to answer that question about the interaction with sorbitol, it is now about to be 11:30</w:t>
      </w:r>
      <w:r w:rsidR="0044652A" w:rsidRPr="005875C6">
        <w:rPr>
          <w:rFonts w:cs="Courier New"/>
          <w:szCs w:val="26"/>
        </w:rPr>
        <w:t>.  S</w:t>
      </w:r>
      <w:r w:rsidR="00B224E7" w:rsidRPr="005875C6">
        <w:rPr>
          <w:rFonts w:cs="Courier New"/>
          <w:szCs w:val="26"/>
        </w:rPr>
        <w:t>o I’ll let someone answer that question when we return from the open public hearing.</w:t>
      </w:r>
    </w:p>
    <w:p w14:paraId="4238B432" w14:textId="461D034A" w:rsidR="00B224E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B224E7" w:rsidRPr="005875C6">
        <w:rPr>
          <w:rFonts w:cs="Courier New"/>
          <w:szCs w:val="26"/>
        </w:rPr>
        <w:t xml:space="preserve">  Thank you.</w:t>
      </w:r>
    </w:p>
    <w:p w14:paraId="1E0FE481" w14:textId="59B27134" w:rsidR="00615423" w:rsidRPr="005875C6" w:rsidRDefault="00615423" w:rsidP="001B2B6E">
      <w:pPr>
        <w:pStyle w:val="Heading1"/>
        <w:spacing w:before="0" w:after="0" w:line="480" w:lineRule="auto"/>
      </w:pPr>
      <w:bookmarkStart w:id="9" w:name="_Toc52386571"/>
      <w:r w:rsidRPr="005875C6">
        <w:t>OPEN PUBLIC HEARING</w:t>
      </w:r>
      <w:bookmarkEnd w:id="9"/>
    </w:p>
    <w:p w14:paraId="263525C0" w14:textId="77777777" w:rsidR="00BC76B1" w:rsidRDefault="00BC76B1" w:rsidP="001B2B6E">
      <w:pPr>
        <w:pStyle w:val="Style1"/>
        <w:widowControl w:val="0"/>
        <w:tabs>
          <w:tab w:val="left" w:pos="8640"/>
        </w:tabs>
        <w:ind w:firstLine="1440"/>
        <w:contextualSpacing/>
        <w:rPr>
          <w:rFonts w:cs="Courier New"/>
          <w:b/>
          <w:szCs w:val="26"/>
        </w:rPr>
      </w:pPr>
    </w:p>
    <w:p w14:paraId="071503AD" w14:textId="0B99CC09" w:rsidR="00B224E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224E7" w:rsidRPr="005875C6">
        <w:rPr>
          <w:rFonts w:cs="Courier New"/>
          <w:szCs w:val="26"/>
        </w:rPr>
        <w:t xml:space="preserve">  I will now open the open public hearing</w:t>
      </w:r>
      <w:r w:rsidR="0044652A" w:rsidRPr="005875C6">
        <w:rPr>
          <w:rFonts w:cs="Courier New"/>
          <w:szCs w:val="26"/>
        </w:rPr>
        <w:t>.  B</w:t>
      </w:r>
      <w:r w:rsidR="00B224E7" w:rsidRPr="005875C6">
        <w:rPr>
          <w:rFonts w:cs="Courier New"/>
          <w:szCs w:val="26"/>
        </w:rPr>
        <w:t>oth the FDA, Food and Drug Administration and the public believe in a transparent process.</w:t>
      </w:r>
    </w:p>
    <w:p w14:paraId="1F798718" w14:textId="700C343A" w:rsidR="00A24F59" w:rsidRPr="005875C6" w:rsidRDefault="00383B32" w:rsidP="001B2B6E">
      <w:pPr>
        <w:pStyle w:val="Style1"/>
        <w:widowControl w:val="0"/>
        <w:tabs>
          <w:tab w:val="left" w:pos="8640"/>
        </w:tabs>
        <w:ind w:firstLine="1440"/>
        <w:contextualSpacing/>
        <w:rPr>
          <w:rFonts w:cs="Courier New"/>
          <w:szCs w:val="26"/>
        </w:rPr>
      </w:pPr>
      <w:r w:rsidRPr="005875C6">
        <w:rPr>
          <w:rFonts w:cs="Courier New"/>
          <w:b/>
          <w:szCs w:val="26"/>
        </w:rPr>
        <w:t>UNIDENTIFIED FEMALE:</w:t>
      </w:r>
      <w:r w:rsidR="00A24F59" w:rsidRPr="005875C6">
        <w:rPr>
          <w:rFonts w:cs="Courier New"/>
          <w:szCs w:val="26"/>
        </w:rPr>
        <w:t xml:space="preserve">  -- conference.</w:t>
      </w:r>
      <w:r w:rsidR="0044652A" w:rsidRPr="005875C6">
        <w:rPr>
          <w:rFonts w:cs="Courier New"/>
          <w:szCs w:val="26"/>
        </w:rPr>
        <w:t xml:space="preserve"> </w:t>
      </w:r>
      <w:r w:rsidR="00A24F59" w:rsidRPr="005875C6">
        <w:rPr>
          <w:rFonts w:cs="Courier New"/>
          <w:szCs w:val="26"/>
        </w:rPr>
        <w:t xml:space="preserve"> Hello?</w:t>
      </w:r>
    </w:p>
    <w:p w14:paraId="0F8697EF" w14:textId="66236124" w:rsidR="00A24F5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24F59" w:rsidRPr="005875C6">
        <w:rPr>
          <w:rFonts w:cs="Courier New"/>
          <w:szCs w:val="26"/>
        </w:rPr>
        <w:t xml:space="preserve">  Sorry, I’m just going to read --</w:t>
      </w:r>
    </w:p>
    <w:p w14:paraId="541F716E" w14:textId="708283D5" w:rsidR="00A24F59" w:rsidRPr="005875C6" w:rsidRDefault="00383B32" w:rsidP="001B2B6E">
      <w:pPr>
        <w:pStyle w:val="Style1"/>
        <w:widowControl w:val="0"/>
        <w:tabs>
          <w:tab w:val="left" w:pos="8640"/>
        </w:tabs>
        <w:ind w:firstLine="1440"/>
        <w:contextualSpacing/>
        <w:rPr>
          <w:rFonts w:cs="Courier New"/>
          <w:szCs w:val="26"/>
        </w:rPr>
      </w:pPr>
      <w:r w:rsidRPr="005875C6">
        <w:rPr>
          <w:rFonts w:cs="Courier New"/>
          <w:b/>
          <w:szCs w:val="26"/>
        </w:rPr>
        <w:t>UNIDENTIFIED FEMALE:</w:t>
      </w:r>
      <w:r w:rsidR="00A24F59" w:rsidRPr="005875C6">
        <w:rPr>
          <w:rFonts w:cs="Courier New"/>
          <w:szCs w:val="26"/>
        </w:rPr>
        <w:t xml:space="preserve">  Press 1 to enter the conference.</w:t>
      </w:r>
      <w:r w:rsidR="0044652A" w:rsidRPr="005875C6">
        <w:rPr>
          <w:rFonts w:cs="Courier New"/>
          <w:szCs w:val="26"/>
        </w:rPr>
        <w:t xml:space="preserve"> </w:t>
      </w:r>
      <w:r w:rsidR="00A24F59" w:rsidRPr="005875C6">
        <w:rPr>
          <w:rFonts w:cs="Courier New"/>
          <w:szCs w:val="26"/>
        </w:rPr>
        <w:t xml:space="preserve"> You are joining the meeting.</w:t>
      </w:r>
      <w:r w:rsidR="0044652A" w:rsidRPr="005875C6">
        <w:rPr>
          <w:rFonts w:cs="Courier New"/>
          <w:szCs w:val="26"/>
        </w:rPr>
        <w:t xml:space="preserve"> </w:t>
      </w:r>
      <w:r w:rsidR="00A24F59" w:rsidRPr="005875C6">
        <w:rPr>
          <w:rFonts w:cs="Courier New"/>
          <w:szCs w:val="26"/>
        </w:rPr>
        <w:t xml:space="preserve"> This meeting is being recorded.</w:t>
      </w:r>
      <w:r w:rsidR="0044652A" w:rsidRPr="005875C6">
        <w:rPr>
          <w:rFonts w:cs="Courier New"/>
          <w:szCs w:val="26"/>
        </w:rPr>
        <w:t xml:space="preserve"> </w:t>
      </w:r>
      <w:r w:rsidR="00A24F59" w:rsidRPr="005875C6">
        <w:rPr>
          <w:rFonts w:cs="Courier New"/>
          <w:szCs w:val="26"/>
        </w:rPr>
        <w:t xml:space="preserve"> You have been muted.</w:t>
      </w:r>
    </w:p>
    <w:p w14:paraId="70A15825" w14:textId="586DF541" w:rsidR="00A24F5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24F59" w:rsidRPr="005875C6">
        <w:rPr>
          <w:rFonts w:cs="Courier New"/>
          <w:szCs w:val="26"/>
        </w:rPr>
        <w:t xml:space="preserve">  Can you hear me now?</w:t>
      </w:r>
    </w:p>
    <w:p w14:paraId="55DA5F37" w14:textId="5E3EA9CA" w:rsidR="00A24F59" w:rsidRPr="005875C6" w:rsidRDefault="00A24F59" w:rsidP="001B2B6E">
      <w:pPr>
        <w:pStyle w:val="Style1"/>
        <w:widowControl w:val="0"/>
        <w:tabs>
          <w:tab w:val="left" w:pos="8640"/>
        </w:tabs>
        <w:ind w:firstLine="1440"/>
        <w:contextualSpacing/>
        <w:rPr>
          <w:rFonts w:cs="Courier New"/>
          <w:szCs w:val="26"/>
        </w:rPr>
      </w:pPr>
      <w:r w:rsidRPr="005875C6">
        <w:rPr>
          <w:rFonts w:cs="Courier New"/>
          <w:b/>
          <w:bCs/>
          <w:szCs w:val="26"/>
        </w:rPr>
        <w:lastRenderedPageBreak/>
        <w:t>UNIDENTIF</w:t>
      </w:r>
      <w:r w:rsidR="007D3784" w:rsidRPr="005875C6">
        <w:rPr>
          <w:rFonts w:cs="Courier New"/>
          <w:b/>
          <w:bCs/>
          <w:szCs w:val="26"/>
        </w:rPr>
        <w:t>I</w:t>
      </w:r>
      <w:r w:rsidRPr="005875C6">
        <w:rPr>
          <w:rFonts w:cs="Courier New"/>
          <w:b/>
          <w:bCs/>
          <w:szCs w:val="26"/>
        </w:rPr>
        <w:t>ED FEMALE:</w:t>
      </w:r>
      <w:r w:rsidRPr="005875C6">
        <w:rPr>
          <w:rFonts w:cs="Courier New"/>
          <w:szCs w:val="26"/>
        </w:rPr>
        <w:t xml:space="preserve">  Yes.</w:t>
      </w:r>
    </w:p>
    <w:p w14:paraId="459A0068" w14:textId="347D659B" w:rsidR="00C53FF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24F59" w:rsidRPr="005875C6">
        <w:rPr>
          <w:rFonts w:cs="Courier New"/>
          <w:szCs w:val="26"/>
        </w:rPr>
        <w:t xml:space="preserve">  Great. </w:t>
      </w:r>
      <w:r w:rsidR="003255A3" w:rsidRPr="005875C6">
        <w:rPr>
          <w:rFonts w:cs="Courier New"/>
          <w:szCs w:val="26"/>
        </w:rPr>
        <w:t xml:space="preserve"> </w:t>
      </w:r>
      <w:r w:rsidR="00A24F59" w:rsidRPr="005875C6">
        <w:rPr>
          <w:rFonts w:cs="Courier New"/>
          <w:szCs w:val="26"/>
        </w:rPr>
        <w:t xml:space="preserve">There was just some interference on the line. </w:t>
      </w:r>
      <w:r w:rsidR="003255A3" w:rsidRPr="005875C6">
        <w:rPr>
          <w:rFonts w:cs="Courier New"/>
          <w:szCs w:val="26"/>
        </w:rPr>
        <w:t xml:space="preserve"> </w:t>
      </w:r>
      <w:r w:rsidR="00A24F59" w:rsidRPr="005875C6">
        <w:rPr>
          <w:rFonts w:cs="Courier New"/>
          <w:szCs w:val="26"/>
        </w:rPr>
        <w:t>A thank you to our audio/visual team for taking care of that.</w:t>
      </w:r>
      <w:r w:rsidR="003255A3" w:rsidRPr="005875C6">
        <w:rPr>
          <w:rFonts w:cs="Courier New"/>
          <w:szCs w:val="26"/>
        </w:rPr>
        <w:t xml:space="preserve"> </w:t>
      </w:r>
      <w:r w:rsidR="00A24F59" w:rsidRPr="005875C6">
        <w:rPr>
          <w:rFonts w:cs="Courier New"/>
          <w:szCs w:val="26"/>
        </w:rPr>
        <w:t xml:space="preserve"> I will begin again.</w:t>
      </w:r>
    </w:p>
    <w:p w14:paraId="2A3B4FAF" w14:textId="4D75DE4F" w:rsidR="002718E0" w:rsidRPr="005875C6" w:rsidRDefault="00C53FF6" w:rsidP="001B2B6E">
      <w:pPr>
        <w:pStyle w:val="Style1"/>
        <w:widowControl w:val="0"/>
        <w:tabs>
          <w:tab w:val="left" w:pos="8640"/>
        </w:tabs>
        <w:ind w:firstLine="1440"/>
        <w:contextualSpacing/>
        <w:rPr>
          <w:rFonts w:cs="Courier New"/>
          <w:szCs w:val="26"/>
        </w:rPr>
      </w:pPr>
      <w:r w:rsidRPr="005875C6">
        <w:rPr>
          <w:rFonts w:cs="Courier New"/>
          <w:szCs w:val="26"/>
        </w:rPr>
        <w:t>Both the Food and Drug Administration, the FDA, and the public believe in a transparent process for information gathering and decision making</w:t>
      </w:r>
      <w:r w:rsidR="003255A3" w:rsidRPr="005875C6">
        <w:rPr>
          <w:rFonts w:cs="Courier New"/>
          <w:szCs w:val="26"/>
        </w:rPr>
        <w:t>.  T</w:t>
      </w:r>
      <w:r w:rsidRPr="005875C6">
        <w:rPr>
          <w:rFonts w:cs="Courier New"/>
          <w:szCs w:val="26"/>
        </w:rPr>
        <w:t>o ensure such transparency at this open public hearing session of the Advisory Committee meeting, the FDA believes that i</w:t>
      </w:r>
      <w:r w:rsidR="00646E45">
        <w:rPr>
          <w:rFonts w:cs="Courier New"/>
          <w:szCs w:val="26"/>
        </w:rPr>
        <w:t>t</w:t>
      </w:r>
      <w:r w:rsidRPr="005875C6">
        <w:rPr>
          <w:rFonts w:cs="Courier New"/>
          <w:szCs w:val="26"/>
        </w:rPr>
        <w:t xml:space="preserve"> is important to understand the context of an individual’s presentation. </w:t>
      </w:r>
      <w:r w:rsidR="003255A3" w:rsidRPr="005875C6">
        <w:rPr>
          <w:rFonts w:cs="Courier New"/>
          <w:szCs w:val="26"/>
        </w:rPr>
        <w:t xml:space="preserve"> </w:t>
      </w:r>
      <w:r w:rsidRPr="005875C6">
        <w:rPr>
          <w:rFonts w:cs="Courier New"/>
          <w:szCs w:val="26"/>
        </w:rPr>
        <w:t xml:space="preserve">For this </w:t>
      </w:r>
      <w:r w:rsidR="004F0D21" w:rsidRPr="005875C6">
        <w:rPr>
          <w:rFonts w:cs="Courier New"/>
          <w:szCs w:val="26"/>
        </w:rPr>
        <w:t>reason,</w:t>
      </w:r>
      <w:r w:rsidRPr="005875C6">
        <w:rPr>
          <w:rFonts w:cs="Courier New"/>
          <w:szCs w:val="26"/>
        </w:rPr>
        <w:t xml:space="preserve"> the FDA encourages you</w:t>
      </w:r>
      <w:r w:rsidR="003255A3" w:rsidRPr="005875C6">
        <w:rPr>
          <w:rFonts w:cs="Courier New"/>
          <w:szCs w:val="26"/>
        </w:rPr>
        <w:t>,</w:t>
      </w:r>
      <w:r w:rsidRPr="005875C6">
        <w:rPr>
          <w:rFonts w:cs="Courier New"/>
          <w:szCs w:val="26"/>
        </w:rPr>
        <w:t xml:space="preserve"> the open public hearing speaker</w:t>
      </w:r>
      <w:r w:rsidR="003255A3" w:rsidRPr="005875C6">
        <w:rPr>
          <w:rFonts w:cs="Courier New"/>
          <w:szCs w:val="26"/>
        </w:rPr>
        <w:t>,</w:t>
      </w:r>
      <w:r w:rsidRPr="005875C6">
        <w:rPr>
          <w:rFonts w:cs="Courier New"/>
          <w:szCs w:val="26"/>
        </w:rPr>
        <w:t xml:space="preserve"> at the beginning of your written or oral statement to advise the </w:t>
      </w:r>
      <w:r w:rsidR="004F0D21">
        <w:rPr>
          <w:rFonts w:cs="Courier New"/>
          <w:szCs w:val="26"/>
        </w:rPr>
        <w:t>C</w:t>
      </w:r>
      <w:r w:rsidRPr="005875C6">
        <w:rPr>
          <w:rFonts w:cs="Courier New"/>
          <w:szCs w:val="26"/>
        </w:rPr>
        <w:t xml:space="preserve">ommittee of any financial relationship that </w:t>
      </w:r>
      <w:r w:rsidR="003F3434">
        <w:rPr>
          <w:rFonts w:cs="Courier New"/>
          <w:szCs w:val="26"/>
        </w:rPr>
        <w:t xml:space="preserve">you </w:t>
      </w:r>
      <w:r w:rsidRPr="005875C6">
        <w:rPr>
          <w:rFonts w:cs="Courier New"/>
          <w:szCs w:val="26"/>
        </w:rPr>
        <w:t>may have with the sponsor, its product or</w:t>
      </w:r>
      <w:r w:rsidR="003255A3" w:rsidRPr="005875C6">
        <w:rPr>
          <w:rFonts w:cs="Courier New"/>
          <w:szCs w:val="26"/>
        </w:rPr>
        <w:t>,</w:t>
      </w:r>
      <w:r w:rsidRPr="005875C6">
        <w:rPr>
          <w:rFonts w:cs="Courier New"/>
          <w:szCs w:val="26"/>
        </w:rPr>
        <w:t xml:space="preserve"> if known</w:t>
      </w:r>
      <w:r w:rsidR="003255A3" w:rsidRPr="005875C6">
        <w:rPr>
          <w:rFonts w:cs="Courier New"/>
          <w:szCs w:val="26"/>
        </w:rPr>
        <w:t>,</w:t>
      </w:r>
      <w:r w:rsidRPr="005875C6">
        <w:rPr>
          <w:rFonts w:cs="Courier New"/>
          <w:szCs w:val="26"/>
        </w:rPr>
        <w:t xml:space="preserve"> its direct competitors.</w:t>
      </w:r>
    </w:p>
    <w:p w14:paraId="68DB4511" w14:textId="12F3CFEA" w:rsidR="00A24F59" w:rsidRPr="005875C6" w:rsidRDefault="00C53FF6" w:rsidP="001B2B6E">
      <w:pPr>
        <w:pStyle w:val="Style1"/>
        <w:widowControl w:val="0"/>
        <w:tabs>
          <w:tab w:val="left" w:pos="8640"/>
        </w:tabs>
        <w:ind w:firstLine="1440"/>
        <w:contextualSpacing/>
        <w:rPr>
          <w:rFonts w:cs="Courier New"/>
          <w:szCs w:val="26"/>
        </w:rPr>
      </w:pPr>
      <w:r w:rsidRPr="005875C6">
        <w:rPr>
          <w:rFonts w:cs="Courier New"/>
          <w:szCs w:val="26"/>
        </w:rPr>
        <w:t>For example, this fina</w:t>
      </w:r>
      <w:r w:rsidR="003255A3" w:rsidRPr="005875C6">
        <w:rPr>
          <w:rFonts w:cs="Courier New"/>
          <w:szCs w:val="26"/>
        </w:rPr>
        <w:t>ncia</w:t>
      </w:r>
      <w:r w:rsidRPr="005875C6">
        <w:rPr>
          <w:rFonts w:cs="Courier New"/>
          <w:szCs w:val="26"/>
        </w:rPr>
        <w:t>l information may include the sponsor’s payment of your travel, lodging, or other expenses in connection with your attendance at the meeting.</w:t>
      </w:r>
      <w:r w:rsidR="003255A3" w:rsidRPr="005875C6">
        <w:rPr>
          <w:rFonts w:cs="Courier New"/>
          <w:szCs w:val="26"/>
        </w:rPr>
        <w:t xml:space="preserve"> </w:t>
      </w:r>
      <w:r w:rsidRPr="005875C6">
        <w:rPr>
          <w:rFonts w:cs="Courier New"/>
          <w:szCs w:val="26"/>
        </w:rPr>
        <w:t xml:space="preserve"> Likewise, the FDA encourages you at the </w:t>
      </w:r>
      <w:r w:rsidRPr="005875C6">
        <w:rPr>
          <w:rFonts w:cs="Courier New"/>
          <w:szCs w:val="26"/>
        </w:rPr>
        <w:lastRenderedPageBreak/>
        <w:t xml:space="preserve">beginning of your statement to advise the </w:t>
      </w:r>
      <w:r w:rsidR="007848B3">
        <w:rPr>
          <w:rFonts w:cs="Courier New"/>
          <w:szCs w:val="26"/>
        </w:rPr>
        <w:t>C</w:t>
      </w:r>
      <w:r w:rsidRPr="005875C6">
        <w:rPr>
          <w:rFonts w:cs="Courier New"/>
          <w:szCs w:val="26"/>
        </w:rPr>
        <w:t xml:space="preserve">ommittee if you do not have any such financial relationships. </w:t>
      </w:r>
      <w:r w:rsidR="003255A3" w:rsidRPr="005875C6">
        <w:rPr>
          <w:rFonts w:cs="Courier New"/>
          <w:szCs w:val="26"/>
        </w:rPr>
        <w:t xml:space="preserve"> </w:t>
      </w:r>
      <w:r w:rsidRPr="005875C6">
        <w:rPr>
          <w:rFonts w:cs="Courier New"/>
          <w:szCs w:val="26"/>
        </w:rPr>
        <w:t>If you choose not to address this issue of financial relationship at the beginning of your statement, it will not preclude you from speaking.</w:t>
      </w:r>
    </w:p>
    <w:p w14:paraId="611C3C0F" w14:textId="11F4EBAB" w:rsidR="00C53FF6" w:rsidRPr="005875C6" w:rsidRDefault="00C53FF6" w:rsidP="001B2B6E">
      <w:pPr>
        <w:pStyle w:val="Style1"/>
        <w:widowControl w:val="0"/>
        <w:tabs>
          <w:tab w:val="left" w:pos="8640"/>
        </w:tabs>
        <w:ind w:firstLine="1440"/>
        <w:contextualSpacing/>
        <w:rPr>
          <w:rFonts w:cs="Courier New"/>
          <w:szCs w:val="26"/>
        </w:rPr>
      </w:pPr>
      <w:r w:rsidRPr="005875C6">
        <w:rPr>
          <w:rFonts w:cs="Courier New"/>
          <w:szCs w:val="26"/>
        </w:rPr>
        <w:t xml:space="preserve">The FDA and this </w:t>
      </w:r>
      <w:r w:rsidR="007848B3">
        <w:rPr>
          <w:rFonts w:cs="Courier New"/>
          <w:szCs w:val="26"/>
        </w:rPr>
        <w:t>C</w:t>
      </w:r>
      <w:r w:rsidRPr="005875C6">
        <w:rPr>
          <w:rFonts w:cs="Courier New"/>
          <w:szCs w:val="26"/>
        </w:rPr>
        <w:t>ommittee place great importance in the open public hearing process.</w:t>
      </w:r>
      <w:r w:rsidR="003255A3" w:rsidRPr="005875C6">
        <w:rPr>
          <w:rFonts w:cs="Courier New"/>
          <w:szCs w:val="26"/>
        </w:rPr>
        <w:t xml:space="preserve"> </w:t>
      </w:r>
      <w:r w:rsidRPr="005875C6">
        <w:rPr>
          <w:rFonts w:cs="Courier New"/>
          <w:szCs w:val="26"/>
        </w:rPr>
        <w:t xml:space="preserve"> The insights and comments provided can help the Agency and this </w:t>
      </w:r>
      <w:r w:rsidR="007848B3">
        <w:rPr>
          <w:rFonts w:cs="Courier New"/>
          <w:szCs w:val="26"/>
        </w:rPr>
        <w:t>C</w:t>
      </w:r>
      <w:r w:rsidRPr="005875C6">
        <w:rPr>
          <w:rFonts w:cs="Courier New"/>
          <w:szCs w:val="26"/>
        </w:rPr>
        <w:t>ommittee in their consideration of the issues before them.</w:t>
      </w:r>
      <w:r w:rsidR="003255A3" w:rsidRPr="005875C6">
        <w:rPr>
          <w:rFonts w:cs="Courier New"/>
          <w:szCs w:val="26"/>
        </w:rPr>
        <w:t xml:space="preserve"> </w:t>
      </w:r>
      <w:r w:rsidRPr="005875C6">
        <w:rPr>
          <w:rFonts w:cs="Courier New"/>
          <w:szCs w:val="26"/>
        </w:rPr>
        <w:t xml:space="preserve"> That said, in many instances and for many topics</w:t>
      </w:r>
      <w:r w:rsidR="00DE5278">
        <w:rPr>
          <w:rFonts w:cs="Courier New"/>
          <w:szCs w:val="26"/>
        </w:rPr>
        <w:t>,</w:t>
      </w:r>
      <w:r w:rsidRPr="005875C6">
        <w:rPr>
          <w:rFonts w:cs="Courier New"/>
          <w:szCs w:val="26"/>
        </w:rPr>
        <w:t xml:space="preserve"> there will be a variety of opinions.</w:t>
      </w:r>
      <w:r w:rsidR="003255A3" w:rsidRPr="005875C6">
        <w:rPr>
          <w:rFonts w:cs="Courier New"/>
          <w:szCs w:val="26"/>
        </w:rPr>
        <w:t xml:space="preserve"> </w:t>
      </w:r>
      <w:r w:rsidRPr="005875C6">
        <w:rPr>
          <w:rFonts w:cs="Courier New"/>
          <w:szCs w:val="26"/>
        </w:rPr>
        <w:t xml:space="preserve"> One of our goals today is for this open public hearing to be conducted in a fair and open way where every</w:t>
      </w:r>
      <w:r w:rsidR="007F6526" w:rsidRPr="005875C6">
        <w:rPr>
          <w:rFonts w:cs="Courier New"/>
          <w:szCs w:val="26"/>
        </w:rPr>
        <w:t xml:space="preserve"> participant is listened to carefully and treated with dignity, courtesy, and respect.</w:t>
      </w:r>
      <w:r w:rsidR="003255A3" w:rsidRPr="005875C6">
        <w:rPr>
          <w:rFonts w:cs="Courier New"/>
          <w:szCs w:val="26"/>
        </w:rPr>
        <w:t xml:space="preserve"> </w:t>
      </w:r>
      <w:r w:rsidR="007F6526" w:rsidRPr="005875C6">
        <w:rPr>
          <w:rFonts w:cs="Courier New"/>
          <w:szCs w:val="26"/>
        </w:rPr>
        <w:t xml:space="preserve"> </w:t>
      </w:r>
      <w:r w:rsidR="00A32BD4" w:rsidRPr="005875C6">
        <w:rPr>
          <w:rFonts w:cs="Courier New"/>
          <w:szCs w:val="26"/>
        </w:rPr>
        <w:t>Therefore</w:t>
      </w:r>
      <w:r w:rsidR="007F6526" w:rsidRPr="005875C6">
        <w:rPr>
          <w:rFonts w:cs="Courier New"/>
          <w:szCs w:val="26"/>
        </w:rPr>
        <w:t>, please speak only when recognized by the chairman.</w:t>
      </w:r>
      <w:r w:rsidR="003255A3" w:rsidRPr="005875C6">
        <w:rPr>
          <w:rFonts w:cs="Courier New"/>
          <w:szCs w:val="26"/>
        </w:rPr>
        <w:t xml:space="preserve"> </w:t>
      </w:r>
      <w:r w:rsidR="007F6526" w:rsidRPr="005875C6">
        <w:rPr>
          <w:rFonts w:cs="Courier New"/>
          <w:szCs w:val="26"/>
        </w:rPr>
        <w:t xml:space="preserve"> I thank you for your cooperation.</w:t>
      </w:r>
    </w:p>
    <w:p w14:paraId="425A7C39" w14:textId="1267856A" w:rsidR="007F6526" w:rsidRPr="005875C6" w:rsidRDefault="007F6526" w:rsidP="001B2B6E">
      <w:pPr>
        <w:pStyle w:val="Style1"/>
        <w:widowControl w:val="0"/>
        <w:tabs>
          <w:tab w:val="left" w:pos="8640"/>
        </w:tabs>
        <w:ind w:firstLine="1440"/>
        <w:contextualSpacing/>
        <w:rPr>
          <w:rFonts w:cs="Courier New"/>
          <w:szCs w:val="26"/>
        </w:rPr>
      </w:pPr>
      <w:r w:rsidRPr="005875C6">
        <w:rPr>
          <w:rFonts w:cs="Courier New"/>
          <w:szCs w:val="26"/>
        </w:rPr>
        <w:t>Speaker number 1, your audio will</w:t>
      </w:r>
      <w:r w:rsidR="003255A3" w:rsidRPr="005875C6">
        <w:rPr>
          <w:rFonts w:cs="Courier New"/>
          <w:szCs w:val="26"/>
        </w:rPr>
        <w:t xml:space="preserve"> now</w:t>
      </w:r>
      <w:r w:rsidRPr="005875C6">
        <w:rPr>
          <w:rFonts w:cs="Courier New"/>
          <w:szCs w:val="26"/>
        </w:rPr>
        <w:t xml:space="preserve"> be connected.</w:t>
      </w:r>
      <w:r w:rsidR="003255A3" w:rsidRPr="005875C6">
        <w:rPr>
          <w:rFonts w:cs="Courier New"/>
          <w:szCs w:val="26"/>
        </w:rPr>
        <w:t xml:space="preserve"> </w:t>
      </w:r>
      <w:r w:rsidR="002718E0" w:rsidRPr="005875C6">
        <w:rPr>
          <w:rFonts w:cs="Courier New"/>
          <w:szCs w:val="26"/>
        </w:rPr>
        <w:t xml:space="preserve"> Will speaker number 1 introduce yourself?</w:t>
      </w:r>
      <w:r w:rsidR="003255A3" w:rsidRPr="005875C6">
        <w:rPr>
          <w:rFonts w:cs="Courier New"/>
          <w:szCs w:val="26"/>
        </w:rPr>
        <w:t xml:space="preserve"> </w:t>
      </w:r>
      <w:r w:rsidR="002718E0" w:rsidRPr="005875C6">
        <w:rPr>
          <w:rFonts w:cs="Courier New"/>
          <w:szCs w:val="26"/>
        </w:rPr>
        <w:t xml:space="preserve"> State your name and any organization that you are representing for the record.</w:t>
      </w:r>
    </w:p>
    <w:p w14:paraId="7C6E5E83" w14:textId="08DF8E4C" w:rsidR="002718E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ZUCKERMAN:</w:t>
      </w:r>
      <w:r w:rsidR="002718E0" w:rsidRPr="005875C6">
        <w:rPr>
          <w:rFonts w:cs="Courier New"/>
          <w:szCs w:val="26"/>
        </w:rPr>
        <w:t xml:space="preserve">  Yes, hi</w:t>
      </w:r>
      <w:r w:rsidR="003255A3" w:rsidRPr="005875C6">
        <w:rPr>
          <w:rFonts w:cs="Courier New"/>
          <w:szCs w:val="26"/>
        </w:rPr>
        <w:t>.  T</w:t>
      </w:r>
      <w:r w:rsidR="002718E0" w:rsidRPr="005875C6">
        <w:rPr>
          <w:rFonts w:cs="Courier New"/>
          <w:szCs w:val="26"/>
        </w:rPr>
        <w:t xml:space="preserve">his is Dr. Diana Zuckerman. </w:t>
      </w:r>
      <w:r w:rsidR="003255A3" w:rsidRPr="005875C6">
        <w:rPr>
          <w:rFonts w:cs="Courier New"/>
          <w:szCs w:val="26"/>
        </w:rPr>
        <w:t xml:space="preserve"> </w:t>
      </w:r>
      <w:r w:rsidR="002718E0" w:rsidRPr="005875C6">
        <w:rPr>
          <w:rFonts w:cs="Courier New"/>
          <w:szCs w:val="26"/>
        </w:rPr>
        <w:t>Can you hear me?</w:t>
      </w:r>
    </w:p>
    <w:p w14:paraId="21D124B7" w14:textId="7633DF98" w:rsidR="002718E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718E0" w:rsidRPr="005875C6">
        <w:rPr>
          <w:rFonts w:cs="Courier New"/>
          <w:szCs w:val="26"/>
        </w:rPr>
        <w:t xml:space="preserve">  Yes</w:t>
      </w:r>
      <w:r w:rsidR="003255A3" w:rsidRPr="005875C6">
        <w:rPr>
          <w:rFonts w:cs="Courier New"/>
          <w:szCs w:val="26"/>
        </w:rPr>
        <w:t xml:space="preserve">. </w:t>
      </w:r>
      <w:r w:rsidR="002718E0" w:rsidRPr="005875C6">
        <w:rPr>
          <w:rFonts w:cs="Courier New"/>
          <w:szCs w:val="26"/>
        </w:rPr>
        <w:t xml:space="preserve"> I can hear you.</w:t>
      </w:r>
    </w:p>
    <w:p w14:paraId="266DC8D0" w14:textId="4312B6D2" w:rsidR="002718E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ZUCKERMAN:</w:t>
      </w:r>
      <w:r w:rsidR="002718E0" w:rsidRPr="005875C6">
        <w:rPr>
          <w:rFonts w:cs="Courier New"/>
          <w:szCs w:val="26"/>
        </w:rPr>
        <w:t xml:space="preserve">  Oh, great</w:t>
      </w:r>
      <w:r w:rsidR="003255A3" w:rsidRPr="005875C6">
        <w:rPr>
          <w:rFonts w:cs="Courier New"/>
          <w:szCs w:val="26"/>
        </w:rPr>
        <w:t>.  T</w:t>
      </w:r>
      <w:r w:rsidR="002718E0" w:rsidRPr="005875C6">
        <w:rPr>
          <w:rFonts w:cs="Courier New"/>
          <w:szCs w:val="26"/>
        </w:rPr>
        <w:t xml:space="preserve">hank you. </w:t>
      </w:r>
      <w:r w:rsidR="003255A3" w:rsidRPr="005875C6">
        <w:rPr>
          <w:rFonts w:cs="Courier New"/>
          <w:szCs w:val="26"/>
        </w:rPr>
        <w:t xml:space="preserve"> </w:t>
      </w:r>
      <w:r w:rsidR="002718E0" w:rsidRPr="005875C6">
        <w:rPr>
          <w:rFonts w:cs="Courier New"/>
          <w:szCs w:val="26"/>
        </w:rPr>
        <w:t xml:space="preserve">Wasn’t clear. </w:t>
      </w:r>
      <w:r w:rsidR="003255A3" w:rsidRPr="005875C6">
        <w:rPr>
          <w:rFonts w:cs="Courier New"/>
          <w:szCs w:val="26"/>
        </w:rPr>
        <w:t xml:space="preserve"> </w:t>
      </w:r>
      <w:r w:rsidR="002718E0" w:rsidRPr="005875C6">
        <w:rPr>
          <w:rFonts w:cs="Courier New"/>
          <w:szCs w:val="26"/>
        </w:rPr>
        <w:t xml:space="preserve">I’m Dr. Diana Zuckerman. </w:t>
      </w:r>
      <w:r w:rsidR="003255A3" w:rsidRPr="005875C6">
        <w:rPr>
          <w:rFonts w:cs="Courier New"/>
          <w:szCs w:val="26"/>
        </w:rPr>
        <w:t xml:space="preserve"> </w:t>
      </w:r>
      <w:r w:rsidR="002718E0" w:rsidRPr="005875C6">
        <w:rPr>
          <w:rFonts w:cs="Courier New"/>
          <w:szCs w:val="26"/>
        </w:rPr>
        <w:t xml:space="preserve">I’m President of the National Center for Health Research. </w:t>
      </w:r>
      <w:r w:rsidR="003255A3" w:rsidRPr="005875C6">
        <w:rPr>
          <w:rFonts w:cs="Courier New"/>
          <w:szCs w:val="26"/>
        </w:rPr>
        <w:t xml:space="preserve"> </w:t>
      </w:r>
      <w:r w:rsidR="002718E0" w:rsidRPr="005875C6">
        <w:rPr>
          <w:rFonts w:cs="Courier New"/>
          <w:szCs w:val="26"/>
        </w:rPr>
        <w:t>Th</w:t>
      </w:r>
      <w:r w:rsidR="003255A3" w:rsidRPr="005875C6">
        <w:rPr>
          <w:rFonts w:cs="Courier New"/>
          <w:szCs w:val="26"/>
        </w:rPr>
        <w:t>is</w:t>
      </w:r>
      <w:r w:rsidR="002718E0" w:rsidRPr="005875C6">
        <w:rPr>
          <w:rFonts w:cs="Courier New"/>
          <w:szCs w:val="26"/>
        </w:rPr>
        <w:t xml:space="preserve"> National Center is a nonprofit thinktank that focuses on the safety and effectiveness of medical products and consumer products.</w:t>
      </w:r>
      <w:r w:rsidR="003255A3" w:rsidRPr="005875C6">
        <w:rPr>
          <w:rFonts w:cs="Courier New"/>
          <w:szCs w:val="26"/>
        </w:rPr>
        <w:t xml:space="preserve"> </w:t>
      </w:r>
      <w:r w:rsidR="002718E0" w:rsidRPr="005875C6">
        <w:rPr>
          <w:rFonts w:cs="Courier New"/>
          <w:szCs w:val="26"/>
        </w:rPr>
        <w:t xml:space="preserve"> We don’t accept funding from companies that make those products</w:t>
      </w:r>
      <w:r w:rsidR="003255A3" w:rsidRPr="005875C6">
        <w:rPr>
          <w:rFonts w:cs="Courier New"/>
          <w:szCs w:val="26"/>
        </w:rPr>
        <w:t>,</w:t>
      </w:r>
      <w:r w:rsidR="002718E0" w:rsidRPr="005875C6">
        <w:rPr>
          <w:rFonts w:cs="Courier New"/>
          <w:szCs w:val="26"/>
        </w:rPr>
        <w:t xml:space="preserve"> so I have no known conflicts of interest.</w:t>
      </w:r>
      <w:r w:rsidR="003255A3" w:rsidRPr="005875C6">
        <w:rPr>
          <w:rFonts w:cs="Courier New"/>
          <w:szCs w:val="26"/>
        </w:rPr>
        <w:t xml:space="preserve"> </w:t>
      </w:r>
      <w:r w:rsidR="002718E0" w:rsidRPr="005875C6">
        <w:rPr>
          <w:rFonts w:cs="Courier New"/>
          <w:szCs w:val="26"/>
        </w:rPr>
        <w:t xml:space="preserve"> Thanks so much for the opportunity to speak today.</w:t>
      </w:r>
      <w:r w:rsidR="00947FDF">
        <w:rPr>
          <w:rFonts w:cs="Courier New"/>
          <w:szCs w:val="26"/>
        </w:rPr>
        <w:t xml:space="preserve"> </w:t>
      </w:r>
    </w:p>
    <w:p w14:paraId="0DF653E5" w14:textId="0A443393" w:rsidR="002718E0" w:rsidRPr="005875C6" w:rsidRDefault="002718E0" w:rsidP="001B2B6E">
      <w:pPr>
        <w:pStyle w:val="Style1"/>
        <w:widowControl w:val="0"/>
        <w:tabs>
          <w:tab w:val="left" w:pos="8640"/>
        </w:tabs>
        <w:ind w:firstLine="1440"/>
        <w:contextualSpacing/>
        <w:rPr>
          <w:rFonts w:cs="Courier New"/>
          <w:szCs w:val="26"/>
        </w:rPr>
      </w:pPr>
      <w:r w:rsidRPr="005875C6">
        <w:rPr>
          <w:rFonts w:cs="Courier New"/>
          <w:szCs w:val="26"/>
        </w:rPr>
        <w:t xml:space="preserve">My perspective </w:t>
      </w:r>
      <w:r w:rsidR="009038C4" w:rsidRPr="005875C6">
        <w:rPr>
          <w:rFonts w:cs="Courier New"/>
          <w:szCs w:val="26"/>
        </w:rPr>
        <w:t xml:space="preserve">is as a former faculty member and researcher at Vassar, Yale, and Harvard. </w:t>
      </w:r>
      <w:r w:rsidR="00AB3232" w:rsidRPr="005875C6">
        <w:rPr>
          <w:rFonts w:cs="Courier New"/>
          <w:szCs w:val="26"/>
        </w:rPr>
        <w:t xml:space="preserve"> </w:t>
      </w:r>
      <w:r w:rsidR="009038C4" w:rsidRPr="005875C6">
        <w:rPr>
          <w:rFonts w:cs="Courier New"/>
          <w:szCs w:val="26"/>
        </w:rPr>
        <w:t>I’m trained in psychology, epidemiology, and public health.</w:t>
      </w:r>
      <w:r w:rsidR="00AB3232" w:rsidRPr="005875C6">
        <w:rPr>
          <w:rFonts w:cs="Courier New"/>
          <w:szCs w:val="26"/>
        </w:rPr>
        <w:t xml:space="preserve"> </w:t>
      </w:r>
      <w:r w:rsidR="009038C4" w:rsidRPr="005875C6">
        <w:rPr>
          <w:rFonts w:cs="Courier New"/>
          <w:szCs w:val="26"/>
        </w:rPr>
        <w:t xml:space="preserve"> I also have worked at HHS, the U.S. Congress, and the White House.</w:t>
      </w:r>
      <w:r w:rsidR="00AB3232" w:rsidRPr="005875C6">
        <w:rPr>
          <w:rFonts w:cs="Courier New"/>
          <w:szCs w:val="26"/>
        </w:rPr>
        <w:t xml:space="preserve"> </w:t>
      </w:r>
      <w:r w:rsidR="009038C4" w:rsidRPr="005875C6">
        <w:rPr>
          <w:rFonts w:cs="Courier New"/>
          <w:szCs w:val="26"/>
        </w:rPr>
        <w:t xml:space="preserve"> I’ve spent my career using research funding to improve program</w:t>
      </w:r>
      <w:r w:rsidR="00BB0D70">
        <w:rPr>
          <w:rFonts w:cs="Courier New"/>
          <w:szCs w:val="26"/>
        </w:rPr>
        <w:t>,</w:t>
      </w:r>
      <w:r w:rsidR="009038C4" w:rsidRPr="005875C6">
        <w:rPr>
          <w:rFonts w:cs="Courier New"/>
          <w:szCs w:val="26"/>
        </w:rPr>
        <w:t xml:space="preserve"> policies</w:t>
      </w:r>
      <w:r w:rsidR="00BB0D70">
        <w:rPr>
          <w:rFonts w:cs="Courier New"/>
          <w:szCs w:val="26"/>
        </w:rPr>
        <w:t>,</w:t>
      </w:r>
      <w:r w:rsidR="009038C4" w:rsidRPr="005875C6">
        <w:rPr>
          <w:rFonts w:cs="Courier New"/>
          <w:szCs w:val="26"/>
        </w:rPr>
        <w:t xml:space="preserve"> and services to improve public health.</w:t>
      </w:r>
      <w:r w:rsidR="00AB3232" w:rsidRPr="005875C6">
        <w:rPr>
          <w:rFonts w:cs="Courier New"/>
          <w:szCs w:val="26"/>
        </w:rPr>
        <w:t xml:space="preserve"> </w:t>
      </w:r>
      <w:r w:rsidR="009038C4" w:rsidRPr="005875C6">
        <w:rPr>
          <w:rFonts w:cs="Courier New"/>
          <w:szCs w:val="26"/>
        </w:rPr>
        <w:t xml:space="preserve"> I’m also a founding board member of the Alliance for a Stronger FDA</w:t>
      </w:r>
      <w:r w:rsidR="00BB0D70">
        <w:rPr>
          <w:rFonts w:cs="Courier New"/>
          <w:szCs w:val="26"/>
        </w:rPr>
        <w:t>,</w:t>
      </w:r>
      <w:r w:rsidR="009038C4" w:rsidRPr="005875C6">
        <w:rPr>
          <w:rFonts w:cs="Courier New"/>
          <w:szCs w:val="26"/>
        </w:rPr>
        <w:t xml:space="preserve"> which</w:t>
      </w:r>
      <w:r w:rsidR="00AB3232" w:rsidRPr="005875C6">
        <w:rPr>
          <w:rFonts w:cs="Courier New"/>
          <w:szCs w:val="26"/>
        </w:rPr>
        <w:t xml:space="preserve"> is</w:t>
      </w:r>
      <w:r w:rsidR="009038C4" w:rsidRPr="005875C6">
        <w:rPr>
          <w:rFonts w:cs="Courier New"/>
          <w:szCs w:val="26"/>
        </w:rPr>
        <w:t xml:space="preserve"> a coalition of nonprofit organizations and industry that </w:t>
      </w:r>
      <w:r w:rsidR="009038C4" w:rsidRPr="005875C6">
        <w:rPr>
          <w:rFonts w:cs="Courier New"/>
          <w:szCs w:val="26"/>
        </w:rPr>
        <w:lastRenderedPageBreak/>
        <w:t>lobbies Congress to increase funding so that FDA can do its very important work.</w:t>
      </w:r>
    </w:p>
    <w:p w14:paraId="6B2C1ECE" w14:textId="493C1C59" w:rsidR="009038C4" w:rsidRPr="005875C6" w:rsidRDefault="009038C4" w:rsidP="001B2B6E">
      <w:pPr>
        <w:pStyle w:val="Style1"/>
        <w:widowControl w:val="0"/>
        <w:tabs>
          <w:tab w:val="left" w:pos="8640"/>
        </w:tabs>
        <w:ind w:firstLine="1440"/>
        <w:contextualSpacing/>
        <w:rPr>
          <w:rFonts w:cs="Courier New"/>
          <w:szCs w:val="26"/>
        </w:rPr>
      </w:pPr>
      <w:r w:rsidRPr="005875C6">
        <w:rPr>
          <w:rFonts w:cs="Courier New"/>
          <w:szCs w:val="26"/>
        </w:rPr>
        <w:t xml:space="preserve">Are you getting a feedback on mine? </w:t>
      </w:r>
      <w:r w:rsidR="00AB3232" w:rsidRPr="005875C6">
        <w:rPr>
          <w:rFonts w:cs="Courier New"/>
          <w:szCs w:val="26"/>
        </w:rPr>
        <w:t xml:space="preserve"> </w:t>
      </w:r>
      <w:r w:rsidRPr="005875C6">
        <w:rPr>
          <w:rFonts w:cs="Courier New"/>
          <w:szCs w:val="26"/>
        </w:rPr>
        <w:t>Is this okay?</w:t>
      </w:r>
      <w:r w:rsidR="00AB3232" w:rsidRPr="005875C6">
        <w:rPr>
          <w:rFonts w:cs="Courier New"/>
          <w:szCs w:val="26"/>
        </w:rPr>
        <w:t xml:space="preserve"> </w:t>
      </w:r>
      <w:r w:rsidRPr="005875C6">
        <w:rPr>
          <w:rFonts w:cs="Courier New"/>
          <w:szCs w:val="26"/>
        </w:rPr>
        <w:t xml:space="preserve"> Can you hear me all right</w:t>
      </w:r>
      <w:r w:rsidR="00EE0C2D" w:rsidRPr="005875C6">
        <w:rPr>
          <w:rFonts w:cs="Courier New"/>
          <w:szCs w:val="26"/>
        </w:rPr>
        <w:t>?</w:t>
      </w:r>
    </w:p>
    <w:p w14:paraId="53B6D454" w14:textId="4350D3FB" w:rsidR="009038C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038C4" w:rsidRPr="005875C6">
        <w:rPr>
          <w:rFonts w:cs="Courier New"/>
          <w:szCs w:val="26"/>
        </w:rPr>
        <w:t xml:space="preserve">  It’s fine on my end, Dr. Zuckerman.</w:t>
      </w:r>
    </w:p>
    <w:p w14:paraId="2C7CAEC7" w14:textId="2F138639" w:rsidR="00B6105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ZUCKERMAN:</w:t>
      </w:r>
      <w:r w:rsidR="009038C4" w:rsidRPr="005875C6">
        <w:rPr>
          <w:rFonts w:cs="Courier New"/>
          <w:szCs w:val="26"/>
        </w:rPr>
        <w:t xml:space="preserve">  Oh, okay.</w:t>
      </w:r>
      <w:r w:rsidR="002A0671" w:rsidRPr="005875C6">
        <w:rPr>
          <w:rFonts w:cs="Courier New"/>
          <w:szCs w:val="26"/>
        </w:rPr>
        <w:t xml:space="preserve"> </w:t>
      </w:r>
      <w:r w:rsidR="00AB3232" w:rsidRPr="005875C6">
        <w:rPr>
          <w:rFonts w:cs="Courier New"/>
          <w:szCs w:val="26"/>
        </w:rPr>
        <w:t xml:space="preserve"> </w:t>
      </w:r>
      <w:r w:rsidR="005002A7" w:rsidRPr="005875C6">
        <w:rPr>
          <w:rFonts w:cs="Courier New"/>
          <w:szCs w:val="26"/>
        </w:rPr>
        <w:t xml:space="preserve">Great. </w:t>
      </w:r>
      <w:r w:rsidR="00AB3232" w:rsidRPr="005875C6">
        <w:rPr>
          <w:rFonts w:cs="Courier New"/>
          <w:szCs w:val="26"/>
        </w:rPr>
        <w:t xml:space="preserve"> </w:t>
      </w:r>
      <w:r w:rsidR="005002A7" w:rsidRPr="005875C6">
        <w:rPr>
          <w:rFonts w:cs="Courier New"/>
          <w:szCs w:val="26"/>
        </w:rPr>
        <w:t>So today I want to make some general comments about the limits of adverse event reporting and also to express concerns about three of the medical products that are the focus of today’s meeting.</w:t>
      </w:r>
      <w:r w:rsidR="003171B5">
        <w:rPr>
          <w:rFonts w:cs="Courier New"/>
          <w:szCs w:val="26"/>
        </w:rPr>
        <w:t xml:space="preserve">  </w:t>
      </w:r>
      <w:r w:rsidR="005002A7" w:rsidRPr="005875C6">
        <w:rPr>
          <w:rFonts w:cs="Courier New"/>
          <w:szCs w:val="26"/>
        </w:rPr>
        <w:t>My general comment is about the adequacy of post</w:t>
      </w:r>
      <w:r w:rsidR="003171B5">
        <w:rPr>
          <w:rFonts w:cs="Courier New"/>
          <w:szCs w:val="26"/>
        </w:rPr>
        <w:t>-</w:t>
      </w:r>
      <w:r w:rsidR="005002A7" w:rsidRPr="005875C6">
        <w:rPr>
          <w:rFonts w:cs="Courier New"/>
          <w:szCs w:val="26"/>
        </w:rPr>
        <w:t xml:space="preserve">market surveillance. </w:t>
      </w:r>
      <w:r w:rsidR="00AB3232" w:rsidRPr="005875C6">
        <w:rPr>
          <w:rFonts w:cs="Courier New"/>
          <w:szCs w:val="26"/>
        </w:rPr>
        <w:t xml:space="preserve"> </w:t>
      </w:r>
      <w:r w:rsidR="005002A7" w:rsidRPr="005875C6">
        <w:rPr>
          <w:rFonts w:cs="Courier New"/>
          <w:szCs w:val="26"/>
        </w:rPr>
        <w:t>I’m sure you all notice</w:t>
      </w:r>
      <w:r w:rsidR="00AB3232" w:rsidRPr="005875C6">
        <w:rPr>
          <w:rFonts w:cs="Courier New"/>
          <w:szCs w:val="26"/>
        </w:rPr>
        <w:t>d</w:t>
      </w:r>
      <w:r w:rsidR="005002A7" w:rsidRPr="005875C6">
        <w:rPr>
          <w:rFonts w:cs="Courier New"/>
          <w:szCs w:val="26"/>
        </w:rPr>
        <w:t xml:space="preserve"> on several memos the FDA stated something like</w:t>
      </w:r>
      <w:r w:rsidR="00AB3232" w:rsidRPr="005875C6">
        <w:rPr>
          <w:rFonts w:cs="Courier New"/>
          <w:szCs w:val="26"/>
        </w:rPr>
        <w:t xml:space="preserve"> “</w:t>
      </w:r>
      <w:r w:rsidR="005002A7" w:rsidRPr="005875C6">
        <w:rPr>
          <w:rFonts w:cs="Courier New"/>
          <w:szCs w:val="26"/>
        </w:rPr>
        <w:t xml:space="preserve">the majority of FAERS reports described adverse events that were consistent with the known adverse reactions described in </w:t>
      </w:r>
      <w:r w:rsidR="00967E9F" w:rsidRPr="005875C6">
        <w:rPr>
          <w:rFonts w:cs="Courier New"/>
          <w:szCs w:val="26"/>
        </w:rPr>
        <w:t>labeling</w:t>
      </w:r>
      <w:r w:rsidR="00AB3232" w:rsidRPr="005875C6">
        <w:rPr>
          <w:rFonts w:cs="Courier New"/>
          <w:szCs w:val="26"/>
        </w:rPr>
        <w:t>.”</w:t>
      </w:r>
      <w:r w:rsidR="005002A7" w:rsidRPr="005875C6">
        <w:rPr>
          <w:rFonts w:cs="Courier New"/>
          <w:szCs w:val="26"/>
        </w:rPr>
        <w:t xml:space="preserve"> </w:t>
      </w:r>
      <w:r w:rsidR="00AB3232" w:rsidRPr="005875C6">
        <w:rPr>
          <w:rFonts w:cs="Courier New"/>
          <w:szCs w:val="26"/>
        </w:rPr>
        <w:t xml:space="preserve"> </w:t>
      </w:r>
      <w:r w:rsidR="005002A7" w:rsidRPr="005875C6">
        <w:rPr>
          <w:rFonts w:cs="Courier New"/>
          <w:szCs w:val="26"/>
        </w:rPr>
        <w:t>And when there are fatalities, the memos often explain there's not enough information to determine if the drug or device was primarily responsible</w:t>
      </w:r>
      <w:r w:rsidR="00AB3232" w:rsidRPr="005875C6">
        <w:rPr>
          <w:rFonts w:cs="Courier New"/>
          <w:szCs w:val="26"/>
        </w:rPr>
        <w:t>,</w:t>
      </w:r>
      <w:r w:rsidR="005002A7" w:rsidRPr="005875C6">
        <w:rPr>
          <w:rFonts w:cs="Courier New"/>
          <w:szCs w:val="26"/>
        </w:rPr>
        <w:t xml:space="preserve"> especially since the patients often have “risk factors that may have contributed to the fatal outcome.”</w:t>
      </w:r>
    </w:p>
    <w:p w14:paraId="04D90037" w14:textId="7769A4E0" w:rsidR="005002A7" w:rsidRPr="005875C6" w:rsidRDefault="005002A7" w:rsidP="001B2B6E">
      <w:pPr>
        <w:pStyle w:val="Style1"/>
        <w:widowControl w:val="0"/>
        <w:tabs>
          <w:tab w:val="left" w:pos="8640"/>
        </w:tabs>
        <w:ind w:firstLine="1440"/>
        <w:contextualSpacing/>
        <w:rPr>
          <w:rFonts w:cs="Courier New"/>
          <w:szCs w:val="26"/>
        </w:rPr>
      </w:pPr>
      <w:r w:rsidRPr="005875C6">
        <w:rPr>
          <w:rFonts w:cs="Courier New"/>
          <w:szCs w:val="26"/>
        </w:rPr>
        <w:t xml:space="preserve">So it just seems to me those statements are </w:t>
      </w:r>
      <w:r w:rsidRPr="005875C6">
        <w:rPr>
          <w:rFonts w:cs="Courier New"/>
          <w:szCs w:val="26"/>
        </w:rPr>
        <w:lastRenderedPageBreak/>
        <w:t>really inevitable with FAERS or with MAUDE reports.</w:t>
      </w:r>
      <w:r w:rsidR="00AB3232" w:rsidRPr="005875C6">
        <w:rPr>
          <w:rFonts w:cs="Courier New"/>
          <w:szCs w:val="26"/>
        </w:rPr>
        <w:t xml:space="preserve"> </w:t>
      </w:r>
      <w:r w:rsidRPr="005875C6">
        <w:rPr>
          <w:rFonts w:cs="Courier New"/>
          <w:szCs w:val="26"/>
        </w:rPr>
        <w:t xml:space="preserve"> They usually can’t tell us what we really need to know about the risks of medical products</w:t>
      </w:r>
      <w:r w:rsidR="00AB3232" w:rsidRPr="005875C6">
        <w:rPr>
          <w:rFonts w:cs="Courier New"/>
          <w:szCs w:val="26"/>
        </w:rPr>
        <w:t>,</w:t>
      </w:r>
      <w:r w:rsidRPr="005875C6">
        <w:rPr>
          <w:rFonts w:cs="Courier New"/>
          <w:szCs w:val="26"/>
        </w:rPr>
        <w:t xml:space="preserve"> and they certainly can’t tell us what parents want to know about the percentage of the likelihood that their child will have these adverse events and how long they’ll last.</w:t>
      </w:r>
      <w:r w:rsidR="00AB3232" w:rsidRPr="005875C6">
        <w:rPr>
          <w:rFonts w:cs="Courier New"/>
          <w:szCs w:val="26"/>
        </w:rPr>
        <w:t xml:space="preserve"> </w:t>
      </w:r>
      <w:r w:rsidRPr="005875C6">
        <w:rPr>
          <w:rFonts w:cs="Courier New"/>
          <w:szCs w:val="26"/>
        </w:rPr>
        <w:t xml:space="preserve"> So that’s why the FDA has the authority to require post</w:t>
      </w:r>
      <w:r w:rsidR="006E309A">
        <w:rPr>
          <w:rFonts w:cs="Courier New"/>
          <w:szCs w:val="26"/>
        </w:rPr>
        <w:t>-</w:t>
      </w:r>
      <w:r w:rsidRPr="005875C6">
        <w:rPr>
          <w:rFonts w:cs="Courier New"/>
          <w:szCs w:val="26"/>
        </w:rPr>
        <w:t>market clinical trials.</w:t>
      </w:r>
      <w:r w:rsidR="00AB3232" w:rsidRPr="005875C6">
        <w:rPr>
          <w:rFonts w:cs="Courier New"/>
          <w:szCs w:val="26"/>
        </w:rPr>
        <w:t xml:space="preserve"> </w:t>
      </w:r>
      <w:r w:rsidRPr="005875C6">
        <w:rPr>
          <w:rFonts w:cs="Courier New"/>
          <w:szCs w:val="26"/>
        </w:rPr>
        <w:t xml:space="preserve"> They can also use the Sentinel </w:t>
      </w:r>
      <w:r w:rsidR="00B61052" w:rsidRPr="005875C6">
        <w:rPr>
          <w:rFonts w:cs="Courier New"/>
          <w:szCs w:val="26"/>
        </w:rPr>
        <w:t>S</w:t>
      </w:r>
      <w:r w:rsidRPr="005875C6">
        <w:rPr>
          <w:rFonts w:cs="Courier New"/>
          <w:szCs w:val="26"/>
        </w:rPr>
        <w:t>ystem and other claims data to gather real-world evidence that can supplement that passive, mostly voluntary adverse event reporting.</w:t>
      </w:r>
      <w:r w:rsidR="00653DEA">
        <w:rPr>
          <w:rFonts w:cs="Courier New"/>
          <w:szCs w:val="26"/>
        </w:rPr>
        <w:t xml:space="preserve">  </w:t>
      </w:r>
      <w:r w:rsidRPr="005875C6">
        <w:rPr>
          <w:rFonts w:cs="Courier New"/>
          <w:szCs w:val="26"/>
        </w:rPr>
        <w:t xml:space="preserve">When those additional sources of information are lacking or inadequate, </w:t>
      </w:r>
      <w:r w:rsidR="00653DEA">
        <w:rPr>
          <w:rFonts w:cs="Courier New"/>
          <w:szCs w:val="26"/>
        </w:rPr>
        <w:t xml:space="preserve">I’m </w:t>
      </w:r>
      <w:r w:rsidRPr="005875C6">
        <w:rPr>
          <w:rFonts w:cs="Courier New"/>
          <w:szCs w:val="26"/>
        </w:rPr>
        <w:t>respectfully encouraging you as Advisory Committee members to request that kind of additional information from the FDA.</w:t>
      </w:r>
      <w:r w:rsidR="00AB3232" w:rsidRPr="005875C6">
        <w:rPr>
          <w:rFonts w:cs="Courier New"/>
          <w:szCs w:val="26"/>
        </w:rPr>
        <w:t xml:space="preserve"> </w:t>
      </w:r>
      <w:r w:rsidRPr="005875C6">
        <w:rPr>
          <w:rFonts w:cs="Courier New"/>
          <w:szCs w:val="26"/>
        </w:rPr>
        <w:t xml:space="preserve"> I think I’ve been struck this morning by the really excellent review of the data that the FDA has</w:t>
      </w:r>
      <w:r w:rsidR="00653DEA">
        <w:rPr>
          <w:rFonts w:cs="Courier New"/>
          <w:szCs w:val="26"/>
        </w:rPr>
        <w:t>,</w:t>
      </w:r>
      <w:r w:rsidRPr="005875C6">
        <w:rPr>
          <w:rFonts w:cs="Courier New"/>
          <w:szCs w:val="26"/>
        </w:rPr>
        <w:t xml:space="preserve"> but</w:t>
      </w:r>
      <w:r w:rsidR="00AB3232" w:rsidRPr="005875C6">
        <w:rPr>
          <w:rFonts w:cs="Courier New"/>
          <w:szCs w:val="26"/>
        </w:rPr>
        <w:t>,</w:t>
      </w:r>
      <w:r w:rsidRPr="005875C6">
        <w:rPr>
          <w:rFonts w:cs="Courier New"/>
          <w:szCs w:val="26"/>
        </w:rPr>
        <w:t xml:space="preserve"> unfortunately</w:t>
      </w:r>
      <w:r w:rsidR="00AB3232" w:rsidRPr="005875C6">
        <w:rPr>
          <w:rFonts w:cs="Courier New"/>
          <w:szCs w:val="26"/>
        </w:rPr>
        <w:t>,</w:t>
      </w:r>
      <w:r w:rsidRPr="005875C6">
        <w:rPr>
          <w:rFonts w:cs="Courier New"/>
          <w:szCs w:val="26"/>
        </w:rPr>
        <w:t xml:space="preserve"> those data are so often so inadequate that there's not much possib</w:t>
      </w:r>
      <w:r w:rsidR="00DE5B0F" w:rsidRPr="005875C6">
        <w:rPr>
          <w:rFonts w:cs="Courier New"/>
          <w:szCs w:val="26"/>
        </w:rPr>
        <w:t>ilit</w:t>
      </w:r>
      <w:r w:rsidRPr="005875C6">
        <w:rPr>
          <w:rFonts w:cs="Courier New"/>
          <w:szCs w:val="26"/>
        </w:rPr>
        <w:t>y of mak</w:t>
      </w:r>
      <w:r w:rsidR="002550AF" w:rsidRPr="005875C6">
        <w:rPr>
          <w:rFonts w:cs="Courier New"/>
          <w:szCs w:val="26"/>
        </w:rPr>
        <w:t>ing</w:t>
      </w:r>
      <w:r w:rsidRPr="005875C6">
        <w:rPr>
          <w:rFonts w:cs="Courier New"/>
          <w:szCs w:val="26"/>
        </w:rPr>
        <w:t xml:space="preserve"> sense of them.</w:t>
      </w:r>
    </w:p>
    <w:p w14:paraId="5EA83811" w14:textId="77777777" w:rsidR="00F716FC" w:rsidRDefault="005002A7" w:rsidP="001B2B6E">
      <w:pPr>
        <w:pStyle w:val="Style1"/>
        <w:widowControl w:val="0"/>
        <w:tabs>
          <w:tab w:val="left" w:pos="8640"/>
        </w:tabs>
        <w:ind w:firstLine="1440"/>
        <w:contextualSpacing/>
        <w:rPr>
          <w:rFonts w:cs="Courier New"/>
          <w:szCs w:val="26"/>
        </w:rPr>
      </w:pPr>
      <w:r w:rsidRPr="005875C6">
        <w:rPr>
          <w:rFonts w:cs="Courier New"/>
          <w:szCs w:val="26"/>
        </w:rPr>
        <w:t xml:space="preserve">In terms of </w:t>
      </w:r>
      <w:r w:rsidR="00AB3232" w:rsidRPr="005875C6">
        <w:rPr>
          <w:rFonts w:cs="Courier New"/>
          <w:szCs w:val="26"/>
        </w:rPr>
        <w:t xml:space="preserve">the </w:t>
      </w:r>
      <w:r w:rsidRPr="005875C6">
        <w:rPr>
          <w:rFonts w:cs="Courier New"/>
          <w:szCs w:val="26"/>
        </w:rPr>
        <w:t xml:space="preserve">specific </w:t>
      </w:r>
      <w:r w:rsidR="00AC3BA2" w:rsidRPr="005875C6">
        <w:rPr>
          <w:rFonts w:cs="Courier New"/>
          <w:szCs w:val="26"/>
        </w:rPr>
        <w:t>products</w:t>
      </w:r>
      <w:r w:rsidR="00AB3232" w:rsidRPr="005875C6">
        <w:rPr>
          <w:rFonts w:cs="Courier New"/>
          <w:szCs w:val="26"/>
        </w:rPr>
        <w:t>,</w:t>
      </w:r>
      <w:r w:rsidR="00AC3BA2" w:rsidRPr="005875C6">
        <w:rPr>
          <w:rFonts w:cs="Courier New"/>
          <w:szCs w:val="26"/>
        </w:rPr>
        <w:t xml:space="preserve"> I want to talk a little bit about Vyvanse for ADHD. </w:t>
      </w:r>
      <w:r w:rsidR="00AB3232" w:rsidRPr="005875C6">
        <w:rPr>
          <w:rFonts w:cs="Courier New"/>
          <w:szCs w:val="26"/>
        </w:rPr>
        <w:t xml:space="preserve"> </w:t>
      </w:r>
      <w:r w:rsidR="00AC3BA2" w:rsidRPr="005875C6">
        <w:rPr>
          <w:rFonts w:cs="Courier New"/>
          <w:szCs w:val="26"/>
        </w:rPr>
        <w:t>I noted</w:t>
      </w:r>
      <w:r w:rsidR="00AB3232" w:rsidRPr="005875C6">
        <w:rPr>
          <w:rFonts w:cs="Courier New"/>
          <w:szCs w:val="26"/>
        </w:rPr>
        <w:t>,</w:t>
      </w:r>
      <w:r w:rsidR="00AC3BA2" w:rsidRPr="005875C6">
        <w:rPr>
          <w:rFonts w:cs="Courier New"/>
          <w:szCs w:val="26"/>
        </w:rPr>
        <w:t xml:space="preserve"> a</w:t>
      </w:r>
      <w:r w:rsidR="00B61052" w:rsidRPr="005875C6">
        <w:rPr>
          <w:rFonts w:cs="Courier New"/>
          <w:szCs w:val="26"/>
        </w:rPr>
        <w:t>s</w:t>
      </w:r>
      <w:r w:rsidR="00AC3BA2" w:rsidRPr="005875C6">
        <w:rPr>
          <w:rFonts w:cs="Courier New"/>
          <w:szCs w:val="26"/>
        </w:rPr>
        <w:t xml:space="preserve"> </w:t>
      </w:r>
      <w:r w:rsidR="00AC3BA2" w:rsidRPr="005875C6">
        <w:rPr>
          <w:rFonts w:cs="Courier New"/>
          <w:szCs w:val="26"/>
        </w:rPr>
        <w:lastRenderedPageBreak/>
        <w:t>you did</w:t>
      </w:r>
      <w:r w:rsidR="00AB3232" w:rsidRPr="005875C6">
        <w:rPr>
          <w:rFonts w:cs="Courier New"/>
          <w:szCs w:val="26"/>
        </w:rPr>
        <w:t>,</w:t>
      </w:r>
      <w:r w:rsidR="00B61052" w:rsidRPr="005875C6">
        <w:rPr>
          <w:rFonts w:cs="Courier New"/>
          <w:szCs w:val="26"/>
        </w:rPr>
        <w:t xml:space="preserve"> that FDA identified a potential safety signal</w:t>
      </w:r>
      <w:r w:rsidR="0043236A" w:rsidRPr="005875C6">
        <w:rPr>
          <w:rFonts w:cs="Courier New"/>
          <w:szCs w:val="26"/>
        </w:rPr>
        <w:t xml:space="preserve"> with 23 serious pediatric cases with unlabeled adverse events</w:t>
      </w:r>
      <w:r w:rsidR="00F716FC">
        <w:rPr>
          <w:rFonts w:cs="Courier New"/>
          <w:szCs w:val="26"/>
        </w:rPr>
        <w:t>,</w:t>
      </w:r>
      <w:r w:rsidR="0043236A" w:rsidRPr="005875C6">
        <w:rPr>
          <w:rFonts w:cs="Courier New"/>
          <w:szCs w:val="26"/>
        </w:rPr>
        <w:t xml:space="preserve"> including three fatal cases of completed suicides</w:t>
      </w:r>
      <w:r w:rsidR="00AB3232" w:rsidRPr="005875C6">
        <w:rPr>
          <w:rFonts w:cs="Courier New"/>
          <w:szCs w:val="26"/>
        </w:rPr>
        <w:t>, q</w:t>
      </w:r>
      <w:r w:rsidR="0043236A" w:rsidRPr="005875C6">
        <w:rPr>
          <w:rFonts w:cs="Courier New"/>
          <w:szCs w:val="26"/>
        </w:rPr>
        <w:t>uite a few suicide attempts and self-injuries</w:t>
      </w:r>
      <w:r w:rsidR="00AB3232" w:rsidRPr="005875C6">
        <w:rPr>
          <w:rFonts w:cs="Courier New"/>
          <w:szCs w:val="26"/>
        </w:rPr>
        <w:t>,</w:t>
      </w:r>
      <w:r w:rsidR="0043236A" w:rsidRPr="005875C6">
        <w:rPr>
          <w:rFonts w:cs="Courier New"/>
          <w:szCs w:val="26"/>
        </w:rPr>
        <w:t xml:space="preserve"> and two acute dystonic reactions.</w:t>
      </w:r>
      <w:r w:rsidR="00F716FC">
        <w:rPr>
          <w:rFonts w:cs="Courier New"/>
          <w:szCs w:val="26"/>
        </w:rPr>
        <w:t xml:space="preserve">  </w:t>
      </w:r>
      <w:r w:rsidR="0043236A" w:rsidRPr="005875C6">
        <w:rPr>
          <w:rFonts w:cs="Courier New"/>
          <w:szCs w:val="26"/>
        </w:rPr>
        <w:t xml:space="preserve">And of course, there's already a movement disorders on the label. </w:t>
      </w:r>
      <w:r w:rsidR="00AB3232" w:rsidRPr="005875C6">
        <w:rPr>
          <w:rFonts w:cs="Courier New"/>
          <w:szCs w:val="26"/>
        </w:rPr>
        <w:t xml:space="preserve"> </w:t>
      </w:r>
      <w:r w:rsidR="0043236A" w:rsidRPr="005875C6">
        <w:rPr>
          <w:rFonts w:cs="Courier New"/>
          <w:szCs w:val="26"/>
        </w:rPr>
        <w:t>But just because movement disorders are on the label doesn’t mean that parents are adequately warned.</w:t>
      </w:r>
      <w:r w:rsidR="00AB3232" w:rsidRPr="005875C6">
        <w:rPr>
          <w:rFonts w:cs="Courier New"/>
          <w:szCs w:val="26"/>
        </w:rPr>
        <w:t xml:space="preserve"> </w:t>
      </w:r>
      <w:r w:rsidR="0043236A" w:rsidRPr="005875C6">
        <w:rPr>
          <w:rFonts w:cs="Courier New"/>
          <w:szCs w:val="26"/>
        </w:rPr>
        <w:t xml:space="preserve"> </w:t>
      </w:r>
    </w:p>
    <w:p w14:paraId="0C306D5D" w14:textId="2F6806D2" w:rsidR="0043236A" w:rsidRPr="005875C6" w:rsidRDefault="0043236A" w:rsidP="001B2B6E">
      <w:pPr>
        <w:pStyle w:val="Style1"/>
        <w:widowControl w:val="0"/>
        <w:tabs>
          <w:tab w:val="left" w:pos="8640"/>
        </w:tabs>
        <w:ind w:firstLine="1440"/>
        <w:contextualSpacing/>
        <w:rPr>
          <w:rFonts w:cs="Courier New"/>
          <w:szCs w:val="26"/>
        </w:rPr>
      </w:pPr>
      <w:r w:rsidRPr="005875C6">
        <w:rPr>
          <w:rFonts w:cs="Courier New"/>
          <w:szCs w:val="26"/>
        </w:rPr>
        <w:t>They don’t adequately have the information of how often these happen and how severe they can</w:t>
      </w:r>
      <w:r w:rsidR="00AB3232" w:rsidRPr="005875C6">
        <w:rPr>
          <w:rFonts w:cs="Courier New"/>
          <w:szCs w:val="26"/>
        </w:rPr>
        <w:t xml:space="preserve"> be</w:t>
      </w:r>
      <w:r w:rsidRPr="005875C6">
        <w:rPr>
          <w:rFonts w:cs="Courier New"/>
          <w:szCs w:val="26"/>
        </w:rPr>
        <w:t>.</w:t>
      </w:r>
      <w:r w:rsidR="00AB3232" w:rsidRPr="005875C6">
        <w:rPr>
          <w:rFonts w:cs="Courier New"/>
          <w:szCs w:val="26"/>
        </w:rPr>
        <w:t xml:space="preserve"> </w:t>
      </w:r>
      <w:r w:rsidRPr="005875C6">
        <w:rPr>
          <w:rFonts w:cs="Courier New"/>
          <w:szCs w:val="26"/>
        </w:rPr>
        <w:t xml:space="preserve"> And FDA’s been apparently reviewing these</w:t>
      </w:r>
      <w:r w:rsidR="00AB3232" w:rsidRPr="005875C6">
        <w:rPr>
          <w:rFonts w:cs="Courier New"/>
          <w:szCs w:val="26"/>
        </w:rPr>
        <w:t>,</w:t>
      </w:r>
      <w:r w:rsidRPr="005875C6">
        <w:rPr>
          <w:rFonts w:cs="Courier New"/>
          <w:szCs w:val="26"/>
        </w:rPr>
        <w:t xml:space="preserve"> but you’re really dealing with a lack of adequate information</w:t>
      </w:r>
      <w:r w:rsidR="00F716FC">
        <w:rPr>
          <w:rFonts w:cs="Courier New"/>
          <w:szCs w:val="26"/>
        </w:rPr>
        <w:t>,</w:t>
      </w:r>
      <w:r w:rsidRPr="005875C6">
        <w:rPr>
          <w:rFonts w:cs="Courier New"/>
          <w:szCs w:val="26"/>
        </w:rPr>
        <w:t xml:space="preserve"> which is not the fault of the FDA</w:t>
      </w:r>
      <w:r w:rsidR="00AB3232" w:rsidRPr="005875C6">
        <w:rPr>
          <w:rFonts w:cs="Courier New"/>
          <w:szCs w:val="26"/>
        </w:rPr>
        <w:t>.  B</w:t>
      </w:r>
      <w:r w:rsidRPr="005875C6">
        <w:rPr>
          <w:rFonts w:cs="Courier New"/>
          <w:szCs w:val="26"/>
        </w:rPr>
        <w:t>ut it is the fault of the kind of information that is available.</w:t>
      </w:r>
    </w:p>
    <w:p w14:paraId="5AB27AF3" w14:textId="257DEC78" w:rsidR="005002A7" w:rsidRPr="005875C6" w:rsidRDefault="0043236A" w:rsidP="001B2B6E">
      <w:pPr>
        <w:pStyle w:val="Style1"/>
        <w:widowControl w:val="0"/>
        <w:tabs>
          <w:tab w:val="left" w:pos="8640"/>
        </w:tabs>
        <w:ind w:firstLine="1440"/>
        <w:contextualSpacing/>
        <w:rPr>
          <w:rFonts w:cs="Courier New"/>
          <w:szCs w:val="26"/>
        </w:rPr>
      </w:pPr>
      <w:r w:rsidRPr="005875C6">
        <w:rPr>
          <w:rFonts w:cs="Courier New"/>
          <w:szCs w:val="26"/>
        </w:rPr>
        <w:t>And just quickly</w:t>
      </w:r>
      <w:r w:rsidR="00F716FC">
        <w:rPr>
          <w:rFonts w:cs="Courier New"/>
          <w:szCs w:val="26"/>
        </w:rPr>
        <w:t>,</w:t>
      </w:r>
      <w:r w:rsidRPr="005875C6">
        <w:rPr>
          <w:rFonts w:cs="Courier New"/>
          <w:szCs w:val="26"/>
        </w:rPr>
        <w:t xml:space="preserve"> I’ll just mention the second-generation antipsychotics.</w:t>
      </w:r>
      <w:r w:rsidR="00AB3232" w:rsidRPr="005875C6">
        <w:rPr>
          <w:rFonts w:cs="Courier New"/>
          <w:szCs w:val="26"/>
        </w:rPr>
        <w:t xml:space="preserve"> </w:t>
      </w:r>
      <w:r w:rsidRPr="005875C6">
        <w:rPr>
          <w:rFonts w:cs="Courier New"/>
          <w:szCs w:val="26"/>
        </w:rPr>
        <w:t xml:space="preserve"> I participated as a public speaker in these meetings before</w:t>
      </w:r>
      <w:r w:rsidR="00AB3232" w:rsidRPr="005875C6">
        <w:rPr>
          <w:rFonts w:cs="Courier New"/>
          <w:szCs w:val="26"/>
        </w:rPr>
        <w:t>,</w:t>
      </w:r>
      <w:r w:rsidRPr="005875C6">
        <w:rPr>
          <w:rFonts w:cs="Courier New"/>
          <w:szCs w:val="26"/>
        </w:rPr>
        <w:t xml:space="preserve"> and I know there's always been a lot of concern about these second-generation antipsychotics</w:t>
      </w:r>
      <w:r w:rsidR="00A2762C">
        <w:rPr>
          <w:rFonts w:cs="Courier New"/>
          <w:szCs w:val="26"/>
        </w:rPr>
        <w:t>’</w:t>
      </w:r>
      <w:r w:rsidRPr="005875C6">
        <w:rPr>
          <w:rFonts w:cs="Courier New"/>
          <w:szCs w:val="26"/>
        </w:rPr>
        <w:t xml:space="preserve"> overuse in children</w:t>
      </w:r>
      <w:r w:rsidR="00AB3232" w:rsidRPr="005875C6">
        <w:rPr>
          <w:rFonts w:cs="Courier New"/>
          <w:szCs w:val="26"/>
        </w:rPr>
        <w:t>,</w:t>
      </w:r>
      <w:r w:rsidRPr="005875C6">
        <w:rPr>
          <w:rFonts w:cs="Courier New"/>
          <w:szCs w:val="26"/>
        </w:rPr>
        <w:t xml:space="preserve"> particularly young children.</w:t>
      </w:r>
      <w:r w:rsidR="00AB3232" w:rsidRPr="005875C6">
        <w:rPr>
          <w:rFonts w:cs="Courier New"/>
          <w:szCs w:val="26"/>
        </w:rPr>
        <w:t xml:space="preserve"> </w:t>
      </w:r>
      <w:r w:rsidRPr="005875C6">
        <w:rPr>
          <w:rFonts w:cs="Courier New"/>
          <w:szCs w:val="26"/>
        </w:rPr>
        <w:t xml:space="preserve"> And I hope</w:t>
      </w:r>
      <w:r w:rsidR="00A2762C">
        <w:rPr>
          <w:rFonts w:cs="Courier New"/>
          <w:szCs w:val="26"/>
        </w:rPr>
        <w:t xml:space="preserve"> that</w:t>
      </w:r>
      <w:r w:rsidRPr="005875C6">
        <w:rPr>
          <w:rFonts w:cs="Courier New"/>
          <w:szCs w:val="26"/>
        </w:rPr>
        <w:t xml:space="preserve"> FDA will look into what it can do because these numbers keep </w:t>
      </w:r>
      <w:r w:rsidRPr="005875C6">
        <w:rPr>
          <w:rFonts w:cs="Courier New"/>
          <w:szCs w:val="26"/>
        </w:rPr>
        <w:lastRenderedPageBreak/>
        <w:t>going up.</w:t>
      </w:r>
      <w:r w:rsidR="00AB3232" w:rsidRPr="005875C6">
        <w:rPr>
          <w:rFonts w:cs="Courier New"/>
          <w:szCs w:val="26"/>
        </w:rPr>
        <w:t xml:space="preserve"> </w:t>
      </w:r>
      <w:r w:rsidRPr="005875C6">
        <w:rPr>
          <w:rFonts w:cs="Courier New"/>
          <w:szCs w:val="26"/>
        </w:rPr>
        <w:t xml:space="preserve"> And the fact that they’re going up among kids with ADHD I think is particularly problematic.</w:t>
      </w:r>
    </w:p>
    <w:p w14:paraId="055B3846" w14:textId="5016A692" w:rsidR="00B33114" w:rsidRPr="005875C6" w:rsidRDefault="0043236A" w:rsidP="001B2B6E">
      <w:pPr>
        <w:pStyle w:val="Style1"/>
        <w:widowControl w:val="0"/>
        <w:tabs>
          <w:tab w:val="left" w:pos="8640"/>
        </w:tabs>
        <w:ind w:firstLine="1440"/>
        <w:contextualSpacing/>
        <w:rPr>
          <w:rFonts w:cs="Courier New"/>
          <w:szCs w:val="26"/>
        </w:rPr>
      </w:pPr>
      <w:r w:rsidRPr="005875C6">
        <w:rPr>
          <w:rFonts w:cs="Courier New"/>
          <w:szCs w:val="26"/>
        </w:rPr>
        <w:t>And the second drug I want to mention is Orencia for juvenile arthritis.</w:t>
      </w:r>
      <w:r w:rsidR="00AB3232" w:rsidRPr="005875C6">
        <w:rPr>
          <w:rFonts w:cs="Courier New"/>
          <w:szCs w:val="26"/>
        </w:rPr>
        <w:t xml:space="preserve"> </w:t>
      </w:r>
      <w:r w:rsidRPr="005875C6">
        <w:rPr>
          <w:rFonts w:cs="Courier New"/>
          <w:szCs w:val="26"/>
        </w:rPr>
        <w:t xml:space="preserve"> The FDA identified angioedema as a safety signal</w:t>
      </w:r>
      <w:r w:rsidR="00A2762C">
        <w:rPr>
          <w:rFonts w:cs="Courier New"/>
          <w:szCs w:val="26"/>
        </w:rPr>
        <w:t>, a</w:t>
      </w:r>
      <w:r w:rsidRPr="005875C6">
        <w:rPr>
          <w:rFonts w:cs="Courier New"/>
          <w:szCs w:val="26"/>
        </w:rPr>
        <w:t>nd so the</w:t>
      </w:r>
      <w:r w:rsidR="00407679" w:rsidRPr="005875C6">
        <w:rPr>
          <w:rFonts w:cs="Courier New"/>
          <w:szCs w:val="26"/>
        </w:rPr>
        <w:t>ir</w:t>
      </w:r>
      <w:r w:rsidRPr="005875C6">
        <w:rPr>
          <w:rFonts w:cs="Courier New"/>
          <w:szCs w:val="26"/>
        </w:rPr>
        <w:t xml:space="preserve"> </w:t>
      </w:r>
      <w:r w:rsidR="00967E9F" w:rsidRPr="005875C6">
        <w:rPr>
          <w:rFonts w:cs="Courier New"/>
          <w:szCs w:val="26"/>
        </w:rPr>
        <w:t>labeling</w:t>
      </w:r>
      <w:r w:rsidRPr="005875C6">
        <w:rPr>
          <w:rFonts w:cs="Courier New"/>
          <w:szCs w:val="26"/>
        </w:rPr>
        <w:t xml:space="preserve"> is being updated.</w:t>
      </w:r>
      <w:r w:rsidR="00AB3232" w:rsidRPr="005875C6">
        <w:rPr>
          <w:rFonts w:cs="Courier New"/>
          <w:szCs w:val="26"/>
        </w:rPr>
        <w:t xml:space="preserve"> </w:t>
      </w:r>
      <w:r w:rsidRPr="005875C6">
        <w:rPr>
          <w:rFonts w:cs="Courier New"/>
          <w:szCs w:val="26"/>
        </w:rPr>
        <w:t xml:space="preserve"> There seems to have been a lot of reports considering that this is a drug that isn’t used very often and </w:t>
      </w:r>
      <w:r w:rsidR="00CB3457">
        <w:rPr>
          <w:rFonts w:cs="Courier New"/>
          <w:szCs w:val="26"/>
        </w:rPr>
        <w:t xml:space="preserve">-- </w:t>
      </w:r>
      <w:r w:rsidRPr="005875C6">
        <w:rPr>
          <w:rFonts w:cs="Courier New"/>
          <w:szCs w:val="26"/>
        </w:rPr>
        <w:t>by children</w:t>
      </w:r>
      <w:r w:rsidR="00AB3232" w:rsidRPr="005875C6">
        <w:rPr>
          <w:rFonts w:cs="Courier New"/>
          <w:szCs w:val="26"/>
        </w:rPr>
        <w:t>.  A</w:t>
      </w:r>
      <w:r w:rsidRPr="005875C6">
        <w:rPr>
          <w:rFonts w:cs="Courier New"/>
          <w:szCs w:val="26"/>
        </w:rPr>
        <w:t>nd the one comment I really wanted to make is I was pleased that there's going to be an addition on the label</w:t>
      </w:r>
      <w:r w:rsidR="00CB3457">
        <w:rPr>
          <w:rFonts w:cs="Courier New"/>
          <w:szCs w:val="26"/>
        </w:rPr>
        <w:t>, b</w:t>
      </w:r>
      <w:r w:rsidRPr="005875C6">
        <w:rPr>
          <w:rFonts w:cs="Courier New"/>
          <w:szCs w:val="26"/>
        </w:rPr>
        <w:t>ut that addition is really not expressed very clearly.</w:t>
      </w:r>
    </w:p>
    <w:p w14:paraId="5900F807" w14:textId="7F148E8B" w:rsidR="0043236A" w:rsidRPr="005875C6" w:rsidRDefault="0043236A" w:rsidP="001B2B6E">
      <w:pPr>
        <w:pStyle w:val="Style1"/>
        <w:widowControl w:val="0"/>
        <w:tabs>
          <w:tab w:val="left" w:pos="8640"/>
        </w:tabs>
        <w:ind w:firstLine="1440"/>
        <w:contextualSpacing/>
        <w:rPr>
          <w:rFonts w:cs="Courier New"/>
          <w:szCs w:val="26"/>
        </w:rPr>
      </w:pPr>
      <w:r w:rsidRPr="005875C6">
        <w:rPr>
          <w:rFonts w:cs="Courier New"/>
          <w:szCs w:val="26"/>
        </w:rPr>
        <w:t>I won’t bore you with the whole thing</w:t>
      </w:r>
      <w:r w:rsidR="00D65033" w:rsidRPr="005875C6">
        <w:rPr>
          <w:rFonts w:cs="Courier New"/>
          <w:szCs w:val="26"/>
        </w:rPr>
        <w:t>,</w:t>
      </w:r>
      <w:r w:rsidRPr="005875C6">
        <w:rPr>
          <w:rFonts w:cs="Courier New"/>
          <w:szCs w:val="26"/>
        </w:rPr>
        <w:t xml:space="preserve"> but it’s </w:t>
      </w:r>
      <w:r w:rsidR="00D65033" w:rsidRPr="005875C6">
        <w:rPr>
          <w:rFonts w:cs="Courier New"/>
          <w:szCs w:val="26"/>
        </w:rPr>
        <w:t>“C</w:t>
      </w:r>
      <w:r w:rsidRPr="005875C6">
        <w:rPr>
          <w:rFonts w:cs="Courier New"/>
          <w:szCs w:val="26"/>
        </w:rPr>
        <w:t xml:space="preserve">oncomitant use of </w:t>
      </w:r>
      <w:r w:rsidR="00B33114" w:rsidRPr="005875C6">
        <w:rPr>
          <w:rFonts w:cs="Courier New"/>
          <w:szCs w:val="26"/>
        </w:rPr>
        <w:t>T</w:t>
      </w:r>
      <w:r w:rsidRPr="005875C6">
        <w:rPr>
          <w:rFonts w:cs="Courier New"/>
          <w:szCs w:val="26"/>
        </w:rPr>
        <w:t xml:space="preserve">NF antagonists in controlled clinical trials in patients with adult RA, patients receiving concomitant intravenous Orencia and </w:t>
      </w:r>
      <w:r w:rsidR="00B33114" w:rsidRPr="005875C6">
        <w:rPr>
          <w:rFonts w:cs="Courier New"/>
          <w:szCs w:val="26"/>
        </w:rPr>
        <w:t>T</w:t>
      </w:r>
      <w:r w:rsidRPr="005875C6">
        <w:rPr>
          <w:rFonts w:cs="Courier New"/>
          <w:szCs w:val="26"/>
        </w:rPr>
        <w:t>NF</w:t>
      </w:r>
      <w:r w:rsidR="00CB3457">
        <w:rPr>
          <w:rFonts w:cs="Courier New"/>
          <w:szCs w:val="26"/>
        </w:rPr>
        <w:t>,”</w:t>
      </w:r>
      <w:r w:rsidRPr="005875C6">
        <w:rPr>
          <w:rFonts w:cs="Courier New"/>
          <w:szCs w:val="26"/>
        </w:rPr>
        <w:t xml:space="preserve"> </w:t>
      </w:r>
      <w:r w:rsidR="00917B2F" w:rsidRPr="005875C6">
        <w:rPr>
          <w:rFonts w:cs="Courier New"/>
          <w:szCs w:val="26"/>
        </w:rPr>
        <w:t>et cetera,</w:t>
      </w:r>
      <w:r w:rsidRPr="005875C6">
        <w:rPr>
          <w:rFonts w:cs="Courier New"/>
          <w:szCs w:val="26"/>
        </w:rPr>
        <w:t xml:space="preserve"> </w:t>
      </w:r>
      <w:r w:rsidR="00917B2F" w:rsidRPr="005875C6">
        <w:rPr>
          <w:rFonts w:cs="Courier New"/>
          <w:szCs w:val="26"/>
        </w:rPr>
        <w:t>et cetera,</w:t>
      </w:r>
      <w:r w:rsidRPr="005875C6">
        <w:rPr>
          <w:rFonts w:cs="Courier New"/>
          <w:szCs w:val="26"/>
        </w:rPr>
        <w:t xml:space="preserve"> </w:t>
      </w:r>
      <w:r w:rsidR="00917B2F" w:rsidRPr="005875C6">
        <w:rPr>
          <w:rFonts w:cs="Courier New"/>
          <w:szCs w:val="26"/>
        </w:rPr>
        <w:t>et cetera</w:t>
      </w:r>
      <w:r w:rsidR="00D65033" w:rsidRPr="005875C6">
        <w:rPr>
          <w:rFonts w:cs="Courier New"/>
          <w:szCs w:val="26"/>
        </w:rPr>
        <w:t>.  It</w:t>
      </w:r>
      <w:r w:rsidRPr="005875C6">
        <w:rPr>
          <w:rFonts w:cs="Courier New"/>
          <w:szCs w:val="26"/>
        </w:rPr>
        <w:t xml:space="preserve"> goes on and on. </w:t>
      </w:r>
      <w:r w:rsidR="00D65033" w:rsidRPr="005875C6">
        <w:rPr>
          <w:rFonts w:cs="Courier New"/>
          <w:szCs w:val="26"/>
        </w:rPr>
        <w:t xml:space="preserve"> </w:t>
      </w:r>
      <w:r w:rsidRPr="005875C6">
        <w:rPr>
          <w:rFonts w:cs="Courier New"/>
          <w:szCs w:val="26"/>
        </w:rPr>
        <w:t xml:space="preserve">It’s not till the end of that little statement that it </w:t>
      </w:r>
      <w:r w:rsidR="00444228" w:rsidRPr="005875C6">
        <w:rPr>
          <w:rFonts w:cs="Courier New"/>
          <w:szCs w:val="26"/>
        </w:rPr>
        <w:t>says,</w:t>
      </w:r>
      <w:r w:rsidRPr="005875C6">
        <w:rPr>
          <w:rFonts w:cs="Courier New"/>
          <w:szCs w:val="26"/>
        </w:rPr>
        <w:t xml:space="preserve"> </w:t>
      </w:r>
      <w:r w:rsidR="00CB3457">
        <w:rPr>
          <w:rFonts w:cs="Courier New"/>
          <w:szCs w:val="26"/>
        </w:rPr>
        <w:t>“T</w:t>
      </w:r>
      <w:r w:rsidR="00A32BD4" w:rsidRPr="005875C6">
        <w:rPr>
          <w:rFonts w:cs="Courier New"/>
          <w:szCs w:val="26"/>
        </w:rPr>
        <w:t>herefore</w:t>
      </w:r>
      <w:r w:rsidRPr="005875C6">
        <w:rPr>
          <w:rFonts w:cs="Courier New"/>
          <w:szCs w:val="26"/>
        </w:rPr>
        <w:t xml:space="preserve"> concurrent therapy with Orencia and </w:t>
      </w:r>
      <w:r w:rsidR="00B33114" w:rsidRPr="005875C6">
        <w:rPr>
          <w:rFonts w:cs="Courier New"/>
          <w:szCs w:val="26"/>
        </w:rPr>
        <w:t>T</w:t>
      </w:r>
      <w:r w:rsidRPr="005875C6">
        <w:rPr>
          <w:rFonts w:cs="Courier New"/>
          <w:szCs w:val="26"/>
        </w:rPr>
        <w:t>NF antagonists is not recommended</w:t>
      </w:r>
      <w:r w:rsidR="00146356" w:rsidRPr="005875C6">
        <w:rPr>
          <w:rFonts w:cs="Courier New"/>
          <w:szCs w:val="26"/>
        </w:rPr>
        <w:t>.</w:t>
      </w:r>
      <w:r w:rsidR="00CB3457">
        <w:rPr>
          <w:rFonts w:cs="Courier New"/>
          <w:szCs w:val="26"/>
        </w:rPr>
        <w:t>”</w:t>
      </w:r>
      <w:r w:rsidR="009E4550">
        <w:rPr>
          <w:rFonts w:cs="Courier New"/>
          <w:szCs w:val="26"/>
        </w:rPr>
        <w:t xml:space="preserve">  </w:t>
      </w:r>
      <w:r w:rsidRPr="005875C6">
        <w:rPr>
          <w:rFonts w:cs="Courier New"/>
          <w:szCs w:val="26"/>
        </w:rPr>
        <w:t>And in fact, it seems to me that statement should be stronger, that i</w:t>
      </w:r>
      <w:r w:rsidR="00D65033" w:rsidRPr="005875C6">
        <w:rPr>
          <w:rFonts w:cs="Courier New"/>
          <w:szCs w:val="26"/>
        </w:rPr>
        <w:t>t</w:t>
      </w:r>
      <w:r w:rsidRPr="005875C6">
        <w:rPr>
          <w:rFonts w:cs="Courier New"/>
          <w:szCs w:val="26"/>
        </w:rPr>
        <w:t xml:space="preserve"> should be a recommended against using both together. </w:t>
      </w:r>
      <w:r w:rsidR="00D65033" w:rsidRPr="005875C6">
        <w:rPr>
          <w:rFonts w:cs="Courier New"/>
          <w:szCs w:val="26"/>
        </w:rPr>
        <w:t xml:space="preserve"> </w:t>
      </w:r>
      <w:r w:rsidRPr="005875C6">
        <w:rPr>
          <w:rFonts w:cs="Courier New"/>
          <w:szCs w:val="26"/>
        </w:rPr>
        <w:t xml:space="preserve">So I </w:t>
      </w:r>
      <w:r w:rsidRPr="005875C6">
        <w:rPr>
          <w:rFonts w:cs="Courier New"/>
          <w:szCs w:val="26"/>
        </w:rPr>
        <w:lastRenderedPageBreak/>
        <w:t>just want to encourage that very clear statement in the label so that people will notice it and understand what it means.</w:t>
      </w:r>
    </w:p>
    <w:p w14:paraId="692911F6" w14:textId="3F4E644F" w:rsidR="00B33114" w:rsidRPr="005875C6" w:rsidRDefault="0043236A" w:rsidP="001B2B6E">
      <w:pPr>
        <w:pStyle w:val="Style1"/>
        <w:widowControl w:val="0"/>
        <w:tabs>
          <w:tab w:val="left" w:pos="8640"/>
        </w:tabs>
        <w:ind w:firstLine="1440"/>
        <w:contextualSpacing/>
        <w:rPr>
          <w:rFonts w:cs="Courier New"/>
          <w:szCs w:val="26"/>
        </w:rPr>
      </w:pPr>
      <w:r w:rsidRPr="005875C6">
        <w:rPr>
          <w:rFonts w:cs="Courier New"/>
          <w:szCs w:val="26"/>
        </w:rPr>
        <w:t>And then last</w:t>
      </w:r>
      <w:r w:rsidR="009426AD" w:rsidRPr="005875C6">
        <w:rPr>
          <w:rFonts w:cs="Courier New"/>
          <w:szCs w:val="26"/>
        </w:rPr>
        <w:t>,</w:t>
      </w:r>
      <w:r w:rsidRPr="005875C6">
        <w:rPr>
          <w:rFonts w:cs="Courier New"/>
          <w:szCs w:val="26"/>
        </w:rPr>
        <w:t xml:space="preserve"> I just want to talk very briefly about the Flourish Pediatric device.</w:t>
      </w:r>
      <w:r w:rsidR="009426AD" w:rsidRPr="005875C6">
        <w:rPr>
          <w:rFonts w:cs="Courier New"/>
          <w:szCs w:val="26"/>
        </w:rPr>
        <w:t xml:space="preserve"> </w:t>
      </w:r>
      <w:r w:rsidRPr="005875C6">
        <w:rPr>
          <w:rFonts w:cs="Courier New"/>
          <w:szCs w:val="26"/>
        </w:rPr>
        <w:t xml:space="preserve"> The FDA in its memo points out that the post</w:t>
      </w:r>
      <w:r w:rsidR="00444228">
        <w:rPr>
          <w:rFonts w:cs="Courier New"/>
          <w:szCs w:val="26"/>
        </w:rPr>
        <w:t>-</w:t>
      </w:r>
      <w:r w:rsidRPr="005875C6">
        <w:rPr>
          <w:rFonts w:cs="Courier New"/>
          <w:szCs w:val="26"/>
        </w:rPr>
        <w:t>market data differ from the data that supported this device’s approval.</w:t>
      </w:r>
      <w:r w:rsidR="009426AD" w:rsidRPr="005875C6">
        <w:rPr>
          <w:rFonts w:cs="Courier New"/>
          <w:szCs w:val="26"/>
        </w:rPr>
        <w:t xml:space="preserve">  </w:t>
      </w:r>
      <w:r w:rsidRPr="005875C6">
        <w:rPr>
          <w:rFonts w:cs="Courier New"/>
          <w:szCs w:val="26"/>
        </w:rPr>
        <w:t>The post</w:t>
      </w:r>
      <w:r w:rsidR="00444228">
        <w:rPr>
          <w:rFonts w:cs="Courier New"/>
          <w:szCs w:val="26"/>
        </w:rPr>
        <w:t>-</w:t>
      </w:r>
      <w:r w:rsidRPr="005875C6">
        <w:rPr>
          <w:rFonts w:cs="Courier New"/>
          <w:szCs w:val="26"/>
        </w:rPr>
        <w:t>market study</w:t>
      </w:r>
      <w:r w:rsidR="009426AD" w:rsidRPr="005875C6">
        <w:rPr>
          <w:rFonts w:cs="Courier New"/>
          <w:szCs w:val="26"/>
        </w:rPr>
        <w:t>,</w:t>
      </w:r>
      <w:r w:rsidRPr="005875C6">
        <w:rPr>
          <w:rFonts w:cs="Courier New"/>
          <w:szCs w:val="26"/>
        </w:rPr>
        <w:t xml:space="preserve"> however</w:t>
      </w:r>
      <w:r w:rsidR="009426AD" w:rsidRPr="005875C6">
        <w:rPr>
          <w:rFonts w:cs="Courier New"/>
          <w:szCs w:val="26"/>
        </w:rPr>
        <w:t>,</w:t>
      </w:r>
      <w:r w:rsidRPr="005875C6">
        <w:rPr>
          <w:rFonts w:cs="Courier New"/>
          <w:szCs w:val="26"/>
        </w:rPr>
        <w:t xml:space="preserve"> only had six patients.</w:t>
      </w:r>
      <w:r w:rsidR="009426AD" w:rsidRPr="005875C6">
        <w:rPr>
          <w:rFonts w:cs="Courier New"/>
          <w:szCs w:val="26"/>
        </w:rPr>
        <w:t xml:space="preserve"> </w:t>
      </w:r>
      <w:r w:rsidRPr="005875C6">
        <w:rPr>
          <w:rFonts w:cs="Courier New"/>
          <w:szCs w:val="26"/>
        </w:rPr>
        <w:t xml:space="preserve"> And only two of them were successfully treated.</w:t>
      </w:r>
      <w:r w:rsidR="009426AD" w:rsidRPr="005875C6">
        <w:rPr>
          <w:rFonts w:cs="Courier New"/>
          <w:szCs w:val="26"/>
        </w:rPr>
        <w:t xml:space="preserve"> </w:t>
      </w:r>
      <w:r w:rsidRPr="005875C6">
        <w:rPr>
          <w:rFonts w:cs="Courier New"/>
          <w:szCs w:val="26"/>
        </w:rPr>
        <w:t xml:space="preserve"> So we have two issues here.</w:t>
      </w:r>
    </w:p>
    <w:p w14:paraId="73DD9BA4" w14:textId="27FDA66B" w:rsidR="00B33114" w:rsidRPr="005875C6" w:rsidRDefault="0043236A" w:rsidP="001B2B6E">
      <w:pPr>
        <w:pStyle w:val="Style1"/>
        <w:widowControl w:val="0"/>
        <w:tabs>
          <w:tab w:val="left" w:pos="8640"/>
        </w:tabs>
        <w:ind w:firstLine="1440"/>
        <w:contextualSpacing/>
        <w:rPr>
          <w:rFonts w:cs="Courier New"/>
          <w:szCs w:val="26"/>
        </w:rPr>
      </w:pPr>
      <w:r w:rsidRPr="005875C6">
        <w:rPr>
          <w:rFonts w:cs="Courier New"/>
          <w:szCs w:val="26"/>
        </w:rPr>
        <w:t>One is why is the post</w:t>
      </w:r>
      <w:r w:rsidR="00444228">
        <w:rPr>
          <w:rFonts w:cs="Courier New"/>
          <w:szCs w:val="26"/>
        </w:rPr>
        <w:t>-</w:t>
      </w:r>
      <w:r w:rsidRPr="005875C6">
        <w:rPr>
          <w:rFonts w:cs="Courier New"/>
          <w:szCs w:val="26"/>
        </w:rPr>
        <w:t>market data different</w:t>
      </w:r>
      <w:r w:rsidR="009426AD" w:rsidRPr="005875C6">
        <w:rPr>
          <w:rFonts w:cs="Courier New"/>
          <w:szCs w:val="26"/>
        </w:rPr>
        <w:t>?  B</w:t>
      </w:r>
      <w:r w:rsidRPr="005875C6">
        <w:rPr>
          <w:rFonts w:cs="Courier New"/>
          <w:szCs w:val="26"/>
        </w:rPr>
        <w:t xml:space="preserve">ut perhaps more problematic, why are there only six patients in it? </w:t>
      </w:r>
      <w:r w:rsidR="009426AD" w:rsidRPr="005875C6">
        <w:rPr>
          <w:rFonts w:cs="Courier New"/>
          <w:szCs w:val="26"/>
        </w:rPr>
        <w:t xml:space="preserve"> </w:t>
      </w:r>
      <w:r w:rsidRPr="005875C6">
        <w:rPr>
          <w:rFonts w:cs="Courier New"/>
          <w:szCs w:val="26"/>
        </w:rPr>
        <w:t>And I understand that</w:t>
      </w:r>
      <w:r w:rsidR="009426AD" w:rsidRPr="005875C6">
        <w:rPr>
          <w:rFonts w:cs="Courier New"/>
          <w:szCs w:val="26"/>
        </w:rPr>
        <w:t xml:space="preserve"> this</w:t>
      </w:r>
      <w:r w:rsidRPr="005875C6">
        <w:rPr>
          <w:rFonts w:cs="Courier New"/>
          <w:szCs w:val="26"/>
        </w:rPr>
        <w:t xml:space="preserve"> is a device not used very often. </w:t>
      </w:r>
      <w:r w:rsidR="009426AD" w:rsidRPr="005875C6">
        <w:rPr>
          <w:rFonts w:cs="Courier New"/>
          <w:szCs w:val="26"/>
        </w:rPr>
        <w:t xml:space="preserve"> </w:t>
      </w:r>
      <w:r w:rsidRPr="005875C6">
        <w:rPr>
          <w:rFonts w:cs="Courier New"/>
          <w:szCs w:val="26"/>
        </w:rPr>
        <w:t>The total sample is 20 patients.</w:t>
      </w:r>
      <w:r w:rsidR="009426AD" w:rsidRPr="005875C6">
        <w:rPr>
          <w:rFonts w:cs="Courier New"/>
          <w:szCs w:val="26"/>
        </w:rPr>
        <w:t xml:space="preserve"> </w:t>
      </w:r>
      <w:r w:rsidRPr="005875C6">
        <w:rPr>
          <w:rFonts w:cs="Courier New"/>
          <w:szCs w:val="26"/>
        </w:rPr>
        <w:t xml:space="preserve"> And I think that’s really something that I hope </w:t>
      </w:r>
      <w:r w:rsidR="0049003C" w:rsidRPr="005875C6">
        <w:rPr>
          <w:rFonts w:cs="Courier New"/>
          <w:szCs w:val="26"/>
        </w:rPr>
        <w:t>that this Advisory Committee will address</w:t>
      </w:r>
      <w:r w:rsidR="003429B5">
        <w:rPr>
          <w:rFonts w:cs="Courier New"/>
          <w:szCs w:val="26"/>
        </w:rPr>
        <w:t xml:space="preserve"> --</w:t>
      </w:r>
      <w:r w:rsidR="0049003C" w:rsidRPr="005875C6">
        <w:rPr>
          <w:rFonts w:cs="Courier New"/>
          <w:szCs w:val="26"/>
        </w:rPr>
        <w:t xml:space="preserve"> the fact that there's not enough information about this product to know if it’s worth using</w:t>
      </w:r>
      <w:r w:rsidR="003429B5">
        <w:rPr>
          <w:rFonts w:cs="Courier New"/>
          <w:szCs w:val="26"/>
        </w:rPr>
        <w:t>, e</w:t>
      </w:r>
      <w:r w:rsidR="0049003C" w:rsidRPr="005875C6">
        <w:rPr>
          <w:rFonts w:cs="Courier New"/>
          <w:szCs w:val="26"/>
        </w:rPr>
        <w:t>specially since with the post</w:t>
      </w:r>
      <w:r w:rsidR="003429B5">
        <w:rPr>
          <w:rFonts w:cs="Courier New"/>
          <w:szCs w:val="26"/>
        </w:rPr>
        <w:t>-</w:t>
      </w:r>
      <w:r w:rsidR="0049003C" w:rsidRPr="005875C6">
        <w:rPr>
          <w:rFonts w:cs="Courier New"/>
          <w:szCs w:val="26"/>
        </w:rPr>
        <w:t>market data combined with the premarket data you’ve got only half of the patients having any kind of success</w:t>
      </w:r>
      <w:r w:rsidR="00B33114" w:rsidRPr="005875C6">
        <w:rPr>
          <w:rFonts w:cs="Courier New"/>
          <w:szCs w:val="26"/>
        </w:rPr>
        <w:t xml:space="preserve"> a</w:t>
      </w:r>
      <w:r w:rsidR="0049003C" w:rsidRPr="005875C6">
        <w:rPr>
          <w:rFonts w:cs="Courier New"/>
          <w:szCs w:val="26"/>
        </w:rPr>
        <w:t xml:space="preserve">nd the fact that only two of the six in the </w:t>
      </w:r>
      <w:r w:rsidR="0049003C" w:rsidRPr="005875C6">
        <w:rPr>
          <w:rFonts w:cs="Courier New"/>
          <w:szCs w:val="26"/>
        </w:rPr>
        <w:lastRenderedPageBreak/>
        <w:t>post</w:t>
      </w:r>
      <w:r w:rsidR="003429B5">
        <w:rPr>
          <w:rFonts w:cs="Courier New"/>
          <w:szCs w:val="26"/>
        </w:rPr>
        <w:t>-</w:t>
      </w:r>
      <w:r w:rsidR="0049003C" w:rsidRPr="005875C6">
        <w:rPr>
          <w:rFonts w:cs="Courier New"/>
          <w:szCs w:val="26"/>
        </w:rPr>
        <w:t xml:space="preserve">market </w:t>
      </w:r>
      <w:r w:rsidR="009426AD" w:rsidRPr="005875C6">
        <w:rPr>
          <w:rFonts w:cs="Courier New"/>
          <w:szCs w:val="26"/>
        </w:rPr>
        <w:t xml:space="preserve">study </w:t>
      </w:r>
      <w:r w:rsidR="0049003C" w:rsidRPr="005875C6">
        <w:rPr>
          <w:rFonts w:cs="Courier New"/>
          <w:szCs w:val="26"/>
        </w:rPr>
        <w:t>were successfully treated.</w:t>
      </w:r>
    </w:p>
    <w:p w14:paraId="2F2BC437" w14:textId="5B34BFDA" w:rsidR="0043236A" w:rsidRPr="005875C6" w:rsidRDefault="0049003C" w:rsidP="001B2B6E">
      <w:pPr>
        <w:pStyle w:val="Style1"/>
        <w:widowControl w:val="0"/>
        <w:tabs>
          <w:tab w:val="left" w:pos="8640"/>
        </w:tabs>
        <w:ind w:firstLine="1440"/>
        <w:contextualSpacing/>
        <w:rPr>
          <w:rFonts w:cs="Courier New"/>
          <w:szCs w:val="26"/>
        </w:rPr>
      </w:pPr>
      <w:r w:rsidRPr="005875C6">
        <w:rPr>
          <w:rFonts w:cs="Courier New"/>
          <w:szCs w:val="26"/>
        </w:rPr>
        <w:t xml:space="preserve">But despite that, in the memo the FDA says that “the potential benefit of device use to provide a less invasive approach and avoid a major surgical procedure would outweigh the risks.” </w:t>
      </w:r>
      <w:r w:rsidR="00E00A97" w:rsidRPr="005875C6">
        <w:rPr>
          <w:rFonts w:cs="Courier New"/>
          <w:szCs w:val="26"/>
        </w:rPr>
        <w:t xml:space="preserve"> </w:t>
      </w:r>
      <w:r w:rsidRPr="005875C6">
        <w:rPr>
          <w:rFonts w:cs="Courier New"/>
          <w:szCs w:val="26"/>
        </w:rPr>
        <w:t xml:space="preserve">And I would say that’s gone a little further than what the data can provide. </w:t>
      </w:r>
      <w:r w:rsidR="00E00A97" w:rsidRPr="005875C6">
        <w:rPr>
          <w:rFonts w:cs="Courier New"/>
          <w:szCs w:val="26"/>
        </w:rPr>
        <w:t xml:space="preserve"> </w:t>
      </w:r>
      <w:r w:rsidRPr="005875C6">
        <w:rPr>
          <w:rFonts w:cs="Courier New"/>
          <w:szCs w:val="26"/>
        </w:rPr>
        <w:t>I think at this point we don’t know if the actual benefit does outweigh the risk.</w:t>
      </w:r>
      <w:r w:rsidR="00054222">
        <w:rPr>
          <w:rFonts w:cs="Courier New"/>
          <w:szCs w:val="26"/>
        </w:rPr>
        <w:t xml:space="preserve">  </w:t>
      </w:r>
      <w:r w:rsidRPr="005875C6">
        <w:rPr>
          <w:rFonts w:cs="Courier New"/>
          <w:szCs w:val="26"/>
        </w:rPr>
        <w:t>It would be wishful thinking to think that it could</w:t>
      </w:r>
      <w:r w:rsidR="00E00A97" w:rsidRPr="005875C6">
        <w:rPr>
          <w:rFonts w:cs="Courier New"/>
          <w:szCs w:val="26"/>
        </w:rPr>
        <w:t>,</w:t>
      </w:r>
      <w:r w:rsidRPr="005875C6">
        <w:rPr>
          <w:rFonts w:cs="Courier New"/>
          <w:szCs w:val="26"/>
        </w:rPr>
        <w:t xml:space="preserve"> and it’s true that it might. </w:t>
      </w:r>
      <w:r w:rsidR="00E00A97" w:rsidRPr="005875C6">
        <w:rPr>
          <w:rFonts w:cs="Courier New"/>
          <w:szCs w:val="26"/>
        </w:rPr>
        <w:t xml:space="preserve"> </w:t>
      </w:r>
      <w:r w:rsidRPr="005875C6">
        <w:rPr>
          <w:rFonts w:cs="Courier New"/>
          <w:szCs w:val="26"/>
        </w:rPr>
        <w:t>But we’re not there yet</w:t>
      </w:r>
      <w:r w:rsidR="00E00A97" w:rsidRPr="005875C6">
        <w:rPr>
          <w:rFonts w:cs="Courier New"/>
          <w:szCs w:val="26"/>
        </w:rPr>
        <w:t>.  A</w:t>
      </w:r>
      <w:r w:rsidRPr="005875C6">
        <w:rPr>
          <w:rFonts w:cs="Courier New"/>
          <w:szCs w:val="26"/>
        </w:rPr>
        <w:t>nd so I’m concerned that with so few patients, only six in the post</w:t>
      </w:r>
      <w:r w:rsidR="00054222">
        <w:rPr>
          <w:rFonts w:cs="Courier New"/>
          <w:szCs w:val="26"/>
        </w:rPr>
        <w:t>-</w:t>
      </w:r>
      <w:r w:rsidRPr="005875C6">
        <w:rPr>
          <w:rFonts w:cs="Courier New"/>
          <w:szCs w:val="26"/>
        </w:rPr>
        <w:t>market study and 20 total</w:t>
      </w:r>
      <w:r w:rsidR="00E00A97" w:rsidRPr="005875C6">
        <w:rPr>
          <w:rFonts w:cs="Courier New"/>
          <w:szCs w:val="26"/>
        </w:rPr>
        <w:t>,</w:t>
      </w:r>
      <w:r w:rsidRPr="005875C6">
        <w:rPr>
          <w:rFonts w:cs="Courier New"/>
          <w:szCs w:val="26"/>
        </w:rPr>
        <w:t xml:space="preserve"> it seems to me that it’s not appropriate to be making statements about whether this product does have benefits that outweigh the risks.</w:t>
      </w:r>
    </w:p>
    <w:p w14:paraId="532865C2" w14:textId="18DD6CF9" w:rsidR="0049003C" w:rsidRPr="005875C6" w:rsidRDefault="0049003C" w:rsidP="001B2B6E">
      <w:pPr>
        <w:pStyle w:val="Style1"/>
        <w:widowControl w:val="0"/>
        <w:tabs>
          <w:tab w:val="left" w:pos="8640"/>
        </w:tabs>
        <w:ind w:firstLine="1440"/>
        <w:contextualSpacing/>
        <w:rPr>
          <w:rFonts w:cs="Courier New"/>
          <w:szCs w:val="26"/>
        </w:rPr>
      </w:pPr>
      <w:r w:rsidRPr="005875C6">
        <w:rPr>
          <w:rFonts w:cs="Courier New"/>
          <w:szCs w:val="26"/>
        </w:rPr>
        <w:t xml:space="preserve">And so in conclusion I just want to encourage the Advisory Committee. </w:t>
      </w:r>
      <w:r w:rsidR="00F846AD" w:rsidRPr="005875C6">
        <w:rPr>
          <w:rFonts w:cs="Courier New"/>
          <w:szCs w:val="26"/>
        </w:rPr>
        <w:t xml:space="preserve"> </w:t>
      </w:r>
      <w:r w:rsidRPr="005875C6">
        <w:rPr>
          <w:rFonts w:cs="Courier New"/>
          <w:szCs w:val="26"/>
        </w:rPr>
        <w:t>I’ve been very impressed with the questions asked so far</w:t>
      </w:r>
      <w:r w:rsidR="00054222">
        <w:rPr>
          <w:rFonts w:cs="Courier New"/>
          <w:szCs w:val="26"/>
        </w:rPr>
        <w:t>, a</w:t>
      </w:r>
      <w:r w:rsidRPr="005875C6">
        <w:rPr>
          <w:rFonts w:cs="Courier New"/>
          <w:szCs w:val="26"/>
        </w:rPr>
        <w:t>nd my previous experience with this Advisory Committee has been very favorable</w:t>
      </w:r>
      <w:r w:rsidR="00B33114" w:rsidRPr="005875C6">
        <w:rPr>
          <w:rFonts w:cs="Courier New"/>
          <w:szCs w:val="26"/>
        </w:rPr>
        <w:t>.</w:t>
      </w:r>
      <w:r w:rsidR="00F846AD" w:rsidRPr="005875C6">
        <w:rPr>
          <w:rFonts w:cs="Courier New"/>
          <w:szCs w:val="26"/>
        </w:rPr>
        <w:t xml:space="preserve"> </w:t>
      </w:r>
      <w:r w:rsidR="00B33114" w:rsidRPr="005875C6">
        <w:rPr>
          <w:rFonts w:cs="Courier New"/>
          <w:szCs w:val="26"/>
        </w:rPr>
        <w:t xml:space="preserve"> B</w:t>
      </w:r>
      <w:r w:rsidRPr="005875C6">
        <w:rPr>
          <w:rFonts w:cs="Courier New"/>
          <w:szCs w:val="26"/>
        </w:rPr>
        <w:t xml:space="preserve">ut it seems like there's always this default option of the Advisory Committee members raise very important </w:t>
      </w:r>
      <w:r w:rsidRPr="005875C6">
        <w:rPr>
          <w:rFonts w:cs="Courier New"/>
          <w:szCs w:val="26"/>
        </w:rPr>
        <w:lastRenderedPageBreak/>
        <w:t>questions, ask very important questions that need to be answered</w:t>
      </w:r>
      <w:r w:rsidR="00054222">
        <w:rPr>
          <w:rFonts w:cs="Courier New"/>
          <w:szCs w:val="26"/>
        </w:rPr>
        <w:t>, a</w:t>
      </w:r>
      <w:r w:rsidRPr="005875C6">
        <w:rPr>
          <w:rFonts w:cs="Courier New"/>
          <w:szCs w:val="26"/>
        </w:rPr>
        <w:t>nd then somehow the result is not much change</w:t>
      </w:r>
      <w:r w:rsidR="00B33114" w:rsidRPr="005875C6">
        <w:rPr>
          <w:rFonts w:cs="Courier New"/>
          <w:szCs w:val="26"/>
        </w:rPr>
        <w:t>, n</w:t>
      </w:r>
      <w:r w:rsidRPr="005875C6">
        <w:rPr>
          <w:rFonts w:cs="Courier New"/>
          <w:szCs w:val="26"/>
        </w:rPr>
        <w:t>ot much going on and just keeping on keeping track of adverse event reporting</w:t>
      </w:r>
      <w:r w:rsidR="00054222">
        <w:rPr>
          <w:rFonts w:cs="Courier New"/>
          <w:szCs w:val="26"/>
        </w:rPr>
        <w:t>, w</w:t>
      </w:r>
      <w:r w:rsidRPr="005875C6">
        <w:rPr>
          <w:rFonts w:cs="Courier New"/>
          <w:szCs w:val="26"/>
        </w:rPr>
        <w:t>hich is just not good enough to really protect children from products that might not be beneficial and might not have benefits that outweigh the risks or may have very serious risks for a small number of patients</w:t>
      </w:r>
      <w:r w:rsidR="00B33114" w:rsidRPr="005875C6">
        <w:rPr>
          <w:rFonts w:cs="Courier New"/>
          <w:szCs w:val="26"/>
        </w:rPr>
        <w:t xml:space="preserve">. </w:t>
      </w:r>
      <w:r w:rsidR="00F846AD" w:rsidRPr="005875C6">
        <w:rPr>
          <w:rFonts w:cs="Courier New"/>
          <w:szCs w:val="26"/>
        </w:rPr>
        <w:t xml:space="preserve"> </w:t>
      </w:r>
      <w:r w:rsidR="00B33114" w:rsidRPr="005875C6">
        <w:rPr>
          <w:rFonts w:cs="Courier New"/>
          <w:szCs w:val="26"/>
        </w:rPr>
        <w:t>B</w:t>
      </w:r>
      <w:r w:rsidRPr="005875C6">
        <w:rPr>
          <w:rFonts w:cs="Courier New"/>
          <w:szCs w:val="26"/>
        </w:rPr>
        <w:t>ut they haven't been identified as to which patients they are</w:t>
      </w:r>
      <w:r w:rsidR="00B33114" w:rsidRPr="005875C6">
        <w:rPr>
          <w:rFonts w:cs="Courier New"/>
          <w:szCs w:val="26"/>
        </w:rPr>
        <w:t>,</w:t>
      </w:r>
      <w:r w:rsidRPr="005875C6">
        <w:rPr>
          <w:rFonts w:cs="Courier New"/>
          <w:szCs w:val="26"/>
        </w:rPr>
        <w:t xml:space="preserve"> either in terms of race or obesity or any other issue.</w:t>
      </w:r>
    </w:p>
    <w:p w14:paraId="3B415CAE" w14:textId="1809E2A8" w:rsidR="0049003C" w:rsidRPr="005875C6" w:rsidRDefault="0049003C" w:rsidP="001B2B6E">
      <w:pPr>
        <w:pStyle w:val="Style1"/>
        <w:widowControl w:val="0"/>
        <w:tabs>
          <w:tab w:val="left" w:pos="8640"/>
        </w:tabs>
        <w:ind w:firstLine="1440"/>
        <w:contextualSpacing/>
        <w:rPr>
          <w:rFonts w:cs="Courier New"/>
          <w:szCs w:val="26"/>
        </w:rPr>
      </w:pPr>
      <w:r w:rsidRPr="005875C6">
        <w:rPr>
          <w:rFonts w:cs="Courier New"/>
          <w:szCs w:val="26"/>
        </w:rPr>
        <w:t xml:space="preserve">So again, thank you very much for the opportunity </w:t>
      </w:r>
      <w:r w:rsidR="006B5DE9" w:rsidRPr="005875C6">
        <w:rPr>
          <w:rFonts w:cs="Courier New"/>
          <w:szCs w:val="26"/>
        </w:rPr>
        <w:t>to speak</w:t>
      </w:r>
      <w:r w:rsidRPr="005875C6">
        <w:rPr>
          <w:rFonts w:cs="Courier New"/>
          <w:szCs w:val="26"/>
        </w:rPr>
        <w:t>.</w:t>
      </w:r>
      <w:r w:rsidR="00F846AD" w:rsidRPr="005875C6">
        <w:rPr>
          <w:rFonts w:cs="Courier New"/>
          <w:szCs w:val="26"/>
        </w:rPr>
        <w:t xml:space="preserve"> </w:t>
      </w:r>
      <w:r w:rsidRPr="005875C6">
        <w:rPr>
          <w:rFonts w:cs="Courier New"/>
          <w:szCs w:val="26"/>
        </w:rPr>
        <w:t xml:space="preserve"> I appreciate it.</w:t>
      </w:r>
    </w:p>
    <w:p w14:paraId="239DFD5A" w14:textId="4C80F541" w:rsidR="00BE215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9003C" w:rsidRPr="005875C6">
        <w:rPr>
          <w:rFonts w:cs="Courier New"/>
          <w:szCs w:val="26"/>
        </w:rPr>
        <w:t xml:space="preserve">  This is Kelly Wade.</w:t>
      </w:r>
      <w:r w:rsidR="002F0659" w:rsidRPr="005875C6">
        <w:rPr>
          <w:rFonts w:cs="Courier New"/>
          <w:szCs w:val="26"/>
        </w:rPr>
        <w:t xml:space="preserve"> </w:t>
      </w:r>
      <w:r w:rsidR="008457FD" w:rsidRPr="005875C6">
        <w:rPr>
          <w:rFonts w:cs="Courier New"/>
          <w:szCs w:val="26"/>
        </w:rPr>
        <w:t xml:space="preserve"> </w:t>
      </w:r>
      <w:r w:rsidR="002F0659" w:rsidRPr="005875C6">
        <w:rPr>
          <w:rFonts w:cs="Courier New"/>
          <w:szCs w:val="26"/>
        </w:rPr>
        <w:t>Thank you, Dr. Zuckerman, for bringing those comments to the open public hearing.</w:t>
      </w:r>
      <w:r w:rsidR="008457FD" w:rsidRPr="005875C6">
        <w:rPr>
          <w:rFonts w:cs="Courier New"/>
          <w:szCs w:val="26"/>
        </w:rPr>
        <w:t xml:space="preserve"> </w:t>
      </w:r>
      <w:r w:rsidR="002F0659" w:rsidRPr="005875C6">
        <w:rPr>
          <w:rFonts w:cs="Courier New"/>
          <w:szCs w:val="26"/>
        </w:rPr>
        <w:t xml:space="preserve"> Do we have any more speakers today for the open public hearing session?</w:t>
      </w:r>
      <w:r w:rsidR="00787714">
        <w:rPr>
          <w:rFonts w:cs="Courier New"/>
          <w:szCs w:val="26"/>
        </w:rPr>
        <w:t xml:space="preserve">  </w:t>
      </w:r>
      <w:r w:rsidR="00BE2159" w:rsidRPr="005875C6">
        <w:rPr>
          <w:rFonts w:cs="Courier New"/>
          <w:szCs w:val="26"/>
        </w:rPr>
        <w:t>We can proceed with the meeting if we do not have any more open public hearing speakers.</w:t>
      </w:r>
    </w:p>
    <w:p w14:paraId="724D5A54" w14:textId="4D31CDCE" w:rsidR="00BE2159"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BE2159" w:rsidRPr="005875C6">
        <w:rPr>
          <w:rFonts w:cs="Courier New"/>
          <w:szCs w:val="26"/>
        </w:rPr>
        <w:t xml:space="preserve">  Or</w:t>
      </w:r>
      <w:r w:rsidR="00B10482" w:rsidRPr="005875C6">
        <w:rPr>
          <w:rFonts w:cs="Courier New"/>
          <w:szCs w:val="26"/>
        </w:rPr>
        <w:t>,</w:t>
      </w:r>
      <w:r w:rsidR="00BE2159" w:rsidRPr="005875C6">
        <w:rPr>
          <w:rFonts w:cs="Courier New"/>
          <w:szCs w:val="26"/>
        </w:rPr>
        <w:t xml:space="preserve"> Kelly, this is Marieann Brill.</w:t>
      </w:r>
      <w:r w:rsidR="008457FD" w:rsidRPr="005875C6">
        <w:rPr>
          <w:rFonts w:cs="Courier New"/>
          <w:szCs w:val="26"/>
        </w:rPr>
        <w:t xml:space="preserve"> </w:t>
      </w:r>
      <w:r w:rsidR="00BE2159" w:rsidRPr="005875C6">
        <w:rPr>
          <w:rFonts w:cs="Courier New"/>
          <w:szCs w:val="26"/>
        </w:rPr>
        <w:t xml:space="preserve"> If there are any -- if someone would like to speak </w:t>
      </w:r>
      <w:r w:rsidR="008457FD" w:rsidRPr="005875C6">
        <w:rPr>
          <w:rFonts w:cs="Courier New"/>
          <w:szCs w:val="26"/>
        </w:rPr>
        <w:t>during</w:t>
      </w:r>
      <w:r w:rsidR="00BE2159" w:rsidRPr="005875C6">
        <w:rPr>
          <w:rFonts w:cs="Courier New"/>
          <w:szCs w:val="26"/>
        </w:rPr>
        <w:t xml:space="preserve"> the open public hearing</w:t>
      </w:r>
      <w:r w:rsidR="00B10482" w:rsidRPr="005875C6">
        <w:rPr>
          <w:rFonts w:cs="Courier New"/>
          <w:szCs w:val="26"/>
        </w:rPr>
        <w:t xml:space="preserve"> session</w:t>
      </w:r>
      <w:r w:rsidR="00BE2159" w:rsidRPr="005875C6">
        <w:rPr>
          <w:rFonts w:cs="Courier New"/>
          <w:szCs w:val="26"/>
        </w:rPr>
        <w:t xml:space="preserve"> can you please </w:t>
      </w:r>
      <w:r w:rsidR="00BE2159" w:rsidRPr="005875C6">
        <w:rPr>
          <w:rFonts w:cs="Courier New"/>
          <w:szCs w:val="26"/>
        </w:rPr>
        <w:lastRenderedPageBreak/>
        <w:t xml:space="preserve">send us an email at </w:t>
      </w:r>
      <w:hyperlink r:id="rId15" w:history="1">
        <w:r w:rsidR="001B2142" w:rsidRPr="005875C6">
          <w:rPr>
            <w:rStyle w:val="Hyperlink"/>
            <w:rFonts w:cs="Courier New"/>
            <w:color w:val="auto"/>
            <w:szCs w:val="26"/>
          </w:rPr>
          <w:t>ocoptpacteam@fda.hhs.gov</w:t>
        </w:r>
      </w:hyperlink>
      <w:r w:rsidR="001B2142" w:rsidRPr="005875C6">
        <w:rPr>
          <w:rFonts w:cs="Courier New"/>
          <w:szCs w:val="26"/>
        </w:rPr>
        <w:t xml:space="preserve">  </w:t>
      </w:r>
      <w:r w:rsidR="00BE2159" w:rsidRPr="005875C6">
        <w:rPr>
          <w:rFonts w:cs="Courier New"/>
          <w:szCs w:val="26"/>
        </w:rPr>
        <w:t xml:space="preserve">or to my email address </w:t>
      </w:r>
      <w:hyperlink r:id="rId16" w:history="1">
        <w:r w:rsidR="001B2142" w:rsidRPr="005875C6">
          <w:rPr>
            <w:rStyle w:val="Hyperlink"/>
            <w:rFonts w:cs="Courier New"/>
            <w:color w:val="auto"/>
            <w:szCs w:val="26"/>
          </w:rPr>
          <w:t>marieann.brill@fda.hhs.gov</w:t>
        </w:r>
      </w:hyperlink>
      <w:r w:rsidR="00671399">
        <w:rPr>
          <w:rFonts w:cs="Courier New"/>
          <w:szCs w:val="26"/>
        </w:rPr>
        <w:t>.  T</w:t>
      </w:r>
      <w:r w:rsidR="00BE2159" w:rsidRPr="005875C6">
        <w:rPr>
          <w:rFonts w:cs="Courier New"/>
          <w:szCs w:val="26"/>
        </w:rPr>
        <w:t>hank you.</w:t>
      </w:r>
    </w:p>
    <w:p w14:paraId="0AB13B1F" w14:textId="77777777" w:rsidR="00BC76B1" w:rsidRPr="005875C6" w:rsidRDefault="00BC76B1" w:rsidP="001B2B6E">
      <w:pPr>
        <w:pStyle w:val="Style1"/>
        <w:widowControl w:val="0"/>
        <w:tabs>
          <w:tab w:val="left" w:pos="8640"/>
        </w:tabs>
        <w:ind w:firstLine="1440"/>
        <w:contextualSpacing/>
        <w:rPr>
          <w:rFonts w:cs="Courier New"/>
          <w:szCs w:val="26"/>
        </w:rPr>
      </w:pPr>
    </w:p>
    <w:p w14:paraId="785F9316" w14:textId="1CC0CB6E" w:rsidR="00CD0028" w:rsidRPr="00C85839" w:rsidRDefault="00CD0028" w:rsidP="001B2B6E">
      <w:pPr>
        <w:pStyle w:val="Heading2"/>
        <w:spacing w:before="0" w:after="0" w:line="480" w:lineRule="auto"/>
        <w:jc w:val="center"/>
        <w:rPr>
          <w:rFonts w:ascii="Courier New" w:hAnsi="Courier New" w:cs="Courier New"/>
          <w:i w:val="0"/>
          <w:iCs w:val="0"/>
          <w:sz w:val="26"/>
          <w:szCs w:val="26"/>
        </w:rPr>
      </w:pPr>
      <w:bookmarkStart w:id="10" w:name="_Toc52386572"/>
      <w:r w:rsidRPr="00C85839">
        <w:rPr>
          <w:rFonts w:ascii="Courier New" w:hAnsi="Courier New" w:cs="Courier New"/>
          <w:i w:val="0"/>
          <w:iCs w:val="0"/>
          <w:sz w:val="26"/>
          <w:szCs w:val="26"/>
        </w:rPr>
        <w:t>COMMITTEE DISCUSSION AND VOTE</w:t>
      </w:r>
      <w:bookmarkEnd w:id="10"/>
    </w:p>
    <w:p w14:paraId="4D94D4FF" w14:textId="77777777" w:rsidR="00BC76B1" w:rsidRDefault="00BC76B1" w:rsidP="001B2B6E">
      <w:pPr>
        <w:pStyle w:val="Style1"/>
        <w:widowControl w:val="0"/>
        <w:tabs>
          <w:tab w:val="left" w:pos="8640"/>
        </w:tabs>
        <w:ind w:firstLine="1440"/>
        <w:contextualSpacing/>
        <w:rPr>
          <w:rFonts w:cs="Courier New"/>
          <w:b/>
          <w:szCs w:val="26"/>
        </w:rPr>
      </w:pPr>
    </w:p>
    <w:p w14:paraId="2B71B9AD" w14:textId="03F0F287" w:rsidR="00BE215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E2159" w:rsidRPr="005875C6">
        <w:rPr>
          <w:rFonts w:cs="Courier New"/>
          <w:szCs w:val="26"/>
        </w:rPr>
        <w:t xml:space="preserve">  This is Kelly Wade.</w:t>
      </w:r>
      <w:r w:rsidR="00E21740" w:rsidRPr="005875C6">
        <w:rPr>
          <w:rFonts w:cs="Courier New"/>
          <w:szCs w:val="26"/>
        </w:rPr>
        <w:t xml:space="preserve"> </w:t>
      </w:r>
      <w:r w:rsidR="00BE2159" w:rsidRPr="005875C6">
        <w:rPr>
          <w:rFonts w:cs="Courier New"/>
          <w:szCs w:val="26"/>
        </w:rPr>
        <w:t xml:space="preserve"> Thank you, Marieann</w:t>
      </w:r>
      <w:r w:rsidR="00E21740" w:rsidRPr="005875C6">
        <w:rPr>
          <w:rFonts w:cs="Courier New"/>
          <w:szCs w:val="26"/>
        </w:rPr>
        <w:t>,</w:t>
      </w:r>
      <w:r w:rsidR="00BE2159" w:rsidRPr="005875C6">
        <w:rPr>
          <w:rFonts w:cs="Courier New"/>
          <w:szCs w:val="26"/>
        </w:rPr>
        <w:t xml:space="preserve"> for providing that email contact.</w:t>
      </w:r>
      <w:r w:rsidR="00582C83" w:rsidRPr="005875C6">
        <w:rPr>
          <w:rFonts w:cs="Courier New"/>
          <w:szCs w:val="26"/>
        </w:rPr>
        <w:t xml:space="preserve"> </w:t>
      </w:r>
      <w:r w:rsidR="00BE2159" w:rsidRPr="005875C6">
        <w:rPr>
          <w:rFonts w:cs="Courier New"/>
          <w:szCs w:val="26"/>
        </w:rPr>
        <w:t xml:space="preserve"> All right</w:t>
      </w:r>
      <w:r w:rsidR="00582C83" w:rsidRPr="005875C6">
        <w:rPr>
          <w:rFonts w:cs="Courier New"/>
          <w:szCs w:val="26"/>
        </w:rPr>
        <w:t>.  N</w:t>
      </w:r>
      <w:r w:rsidR="00BE2159" w:rsidRPr="005875C6">
        <w:rPr>
          <w:rFonts w:cs="Courier New"/>
          <w:szCs w:val="26"/>
        </w:rPr>
        <w:t>ow I would like to return to our discussion of clarifying question.</w:t>
      </w:r>
    </w:p>
    <w:p w14:paraId="05E646BC" w14:textId="14B0B156" w:rsidR="00FF0F89"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BE2159" w:rsidRPr="005875C6">
        <w:rPr>
          <w:rFonts w:cs="Courier New"/>
          <w:szCs w:val="26"/>
        </w:rPr>
        <w:t xml:space="preserve">  Dr Wade, this is Su</w:t>
      </w:r>
      <w:r w:rsidR="00E91E06">
        <w:rPr>
          <w:rFonts w:cs="Courier New"/>
          <w:szCs w:val="26"/>
        </w:rPr>
        <w:t>z</w:t>
      </w:r>
      <w:r w:rsidR="00BE2159" w:rsidRPr="005875C6">
        <w:rPr>
          <w:rFonts w:cs="Courier New"/>
          <w:szCs w:val="26"/>
        </w:rPr>
        <w:t>ie McCune</w:t>
      </w:r>
      <w:r w:rsidR="00582C83" w:rsidRPr="005875C6">
        <w:rPr>
          <w:rFonts w:cs="Courier New"/>
          <w:szCs w:val="26"/>
        </w:rPr>
        <w:t>.  A</w:t>
      </w:r>
      <w:r w:rsidR="00BE2159" w:rsidRPr="005875C6">
        <w:rPr>
          <w:rFonts w:cs="Courier New"/>
          <w:szCs w:val="26"/>
        </w:rPr>
        <w:t>nd I believe that Ms. Oster had asked a question about the interaction with sorbitol</w:t>
      </w:r>
      <w:r w:rsidR="00582C83" w:rsidRPr="005875C6">
        <w:rPr>
          <w:rFonts w:cs="Courier New"/>
          <w:szCs w:val="26"/>
        </w:rPr>
        <w:t>,</w:t>
      </w:r>
      <w:r w:rsidR="00BE2159" w:rsidRPr="005875C6">
        <w:rPr>
          <w:rFonts w:cs="Courier New"/>
          <w:szCs w:val="26"/>
        </w:rPr>
        <w:t xml:space="preserve"> and I wanted to say that we’ll be glad to -- what we recognize is that -- and thank her for noting that as an issue. </w:t>
      </w:r>
      <w:r w:rsidR="00582C83" w:rsidRPr="005875C6">
        <w:rPr>
          <w:rFonts w:cs="Courier New"/>
          <w:szCs w:val="26"/>
        </w:rPr>
        <w:t xml:space="preserve"> </w:t>
      </w:r>
      <w:r w:rsidR="00BE2159" w:rsidRPr="005875C6">
        <w:rPr>
          <w:rFonts w:cs="Courier New"/>
          <w:szCs w:val="26"/>
        </w:rPr>
        <w:t xml:space="preserve">And we’ll take that back to the </w:t>
      </w:r>
      <w:r w:rsidR="00E72C48" w:rsidRPr="005875C6">
        <w:rPr>
          <w:rFonts w:cs="Courier New"/>
          <w:szCs w:val="26"/>
        </w:rPr>
        <w:t>R</w:t>
      </w:r>
      <w:r w:rsidR="00BE2159" w:rsidRPr="005875C6">
        <w:rPr>
          <w:rFonts w:cs="Courier New"/>
          <w:szCs w:val="26"/>
        </w:rPr>
        <w:t xml:space="preserve">eview </w:t>
      </w:r>
      <w:r w:rsidR="00E72C48" w:rsidRPr="005875C6">
        <w:rPr>
          <w:rFonts w:cs="Courier New"/>
          <w:szCs w:val="26"/>
        </w:rPr>
        <w:t>D</w:t>
      </w:r>
      <w:r w:rsidR="00BE2159" w:rsidRPr="005875C6">
        <w:rPr>
          <w:rFonts w:cs="Courier New"/>
          <w:szCs w:val="26"/>
        </w:rPr>
        <w:t>ivision</w:t>
      </w:r>
      <w:r w:rsidR="007B4B3B">
        <w:rPr>
          <w:rFonts w:cs="Courier New"/>
          <w:szCs w:val="26"/>
        </w:rPr>
        <w:t>,</w:t>
      </w:r>
      <w:r w:rsidR="00BE2159" w:rsidRPr="005875C6">
        <w:rPr>
          <w:rFonts w:cs="Courier New"/>
          <w:szCs w:val="26"/>
        </w:rPr>
        <w:t xml:space="preserve"> as well as our colleagues in OSE</w:t>
      </w:r>
      <w:r w:rsidR="007B4B3B">
        <w:rPr>
          <w:rFonts w:cs="Courier New"/>
          <w:szCs w:val="26"/>
        </w:rPr>
        <w:t>,</w:t>
      </w:r>
      <w:r w:rsidR="00BE2159" w:rsidRPr="005875C6">
        <w:rPr>
          <w:rFonts w:cs="Courier New"/>
          <w:szCs w:val="26"/>
        </w:rPr>
        <w:t xml:space="preserve"> to discuss the interaction with sorbitol</w:t>
      </w:r>
      <w:r w:rsidR="007B4B3B">
        <w:rPr>
          <w:rFonts w:cs="Courier New"/>
          <w:szCs w:val="26"/>
        </w:rPr>
        <w:t xml:space="preserve"> a</w:t>
      </w:r>
      <w:r w:rsidR="00BE2159" w:rsidRPr="005875C6">
        <w:rPr>
          <w:rFonts w:cs="Courier New"/>
          <w:szCs w:val="26"/>
        </w:rPr>
        <w:t>nd whether it is something that would be primarily a drug-drug interaction on the premarket side</w:t>
      </w:r>
      <w:r w:rsidR="007B4B3B">
        <w:rPr>
          <w:rFonts w:cs="Courier New"/>
          <w:szCs w:val="26"/>
        </w:rPr>
        <w:t xml:space="preserve"> o</w:t>
      </w:r>
      <w:r w:rsidR="00BE2159" w:rsidRPr="005875C6">
        <w:rPr>
          <w:rFonts w:cs="Courier New"/>
          <w:szCs w:val="26"/>
        </w:rPr>
        <w:t>r whether it would be something that would be noted as an interaction in the post</w:t>
      </w:r>
      <w:r w:rsidR="007B4B3B">
        <w:rPr>
          <w:rFonts w:cs="Courier New"/>
          <w:szCs w:val="26"/>
        </w:rPr>
        <w:t>-</w:t>
      </w:r>
      <w:r w:rsidR="00BE2159" w:rsidRPr="005875C6">
        <w:rPr>
          <w:rFonts w:cs="Courier New"/>
          <w:szCs w:val="26"/>
        </w:rPr>
        <w:t>market safety evaluation side.</w:t>
      </w:r>
    </w:p>
    <w:p w14:paraId="7C983BB4" w14:textId="598FEC09" w:rsidR="00FF0F8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WADE:</w:t>
      </w:r>
      <w:r w:rsidR="00FF0F89" w:rsidRPr="005875C6">
        <w:rPr>
          <w:rFonts w:cs="Courier New"/>
          <w:szCs w:val="26"/>
        </w:rPr>
        <w:t xml:space="preserve">  Kelly Wade. </w:t>
      </w:r>
      <w:r w:rsidR="00582C83" w:rsidRPr="005875C6">
        <w:rPr>
          <w:rFonts w:cs="Courier New"/>
          <w:szCs w:val="26"/>
        </w:rPr>
        <w:t xml:space="preserve"> </w:t>
      </w:r>
      <w:r w:rsidR="00FF0F89" w:rsidRPr="005875C6">
        <w:rPr>
          <w:rFonts w:cs="Courier New"/>
          <w:szCs w:val="26"/>
        </w:rPr>
        <w:t xml:space="preserve">Thank you for that, </w:t>
      </w:r>
      <w:r w:rsidR="00FF0F89" w:rsidRPr="003E3167">
        <w:rPr>
          <w:rFonts w:cs="Courier New"/>
          <w:szCs w:val="26"/>
        </w:rPr>
        <w:t>Su</w:t>
      </w:r>
      <w:r w:rsidR="00D83A36">
        <w:rPr>
          <w:rFonts w:cs="Courier New"/>
          <w:szCs w:val="26"/>
        </w:rPr>
        <w:t>z</w:t>
      </w:r>
      <w:r w:rsidR="00FF0F89" w:rsidRPr="003E3167">
        <w:rPr>
          <w:rFonts w:cs="Courier New"/>
          <w:szCs w:val="26"/>
        </w:rPr>
        <w:t>ie</w:t>
      </w:r>
      <w:r w:rsidR="00EE0573" w:rsidRPr="003E3167">
        <w:rPr>
          <w:rFonts w:cs="Courier New"/>
          <w:szCs w:val="26"/>
        </w:rPr>
        <w:t xml:space="preserve">. </w:t>
      </w:r>
      <w:r w:rsidR="00FF0F89" w:rsidRPr="003E3167">
        <w:rPr>
          <w:rFonts w:cs="Courier New"/>
          <w:szCs w:val="26"/>
        </w:rPr>
        <w:t xml:space="preserve"> </w:t>
      </w:r>
      <w:r w:rsidR="00EE0573" w:rsidRPr="003E3167">
        <w:rPr>
          <w:rFonts w:cs="Courier New"/>
          <w:szCs w:val="26"/>
        </w:rPr>
        <w:t>(I</w:t>
      </w:r>
      <w:r w:rsidR="00FF0F89" w:rsidRPr="003E3167">
        <w:rPr>
          <w:rFonts w:cs="Courier New"/>
          <w:szCs w:val="26"/>
        </w:rPr>
        <w:t>naudible</w:t>
      </w:r>
      <w:r w:rsidR="00EE0573" w:rsidRPr="003E3167">
        <w:rPr>
          <w:rFonts w:cs="Courier New"/>
          <w:szCs w:val="26"/>
        </w:rPr>
        <w:t>)</w:t>
      </w:r>
      <w:r w:rsidR="006A40BC">
        <w:rPr>
          <w:rFonts w:cs="Courier New"/>
          <w:szCs w:val="26"/>
        </w:rPr>
        <w:t>Dr.</w:t>
      </w:r>
      <w:r w:rsidR="00EE0573" w:rsidRPr="003E3167">
        <w:rPr>
          <w:rFonts w:cs="Courier New"/>
          <w:szCs w:val="26"/>
        </w:rPr>
        <w:t xml:space="preserve"> Turer</w:t>
      </w:r>
      <w:r w:rsidR="00FF0F89" w:rsidRPr="003E3167">
        <w:rPr>
          <w:rFonts w:cs="Courier New"/>
          <w:szCs w:val="26"/>
        </w:rPr>
        <w:t xml:space="preserve"> for her clarifying</w:t>
      </w:r>
      <w:r w:rsidR="00FF0F89" w:rsidRPr="005875C6">
        <w:rPr>
          <w:rFonts w:cs="Courier New"/>
          <w:szCs w:val="26"/>
        </w:rPr>
        <w:t xml:space="preserve"> question.</w:t>
      </w:r>
    </w:p>
    <w:p w14:paraId="65E99C0D" w14:textId="2F9460F4" w:rsidR="00653A0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653A03" w:rsidRPr="005875C6">
        <w:rPr>
          <w:rFonts w:cs="Courier New"/>
          <w:szCs w:val="26"/>
        </w:rPr>
        <w:t xml:space="preserve">  Can you hear me?</w:t>
      </w:r>
    </w:p>
    <w:p w14:paraId="1F559A37" w14:textId="173FA2F4" w:rsidR="00653A0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53A03" w:rsidRPr="005875C6">
        <w:rPr>
          <w:rFonts w:cs="Courier New"/>
          <w:szCs w:val="26"/>
        </w:rPr>
        <w:t xml:space="preserve">  Yes. </w:t>
      </w:r>
      <w:r w:rsidR="00560C62" w:rsidRPr="005875C6">
        <w:rPr>
          <w:rFonts w:cs="Courier New"/>
          <w:szCs w:val="26"/>
        </w:rPr>
        <w:t xml:space="preserve"> </w:t>
      </w:r>
    </w:p>
    <w:p w14:paraId="46B7CD7D" w14:textId="60E9C9E4" w:rsidR="000D282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653A03" w:rsidRPr="005875C6">
        <w:rPr>
          <w:rFonts w:cs="Courier New"/>
          <w:szCs w:val="26"/>
        </w:rPr>
        <w:t xml:space="preserve">  Okay.</w:t>
      </w:r>
      <w:r w:rsidR="00C75213" w:rsidRPr="005875C6">
        <w:rPr>
          <w:rFonts w:cs="Courier New"/>
          <w:szCs w:val="26"/>
        </w:rPr>
        <w:t xml:space="preserve"> </w:t>
      </w:r>
      <w:r w:rsidR="00653A03" w:rsidRPr="005875C6">
        <w:rPr>
          <w:rFonts w:cs="Courier New"/>
          <w:szCs w:val="26"/>
        </w:rPr>
        <w:t xml:space="preserve"> This is Dr Christy Turer.</w:t>
      </w:r>
      <w:r w:rsidR="00C75213" w:rsidRPr="005875C6">
        <w:rPr>
          <w:rFonts w:cs="Courier New"/>
          <w:szCs w:val="26"/>
        </w:rPr>
        <w:t xml:space="preserve"> </w:t>
      </w:r>
      <w:r w:rsidR="00653A03" w:rsidRPr="005875C6">
        <w:rPr>
          <w:rFonts w:cs="Courier New"/>
          <w:szCs w:val="26"/>
        </w:rPr>
        <w:t xml:space="preserve"> My clarifying question has to do with the statement that there seems to be a difference in the finding of the dystonia between children and adults.</w:t>
      </w:r>
      <w:r w:rsidR="00C75213" w:rsidRPr="005875C6">
        <w:rPr>
          <w:rFonts w:cs="Courier New"/>
          <w:szCs w:val="26"/>
        </w:rPr>
        <w:t xml:space="preserve"> </w:t>
      </w:r>
      <w:r w:rsidR="00653A03" w:rsidRPr="005875C6">
        <w:rPr>
          <w:rFonts w:cs="Courier New"/>
          <w:szCs w:val="26"/>
        </w:rPr>
        <w:t xml:space="preserve"> It appears that when the data were presented for children there were much more cases, only two for the adults</w:t>
      </w:r>
      <w:r w:rsidR="00C75213" w:rsidRPr="005875C6">
        <w:rPr>
          <w:rFonts w:cs="Courier New"/>
          <w:szCs w:val="26"/>
        </w:rPr>
        <w:t>.  B</w:t>
      </w:r>
      <w:r w:rsidR="00653A03" w:rsidRPr="005875C6">
        <w:rPr>
          <w:rFonts w:cs="Courier New"/>
          <w:szCs w:val="26"/>
        </w:rPr>
        <w:t>ut then when the data were presented on the proportion</w:t>
      </w:r>
      <w:r w:rsidR="00EE0573">
        <w:rPr>
          <w:rFonts w:cs="Courier New"/>
          <w:szCs w:val="26"/>
        </w:rPr>
        <w:t>s</w:t>
      </w:r>
      <w:r w:rsidR="00653A03" w:rsidRPr="005875C6">
        <w:rPr>
          <w:rFonts w:cs="Courier New"/>
          <w:szCs w:val="26"/>
        </w:rPr>
        <w:t xml:space="preserve"> over time of children receiving both stimulants and antipsychotics, comparable data were not presented for adults. </w:t>
      </w:r>
      <w:r w:rsidR="00C75213" w:rsidRPr="005875C6">
        <w:rPr>
          <w:rFonts w:cs="Courier New"/>
          <w:szCs w:val="26"/>
        </w:rPr>
        <w:t xml:space="preserve"> </w:t>
      </w:r>
      <w:r w:rsidR="00653A03" w:rsidRPr="005875C6">
        <w:rPr>
          <w:rFonts w:cs="Courier New"/>
          <w:szCs w:val="26"/>
        </w:rPr>
        <w:t>And so</w:t>
      </w:r>
      <w:r w:rsidR="00C75213" w:rsidRPr="005875C6">
        <w:rPr>
          <w:rFonts w:cs="Courier New"/>
          <w:szCs w:val="26"/>
        </w:rPr>
        <w:t xml:space="preserve"> </w:t>
      </w:r>
      <w:r w:rsidR="00653A03" w:rsidRPr="005875C6">
        <w:rPr>
          <w:rFonts w:cs="Courier New"/>
          <w:szCs w:val="26"/>
        </w:rPr>
        <w:t>I’m interested in identifying if we have fewer adults that are both on stimulants and antipsychotics?</w:t>
      </w:r>
    </w:p>
    <w:p w14:paraId="063ED34D" w14:textId="31BD1A35" w:rsidR="00976648" w:rsidRPr="005875C6" w:rsidRDefault="00653A03" w:rsidP="001B2B6E">
      <w:pPr>
        <w:pStyle w:val="Style1"/>
        <w:widowControl w:val="0"/>
        <w:tabs>
          <w:tab w:val="left" w:pos="8640"/>
        </w:tabs>
        <w:ind w:firstLine="1440"/>
        <w:contextualSpacing/>
        <w:rPr>
          <w:rFonts w:cs="Courier New"/>
          <w:szCs w:val="26"/>
        </w:rPr>
      </w:pPr>
      <w:r w:rsidRPr="005875C6">
        <w:rPr>
          <w:rFonts w:cs="Courier New"/>
          <w:szCs w:val="26"/>
        </w:rPr>
        <w:t>I worry about this.</w:t>
      </w:r>
      <w:r w:rsidR="00C75213" w:rsidRPr="005875C6">
        <w:rPr>
          <w:rFonts w:cs="Courier New"/>
          <w:szCs w:val="26"/>
        </w:rPr>
        <w:t xml:space="preserve"> </w:t>
      </w:r>
      <w:r w:rsidRPr="005875C6">
        <w:rPr>
          <w:rFonts w:cs="Courier New"/>
          <w:szCs w:val="26"/>
        </w:rPr>
        <w:t xml:space="preserve"> In clinical practice</w:t>
      </w:r>
      <w:r w:rsidR="00EE0573">
        <w:rPr>
          <w:rFonts w:cs="Courier New"/>
          <w:szCs w:val="26"/>
        </w:rPr>
        <w:t>,</w:t>
      </w:r>
      <w:r w:rsidRPr="005875C6">
        <w:rPr>
          <w:rFonts w:cs="Courier New"/>
          <w:szCs w:val="26"/>
        </w:rPr>
        <w:t xml:space="preserve"> I see kids that come from the community</w:t>
      </w:r>
      <w:r w:rsidR="00C75213" w:rsidRPr="005875C6">
        <w:rPr>
          <w:rFonts w:cs="Courier New"/>
          <w:szCs w:val="26"/>
        </w:rPr>
        <w:t>,</w:t>
      </w:r>
      <w:r w:rsidRPr="005875C6">
        <w:rPr>
          <w:rFonts w:cs="Courier New"/>
          <w:szCs w:val="26"/>
        </w:rPr>
        <w:t xml:space="preserve"> and it’s like the mechanism of those drugs</w:t>
      </w:r>
      <w:r w:rsidR="00EE0573">
        <w:rPr>
          <w:rFonts w:cs="Courier New"/>
          <w:szCs w:val="26"/>
        </w:rPr>
        <w:t>,</w:t>
      </w:r>
      <w:r w:rsidRPr="005875C6">
        <w:rPr>
          <w:rFonts w:cs="Courier New"/>
          <w:szCs w:val="26"/>
        </w:rPr>
        <w:t xml:space="preserve"> antipsychotics</w:t>
      </w:r>
      <w:r w:rsidR="00EE0573">
        <w:rPr>
          <w:rFonts w:cs="Courier New"/>
          <w:szCs w:val="26"/>
        </w:rPr>
        <w:t>,</w:t>
      </w:r>
      <w:r w:rsidRPr="005875C6">
        <w:rPr>
          <w:rFonts w:cs="Courier New"/>
          <w:szCs w:val="26"/>
        </w:rPr>
        <w:t xml:space="preserve"> make the kids sleepy. </w:t>
      </w:r>
      <w:r w:rsidR="00C75213" w:rsidRPr="005875C6">
        <w:rPr>
          <w:rFonts w:cs="Courier New"/>
          <w:szCs w:val="26"/>
        </w:rPr>
        <w:t xml:space="preserve"> </w:t>
      </w:r>
      <w:r w:rsidRPr="005875C6">
        <w:rPr>
          <w:rFonts w:cs="Courier New"/>
          <w:szCs w:val="26"/>
        </w:rPr>
        <w:t>The stimulant</w:t>
      </w:r>
      <w:r w:rsidR="00C75213" w:rsidRPr="005875C6">
        <w:rPr>
          <w:rFonts w:cs="Courier New"/>
          <w:szCs w:val="26"/>
        </w:rPr>
        <w:t>s</w:t>
      </w:r>
      <w:r w:rsidRPr="005875C6">
        <w:rPr>
          <w:rFonts w:cs="Courier New"/>
          <w:szCs w:val="26"/>
        </w:rPr>
        <w:t xml:space="preserve"> obviously stimulate them</w:t>
      </w:r>
      <w:r w:rsidR="00EE0573">
        <w:rPr>
          <w:rFonts w:cs="Courier New"/>
          <w:szCs w:val="26"/>
        </w:rPr>
        <w:t xml:space="preserve">, </w:t>
      </w:r>
      <w:r w:rsidR="00EE0573">
        <w:rPr>
          <w:rFonts w:cs="Courier New"/>
          <w:szCs w:val="26"/>
        </w:rPr>
        <w:lastRenderedPageBreak/>
        <w:t>a</w:t>
      </w:r>
      <w:r w:rsidRPr="005875C6">
        <w:rPr>
          <w:rFonts w:cs="Courier New"/>
          <w:szCs w:val="26"/>
        </w:rPr>
        <w:t>nd it’s almost as if one is being used to treat the side effects o</w:t>
      </w:r>
      <w:r w:rsidR="00ED19D4">
        <w:rPr>
          <w:rFonts w:cs="Courier New"/>
          <w:szCs w:val="26"/>
        </w:rPr>
        <w:t>f</w:t>
      </w:r>
      <w:r w:rsidRPr="005875C6">
        <w:rPr>
          <w:rFonts w:cs="Courier New"/>
          <w:szCs w:val="26"/>
        </w:rPr>
        <w:t xml:space="preserve"> the other.</w:t>
      </w:r>
    </w:p>
    <w:p w14:paraId="294D8DA4" w14:textId="4AC56862" w:rsidR="00653A03" w:rsidRPr="005875C6" w:rsidRDefault="00653A03" w:rsidP="001B2B6E">
      <w:pPr>
        <w:pStyle w:val="Style1"/>
        <w:widowControl w:val="0"/>
        <w:tabs>
          <w:tab w:val="left" w:pos="8640"/>
        </w:tabs>
        <w:ind w:firstLine="1440"/>
        <w:contextualSpacing/>
        <w:rPr>
          <w:rFonts w:cs="Courier New"/>
          <w:szCs w:val="26"/>
        </w:rPr>
      </w:pPr>
      <w:r w:rsidRPr="005875C6">
        <w:rPr>
          <w:rFonts w:cs="Courier New"/>
          <w:szCs w:val="26"/>
        </w:rPr>
        <w:t>I don’t see that in clinical practice in internal medicine as much.</w:t>
      </w:r>
      <w:r w:rsidR="000D2828" w:rsidRPr="005875C6">
        <w:rPr>
          <w:rFonts w:cs="Courier New"/>
          <w:szCs w:val="26"/>
        </w:rPr>
        <w:t xml:space="preserve"> </w:t>
      </w:r>
      <w:r w:rsidRPr="005875C6">
        <w:rPr>
          <w:rFonts w:cs="Courier New"/>
          <w:szCs w:val="26"/>
        </w:rPr>
        <w:t xml:space="preserve"> But I would value seeing the data about dual prescription in adult</w:t>
      </w:r>
      <w:r w:rsidR="000D2828" w:rsidRPr="005875C6">
        <w:rPr>
          <w:rFonts w:cs="Courier New"/>
          <w:szCs w:val="26"/>
        </w:rPr>
        <w:t>s</w:t>
      </w:r>
      <w:r w:rsidRPr="005875C6">
        <w:rPr>
          <w:rFonts w:cs="Courier New"/>
          <w:szCs w:val="26"/>
        </w:rPr>
        <w:t xml:space="preserve"> to understand is it truly a differen</w:t>
      </w:r>
      <w:r w:rsidR="00EE0573">
        <w:rPr>
          <w:rFonts w:cs="Courier New"/>
          <w:szCs w:val="26"/>
        </w:rPr>
        <w:t>ce</w:t>
      </w:r>
      <w:r w:rsidRPr="005875C6">
        <w:rPr>
          <w:rFonts w:cs="Courier New"/>
          <w:szCs w:val="26"/>
        </w:rPr>
        <w:t xml:space="preserve"> that kids are more susceptible to dystonia</w:t>
      </w:r>
      <w:r w:rsidR="00EE0573">
        <w:rPr>
          <w:rFonts w:cs="Courier New"/>
          <w:szCs w:val="26"/>
        </w:rPr>
        <w:t>, o</w:t>
      </w:r>
      <w:r w:rsidRPr="005875C6">
        <w:rPr>
          <w:rFonts w:cs="Courier New"/>
          <w:szCs w:val="26"/>
        </w:rPr>
        <w:t>r is it we don’t do that in internal medicine because we really -- we try not to just treat side effects with another drug.</w:t>
      </w:r>
    </w:p>
    <w:p w14:paraId="65EC58C1" w14:textId="6B795008" w:rsidR="009D48C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D48CD" w:rsidRPr="005875C6">
        <w:rPr>
          <w:rFonts w:cs="Courier New"/>
          <w:szCs w:val="26"/>
        </w:rPr>
        <w:t xml:space="preserve">  Thank you for those comments, Dr. Turer. </w:t>
      </w:r>
      <w:r w:rsidR="000D2828" w:rsidRPr="005875C6">
        <w:rPr>
          <w:rFonts w:cs="Courier New"/>
          <w:szCs w:val="26"/>
        </w:rPr>
        <w:t xml:space="preserve"> </w:t>
      </w:r>
      <w:r w:rsidR="009D48CD" w:rsidRPr="005875C6">
        <w:rPr>
          <w:rFonts w:cs="Courier New"/>
          <w:szCs w:val="26"/>
        </w:rPr>
        <w:t>This is Kelly Wade here.</w:t>
      </w:r>
      <w:r w:rsidR="00976648" w:rsidRPr="005875C6">
        <w:rPr>
          <w:rFonts w:cs="Courier New"/>
          <w:szCs w:val="26"/>
        </w:rPr>
        <w:t xml:space="preserve"> </w:t>
      </w:r>
      <w:r w:rsidR="000D2828" w:rsidRPr="005875C6">
        <w:rPr>
          <w:rFonts w:cs="Courier New"/>
          <w:szCs w:val="26"/>
        </w:rPr>
        <w:t xml:space="preserve"> </w:t>
      </w:r>
      <w:r w:rsidR="00976648" w:rsidRPr="005875C6">
        <w:rPr>
          <w:rFonts w:cs="Courier New"/>
          <w:szCs w:val="26"/>
        </w:rPr>
        <w:t xml:space="preserve">There are other raised hands in the </w:t>
      </w:r>
      <w:r w:rsidR="00EE0573">
        <w:rPr>
          <w:rFonts w:cs="Courier New"/>
          <w:szCs w:val="26"/>
        </w:rPr>
        <w:t>C</w:t>
      </w:r>
      <w:r w:rsidR="00976648" w:rsidRPr="005875C6">
        <w:rPr>
          <w:rFonts w:cs="Courier New"/>
          <w:szCs w:val="26"/>
        </w:rPr>
        <w:t>ommittee.</w:t>
      </w:r>
      <w:r w:rsidR="000D2828" w:rsidRPr="005875C6">
        <w:rPr>
          <w:rFonts w:cs="Courier New"/>
          <w:szCs w:val="26"/>
        </w:rPr>
        <w:t xml:space="preserve"> </w:t>
      </w:r>
      <w:r w:rsidR="00976648" w:rsidRPr="005875C6">
        <w:rPr>
          <w:rFonts w:cs="Courier New"/>
          <w:szCs w:val="26"/>
        </w:rPr>
        <w:t xml:space="preserve"> I’m just not sure if someone -- any of the presenters want to speak first?</w:t>
      </w:r>
    </w:p>
    <w:p w14:paraId="37D87243" w14:textId="32C9F623" w:rsidR="0097664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976648" w:rsidRPr="005875C6">
        <w:rPr>
          <w:rFonts w:cs="Courier New"/>
          <w:szCs w:val="26"/>
        </w:rPr>
        <w:t xml:space="preserve">  Hello, this is -- hello, can you hear me?</w:t>
      </w:r>
    </w:p>
    <w:p w14:paraId="7E6A1232" w14:textId="0094A7F3" w:rsidR="0097664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76648" w:rsidRPr="005875C6">
        <w:rPr>
          <w:rFonts w:cs="Courier New"/>
          <w:szCs w:val="26"/>
        </w:rPr>
        <w:t xml:space="preserve">  Yes.</w:t>
      </w:r>
    </w:p>
    <w:p w14:paraId="0FB247C5" w14:textId="03E10EB7" w:rsidR="0097664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976648" w:rsidRPr="005875C6">
        <w:rPr>
          <w:rFonts w:cs="Courier New"/>
          <w:szCs w:val="26"/>
        </w:rPr>
        <w:t xml:space="preserve">  Yes</w:t>
      </w:r>
      <w:r w:rsidR="007745A0">
        <w:rPr>
          <w:rFonts w:cs="Courier New"/>
          <w:szCs w:val="26"/>
        </w:rPr>
        <w:t>.  Y</w:t>
      </w:r>
      <w:r w:rsidR="00976648" w:rsidRPr="005875C6">
        <w:rPr>
          <w:rFonts w:cs="Courier New"/>
          <w:szCs w:val="26"/>
        </w:rPr>
        <w:t>eah</w:t>
      </w:r>
      <w:r w:rsidR="00F113A3" w:rsidRPr="005875C6">
        <w:rPr>
          <w:rFonts w:cs="Courier New"/>
          <w:szCs w:val="26"/>
        </w:rPr>
        <w:t xml:space="preserve">. </w:t>
      </w:r>
      <w:r w:rsidR="00976648" w:rsidRPr="005875C6">
        <w:rPr>
          <w:rFonts w:cs="Courier New"/>
          <w:szCs w:val="26"/>
        </w:rPr>
        <w:t xml:space="preserve"> I would like to share some of the data to answer the question by the PAC member</w:t>
      </w:r>
      <w:r w:rsidR="007745A0">
        <w:rPr>
          <w:rFonts w:cs="Courier New"/>
          <w:szCs w:val="26"/>
        </w:rPr>
        <w:t>.  I</w:t>
      </w:r>
      <w:r w:rsidR="00976648" w:rsidRPr="005875C6">
        <w:rPr>
          <w:rFonts w:cs="Courier New"/>
          <w:szCs w:val="26"/>
        </w:rPr>
        <w:t>f we can put up some of the backup slides, please?</w:t>
      </w:r>
    </w:p>
    <w:p w14:paraId="609B6A00" w14:textId="52D38DDC" w:rsidR="00861E1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MR. BONNER:</w:t>
      </w:r>
      <w:r w:rsidR="00861E17" w:rsidRPr="005875C6">
        <w:rPr>
          <w:rFonts w:cs="Courier New"/>
          <w:szCs w:val="26"/>
        </w:rPr>
        <w:t xml:space="preserve">  This will be backup slides for </w:t>
      </w:r>
      <w:r w:rsidR="00861E17" w:rsidRPr="005875C6">
        <w:rPr>
          <w:rFonts w:cs="Courier New"/>
          <w:szCs w:val="26"/>
        </w:rPr>
        <w:lastRenderedPageBreak/>
        <w:t>which presentation?</w:t>
      </w:r>
    </w:p>
    <w:p w14:paraId="5BB02680" w14:textId="021A132E" w:rsidR="00861E17"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861E17" w:rsidRPr="005875C6">
        <w:rPr>
          <w:rFonts w:cs="Courier New"/>
          <w:szCs w:val="26"/>
        </w:rPr>
        <w:t xml:space="preserve">  This is</w:t>
      </w:r>
      <w:r w:rsidR="00353C8B" w:rsidRPr="005875C6">
        <w:rPr>
          <w:rFonts w:cs="Courier New"/>
          <w:szCs w:val="26"/>
        </w:rPr>
        <w:t xml:space="preserve"> the</w:t>
      </w:r>
      <w:r w:rsidR="00861E17" w:rsidRPr="005875C6">
        <w:rPr>
          <w:rFonts w:cs="Courier New"/>
          <w:szCs w:val="26"/>
        </w:rPr>
        <w:t xml:space="preserve"> backup slide for the Mydayis</w:t>
      </w:r>
      <w:r w:rsidR="00F113A3" w:rsidRPr="005875C6">
        <w:rPr>
          <w:rFonts w:cs="Courier New"/>
          <w:szCs w:val="26"/>
        </w:rPr>
        <w:t xml:space="preserve"> and</w:t>
      </w:r>
      <w:r w:rsidR="00861E17" w:rsidRPr="005875C6">
        <w:rPr>
          <w:rFonts w:cs="Courier New"/>
          <w:szCs w:val="26"/>
        </w:rPr>
        <w:t xml:space="preserve"> Adzenys presentation, please.</w:t>
      </w:r>
    </w:p>
    <w:p w14:paraId="63976FF2" w14:textId="4055FC1E" w:rsidR="00861E17" w:rsidRPr="005875C6" w:rsidRDefault="007745A0" w:rsidP="001B2B6E">
      <w:pPr>
        <w:pStyle w:val="Style1"/>
        <w:widowControl w:val="0"/>
        <w:tabs>
          <w:tab w:val="left" w:pos="8640"/>
        </w:tabs>
        <w:ind w:firstLine="1440"/>
        <w:contextualSpacing/>
        <w:rPr>
          <w:rFonts w:cs="Courier New"/>
          <w:szCs w:val="26"/>
        </w:rPr>
      </w:pPr>
      <w:r>
        <w:rPr>
          <w:rFonts w:cs="Courier New"/>
          <w:szCs w:val="26"/>
        </w:rPr>
        <w:t>(Pause)</w:t>
      </w:r>
    </w:p>
    <w:p w14:paraId="60A0114D" w14:textId="12B06D08" w:rsidR="00353C8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53C8B" w:rsidRPr="005875C6">
        <w:rPr>
          <w:rFonts w:cs="Courier New"/>
          <w:szCs w:val="26"/>
        </w:rPr>
        <w:t xml:space="preserve">  </w:t>
      </w:r>
      <w:r w:rsidR="0013274C" w:rsidRPr="005875C6">
        <w:rPr>
          <w:rFonts w:cs="Courier New"/>
          <w:szCs w:val="26"/>
        </w:rPr>
        <w:t>Mohamed,</w:t>
      </w:r>
      <w:r w:rsidR="00353C8B" w:rsidRPr="005875C6">
        <w:rPr>
          <w:rFonts w:cs="Courier New"/>
          <w:szCs w:val="26"/>
        </w:rPr>
        <w:t xml:space="preserve"> can you make sure you introduce yourself? </w:t>
      </w:r>
      <w:r w:rsidR="00F113A3" w:rsidRPr="005875C6">
        <w:rPr>
          <w:rFonts w:cs="Courier New"/>
          <w:szCs w:val="26"/>
        </w:rPr>
        <w:t xml:space="preserve"> </w:t>
      </w:r>
      <w:r w:rsidR="00353C8B" w:rsidRPr="005875C6">
        <w:rPr>
          <w:rFonts w:cs="Courier New"/>
          <w:szCs w:val="26"/>
        </w:rPr>
        <w:t>Kelly Wade here.</w:t>
      </w:r>
    </w:p>
    <w:p w14:paraId="144BA050" w14:textId="634110C6" w:rsidR="0005471E"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353C8B" w:rsidRPr="005875C6">
        <w:rPr>
          <w:rFonts w:cs="Courier New"/>
          <w:szCs w:val="26"/>
        </w:rPr>
        <w:t xml:space="preserve">  Yes.</w:t>
      </w:r>
      <w:r w:rsidR="0013274C" w:rsidRPr="005875C6">
        <w:rPr>
          <w:rFonts w:cs="Courier New"/>
          <w:szCs w:val="26"/>
        </w:rPr>
        <w:t xml:space="preserve"> </w:t>
      </w:r>
      <w:r w:rsidR="00353C8B" w:rsidRPr="005875C6">
        <w:rPr>
          <w:rFonts w:cs="Courier New"/>
          <w:szCs w:val="26"/>
        </w:rPr>
        <w:t xml:space="preserve"> This is Mohamed Mohamoud from the Office of Surveillance and Epidemiology, Division of Pharmacovigilance. </w:t>
      </w:r>
      <w:r w:rsidR="00F13BE0" w:rsidRPr="005875C6">
        <w:rPr>
          <w:rFonts w:cs="Courier New"/>
          <w:szCs w:val="26"/>
        </w:rPr>
        <w:t xml:space="preserve"> </w:t>
      </w:r>
      <w:r w:rsidR="00353C8B" w:rsidRPr="005875C6">
        <w:rPr>
          <w:rFonts w:cs="Courier New"/>
          <w:szCs w:val="26"/>
        </w:rPr>
        <w:t xml:space="preserve">So the table shown on this slide here shows the estimated number of patients with prescription for ADHD stimulants alone or concurrently with second-generation antipsychotics stratified by drug group and patient age from U.S. outpatient retail pharmacies through 2015-2018 annually. </w:t>
      </w:r>
      <w:r w:rsidR="00F13BE0" w:rsidRPr="005875C6">
        <w:rPr>
          <w:rFonts w:cs="Courier New"/>
          <w:szCs w:val="26"/>
        </w:rPr>
        <w:t xml:space="preserve"> </w:t>
      </w:r>
      <w:r w:rsidR="00353C8B" w:rsidRPr="005875C6">
        <w:rPr>
          <w:rFonts w:cs="Courier New"/>
          <w:szCs w:val="26"/>
        </w:rPr>
        <w:t>And as you can see</w:t>
      </w:r>
      <w:r w:rsidR="00F13BE0" w:rsidRPr="005875C6">
        <w:rPr>
          <w:rFonts w:cs="Courier New"/>
          <w:szCs w:val="26"/>
        </w:rPr>
        <w:t>,</w:t>
      </w:r>
      <w:r w:rsidR="00353C8B" w:rsidRPr="005875C6">
        <w:rPr>
          <w:rFonts w:cs="Courier New"/>
          <w:szCs w:val="26"/>
        </w:rPr>
        <w:t xml:space="preserve"> we have the age breakdowns as </w:t>
      </w:r>
      <w:r w:rsidR="003E4F41">
        <w:rPr>
          <w:rFonts w:cs="Courier New"/>
          <w:szCs w:val="26"/>
        </w:rPr>
        <w:t>zero</w:t>
      </w:r>
      <w:r w:rsidR="00353C8B" w:rsidRPr="005875C6">
        <w:rPr>
          <w:rFonts w:cs="Courier New"/>
          <w:szCs w:val="26"/>
        </w:rPr>
        <w:t xml:space="preserve"> to </w:t>
      </w:r>
      <w:r w:rsidR="003E4F41">
        <w:rPr>
          <w:rFonts w:cs="Courier New"/>
          <w:szCs w:val="26"/>
        </w:rPr>
        <w:t>five</w:t>
      </w:r>
      <w:r w:rsidR="00353C8B" w:rsidRPr="005875C6">
        <w:rPr>
          <w:rFonts w:cs="Courier New"/>
          <w:szCs w:val="26"/>
        </w:rPr>
        <w:t xml:space="preserve">, </w:t>
      </w:r>
      <w:r w:rsidR="003E4F41">
        <w:rPr>
          <w:rFonts w:cs="Courier New"/>
          <w:szCs w:val="26"/>
        </w:rPr>
        <w:t>six</w:t>
      </w:r>
      <w:r w:rsidR="00353C8B" w:rsidRPr="005875C6">
        <w:rPr>
          <w:rFonts w:cs="Courier New"/>
          <w:szCs w:val="26"/>
        </w:rPr>
        <w:t xml:space="preserve"> to 11, 12 to 17, and</w:t>
      </w:r>
      <w:r w:rsidR="00F13BE0" w:rsidRPr="005875C6">
        <w:rPr>
          <w:rFonts w:cs="Courier New"/>
          <w:szCs w:val="26"/>
        </w:rPr>
        <w:t xml:space="preserve"> 18 to</w:t>
      </w:r>
      <w:r w:rsidR="00353C8B" w:rsidRPr="005875C6">
        <w:rPr>
          <w:rFonts w:cs="Courier New"/>
          <w:szCs w:val="26"/>
        </w:rPr>
        <w:t xml:space="preserve"> 64.</w:t>
      </w:r>
    </w:p>
    <w:p w14:paraId="12FBC942" w14:textId="58726D32" w:rsidR="00353C8B" w:rsidRPr="005875C6" w:rsidRDefault="00353C8B" w:rsidP="001B2B6E">
      <w:pPr>
        <w:pStyle w:val="Style1"/>
        <w:widowControl w:val="0"/>
        <w:tabs>
          <w:tab w:val="left" w:pos="8640"/>
        </w:tabs>
        <w:ind w:firstLine="1440"/>
        <w:contextualSpacing/>
        <w:rPr>
          <w:rFonts w:cs="Courier New"/>
          <w:szCs w:val="26"/>
        </w:rPr>
      </w:pPr>
      <w:r w:rsidRPr="005875C6">
        <w:rPr>
          <w:rFonts w:cs="Courier New"/>
          <w:szCs w:val="26"/>
        </w:rPr>
        <w:t>So you were referring to the proportion being different between adults and pediatrics</w:t>
      </w:r>
      <w:r w:rsidR="00F13BE0" w:rsidRPr="005875C6">
        <w:rPr>
          <w:rFonts w:cs="Courier New"/>
          <w:szCs w:val="26"/>
        </w:rPr>
        <w:t>.  S</w:t>
      </w:r>
      <w:r w:rsidRPr="005875C6">
        <w:rPr>
          <w:rFonts w:cs="Courier New"/>
          <w:szCs w:val="26"/>
        </w:rPr>
        <w:t>o it appears that the proportion is quite similar between adults and pediatric groups.</w:t>
      </w:r>
      <w:r w:rsidR="00F13BE0" w:rsidRPr="005875C6">
        <w:rPr>
          <w:rFonts w:cs="Courier New"/>
          <w:szCs w:val="26"/>
        </w:rPr>
        <w:t xml:space="preserve"> </w:t>
      </w:r>
      <w:r w:rsidRPr="005875C6">
        <w:rPr>
          <w:rFonts w:cs="Courier New"/>
          <w:szCs w:val="26"/>
        </w:rPr>
        <w:t xml:space="preserve"> If you look across different </w:t>
      </w:r>
      <w:r w:rsidRPr="005875C6">
        <w:rPr>
          <w:rFonts w:cs="Courier New"/>
          <w:szCs w:val="26"/>
        </w:rPr>
        <w:lastRenderedPageBreak/>
        <w:t xml:space="preserve">pediatric groups </w:t>
      </w:r>
      <w:r w:rsidR="003E4F41">
        <w:rPr>
          <w:rFonts w:cs="Courier New"/>
          <w:szCs w:val="26"/>
        </w:rPr>
        <w:t>zero</w:t>
      </w:r>
      <w:r w:rsidRPr="005875C6">
        <w:rPr>
          <w:rFonts w:cs="Courier New"/>
          <w:szCs w:val="26"/>
        </w:rPr>
        <w:t xml:space="preserve"> to </w:t>
      </w:r>
      <w:r w:rsidR="003E4F41">
        <w:rPr>
          <w:rFonts w:cs="Courier New"/>
          <w:szCs w:val="26"/>
        </w:rPr>
        <w:t>five</w:t>
      </w:r>
      <w:r w:rsidRPr="005875C6">
        <w:rPr>
          <w:rFonts w:cs="Courier New"/>
          <w:szCs w:val="26"/>
        </w:rPr>
        <w:t xml:space="preserve">, </w:t>
      </w:r>
      <w:r w:rsidR="003E4F41">
        <w:rPr>
          <w:rFonts w:cs="Courier New"/>
          <w:szCs w:val="26"/>
        </w:rPr>
        <w:t>six</w:t>
      </w:r>
      <w:r w:rsidRPr="005875C6">
        <w:rPr>
          <w:rFonts w:cs="Courier New"/>
          <w:szCs w:val="26"/>
        </w:rPr>
        <w:t xml:space="preserve"> to 11, 12 to 17 versus sort of the 18 to 64 group</w:t>
      </w:r>
      <w:r w:rsidR="003E4F41">
        <w:rPr>
          <w:rFonts w:cs="Courier New"/>
          <w:szCs w:val="26"/>
        </w:rPr>
        <w:t xml:space="preserve"> --</w:t>
      </w:r>
      <w:r w:rsidRPr="005875C6">
        <w:rPr>
          <w:rFonts w:cs="Courier New"/>
          <w:szCs w:val="26"/>
        </w:rPr>
        <w:t xml:space="preserve"> because we have it sort of aggregate all adults all together</w:t>
      </w:r>
      <w:r w:rsidR="003E4F41">
        <w:rPr>
          <w:rFonts w:cs="Courier New"/>
          <w:szCs w:val="26"/>
        </w:rPr>
        <w:t xml:space="preserve"> --</w:t>
      </w:r>
      <w:r w:rsidR="00F13BE0" w:rsidRPr="005875C6">
        <w:rPr>
          <w:rFonts w:cs="Courier New"/>
          <w:szCs w:val="26"/>
        </w:rPr>
        <w:t xml:space="preserve"> s</w:t>
      </w:r>
      <w:r w:rsidRPr="005875C6">
        <w:rPr>
          <w:rFonts w:cs="Courier New"/>
          <w:szCs w:val="26"/>
        </w:rPr>
        <w:t>o you see the proportionate concomitancy as roughly between 12 to 10 percent</w:t>
      </w:r>
      <w:r w:rsidR="00F13BE0" w:rsidRPr="005875C6">
        <w:rPr>
          <w:rFonts w:cs="Courier New"/>
          <w:szCs w:val="26"/>
        </w:rPr>
        <w:t xml:space="preserve"> d</w:t>
      </w:r>
      <w:r w:rsidRPr="005875C6">
        <w:rPr>
          <w:rFonts w:cs="Courier New"/>
          <w:szCs w:val="26"/>
        </w:rPr>
        <w:t>espite the proportion being the same</w:t>
      </w:r>
      <w:r w:rsidR="00F13BE0" w:rsidRPr="005875C6">
        <w:rPr>
          <w:rFonts w:cs="Courier New"/>
          <w:szCs w:val="26"/>
        </w:rPr>
        <w:t>.  H</w:t>
      </w:r>
      <w:r w:rsidRPr="005875C6">
        <w:rPr>
          <w:rFonts w:cs="Courier New"/>
          <w:szCs w:val="26"/>
        </w:rPr>
        <w:t>owever</w:t>
      </w:r>
      <w:r w:rsidR="00F13BE0" w:rsidRPr="005875C6">
        <w:rPr>
          <w:rFonts w:cs="Courier New"/>
          <w:szCs w:val="26"/>
        </w:rPr>
        <w:t>,</w:t>
      </w:r>
      <w:r w:rsidRPr="005875C6">
        <w:rPr>
          <w:rFonts w:cs="Courier New"/>
          <w:szCs w:val="26"/>
        </w:rPr>
        <w:t xml:space="preserve"> we didn’t identify as many cases in adults as in kids. </w:t>
      </w:r>
      <w:r w:rsidR="00F13BE0" w:rsidRPr="005875C6">
        <w:rPr>
          <w:rFonts w:cs="Courier New"/>
          <w:szCs w:val="26"/>
        </w:rPr>
        <w:t xml:space="preserve"> </w:t>
      </w:r>
      <w:r w:rsidRPr="005875C6">
        <w:rPr>
          <w:rFonts w:cs="Courier New"/>
          <w:szCs w:val="26"/>
        </w:rPr>
        <w:t>So that just g</w:t>
      </w:r>
      <w:r w:rsidR="00F13BE0" w:rsidRPr="005875C6">
        <w:rPr>
          <w:rFonts w:cs="Courier New"/>
          <w:szCs w:val="26"/>
        </w:rPr>
        <w:t>a</w:t>
      </w:r>
      <w:r w:rsidRPr="005875C6">
        <w:rPr>
          <w:rFonts w:cs="Courier New"/>
          <w:szCs w:val="26"/>
        </w:rPr>
        <w:t xml:space="preserve">ve us sort of </w:t>
      </w:r>
      <w:r w:rsidR="00F13BE0" w:rsidRPr="005875C6">
        <w:rPr>
          <w:rFonts w:cs="Courier New"/>
          <w:szCs w:val="26"/>
        </w:rPr>
        <w:t>the</w:t>
      </w:r>
      <w:r w:rsidRPr="005875C6">
        <w:rPr>
          <w:rFonts w:cs="Courier New"/>
          <w:szCs w:val="26"/>
        </w:rPr>
        <w:t xml:space="preserve"> hypothesis that perhaps children are more susceptible to </w:t>
      </w:r>
      <w:r w:rsidR="00494428" w:rsidRPr="005875C6">
        <w:rPr>
          <w:rFonts w:cs="Courier New"/>
          <w:szCs w:val="26"/>
        </w:rPr>
        <w:t xml:space="preserve">these </w:t>
      </w:r>
      <w:r w:rsidRPr="005875C6">
        <w:rPr>
          <w:rFonts w:cs="Courier New"/>
          <w:szCs w:val="26"/>
        </w:rPr>
        <w:t>dopamine changes compared to adults.</w:t>
      </w:r>
    </w:p>
    <w:p w14:paraId="100E3A79" w14:textId="77777777" w:rsidR="003E4F41" w:rsidRDefault="00353C8B" w:rsidP="001B2B6E">
      <w:pPr>
        <w:pStyle w:val="Style1"/>
        <w:widowControl w:val="0"/>
        <w:tabs>
          <w:tab w:val="left" w:pos="8640"/>
        </w:tabs>
        <w:ind w:firstLine="1440"/>
        <w:contextualSpacing/>
        <w:rPr>
          <w:rFonts w:cs="Courier New"/>
          <w:szCs w:val="26"/>
        </w:rPr>
      </w:pPr>
      <w:r w:rsidRPr="005875C6">
        <w:rPr>
          <w:rFonts w:cs="Courier New"/>
          <w:szCs w:val="26"/>
        </w:rPr>
        <w:t>Obviously</w:t>
      </w:r>
      <w:r w:rsidR="00494428" w:rsidRPr="005875C6">
        <w:rPr>
          <w:rFonts w:cs="Courier New"/>
          <w:szCs w:val="26"/>
        </w:rPr>
        <w:t>,</w:t>
      </w:r>
      <w:r w:rsidRPr="005875C6">
        <w:rPr>
          <w:rFonts w:cs="Courier New"/>
          <w:szCs w:val="26"/>
        </w:rPr>
        <w:t xml:space="preserve"> the limitation being that the FAERS database is spontaneous and passive</w:t>
      </w:r>
      <w:r w:rsidR="00494428" w:rsidRPr="005875C6">
        <w:rPr>
          <w:rFonts w:cs="Courier New"/>
          <w:szCs w:val="26"/>
        </w:rPr>
        <w:t>,</w:t>
      </w:r>
      <w:r w:rsidRPr="005875C6">
        <w:rPr>
          <w:rFonts w:cs="Courier New"/>
          <w:szCs w:val="26"/>
        </w:rPr>
        <w:t xml:space="preserve"> so it depends</w:t>
      </w:r>
      <w:r w:rsidR="00494428" w:rsidRPr="005875C6">
        <w:rPr>
          <w:rFonts w:cs="Courier New"/>
          <w:szCs w:val="26"/>
        </w:rPr>
        <w:t xml:space="preserve"> on</w:t>
      </w:r>
      <w:r w:rsidRPr="005875C6">
        <w:rPr>
          <w:rFonts w:cs="Courier New"/>
          <w:szCs w:val="26"/>
        </w:rPr>
        <w:t xml:space="preserve"> a reporting by health care professionals</w:t>
      </w:r>
      <w:r w:rsidR="003E4F41">
        <w:rPr>
          <w:rFonts w:cs="Courier New"/>
          <w:szCs w:val="26"/>
        </w:rPr>
        <w:t>,</w:t>
      </w:r>
      <w:r w:rsidRPr="005875C6">
        <w:rPr>
          <w:rFonts w:cs="Courier New"/>
          <w:szCs w:val="26"/>
        </w:rPr>
        <w:t xml:space="preserve"> as well as consumers as well as manufacturers</w:t>
      </w:r>
      <w:r w:rsidR="00494428" w:rsidRPr="005875C6">
        <w:rPr>
          <w:rFonts w:cs="Courier New"/>
          <w:szCs w:val="26"/>
        </w:rPr>
        <w:t>.  S</w:t>
      </w:r>
      <w:r w:rsidRPr="005875C6">
        <w:rPr>
          <w:rFonts w:cs="Courier New"/>
          <w:szCs w:val="26"/>
        </w:rPr>
        <w:t xml:space="preserve">o it’s really based on that sort of </w:t>
      </w:r>
      <w:r w:rsidR="00494428" w:rsidRPr="005875C6">
        <w:rPr>
          <w:rFonts w:cs="Courier New"/>
          <w:szCs w:val="26"/>
        </w:rPr>
        <w:t xml:space="preserve">that </w:t>
      </w:r>
      <w:r w:rsidRPr="005875C6">
        <w:rPr>
          <w:rFonts w:cs="Courier New"/>
          <w:szCs w:val="26"/>
        </w:rPr>
        <w:t>voluntary reporting.</w:t>
      </w:r>
      <w:r w:rsidR="00494428" w:rsidRPr="005875C6">
        <w:rPr>
          <w:rFonts w:cs="Courier New"/>
          <w:szCs w:val="26"/>
        </w:rPr>
        <w:t xml:space="preserve"> </w:t>
      </w:r>
      <w:r w:rsidRPr="005875C6">
        <w:rPr>
          <w:rFonts w:cs="Courier New"/>
          <w:szCs w:val="26"/>
        </w:rPr>
        <w:t xml:space="preserve"> And obviously</w:t>
      </w:r>
      <w:r w:rsidR="00494428" w:rsidRPr="005875C6">
        <w:rPr>
          <w:rFonts w:cs="Courier New"/>
          <w:szCs w:val="26"/>
        </w:rPr>
        <w:t>,</w:t>
      </w:r>
      <w:r w:rsidRPr="005875C6">
        <w:rPr>
          <w:rFonts w:cs="Courier New"/>
          <w:szCs w:val="26"/>
        </w:rPr>
        <w:t xml:space="preserve"> it’s also subject to some biases as well</w:t>
      </w:r>
      <w:r w:rsidR="00494428" w:rsidRPr="005875C6">
        <w:rPr>
          <w:rFonts w:cs="Courier New"/>
          <w:szCs w:val="26"/>
        </w:rPr>
        <w:t xml:space="preserve"> --</w:t>
      </w:r>
      <w:r w:rsidRPr="005875C6">
        <w:rPr>
          <w:rFonts w:cs="Courier New"/>
          <w:szCs w:val="26"/>
        </w:rPr>
        <w:t xml:space="preserve"> reporting biases as well. </w:t>
      </w:r>
      <w:r w:rsidR="00494428" w:rsidRPr="005875C6">
        <w:rPr>
          <w:rFonts w:cs="Courier New"/>
          <w:szCs w:val="26"/>
        </w:rPr>
        <w:t xml:space="preserve"> </w:t>
      </w:r>
    </w:p>
    <w:p w14:paraId="717F69AF" w14:textId="25CEB384" w:rsidR="00353C8B" w:rsidRPr="005875C6" w:rsidRDefault="00353C8B" w:rsidP="001B2B6E">
      <w:pPr>
        <w:pStyle w:val="Style1"/>
        <w:widowControl w:val="0"/>
        <w:tabs>
          <w:tab w:val="left" w:pos="8640"/>
        </w:tabs>
        <w:ind w:firstLine="1440"/>
        <w:contextualSpacing/>
        <w:rPr>
          <w:rFonts w:cs="Courier New"/>
          <w:szCs w:val="26"/>
        </w:rPr>
      </w:pPr>
      <w:r w:rsidRPr="005875C6">
        <w:rPr>
          <w:rFonts w:cs="Courier New"/>
          <w:szCs w:val="26"/>
        </w:rPr>
        <w:t xml:space="preserve">So that being said, that’s what drove us to the conclusion that perhaps children are more sensitive to dopamine changes because sort of the proportion was fairly similar. </w:t>
      </w:r>
      <w:r w:rsidR="00C61D24" w:rsidRPr="005875C6">
        <w:rPr>
          <w:rFonts w:cs="Courier New"/>
          <w:szCs w:val="26"/>
        </w:rPr>
        <w:t xml:space="preserve"> </w:t>
      </w:r>
      <w:r w:rsidRPr="005875C6">
        <w:rPr>
          <w:rFonts w:cs="Courier New"/>
          <w:szCs w:val="26"/>
        </w:rPr>
        <w:t>But yet we didn’t se</w:t>
      </w:r>
      <w:r w:rsidR="00C61D24" w:rsidRPr="005875C6">
        <w:rPr>
          <w:rFonts w:cs="Courier New"/>
          <w:szCs w:val="26"/>
        </w:rPr>
        <w:t>e</w:t>
      </w:r>
      <w:r w:rsidRPr="005875C6">
        <w:rPr>
          <w:rFonts w:cs="Courier New"/>
          <w:szCs w:val="26"/>
        </w:rPr>
        <w:t xml:space="preserve"> the cases in the -- in post</w:t>
      </w:r>
      <w:r w:rsidR="003D32F5">
        <w:rPr>
          <w:rFonts w:cs="Courier New"/>
          <w:szCs w:val="26"/>
        </w:rPr>
        <w:t>-</w:t>
      </w:r>
      <w:r w:rsidRPr="005875C6">
        <w:rPr>
          <w:rFonts w:cs="Courier New"/>
          <w:szCs w:val="26"/>
        </w:rPr>
        <w:t xml:space="preserve">marketing surveys. </w:t>
      </w:r>
      <w:r w:rsidR="00C61D24" w:rsidRPr="005875C6">
        <w:rPr>
          <w:rFonts w:cs="Courier New"/>
          <w:szCs w:val="26"/>
        </w:rPr>
        <w:t xml:space="preserve"> </w:t>
      </w:r>
      <w:r w:rsidRPr="005875C6">
        <w:rPr>
          <w:rFonts w:cs="Courier New"/>
          <w:szCs w:val="26"/>
        </w:rPr>
        <w:t>Thank you.</w:t>
      </w:r>
    </w:p>
    <w:p w14:paraId="6EFDD327" w14:textId="4C099A35" w:rsidR="00B312D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TURER:</w:t>
      </w:r>
      <w:r w:rsidR="00B312D5" w:rsidRPr="005875C6">
        <w:rPr>
          <w:rFonts w:cs="Courier New"/>
          <w:szCs w:val="26"/>
        </w:rPr>
        <w:t xml:space="preserve">  May I ask a follow up clarifying question because when I look at these data, when I’m looking at concurrency of ADHD and SGAs, it actually looks like the proportions for 18 and up are 10 percent concurrent prescriptions</w:t>
      </w:r>
      <w:r w:rsidR="00B75F0B" w:rsidRPr="005875C6">
        <w:rPr>
          <w:rFonts w:cs="Courier New"/>
          <w:szCs w:val="26"/>
        </w:rPr>
        <w:t xml:space="preserve">? </w:t>
      </w:r>
      <w:r w:rsidR="00B312D5" w:rsidRPr="005875C6">
        <w:rPr>
          <w:rFonts w:cs="Courier New"/>
          <w:szCs w:val="26"/>
        </w:rPr>
        <w:t xml:space="preserve"> But if you look at </w:t>
      </w:r>
      <w:r w:rsidR="003D32F5">
        <w:rPr>
          <w:rFonts w:cs="Courier New"/>
          <w:szCs w:val="26"/>
        </w:rPr>
        <w:t>zero</w:t>
      </w:r>
      <w:r w:rsidR="00B312D5" w:rsidRPr="005875C6">
        <w:rPr>
          <w:rFonts w:cs="Courier New"/>
          <w:szCs w:val="26"/>
        </w:rPr>
        <w:t xml:space="preserve"> to </w:t>
      </w:r>
      <w:r w:rsidR="003D32F5">
        <w:rPr>
          <w:rFonts w:cs="Courier New"/>
          <w:szCs w:val="26"/>
        </w:rPr>
        <w:t>five</w:t>
      </w:r>
      <w:r w:rsidR="00B312D5" w:rsidRPr="005875C6">
        <w:rPr>
          <w:rFonts w:cs="Courier New"/>
          <w:szCs w:val="26"/>
        </w:rPr>
        <w:t xml:space="preserve">, </w:t>
      </w:r>
      <w:r w:rsidR="003D32F5">
        <w:rPr>
          <w:rFonts w:cs="Courier New"/>
          <w:szCs w:val="26"/>
        </w:rPr>
        <w:t>six</w:t>
      </w:r>
      <w:r w:rsidR="00B312D5" w:rsidRPr="005875C6">
        <w:rPr>
          <w:rFonts w:cs="Courier New"/>
          <w:szCs w:val="26"/>
        </w:rPr>
        <w:t xml:space="preserve"> to 11, and 12 to 17, it looks like it’s 49 percent, 63 percent, and 40 percent.</w:t>
      </w:r>
      <w:r w:rsidR="00B75F0B" w:rsidRPr="005875C6">
        <w:rPr>
          <w:rFonts w:cs="Courier New"/>
          <w:szCs w:val="26"/>
        </w:rPr>
        <w:t xml:space="preserve"> </w:t>
      </w:r>
      <w:r w:rsidR="00B312D5" w:rsidRPr="005875C6">
        <w:rPr>
          <w:rFonts w:cs="Courier New"/>
          <w:szCs w:val="26"/>
        </w:rPr>
        <w:t xml:space="preserve"> Is that correct? </w:t>
      </w:r>
      <w:r w:rsidR="00B75F0B" w:rsidRPr="005875C6">
        <w:rPr>
          <w:rFonts w:cs="Courier New"/>
          <w:szCs w:val="26"/>
        </w:rPr>
        <w:t xml:space="preserve"> </w:t>
      </w:r>
      <w:r w:rsidR="00B312D5" w:rsidRPr="005875C6">
        <w:rPr>
          <w:rFonts w:cs="Courier New"/>
          <w:szCs w:val="26"/>
        </w:rPr>
        <w:t>That’s a big difference.</w:t>
      </w:r>
    </w:p>
    <w:p w14:paraId="1BE5B235" w14:textId="487CF430" w:rsidR="00B312D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B312D5" w:rsidRPr="005875C6">
        <w:rPr>
          <w:rFonts w:cs="Courier New"/>
          <w:szCs w:val="26"/>
        </w:rPr>
        <w:t xml:space="preserve">  I’m sorry</w:t>
      </w:r>
      <w:r w:rsidR="00B75F0B" w:rsidRPr="005875C6">
        <w:rPr>
          <w:rFonts w:cs="Courier New"/>
          <w:szCs w:val="26"/>
        </w:rPr>
        <w:t>.  A</w:t>
      </w:r>
      <w:r w:rsidR="00B312D5" w:rsidRPr="005875C6">
        <w:rPr>
          <w:rFonts w:cs="Courier New"/>
          <w:szCs w:val="26"/>
        </w:rPr>
        <w:t>re you adding between the different age groups?</w:t>
      </w:r>
    </w:p>
    <w:p w14:paraId="1EF27DCC" w14:textId="7A59E8D1" w:rsidR="00B312D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B312D5" w:rsidRPr="005875C6">
        <w:rPr>
          <w:rFonts w:cs="Courier New"/>
          <w:szCs w:val="26"/>
        </w:rPr>
        <w:t xml:space="preserve">  No</w:t>
      </w:r>
      <w:r w:rsidR="00C6559D" w:rsidRPr="005875C6">
        <w:rPr>
          <w:rFonts w:cs="Courier New"/>
          <w:szCs w:val="26"/>
        </w:rPr>
        <w:t>.  No.  L</w:t>
      </w:r>
      <w:r w:rsidR="00B312D5" w:rsidRPr="005875C6">
        <w:rPr>
          <w:rFonts w:cs="Courier New"/>
          <w:szCs w:val="26"/>
        </w:rPr>
        <w:t>ooking at like in column 1 in 2015 both the concurrency proportion</w:t>
      </w:r>
      <w:r w:rsidR="00831CBD">
        <w:rPr>
          <w:rFonts w:cs="Courier New"/>
          <w:szCs w:val="26"/>
        </w:rPr>
        <w:t xml:space="preserve"> --</w:t>
      </w:r>
      <w:r w:rsidR="00B312D5" w:rsidRPr="005875C6">
        <w:rPr>
          <w:rFonts w:cs="Courier New"/>
          <w:szCs w:val="26"/>
        </w:rPr>
        <w:t xml:space="preserve"> well, the concurrent patients in the center row for each year, I’m assuming that’s the concurrent patients who are both on ADHD stimulants and on SGAs?</w:t>
      </w:r>
      <w:r w:rsidR="00CE3FB8" w:rsidRPr="005875C6">
        <w:rPr>
          <w:rFonts w:cs="Courier New"/>
          <w:szCs w:val="26"/>
        </w:rPr>
        <w:t xml:space="preserve"> </w:t>
      </w:r>
      <w:r w:rsidR="00B312D5" w:rsidRPr="005875C6">
        <w:rPr>
          <w:rFonts w:cs="Courier New"/>
          <w:szCs w:val="26"/>
        </w:rPr>
        <w:t xml:space="preserve"> Is that correct?</w:t>
      </w:r>
    </w:p>
    <w:p w14:paraId="03A06B0D" w14:textId="230CF3C6" w:rsidR="00B312D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B312D5" w:rsidRPr="005875C6">
        <w:rPr>
          <w:rFonts w:cs="Courier New"/>
          <w:szCs w:val="26"/>
        </w:rPr>
        <w:t xml:space="preserve">  Correct.</w:t>
      </w:r>
      <w:r w:rsidR="00CE3FB8" w:rsidRPr="005875C6">
        <w:rPr>
          <w:rFonts w:cs="Courier New"/>
          <w:szCs w:val="26"/>
        </w:rPr>
        <w:t xml:space="preserve"> </w:t>
      </w:r>
      <w:r w:rsidR="00B312D5" w:rsidRPr="005875C6">
        <w:rPr>
          <w:rFonts w:cs="Courier New"/>
          <w:szCs w:val="26"/>
        </w:rPr>
        <w:t xml:space="preserve"> The middle column, yes.</w:t>
      </w:r>
    </w:p>
    <w:p w14:paraId="2F28B5E7" w14:textId="5771D238" w:rsidR="00B312D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B312D5" w:rsidRPr="005875C6">
        <w:rPr>
          <w:rFonts w:cs="Courier New"/>
          <w:szCs w:val="26"/>
        </w:rPr>
        <w:t xml:space="preserve">  And then on the right</w:t>
      </w:r>
      <w:r w:rsidR="00CE3FB8" w:rsidRPr="005875C6">
        <w:rPr>
          <w:rFonts w:cs="Courier New"/>
          <w:szCs w:val="26"/>
        </w:rPr>
        <w:t>,</w:t>
      </w:r>
      <w:r w:rsidR="00B312D5" w:rsidRPr="005875C6">
        <w:rPr>
          <w:rFonts w:cs="Courier New"/>
          <w:szCs w:val="26"/>
        </w:rPr>
        <w:t xml:space="preserve"> concurrency proportion</w:t>
      </w:r>
      <w:r w:rsidR="00831CBD">
        <w:rPr>
          <w:rFonts w:cs="Courier New"/>
          <w:szCs w:val="26"/>
        </w:rPr>
        <w:t>,</w:t>
      </w:r>
      <w:r w:rsidR="00B312D5" w:rsidRPr="005875C6">
        <w:rPr>
          <w:rFonts w:cs="Courier New"/>
          <w:szCs w:val="26"/>
        </w:rPr>
        <w:t xml:space="preserve"> it looks like for </w:t>
      </w:r>
      <w:r w:rsidR="00831CBD">
        <w:rPr>
          <w:rFonts w:cs="Courier New"/>
          <w:szCs w:val="26"/>
        </w:rPr>
        <w:t>zero</w:t>
      </w:r>
      <w:r w:rsidR="00B312D5" w:rsidRPr="005875C6">
        <w:rPr>
          <w:rFonts w:cs="Courier New"/>
          <w:szCs w:val="26"/>
        </w:rPr>
        <w:t xml:space="preserve"> to </w:t>
      </w:r>
      <w:r w:rsidR="00831CBD">
        <w:rPr>
          <w:rFonts w:cs="Courier New"/>
          <w:szCs w:val="26"/>
        </w:rPr>
        <w:t>five</w:t>
      </w:r>
      <w:r w:rsidR="00B312D5" w:rsidRPr="005875C6">
        <w:rPr>
          <w:rFonts w:cs="Courier New"/>
          <w:szCs w:val="26"/>
        </w:rPr>
        <w:t xml:space="preserve"> years down for SGAs the proportion on concurrent SGAs and ADHD </w:t>
      </w:r>
      <w:r w:rsidR="00B312D5" w:rsidRPr="005875C6">
        <w:rPr>
          <w:rFonts w:cs="Courier New"/>
          <w:szCs w:val="26"/>
        </w:rPr>
        <w:lastRenderedPageBreak/>
        <w:t xml:space="preserve">stimulants for </w:t>
      </w:r>
      <w:r w:rsidR="00831CBD">
        <w:rPr>
          <w:rFonts w:cs="Courier New"/>
          <w:szCs w:val="26"/>
        </w:rPr>
        <w:t>zero</w:t>
      </w:r>
      <w:r w:rsidR="00B312D5" w:rsidRPr="005875C6">
        <w:rPr>
          <w:rFonts w:cs="Courier New"/>
          <w:szCs w:val="26"/>
        </w:rPr>
        <w:t xml:space="preserve"> to </w:t>
      </w:r>
      <w:r w:rsidR="00831CBD">
        <w:rPr>
          <w:rFonts w:cs="Courier New"/>
          <w:szCs w:val="26"/>
        </w:rPr>
        <w:t>five</w:t>
      </w:r>
      <w:r w:rsidR="00B312D5" w:rsidRPr="005875C6">
        <w:rPr>
          <w:rFonts w:cs="Courier New"/>
          <w:szCs w:val="26"/>
        </w:rPr>
        <w:t xml:space="preserve"> years is 49 percent</w:t>
      </w:r>
      <w:r w:rsidR="00831CBD">
        <w:rPr>
          <w:rFonts w:cs="Courier New"/>
          <w:szCs w:val="26"/>
        </w:rPr>
        <w:t>;</w:t>
      </w:r>
      <w:r w:rsidR="00B312D5" w:rsidRPr="005875C6">
        <w:rPr>
          <w:rFonts w:cs="Courier New"/>
          <w:szCs w:val="26"/>
        </w:rPr>
        <w:t xml:space="preserve"> for </w:t>
      </w:r>
      <w:r w:rsidR="00831CBD">
        <w:rPr>
          <w:rFonts w:cs="Courier New"/>
          <w:szCs w:val="26"/>
        </w:rPr>
        <w:t>six</w:t>
      </w:r>
      <w:r w:rsidR="00B312D5" w:rsidRPr="005875C6">
        <w:rPr>
          <w:rFonts w:cs="Courier New"/>
          <w:szCs w:val="26"/>
        </w:rPr>
        <w:t xml:space="preserve"> to 11 it’s 63 percent</w:t>
      </w:r>
      <w:r w:rsidR="00831CBD">
        <w:rPr>
          <w:rFonts w:cs="Courier New"/>
          <w:szCs w:val="26"/>
        </w:rPr>
        <w:t>;</w:t>
      </w:r>
      <w:r w:rsidR="00B312D5" w:rsidRPr="005875C6">
        <w:rPr>
          <w:rFonts w:cs="Courier New"/>
          <w:szCs w:val="26"/>
        </w:rPr>
        <w:t xml:space="preserve"> for 12 to 17, 40 percent</w:t>
      </w:r>
      <w:r w:rsidR="00831CBD">
        <w:rPr>
          <w:rFonts w:cs="Courier New"/>
          <w:szCs w:val="26"/>
        </w:rPr>
        <w:t>;</w:t>
      </w:r>
      <w:r w:rsidR="00B312D5" w:rsidRPr="005875C6">
        <w:rPr>
          <w:rFonts w:cs="Courier New"/>
          <w:szCs w:val="26"/>
        </w:rPr>
        <w:t xml:space="preserve"> for 18 to </w:t>
      </w:r>
      <w:r w:rsidR="00CE3FB8" w:rsidRPr="005875C6">
        <w:rPr>
          <w:rFonts w:cs="Courier New"/>
          <w:szCs w:val="26"/>
        </w:rPr>
        <w:t>64</w:t>
      </w:r>
      <w:r w:rsidR="00B312D5" w:rsidRPr="005875C6">
        <w:rPr>
          <w:rFonts w:cs="Courier New"/>
          <w:szCs w:val="26"/>
        </w:rPr>
        <w:t>, 10 percent.</w:t>
      </w:r>
      <w:r w:rsidR="00CE3FB8" w:rsidRPr="005875C6">
        <w:rPr>
          <w:rFonts w:cs="Courier New"/>
          <w:szCs w:val="26"/>
        </w:rPr>
        <w:t xml:space="preserve"> </w:t>
      </w:r>
      <w:r w:rsidR="00B312D5" w:rsidRPr="005875C6">
        <w:rPr>
          <w:rFonts w:cs="Courier New"/>
          <w:szCs w:val="26"/>
        </w:rPr>
        <w:t xml:space="preserve"> So there's a big drop in the adult proportions receiving concurrent ADHD and SGA prescriptions, correct?</w:t>
      </w:r>
      <w:r w:rsidR="00CE3FB8" w:rsidRPr="005875C6">
        <w:rPr>
          <w:rFonts w:cs="Courier New"/>
          <w:szCs w:val="26"/>
        </w:rPr>
        <w:t xml:space="preserve"> </w:t>
      </w:r>
      <w:r w:rsidR="00B312D5" w:rsidRPr="005875C6">
        <w:rPr>
          <w:rFonts w:cs="Courier New"/>
          <w:szCs w:val="26"/>
        </w:rPr>
        <w:t xml:space="preserve"> Am I reading the data incorrectly</w:t>
      </w:r>
      <w:r w:rsidR="00B666AA" w:rsidRPr="005875C6">
        <w:rPr>
          <w:rFonts w:cs="Courier New"/>
          <w:szCs w:val="26"/>
        </w:rPr>
        <w:t>?</w:t>
      </w:r>
    </w:p>
    <w:p w14:paraId="170C6B0D" w14:textId="3E0C03CD" w:rsidR="00B312D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B312D5" w:rsidRPr="005875C6">
        <w:rPr>
          <w:rFonts w:cs="Courier New"/>
          <w:szCs w:val="26"/>
        </w:rPr>
        <w:t xml:space="preserve">  </w:t>
      </w:r>
      <w:r w:rsidR="00033723" w:rsidRPr="005875C6">
        <w:rPr>
          <w:rFonts w:cs="Courier New"/>
          <w:szCs w:val="26"/>
        </w:rPr>
        <w:t xml:space="preserve">I’m sorry.  </w:t>
      </w:r>
      <w:r w:rsidR="001A3D85">
        <w:rPr>
          <w:rFonts w:cs="Courier New"/>
          <w:szCs w:val="26"/>
        </w:rPr>
        <w:t>Can you</w:t>
      </w:r>
      <w:r w:rsidR="00B666AA" w:rsidRPr="005875C6">
        <w:rPr>
          <w:rFonts w:cs="Courier New"/>
          <w:szCs w:val="26"/>
        </w:rPr>
        <w:t xml:space="preserve"> repeat that one more time?</w:t>
      </w:r>
    </w:p>
    <w:p w14:paraId="75EF9C2F" w14:textId="57ED2513" w:rsidR="00B666A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B666AA" w:rsidRPr="005875C6">
        <w:rPr>
          <w:rFonts w:cs="Courier New"/>
          <w:szCs w:val="26"/>
        </w:rPr>
        <w:t xml:space="preserve">  Yes. </w:t>
      </w:r>
      <w:r w:rsidR="00EC2AAE" w:rsidRPr="005875C6">
        <w:rPr>
          <w:rFonts w:cs="Courier New"/>
          <w:szCs w:val="26"/>
        </w:rPr>
        <w:t xml:space="preserve"> </w:t>
      </w:r>
      <w:r w:rsidR="00B666AA" w:rsidRPr="005875C6">
        <w:rPr>
          <w:rFonts w:cs="Courier New"/>
          <w:szCs w:val="26"/>
        </w:rPr>
        <w:t>When I look at the concurrency proportion by age</w:t>
      </w:r>
      <w:r w:rsidR="001A3D85">
        <w:rPr>
          <w:rFonts w:cs="Courier New"/>
          <w:szCs w:val="26"/>
        </w:rPr>
        <w:t xml:space="preserve"> --</w:t>
      </w:r>
      <w:r w:rsidR="00B666AA" w:rsidRPr="005875C6">
        <w:rPr>
          <w:rFonts w:cs="Courier New"/>
          <w:szCs w:val="26"/>
        </w:rPr>
        <w:t xml:space="preserve"> so even just isolating to year 2015 column</w:t>
      </w:r>
      <w:r w:rsidR="001A3D85">
        <w:rPr>
          <w:rFonts w:cs="Courier New"/>
          <w:szCs w:val="26"/>
        </w:rPr>
        <w:t xml:space="preserve"> --</w:t>
      </w:r>
      <w:r w:rsidR="00B666AA" w:rsidRPr="005875C6">
        <w:rPr>
          <w:rFonts w:cs="Courier New"/>
          <w:szCs w:val="26"/>
        </w:rPr>
        <w:t xml:space="preserve"> going down, the concurrent patients in the central column where it says concurrent patients and then associated proportion to the </w:t>
      </w:r>
      <w:r w:rsidR="00033723" w:rsidRPr="005875C6">
        <w:rPr>
          <w:rFonts w:cs="Courier New"/>
          <w:szCs w:val="26"/>
        </w:rPr>
        <w:t xml:space="preserve">right </w:t>
      </w:r>
      <w:r w:rsidR="00B666AA" w:rsidRPr="005875C6">
        <w:rPr>
          <w:rFonts w:cs="Courier New"/>
          <w:szCs w:val="26"/>
        </w:rPr>
        <w:t>of that</w:t>
      </w:r>
      <w:r w:rsidR="001A3D85">
        <w:rPr>
          <w:rFonts w:cs="Courier New"/>
          <w:szCs w:val="26"/>
        </w:rPr>
        <w:t xml:space="preserve"> --</w:t>
      </w:r>
      <w:r w:rsidR="00B666AA" w:rsidRPr="005875C6">
        <w:rPr>
          <w:rFonts w:cs="Courier New"/>
          <w:szCs w:val="26"/>
        </w:rPr>
        <w:t xml:space="preserve"> particularly when you look at SGAs concurrent with ADHD drugs</w:t>
      </w:r>
      <w:r w:rsidR="001A3D85">
        <w:rPr>
          <w:rFonts w:cs="Courier New"/>
          <w:szCs w:val="26"/>
        </w:rPr>
        <w:t xml:space="preserve"> --</w:t>
      </w:r>
      <w:r w:rsidR="00B666AA" w:rsidRPr="005875C6">
        <w:rPr>
          <w:rFonts w:cs="Courier New"/>
          <w:szCs w:val="26"/>
        </w:rPr>
        <w:t xml:space="preserve"> the proportion of </w:t>
      </w:r>
      <w:r w:rsidR="00F90DA2">
        <w:rPr>
          <w:rFonts w:cs="Courier New"/>
          <w:szCs w:val="26"/>
        </w:rPr>
        <w:t>zero</w:t>
      </w:r>
      <w:r w:rsidR="00F90DA2" w:rsidRPr="005875C6">
        <w:rPr>
          <w:rFonts w:cs="Courier New"/>
          <w:szCs w:val="26"/>
        </w:rPr>
        <w:t xml:space="preserve"> </w:t>
      </w:r>
      <w:r w:rsidR="00B666AA" w:rsidRPr="005875C6">
        <w:rPr>
          <w:rFonts w:cs="Courier New"/>
          <w:szCs w:val="26"/>
        </w:rPr>
        <w:t xml:space="preserve">to </w:t>
      </w:r>
      <w:r w:rsidR="001A3D85">
        <w:rPr>
          <w:rFonts w:cs="Courier New"/>
          <w:szCs w:val="26"/>
        </w:rPr>
        <w:t>five</w:t>
      </w:r>
      <w:r w:rsidR="00481BA0" w:rsidRPr="005875C6">
        <w:rPr>
          <w:rFonts w:cs="Courier New"/>
          <w:szCs w:val="26"/>
        </w:rPr>
        <w:t xml:space="preserve"> </w:t>
      </w:r>
      <w:r w:rsidR="00B666AA" w:rsidRPr="005875C6">
        <w:rPr>
          <w:rFonts w:cs="Courier New"/>
          <w:szCs w:val="26"/>
        </w:rPr>
        <w:t>year old</w:t>
      </w:r>
      <w:r w:rsidR="00033723" w:rsidRPr="005875C6">
        <w:rPr>
          <w:rFonts w:cs="Courier New"/>
          <w:szCs w:val="26"/>
        </w:rPr>
        <w:t>s</w:t>
      </w:r>
      <w:r w:rsidR="00B666AA" w:rsidRPr="005875C6">
        <w:rPr>
          <w:rFonts w:cs="Courier New"/>
          <w:szCs w:val="26"/>
        </w:rPr>
        <w:t xml:space="preserve"> on both of those is 49 percent of the total patient count</w:t>
      </w:r>
      <w:r w:rsidR="001A3D85">
        <w:rPr>
          <w:rFonts w:cs="Courier New"/>
          <w:szCs w:val="26"/>
        </w:rPr>
        <w:t>;</w:t>
      </w:r>
      <w:r w:rsidR="00B666AA" w:rsidRPr="005875C6">
        <w:rPr>
          <w:rFonts w:cs="Courier New"/>
          <w:szCs w:val="26"/>
        </w:rPr>
        <w:t xml:space="preserve"> for 6 to 11, 63 percent</w:t>
      </w:r>
      <w:r w:rsidR="001A3D85">
        <w:rPr>
          <w:rFonts w:cs="Courier New"/>
          <w:szCs w:val="26"/>
        </w:rPr>
        <w:t>;</w:t>
      </w:r>
      <w:r w:rsidR="00B666AA" w:rsidRPr="005875C6">
        <w:rPr>
          <w:rFonts w:cs="Courier New"/>
          <w:szCs w:val="26"/>
        </w:rPr>
        <w:t xml:space="preserve"> 12 to 17, 40 percent. </w:t>
      </w:r>
      <w:r w:rsidR="00033723" w:rsidRPr="005875C6">
        <w:rPr>
          <w:rFonts w:cs="Courier New"/>
          <w:szCs w:val="26"/>
        </w:rPr>
        <w:t xml:space="preserve"> </w:t>
      </w:r>
      <w:r w:rsidR="00B666AA" w:rsidRPr="005875C6">
        <w:rPr>
          <w:rFonts w:cs="Courier New"/>
          <w:szCs w:val="26"/>
        </w:rPr>
        <w:t>But you get to 18 to 65 and it’s only 10 percent</w:t>
      </w:r>
      <w:r w:rsidR="001A3D85">
        <w:rPr>
          <w:rFonts w:cs="Courier New"/>
          <w:szCs w:val="26"/>
        </w:rPr>
        <w:t>,</w:t>
      </w:r>
      <w:r w:rsidR="00B666AA" w:rsidRPr="005875C6">
        <w:rPr>
          <w:rFonts w:cs="Courier New"/>
          <w:szCs w:val="26"/>
        </w:rPr>
        <w:t xml:space="preserve"> suggesting </w:t>
      </w:r>
      <w:r w:rsidR="002550AF" w:rsidRPr="005875C6">
        <w:rPr>
          <w:rFonts w:cs="Courier New"/>
          <w:szCs w:val="26"/>
        </w:rPr>
        <w:t xml:space="preserve">to </w:t>
      </w:r>
      <w:r w:rsidR="00B666AA" w:rsidRPr="005875C6">
        <w:rPr>
          <w:rFonts w:cs="Courier New"/>
          <w:szCs w:val="26"/>
        </w:rPr>
        <w:t xml:space="preserve">me there is a big discrepancy by age in concurrent use of ADHD stimulants and SGAs. </w:t>
      </w:r>
      <w:r w:rsidR="00033723" w:rsidRPr="005875C6">
        <w:rPr>
          <w:rFonts w:cs="Courier New"/>
          <w:szCs w:val="26"/>
        </w:rPr>
        <w:t xml:space="preserve"> </w:t>
      </w:r>
      <w:r w:rsidR="00B666AA" w:rsidRPr="005875C6">
        <w:rPr>
          <w:rFonts w:cs="Courier New"/>
          <w:szCs w:val="26"/>
        </w:rPr>
        <w:t>That was my take in reading this data.</w:t>
      </w:r>
    </w:p>
    <w:p w14:paraId="6D3745D9" w14:textId="246426AB" w:rsidR="00CB28E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MEHTA:</w:t>
      </w:r>
      <w:r w:rsidR="00421394" w:rsidRPr="005875C6">
        <w:rPr>
          <w:rFonts w:cs="Courier New"/>
          <w:szCs w:val="26"/>
        </w:rPr>
        <w:t xml:space="preserve">  Hi</w:t>
      </w:r>
      <w:r w:rsidR="00033723" w:rsidRPr="005875C6">
        <w:rPr>
          <w:rFonts w:cs="Courier New"/>
          <w:szCs w:val="26"/>
        </w:rPr>
        <w:t>.  T</w:t>
      </w:r>
      <w:r w:rsidR="00421394" w:rsidRPr="005875C6">
        <w:rPr>
          <w:rFonts w:cs="Courier New"/>
          <w:szCs w:val="26"/>
        </w:rPr>
        <w:t xml:space="preserve">his is Shek from </w:t>
      </w:r>
      <w:r w:rsidR="00091027" w:rsidRPr="005875C6">
        <w:rPr>
          <w:rFonts w:cs="Courier New"/>
          <w:szCs w:val="26"/>
        </w:rPr>
        <w:t>Drug Use</w:t>
      </w:r>
      <w:r w:rsidR="00421394" w:rsidRPr="005875C6">
        <w:rPr>
          <w:rFonts w:cs="Courier New"/>
          <w:szCs w:val="26"/>
        </w:rPr>
        <w:t>.</w:t>
      </w:r>
      <w:r w:rsidR="00091027" w:rsidRPr="005875C6">
        <w:rPr>
          <w:rFonts w:cs="Courier New"/>
          <w:szCs w:val="26"/>
        </w:rPr>
        <w:t xml:space="preserve">  </w:t>
      </w:r>
      <w:r w:rsidR="00421394" w:rsidRPr="005875C6">
        <w:rPr>
          <w:rFonts w:cs="Courier New"/>
          <w:szCs w:val="26"/>
        </w:rPr>
        <w:t>Are you able to hear me?</w:t>
      </w:r>
    </w:p>
    <w:p w14:paraId="7B500DF8" w14:textId="72E39299" w:rsidR="0042139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21394" w:rsidRPr="005875C6">
        <w:rPr>
          <w:rFonts w:cs="Courier New"/>
          <w:szCs w:val="26"/>
        </w:rPr>
        <w:t xml:space="preserve">  Ye</w:t>
      </w:r>
      <w:r w:rsidR="00091027" w:rsidRPr="005875C6">
        <w:rPr>
          <w:rFonts w:cs="Courier New"/>
          <w:szCs w:val="26"/>
        </w:rPr>
        <w:t>ah</w:t>
      </w:r>
      <w:r w:rsidR="00D23D0B">
        <w:rPr>
          <w:rFonts w:cs="Courier New"/>
          <w:szCs w:val="26"/>
        </w:rPr>
        <w:t>.  Y</w:t>
      </w:r>
      <w:r w:rsidR="00091027" w:rsidRPr="005875C6">
        <w:rPr>
          <w:rFonts w:cs="Courier New"/>
          <w:szCs w:val="26"/>
        </w:rPr>
        <w:t>es.</w:t>
      </w:r>
    </w:p>
    <w:p w14:paraId="263DECCF" w14:textId="513EB3EE" w:rsidR="0042139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MEHTA:</w:t>
      </w:r>
      <w:r w:rsidR="00421394" w:rsidRPr="005875C6">
        <w:rPr>
          <w:rFonts w:cs="Courier New"/>
          <w:szCs w:val="26"/>
        </w:rPr>
        <w:t xml:space="preserve">  Yeah</w:t>
      </w:r>
      <w:r w:rsidR="00091027" w:rsidRPr="005875C6">
        <w:rPr>
          <w:rFonts w:cs="Courier New"/>
          <w:szCs w:val="26"/>
        </w:rPr>
        <w:t xml:space="preserve">. </w:t>
      </w:r>
      <w:r w:rsidR="00421394" w:rsidRPr="005875C6">
        <w:rPr>
          <w:rFonts w:cs="Courier New"/>
          <w:szCs w:val="26"/>
        </w:rPr>
        <w:t xml:space="preserve"> </w:t>
      </w:r>
      <w:r w:rsidR="00D23D0B">
        <w:rPr>
          <w:rFonts w:cs="Courier New"/>
          <w:szCs w:val="26"/>
        </w:rPr>
        <w:t>Y</w:t>
      </w:r>
      <w:r w:rsidR="00421394" w:rsidRPr="005875C6">
        <w:rPr>
          <w:rFonts w:cs="Courier New"/>
          <w:szCs w:val="26"/>
        </w:rPr>
        <w:t>ou’re reading the data correctly.</w:t>
      </w:r>
      <w:r w:rsidR="00091027" w:rsidRPr="005875C6">
        <w:rPr>
          <w:rFonts w:cs="Courier New"/>
          <w:szCs w:val="26"/>
        </w:rPr>
        <w:t xml:space="preserve"> </w:t>
      </w:r>
      <w:r w:rsidR="00421394" w:rsidRPr="005875C6">
        <w:rPr>
          <w:rFonts w:cs="Courier New"/>
          <w:szCs w:val="26"/>
        </w:rPr>
        <w:t xml:space="preserve"> The proportions are as they’re stated. </w:t>
      </w:r>
      <w:r w:rsidR="00091027" w:rsidRPr="005875C6">
        <w:rPr>
          <w:rFonts w:cs="Courier New"/>
          <w:szCs w:val="26"/>
        </w:rPr>
        <w:t xml:space="preserve"> </w:t>
      </w:r>
      <w:r w:rsidR="00421394" w:rsidRPr="005875C6">
        <w:rPr>
          <w:rFonts w:cs="Courier New"/>
          <w:szCs w:val="26"/>
        </w:rPr>
        <w:t>One of the things that is an issue with this particular database that we use in terms of understanding concurrency is that there</w:t>
      </w:r>
      <w:r w:rsidR="00091027" w:rsidRPr="005875C6">
        <w:rPr>
          <w:rFonts w:cs="Courier New"/>
          <w:szCs w:val="26"/>
        </w:rPr>
        <w:t xml:space="preserve"> --</w:t>
      </w:r>
      <w:r w:rsidR="00421394" w:rsidRPr="005875C6">
        <w:rPr>
          <w:rFonts w:cs="Courier New"/>
          <w:szCs w:val="26"/>
        </w:rPr>
        <w:t xml:space="preserve"> in terms of </w:t>
      </w:r>
      <w:r w:rsidR="00F90DA2">
        <w:rPr>
          <w:rFonts w:cs="Courier New"/>
          <w:szCs w:val="26"/>
        </w:rPr>
        <w:t xml:space="preserve">the </w:t>
      </w:r>
      <w:r w:rsidR="00421394" w:rsidRPr="005875C6">
        <w:rPr>
          <w:rFonts w:cs="Courier New"/>
          <w:szCs w:val="26"/>
        </w:rPr>
        <w:t>claims and events if a patient switches from one agent to another</w:t>
      </w:r>
      <w:r w:rsidR="00091027" w:rsidRPr="005875C6">
        <w:rPr>
          <w:rFonts w:cs="Courier New"/>
          <w:szCs w:val="26"/>
        </w:rPr>
        <w:t>,</w:t>
      </w:r>
      <w:r w:rsidR="00421394" w:rsidRPr="005875C6">
        <w:rPr>
          <w:rFonts w:cs="Courier New"/>
          <w:szCs w:val="26"/>
        </w:rPr>
        <w:t xml:space="preserve"> it’s captured as separate events</w:t>
      </w:r>
      <w:r w:rsidR="00091027" w:rsidRPr="005875C6">
        <w:rPr>
          <w:rFonts w:cs="Courier New"/>
          <w:szCs w:val="26"/>
        </w:rPr>
        <w:t>,</w:t>
      </w:r>
      <w:r w:rsidR="00421394" w:rsidRPr="005875C6">
        <w:rPr>
          <w:rFonts w:cs="Courier New"/>
          <w:szCs w:val="26"/>
        </w:rPr>
        <w:t xml:space="preserve"> but the proportions are as you</w:t>
      </w:r>
      <w:r w:rsidR="00091027" w:rsidRPr="005875C6">
        <w:rPr>
          <w:rFonts w:cs="Courier New"/>
          <w:szCs w:val="26"/>
        </w:rPr>
        <w:t xml:space="preserve"> have</w:t>
      </w:r>
      <w:r w:rsidR="00421394" w:rsidRPr="005875C6">
        <w:rPr>
          <w:rFonts w:cs="Courier New"/>
          <w:szCs w:val="26"/>
        </w:rPr>
        <w:t xml:space="preserve"> said. </w:t>
      </w:r>
      <w:r w:rsidR="00091027" w:rsidRPr="005875C6">
        <w:rPr>
          <w:rFonts w:cs="Courier New"/>
          <w:szCs w:val="26"/>
        </w:rPr>
        <w:t xml:space="preserve"> </w:t>
      </w:r>
      <w:r w:rsidR="00421394" w:rsidRPr="005875C6">
        <w:rPr>
          <w:rFonts w:cs="Courier New"/>
          <w:szCs w:val="26"/>
        </w:rPr>
        <w:t>It’s that there</w:t>
      </w:r>
      <w:r w:rsidR="00091027" w:rsidRPr="005875C6">
        <w:rPr>
          <w:rFonts w:cs="Courier New"/>
          <w:szCs w:val="26"/>
        </w:rPr>
        <w:t xml:space="preserve"> are</w:t>
      </w:r>
      <w:r w:rsidR="00421394" w:rsidRPr="005875C6">
        <w:rPr>
          <w:rFonts w:cs="Courier New"/>
          <w:szCs w:val="26"/>
        </w:rPr>
        <w:t xml:space="preserve"> a higher proportion of pediatric patients concurrently on SGAs compared to the adult populations as you were stating.</w:t>
      </w:r>
      <w:r w:rsidR="00091027" w:rsidRPr="005875C6">
        <w:rPr>
          <w:rFonts w:cs="Courier New"/>
          <w:szCs w:val="26"/>
        </w:rPr>
        <w:t xml:space="preserve"> </w:t>
      </w:r>
      <w:r w:rsidR="00421394" w:rsidRPr="005875C6">
        <w:rPr>
          <w:rFonts w:cs="Courier New"/>
          <w:szCs w:val="26"/>
        </w:rPr>
        <w:t xml:space="preserve"> Does that answer your question?</w:t>
      </w:r>
    </w:p>
    <w:p w14:paraId="380B91A4" w14:textId="3FB424A4" w:rsidR="005D3DF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421394" w:rsidRPr="005875C6">
        <w:rPr>
          <w:rFonts w:cs="Courier New"/>
          <w:szCs w:val="26"/>
        </w:rPr>
        <w:t xml:space="preserve">  It does. </w:t>
      </w:r>
      <w:r w:rsidR="0066516C" w:rsidRPr="005875C6">
        <w:rPr>
          <w:rFonts w:cs="Courier New"/>
          <w:szCs w:val="26"/>
        </w:rPr>
        <w:t xml:space="preserve"> </w:t>
      </w:r>
      <w:r w:rsidR="00421394" w:rsidRPr="005875C6">
        <w:rPr>
          <w:rFonts w:cs="Courier New"/>
          <w:szCs w:val="26"/>
        </w:rPr>
        <w:t>I mean it’s concerning to me clinically.</w:t>
      </w:r>
      <w:r w:rsidR="0066516C" w:rsidRPr="005875C6">
        <w:rPr>
          <w:rFonts w:cs="Courier New"/>
          <w:szCs w:val="26"/>
        </w:rPr>
        <w:t xml:space="preserve"> </w:t>
      </w:r>
      <w:r w:rsidR="00421394" w:rsidRPr="005875C6">
        <w:rPr>
          <w:rFonts w:cs="Courier New"/>
          <w:szCs w:val="26"/>
        </w:rPr>
        <w:t xml:space="preserve"> I don’t know that there's a role of FDA to do anything about that</w:t>
      </w:r>
      <w:r w:rsidR="0066516C" w:rsidRPr="005875C6">
        <w:rPr>
          <w:rFonts w:cs="Courier New"/>
          <w:szCs w:val="26"/>
        </w:rPr>
        <w:t>.  B</w:t>
      </w:r>
      <w:r w:rsidR="00421394" w:rsidRPr="005875C6">
        <w:rPr>
          <w:rFonts w:cs="Courier New"/>
          <w:szCs w:val="26"/>
        </w:rPr>
        <w:t>ut I do worry about that because these are children who can’t speak for themselves</w:t>
      </w:r>
      <w:r w:rsidR="0066516C" w:rsidRPr="005875C6">
        <w:rPr>
          <w:rFonts w:cs="Courier New"/>
          <w:szCs w:val="26"/>
        </w:rPr>
        <w:t>.  A</w:t>
      </w:r>
      <w:r w:rsidR="00421394" w:rsidRPr="005875C6">
        <w:rPr>
          <w:rFonts w:cs="Courier New"/>
          <w:szCs w:val="26"/>
        </w:rPr>
        <w:t xml:space="preserve">nd if there is an interaction between these drugs and we’re using dual agents to treat side effects of each of the drugs, really, given the SGAs </w:t>
      </w:r>
      <w:r w:rsidR="00421394" w:rsidRPr="005875C6">
        <w:rPr>
          <w:rFonts w:cs="Courier New"/>
          <w:szCs w:val="26"/>
        </w:rPr>
        <w:lastRenderedPageBreak/>
        <w:t>cause profound fatigue</w:t>
      </w:r>
      <w:r w:rsidR="0066516C" w:rsidRPr="005875C6">
        <w:rPr>
          <w:rFonts w:cs="Courier New"/>
          <w:szCs w:val="26"/>
        </w:rPr>
        <w:t>,</w:t>
      </w:r>
      <w:r w:rsidR="00421394" w:rsidRPr="005875C6">
        <w:rPr>
          <w:rFonts w:cs="Courier New"/>
          <w:szCs w:val="26"/>
        </w:rPr>
        <w:t xml:space="preserve"> the stimulants cause  significant stimulation</w:t>
      </w:r>
      <w:r w:rsidR="0066516C" w:rsidRPr="005875C6">
        <w:rPr>
          <w:rFonts w:cs="Courier New"/>
          <w:szCs w:val="26"/>
        </w:rPr>
        <w:t>.  P</w:t>
      </w:r>
      <w:r w:rsidR="00421394" w:rsidRPr="005875C6">
        <w:rPr>
          <w:rFonts w:cs="Courier New"/>
          <w:szCs w:val="26"/>
        </w:rPr>
        <w:t xml:space="preserve">articularly </w:t>
      </w:r>
      <w:r w:rsidR="008F54F0">
        <w:rPr>
          <w:rFonts w:cs="Courier New"/>
          <w:szCs w:val="26"/>
        </w:rPr>
        <w:t>zero</w:t>
      </w:r>
      <w:r w:rsidR="00421394" w:rsidRPr="005875C6">
        <w:rPr>
          <w:rFonts w:cs="Courier New"/>
          <w:szCs w:val="26"/>
        </w:rPr>
        <w:t xml:space="preserve"> to </w:t>
      </w:r>
      <w:r w:rsidR="008F54F0">
        <w:rPr>
          <w:rFonts w:cs="Courier New"/>
          <w:szCs w:val="26"/>
        </w:rPr>
        <w:t>five</w:t>
      </w:r>
      <w:r w:rsidR="00481BA0" w:rsidRPr="005875C6">
        <w:rPr>
          <w:rFonts w:cs="Courier New"/>
          <w:szCs w:val="26"/>
        </w:rPr>
        <w:t xml:space="preserve"> </w:t>
      </w:r>
      <w:r w:rsidR="00421394" w:rsidRPr="005875C6">
        <w:rPr>
          <w:rFonts w:cs="Courier New"/>
          <w:szCs w:val="26"/>
        </w:rPr>
        <w:t>year</w:t>
      </w:r>
      <w:r w:rsidR="00481BA0" w:rsidRPr="005875C6">
        <w:rPr>
          <w:rFonts w:cs="Courier New"/>
          <w:szCs w:val="26"/>
        </w:rPr>
        <w:t xml:space="preserve"> </w:t>
      </w:r>
      <w:r w:rsidR="00421394" w:rsidRPr="005875C6">
        <w:rPr>
          <w:rFonts w:cs="Courier New"/>
          <w:szCs w:val="26"/>
        </w:rPr>
        <w:t>olds</w:t>
      </w:r>
      <w:r w:rsidR="0066516C" w:rsidRPr="005875C6">
        <w:rPr>
          <w:rFonts w:cs="Courier New"/>
          <w:szCs w:val="26"/>
        </w:rPr>
        <w:t>,</w:t>
      </w:r>
      <w:r w:rsidR="00421394" w:rsidRPr="005875C6">
        <w:rPr>
          <w:rFonts w:cs="Courier New"/>
          <w:szCs w:val="26"/>
        </w:rPr>
        <w:t xml:space="preserve"> they need to be taking at least one nap a day.</w:t>
      </w:r>
      <w:r w:rsidR="0066516C" w:rsidRPr="005875C6">
        <w:rPr>
          <w:rFonts w:cs="Courier New"/>
          <w:szCs w:val="26"/>
        </w:rPr>
        <w:t xml:space="preserve"> </w:t>
      </w:r>
      <w:r w:rsidR="00421394" w:rsidRPr="005875C6">
        <w:rPr>
          <w:rFonts w:cs="Courier New"/>
          <w:szCs w:val="26"/>
        </w:rPr>
        <w:t xml:space="preserve"> And they’re going to get hyperactive even from sleep deprivation</w:t>
      </w:r>
      <w:r w:rsidR="005D3DFF" w:rsidRPr="005875C6">
        <w:rPr>
          <w:rFonts w:cs="Courier New"/>
          <w:szCs w:val="26"/>
        </w:rPr>
        <w:t>.</w:t>
      </w:r>
    </w:p>
    <w:p w14:paraId="7BB85CD8" w14:textId="6BCA04C7" w:rsidR="00421394" w:rsidRPr="005875C6" w:rsidRDefault="005D3DFF" w:rsidP="001B2B6E">
      <w:pPr>
        <w:pStyle w:val="Style1"/>
        <w:widowControl w:val="0"/>
        <w:tabs>
          <w:tab w:val="left" w:pos="8640"/>
        </w:tabs>
        <w:ind w:firstLine="1440"/>
        <w:contextualSpacing/>
        <w:rPr>
          <w:rFonts w:cs="Courier New"/>
          <w:szCs w:val="26"/>
        </w:rPr>
      </w:pPr>
      <w:r w:rsidRPr="005875C6">
        <w:rPr>
          <w:rFonts w:cs="Courier New"/>
          <w:szCs w:val="26"/>
        </w:rPr>
        <w:t>S</w:t>
      </w:r>
      <w:r w:rsidR="00421394" w:rsidRPr="005875C6">
        <w:rPr>
          <w:rFonts w:cs="Courier New"/>
          <w:szCs w:val="26"/>
        </w:rPr>
        <w:t>o I just</w:t>
      </w:r>
      <w:r w:rsidR="008F54F0">
        <w:rPr>
          <w:rFonts w:cs="Courier New"/>
          <w:szCs w:val="26"/>
        </w:rPr>
        <w:t xml:space="preserve"> --</w:t>
      </w:r>
      <w:r w:rsidR="00421394" w:rsidRPr="005875C6">
        <w:rPr>
          <w:rFonts w:cs="Courier New"/>
          <w:szCs w:val="26"/>
        </w:rPr>
        <w:t xml:space="preserve"> in terms of clinical practice</w:t>
      </w:r>
      <w:r w:rsidR="008F54F0">
        <w:rPr>
          <w:rFonts w:cs="Courier New"/>
          <w:szCs w:val="26"/>
        </w:rPr>
        <w:t>.</w:t>
      </w:r>
      <w:r w:rsidR="00421394" w:rsidRPr="005875C6">
        <w:rPr>
          <w:rFonts w:cs="Courier New"/>
          <w:szCs w:val="26"/>
        </w:rPr>
        <w:t xml:space="preserve"> I think there needs to be a call for not just treating side effects</w:t>
      </w:r>
      <w:r w:rsidR="0066516C" w:rsidRPr="005875C6">
        <w:rPr>
          <w:rFonts w:cs="Courier New"/>
          <w:szCs w:val="26"/>
        </w:rPr>
        <w:t>.  A</w:t>
      </w:r>
      <w:r w:rsidR="00421394" w:rsidRPr="005875C6">
        <w:rPr>
          <w:rFonts w:cs="Courier New"/>
          <w:szCs w:val="26"/>
        </w:rPr>
        <w:t xml:space="preserve">nd perhaps this </w:t>
      </w:r>
      <w:r w:rsidR="00F90DA2">
        <w:rPr>
          <w:rFonts w:cs="Courier New"/>
          <w:szCs w:val="26"/>
        </w:rPr>
        <w:t xml:space="preserve">is </w:t>
      </w:r>
      <w:r w:rsidR="00421394" w:rsidRPr="005875C6">
        <w:rPr>
          <w:rFonts w:cs="Courier New"/>
          <w:szCs w:val="26"/>
        </w:rPr>
        <w:t>in the domain of like Bridgette Jones and American Academy of Pediatrics</w:t>
      </w:r>
      <w:r w:rsidR="0066516C" w:rsidRPr="005875C6">
        <w:rPr>
          <w:rFonts w:cs="Courier New"/>
          <w:szCs w:val="26"/>
        </w:rPr>
        <w:t>,</w:t>
      </w:r>
      <w:r w:rsidR="00421394" w:rsidRPr="005875C6">
        <w:rPr>
          <w:rFonts w:cs="Courier New"/>
          <w:szCs w:val="26"/>
        </w:rPr>
        <w:t xml:space="preserve"> but these data are very concerning to me as a parent, as a pediatrician, and as an internist.</w:t>
      </w:r>
    </w:p>
    <w:p w14:paraId="0773A2F9" w14:textId="114DD7F2" w:rsidR="005D3DF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D3DFF" w:rsidRPr="005875C6">
        <w:rPr>
          <w:rFonts w:cs="Courier New"/>
          <w:szCs w:val="26"/>
        </w:rPr>
        <w:t xml:space="preserve">  Kelly Wade. </w:t>
      </w:r>
      <w:r w:rsidR="0066516C" w:rsidRPr="005875C6">
        <w:rPr>
          <w:rFonts w:cs="Courier New"/>
          <w:szCs w:val="26"/>
        </w:rPr>
        <w:t xml:space="preserve"> </w:t>
      </w:r>
      <w:r w:rsidR="005D3DFF" w:rsidRPr="005875C6">
        <w:rPr>
          <w:rFonts w:cs="Courier New"/>
          <w:szCs w:val="26"/>
        </w:rPr>
        <w:t>Thank you, Dr. Turer, for highlighting that point.</w:t>
      </w:r>
      <w:r w:rsidR="0066516C" w:rsidRPr="005875C6">
        <w:rPr>
          <w:rFonts w:cs="Courier New"/>
          <w:szCs w:val="26"/>
        </w:rPr>
        <w:t xml:space="preserve"> </w:t>
      </w:r>
      <w:r w:rsidR="005D3DFF" w:rsidRPr="005875C6">
        <w:rPr>
          <w:rFonts w:cs="Courier New"/>
          <w:szCs w:val="26"/>
        </w:rPr>
        <w:t xml:space="preserve"> For the next clarifying question I’d like to call on Dr. Jim McGough.</w:t>
      </w:r>
    </w:p>
    <w:p w14:paraId="2112187D" w14:textId="0B72D6D1" w:rsidR="005D3DFF"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5D3DFF" w:rsidRPr="005875C6">
        <w:rPr>
          <w:rFonts w:cs="Courier New"/>
          <w:szCs w:val="26"/>
        </w:rPr>
        <w:t xml:space="preserve">  Yeah</w:t>
      </w:r>
      <w:r w:rsidR="0066516C" w:rsidRPr="005875C6">
        <w:rPr>
          <w:rFonts w:cs="Courier New"/>
          <w:szCs w:val="26"/>
        </w:rPr>
        <w:t>.  S</w:t>
      </w:r>
      <w:r w:rsidR="005D3DFF" w:rsidRPr="005875C6">
        <w:rPr>
          <w:rFonts w:cs="Courier New"/>
          <w:szCs w:val="26"/>
        </w:rPr>
        <w:t>o if I may, I have some questions but --</w:t>
      </w:r>
    </w:p>
    <w:p w14:paraId="2DE475C3" w14:textId="652DD62F" w:rsidR="005D3DF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D3DFF" w:rsidRPr="005875C6">
        <w:rPr>
          <w:rFonts w:cs="Courier New"/>
          <w:szCs w:val="26"/>
        </w:rPr>
        <w:t xml:space="preserve">  Right</w:t>
      </w:r>
      <w:r w:rsidR="008D3F73">
        <w:rPr>
          <w:rFonts w:cs="Courier New"/>
          <w:szCs w:val="26"/>
        </w:rPr>
        <w:t xml:space="preserve">.  </w:t>
      </w:r>
      <w:r w:rsidR="007851F3">
        <w:rPr>
          <w:rFonts w:cs="Courier New"/>
          <w:szCs w:val="26"/>
        </w:rPr>
        <w:t>Just p</w:t>
      </w:r>
      <w:r w:rsidR="005D3DFF" w:rsidRPr="005875C6">
        <w:rPr>
          <w:rFonts w:cs="Courier New"/>
          <w:szCs w:val="26"/>
        </w:rPr>
        <w:t>lease state your name.</w:t>
      </w:r>
    </w:p>
    <w:p w14:paraId="1D6661B9" w14:textId="747E3B60" w:rsidR="005D3DFF"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5D3DFF" w:rsidRPr="005875C6">
        <w:rPr>
          <w:rFonts w:cs="Courier New"/>
          <w:szCs w:val="26"/>
        </w:rPr>
        <w:t xml:space="preserve">  Oh</w:t>
      </w:r>
      <w:r w:rsidR="0066516C" w:rsidRPr="005875C6">
        <w:rPr>
          <w:rFonts w:cs="Courier New"/>
          <w:szCs w:val="26"/>
        </w:rPr>
        <w:t xml:space="preserve">. </w:t>
      </w:r>
      <w:r w:rsidR="005D3DFF" w:rsidRPr="005875C6">
        <w:rPr>
          <w:rFonts w:cs="Courier New"/>
          <w:szCs w:val="26"/>
        </w:rPr>
        <w:t xml:space="preserve"> Jim Mc</w:t>
      </w:r>
      <w:r w:rsidR="00B94F41" w:rsidRPr="005875C6">
        <w:rPr>
          <w:rFonts w:cs="Courier New"/>
          <w:szCs w:val="26"/>
        </w:rPr>
        <w:t>G</w:t>
      </w:r>
      <w:r w:rsidR="005D3DFF" w:rsidRPr="005875C6">
        <w:rPr>
          <w:rFonts w:cs="Courier New"/>
          <w:szCs w:val="26"/>
        </w:rPr>
        <w:t>ough, yes.</w:t>
      </w:r>
    </w:p>
    <w:p w14:paraId="0E308F18" w14:textId="36E8A179" w:rsidR="005D3DF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D3DFF" w:rsidRPr="005875C6">
        <w:rPr>
          <w:rFonts w:cs="Courier New"/>
          <w:szCs w:val="26"/>
        </w:rPr>
        <w:t xml:space="preserve">  Thank you.</w:t>
      </w:r>
    </w:p>
    <w:p w14:paraId="69097A4E" w14:textId="2A03F469" w:rsidR="00F42B61"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5D3DFF" w:rsidRPr="005875C6">
        <w:rPr>
          <w:rFonts w:cs="Courier New"/>
          <w:szCs w:val="26"/>
        </w:rPr>
        <w:t xml:space="preserve">  If I can take a </w:t>
      </w:r>
      <w:r w:rsidR="0066516C" w:rsidRPr="005875C6">
        <w:rPr>
          <w:rFonts w:cs="Courier New"/>
          <w:szCs w:val="26"/>
        </w:rPr>
        <w:t>second</w:t>
      </w:r>
      <w:r w:rsidR="007851F3">
        <w:rPr>
          <w:rFonts w:cs="Courier New"/>
          <w:szCs w:val="26"/>
        </w:rPr>
        <w:t>, s</w:t>
      </w:r>
      <w:r w:rsidR="005D3DFF" w:rsidRPr="005875C6">
        <w:rPr>
          <w:rFonts w:cs="Courier New"/>
          <w:szCs w:val="26"/>
        </w:rPr>
        <w:t xml:space="preserve">o my </w:t>
      </w:r>
      <w:r w:rsidR="005D3DFF" w:rsidRPr="005875C6">
        <w:rPr>
          <w:rFonts w:cs="Courier New"/>
          <w:szCs w:val="26"/>
        </w:rPr>
        <w:lastRenderedPageBreak/>
        <w:t>main research and clinical expertise is ADHD</w:t>
      </w:r>
      <w:r w:rsidR="0066516C" w:rsidRPr="005875C6">
        <w:rPr>
          <w:rFonts w:cs="Courier New"/>
          <w:szCs w:val="26"/>
        </w:rPr>
        <w:t>.  A</w:t>
      </w:r>
      <w:r w:rsidR="005D3DFF" w:rsidRPr="005875C6">
        <w:rPr>
          <w:rFonts w:cs="Courier New"/>
          <w:szCs w:val="26"/>
        </w:rPr>
        <w:t>nd let me just take a second if I can answer these questions.</w:t>
      </w:r>
      <w:r w:rsidR="0066516C" w:rsidRPr="005875C6">
        <w:rPr>
          <w:rFonts w:cs="Courier New"/>
          <w:szCs w:val="26"/>
        </w:rPr>
        <w:t xml:space="preserve"> </w:t>
      </w:r>
      <w:r w:rsidR="005D3DFF" w:rsidRPr="005875C6">
        <w:rPr>
          <w:rFonts w:cs="Courier New"/>
          <w:szCs w:val="26"/>
        </w:rPr>
        <w:t xml:space="preserve"> These medicines are not used in combinations to counteract side effects. </w:t>
      </w:r>
      <w:r w:rsidR="0066516C" w:rsidRPr="005875C6">
        <w:rPr>
          <w:rFonts w:cs="Courier New"/>
          <w:szCs w:val="26"/>
        </w:rPr>
        <w:t xml:space="preserve"> </w:t>
      </w:r>
      <w:r w:rsidR="005D3DFF" w:rsidRPr="005875C6">
        <w:rPr>
          <w:rFonts w:cs="Courier New"/>
          <w:szCs w:val="26"/>
        </w:rPr>
        <w:t>About a third of the kids with ADHD are</w:t>
      </w:r>
      <w:r w:rsidR="0066516C" w:rsidRPr="005875C6">
        <w:rPr>
          <w:rFonts w:cs="Courier New"/>
          <w:szCs w:val="26"/>
        </w:rPr>
        <w:t xml:space="preserve"> extremely</w:t>
      </w:r>
      <w:r w:rsidR="005D3DFF" w:rsidRPr="005875C6">
        <w:rPr>
          <w:rFonts w:cs="Courier New"/>
          <w:szCs w:val="26"/>
        </w:rPr>
        <w:t xml:space="preserve"> aggressive and irritable</w:t>
      </w:r>
      <w:r w:rsidR="00C40D6B">
        <w:rPr>
          <w:rFonts w:cs="Courier New"/>
          <w:szCs w:val="26"/>
        </w:rPr>
        <w:t>,</w:t>
      </w:r>
      <w:r w:rsidR="005D3DFF" w:rsidRPr="005875C6">
        <w:rPr>
          <w:rFonts w:cs="Courier New"/>
          <w:szCs w:val="26"/>
        </w:rPr>
        <w:t xml:space="preserve"> and it’s common to use an SGA in addition to a stimulant in those kids.</w:t>
      </w:r>
      <w:r w:rsidR="0066516C" w:rsidRPr="005875C6">
        <w:rPr>
          <w:rFonts w:cs="Courier New"/>
          <w:szCs w:val="26"/>
        </w:rPr>
        <w:t xml:space="preserve"> </w:t>
      </w:r>
      <w:r w:rsidR="005D3DFF" w:rsidRPr="005875C6">
        <w:rPr>
          <w:rFonts w:cs="Courier New"/>
          <w:szCs w:val="26"/>
        </w:rPr>
        <w:t xml:space="preserve"> That’s changing</w:t>
      </w:r>
      <w:r w:rsidR="0066516C" w:rsidRPr="005875C6">
        <w:rPr>
          <w:rFonts w:cs="Courier New"/>
          <w:szCs w:val="26"/>
        </w:rPr>
        <w:t>,</w:t>
      </w:r>
      <w:r w:rsidR="005D3DFF" w:rsidRPr="005875C6">
        <w:rPr>
          <w:rFonts w:cs="Courier New"/>
          <w:szCs w:val="26"/>
        </w:rPr>
        <w:t xml:space="preserve"> but that’s what that’s being used for. </w:t>
      </w:r>
      <w:r w:rsidR="0066516C" w:rsidRPr="005875C6">
        <w:rPr>
          <w:rFonts w:cs="Courier New"/>
          <w:szCs w:val="26"/>
        </w:rPr>
        <w:t xml:space="preserve"> </w:t>
      </w:r>
      <w:r w:rsidR="005D3DFF" w:rsidRPr="005875C6">
        <w:rPr>
          <w:rFonts w:cs="Courier New"/>
          <w:szCs w:val="26"/>
        </w:rPr>
        <w:t>This isn’t to counteract the sleepiness</w:t>
      </w:r>
      <w:r w:rsidR="00C40D6B">
        <w:rPr>
          <w:rFonts w:cs="Courier New"/>
          <w:szCs w:val="26"/>
        </w:rPr>
        <w:t>,</w:t>
      </w:r>
      <w:r w:rsidR="005D3DFF" w:rsidRPr="005875C6">
        <w:rPr>
          <w:rFonts w:cs="Courier New"/>
          <w:szCs w:val="26"/>
        </w:rPr>
        <w:t xml:space="preserve"> </w:t>
      </w:r>
      <w:r w:rsidR="00917B2F" w:rsidRPr="005875C6">
        <w:rPr>
          <w:rFonts w:cs="Courier New"/>
          <w:szCs w:val="26"/>
        </w:rPr>
        <w:t>et cetera</w:t>
      </w:r>
      <w:r w:rsidR="005D3DFF" w:rsidRPr="005875C6">
        <w:rPr>
          <w:rFonts w:cs="Courier New"/>
          <w:szCs w:val="26"/>
        </w:rPr>
        <w:t>.</w:t>
      </w:r>
      <w:r w:rsidR="0066516C" w:rsidRPr="005875C6">
        <w:rPr>
          <w:rFonts w:cs="Courier New"/>
          <w:szCs w:val="26"/>
        </w:rPr>
        <w:t xml:space="preserve"> </w:t>
      </w:r>
      <w:r w:rsidR="005D3DFF" w:rsidRPr="005875C6">
        <w:rPr>
          <w:rFonts w:cs="Courier New"/>
          <w:szCs w:val="26"/>
        </w:rPr>
        <w:t xml:space="preserve"> So this is not treating a side effect with another medicine.</w:t>
      </w:r>
      <w:r w:rsidR="0066516C" w:rsidRPr="005875C6">
        <w:rPr>
          <w:rFonts w:cs="Courier New"/>
          <w:szCs w:val="26"/>
        </w:rPr>
        <w:t xml:space="preserve"> </w:t>
      </w:r>
      <w:r w:rsidR="005D3DFF" w:rsidRPr="005875C6">
        <w:rPr>
          <w:rFonts w:cs="Courier New"/>
          <w:szCs w:val="26"/>
        </w:rPr>
        <w:t xml:space="preserve"> That’s just not what’s going on.</w:t>
      </w:r>
    </w:p>
    <w:p w14:paraId="55E9F3C4" w14:textId="5FE782C2" w:rsidR="00F42B61" w:rsidRPr="005875C6" w:rsidRDefault="005D3DFF" w:rsidP="001B2B6E">
      <w:pPr>
        <w:pStyle w:val="Style1"/>
        <w:widowControl w:val="0"/>
        <w:tabs>
          <w:tab w:val="left" w:pos="8640"/>
        </w:tabs>
        <w:ind w:firstLine="1440"/>
        <w:contextualSpacing/>
        <w:rPr>
          <w:rFonts w:cs="Courier New"/>
          <w:szCs w:val="26"/>
        </w:rPr>
      </w:pPr>
      <w:r w:rsidRPr="005875C6">
        <w:rPr>
          <w:rFonts w:cs="Courier New"/>
          <w:szCs w:val="26"/>
        </w:rPr>
        <w:t xml:space="preserve">And I think the reason </w:t>
      </w:r>
      <w:r w:rsidR="002F045C" w:rsidRPr="005875C6">
        <w:rPr>
          <w:rFonts w:cs="Courier New"/>
          <w:szCs w:val="26"/>
        </w:rPr>
        <w:t xml:space="preserve">that </w:t>
      </w:r>
      <w:r w:rsidRPr="005875C6">
        <w:rPr>
          <w:rFonts w:cs="Courier New"/>
          <w:szCs w:val="26"/>
        </w:rPr>
        <w:t xml:space="preserve">you see much less of this in adults is that </w:t>
      </w:r>
      <w:r w:rsidR="002F045C" w:rsidRPr="005875C6">
        <w:rPr>
          <w:rFonts w:cs="Courier New"/>
          <w:szCs w:val="26"/>
        </w:rPr>
        <w:t xml:space="preserve">the </w:t>
      </w:r>
      <w:r w:rsidRPr="005875C6">
        <w:rPr>
          <w:rFonts w:cs="Courier New"/>
          <w:szCs w:val="26"/>
        </w:rPr>
        <w:t xml:space="preserve">types of problems that we’re treating using these two medicines in kids don’t occur in adults. </w:t>
      </w:r>
      <w:r w:rsidR="002F045C" w:rsidRPr="005875C6">
        <w:rPr>
          <w:rFonts w:cs="Courier New"/>
          <w:szCs w:val="26"/>
        </w:rPr>
        <w:t xml:space="preserve"> </w:t>
      </w:r>
      <w:r w:rsidRPr="005875C6">
        <w:rPr>
          <w:rFonts w:cs="Courier New"/>
          <w:szCs w:val="26"/>
        </w:rPr>
        <w:t>And again, I think it’s important as I read the table</w:t>
      </w:r>
      <w:r w:rsidR="002F045C" w:rsidRPr="005875C6">
        <w:rPr>
          <w:rFonts w:cs="Courier New"/>
          <w:szCs w:val="26"/>
        </w:rPr>
        <w:t>,</w:t>
      </w:r>
      <w:r w:rsidRPr="005875C6">
        <w:rPr>
          <w:rFonts w:cs="Courier New"/>
          <w:szCs w:val="26"/>
        </w:rPr>
        <w:t xml:space="preserve"> whereas 56 percent of the people on SGAs need a stimulant, it’s only 11 percent of the kids on stimulants are getting the SGA. </w:t>
      </w:r>
      <w:r w:rsidR="002F045C" w:rsidRPr="005875C6">
        <w:rPr>
          <w:rFonts w:cs="Courier New"/>
          <w:szCs w:val="26"/>
        </w:rPr>
        <w:t xml:space="preserve"> </w:t>
      </w:r>
      <w:r w:rsidRPr="005875C6">
        <w:rPr>
          <w:rFonts w:cs="Courier New"/>
          <w:szCs w:val="26"/>
        </w:rPr>
        <w:t>And that’s within a</w:t>
      </w:r>
      <w:r w:rsidR="002F045C" w:rsidRPr="005875C6">
        <w:rPr>
          <w:rFonts w:cs="Courier New"/>
          <w:szCs w:val="26"/>
        </w:rPr>
        <w:t>bout the</w:t>
      </w:r>
      <w:r w:rsidRPr="005875C6">
        <w:rPr>
          <w:rFonts w:cs="Courier New"/>
          <w:szCs w:val="26"/>
        </w:rPr>
        <w:t xml:space="preserve"> third of ADHD children who have this severe impulsivity.</w:t>
      </w:r>
    </w:p>
    <w:p w14:paraId="78648713" w14:textId="0D7B81B4" w:rsidR="005D3DFF" w:rsidRPr="005875C6" w:rsidRDefault="005D3DFF" w:rsidP="001B2B6E">
      <w:pPr>
        <w:pStyle w:val="Style1"/>
        <w:widowControl w:val="0"/>
        <w:tabs>
          <w:tab w:val="left" w:pos="8640"/>
        </w:tabs>
        <w:ind w:firstLine="1440"/>
        <w:contextualSpacing/>
        <w:rPr>
          <w:rFonts w:cs="Courier New"/>
          <w:szCs w:val="26"/>
        </w:rPr>
      </w:pPr>
      <w:r w:rsidRPr="005875C6">
        <w:rPr>
          <w:rFonts w:cs="Courier New"/>
          <w:szCs w:val="26"/>
        </w:rPr>
        <w:t xml:space="preserve">And to the sudden death issue earlier, there's </w:t>
      </w:r>
      <w:r w:rsidRPr="005875C6">
        <w:rPr>
          <w:rFonts w:cs="Courier New"/>
          <w:szCs w:val="26"/>
        </w:rPr>
        <w:lastRenderedPageBreak/>
        <w:t xml:space="preserve">a </w:t>
      </w:r>
      <w:r w:rsidR="00F43325" w:rsidRPr="005875C6">
        <w:rPr>
          <w:rFonts w:cs="Courier New"/>
          <w:szCs w:val="26"/>
        </w:rPr>
        <w:t>basic rate of sudden death amongst youth.</w:t>
      </w:r>
      <w:r w:rsidR="00794CB9" w:rsidRPr="005875C6">
        <w:rPr>
          <w:rFonts w:cs="Courier New"/>
          <w:szCs w:val="26"/>
        </w:rPr>
        <w:t xml:space="preserve"> </w:t>
      </w:r>
      <w:r w:rsidR="00F43325" w:rsidRPr="005875C6">
        <w:rPr>
          <w:rFonts w:cs="Courier New"/>
          <w:szCs w:val="26"/>
        </w:rPr>
        <w:t xml:space="preserve"> You see it.</w:t>
      </w:r>
      <w:r w:rsidR="00794CB9" w:rsidRPr="005875C6">
        <w:rPr>
          <w:rFonts w:cs="Courier New"/>
          <w:szCs w:val="26"/>
        </w:rPr>
        <w:t xml:space="preserve"> </w:t>
      </w:r>
      <w:r w:rsidR="00F43325" w:rsidRPr="005875C6">
        <w:rPr>
          <w:rFonts w:cs="Courier New"/>
          <w:szCs w:val="26"/>
        </w:rPr>
        <w:t xml:space="preserve"> We had a 15-year-old high school kid die here in L.A. last week playing soccer. </w:t>
      </w:r>
      <w:r w:rsidR="00794CB9" w:rsidRPr="005875C6">
        <w:rPr>
          <w:rFonts w:cs="Courier New"/>
          <w:szCs w:val="26"/>
        </w:rPr>
        <w:t xml:space="preserve"> </w:t>
      </w:r>
      <w:r w:rsidR="00F43325" w:rsidRPr="005875C6">
        <w:rPr>
          <w:rFonts w:cs="Courier New"/>
          <w:szCs w:val="26"/>
        </w:rPr>
        <w:t>There are dozens of reports</w:t>
      </w:r>
      <w:r w:rsidRPr="005875C6">
        <w:rPr>
          <w:rFonts w:cs="Courier New"/>
          <w:szCs w:val="26"/>
        </w:rPr>
        <w:t xml:space="preserve"> </w:t>
      </w:r>
      <w:r w:rsidR="006A2546" w:rsidRPr="005875C6">
        <w:rPr>
          <w:rFonts w:cs="Courier New"/>
          <w:szCs w:val="26"/>
        </w:rPr>
        <w:t>evaluating the exercise effects of the ADHD medicines on sports performance</w:t>
      </w:r>
      <w:r w:rsidR="00C40D6B">
        <w:rPr>
          <w:rFonts w:cs="Courier New"/>
          <w:szCs w:val="26"/>
        </w:rPr>
        <w:t>,</w:t>
      </w:r>
      <w:r w:rsidR="006A2546" w:rsidRPr="005875C6">
        <w:rPr>
          <w:rFonts w:cs="Courier New"/>
          <w:szCs w:val="26"/>
        </w:rPr>
        <w:t xml:space="preserve"> </w:t>
      </w:r>
      <w:r w:rsidR="00917B2F" w:rsidRPr="005875C6">
        <w:rPr>
          <w:rFonts w:cs="Courier New"/>
          <w:szCs w:val="26"/>
        </w:rPr>
        <w:t>et cetera</w:t>
      </w:r>
      <w:r w:rsidR="00794CB9" w:rsidRPr="005875C6">
        <w:rPr>
          <w:rFonts w:cs="Courier New"/>
          <w:szCs w:val="26"/>
        </w:rPr>
        <w:t>.  A</w:t>
      </w:r>
      <w:r w:rsidR="006A2546" w:rsidRPr="005875C6">
        <w:rPr>
          <w:rFonts w:cs="Courier New"/>
          <w:szCs w:val="26"/>
        </w:rPr>
        <w:t>nd the risk is really the same risk as recreational athletics</w:t>
      </w:r>
      <w:r w:rsidR="00794CB9" w:rsidRPr="005875C6">
        <w:rPr>
          <w:rFonts w:cs="Courier New"/>
          <w:szCs w:val="26"/>
        </w:rPr>
        <w:t>,</w:t>
      </w:r>
      <w:r w:rsidR="006A2546" w:rsidRPr="005875C6">
        <w:rPr>
          <w:rFonts w:cs="Courier New"/>
          <w:szCs w:val="26"/>
        </w:rPr>
        <w:t xml:space="preserve"> so that’s why </w:t>
      </w:r>
      <w:r w:rsidR="00794CB9" w:rsidRPr="005875C6">
        <w:rPr>
          <w:rFonts w:cs="Courier New"/>
          <w:szCs w:val="26"/>
        </w:rPr>
        <w:t xml:space="preserve">you </w:t>
      </w:r>
      <w:r w:rsidR="006A2546" w:rsidRPr="005875C6">
        <w:rPr>
          <w:rFonts w:cs="Courier New"/>
          <w:szCs w:val="26"/>
        </w:rPr>
        <w:t>get sports physical</w:t>
      </w:r>
      <w:r w:rsidR="00C20BC7">
        <w:rPr>
          <w:rFonts w:cs="Courier New"/>
          <w:szCs w:val="26"/>
        </w:rPr>
        <w:t>s</w:t>
      </w:r>
      <w:r w:rsidR="00794CB9" w:rsidRPr="005875C6">
        <w:rPr>
          <w:rFonts w:cs="Courier New"/>
          <w:szCs w:val="26"/>
        </w:rPr>
        <w:t xml:space="preserve"> for</w:t>
      </w:r>
      <w:r w:rsidR="006A2546" w:rsidRPr="005875C6">
        <w:rPr>
          <w:rFonts w:cs="Courier New"/>
          <w:szCs w:val="26"/>
        </w:rPr>
        <w:t xml:space="preserve"> the baseline rate of risk</w:t>
      </w:r>
      <w:r w:rsidR="00794CB9" w:rsidRPr="005875C6">
        <w:rPr>
          <w:rFonts w:cs="Courier New"/>
          <w:szCs w:val="26"/>
        </w:rPr>
        <w:t>.  B</w:t>
      </w:r>
      <w:r w:rsidR="006A2546" w:rsidRPr="005875C6">
        <w:rPr>
          <w:rFonts w:cs="Courier New"/>
          <w:szCs w:val="26"/>
        </w:rPr>
        <w:t>ut it doesn’t affect most people.</w:t>
      </w:r>
      <w:r w:rsidR="00794CB9" w:rsidRPr="005875C6">
        <w:rPr>
          <w:rFonts w:cs="Courier New"/>
          <w:szCs w:val="26"/>
        </w:rPr>
        <w:t xml:space="preserve"> </w:t>
      </w:r>
      <w:r w:rsidR="006A2546" w:rsidRPr="005875C6">
        <w:rPr>
          <w:rFonts w:cs="Courier New"/>
          <w:szCs w:val="26"/>
        </w:rPr>
        <w:t xml:space="preserve"> So the data are actually very clear that these medicines don’t cause sudden death. </w:t>
      </w:r>
      <w:r w:rsidR="00794CB9" w:rsidRPr="005875C6">
        <w:rPr>
          <w:rFonts w:cs="Courier New"/>
          <w:szCs w:val="26"/>
        </w:rPr>
        <w:t xml:space="preserve"> </w:t>
      </w:r>
      <w:r w:rsidR="006A2546" w:rsidRPr="005875C6">
        <w:rPr>
          <w:rFonts w:cs="Courier New"/>
          <w:szCs w:val="26"/>
        </w:rPr>
        <w:t>That was well looked at about ten years ago.</w:t>
      </w:r>
      <w:r w:rsidR="00794CB9" w:rsidRPr="005875C6">
        <w:rPr>
          <w:rFonts w:cs="Courier New"/>
          <w:szCs w:val="26"/>
        </w:rPr>
        <w:t xml:space="preserve"> </w:t>
      </w:r>
      <w:r w:rsidR="006A2546" w:rsidRPr="005875C6">
        <w:rPr>
          <w:rFonts w:cs="Courier New"/>
          <w:szCs w:val="26"/>
        </w:rPr>
        <w:t xml:space="preserve"> We can talk </w:t>
      </w:r>
      <w:r w:rsidR="00794CB9" w:rsidRPr="005875C6">
        <w:rPr>
          <w:rFonts w:cs="Courier New"/>
          <w:szCs w:val="26"/>
        </w:rPr>
        <w:t xml:space="preserve">more </w:t>
      </w:r>
      <w:r w:rsidR="006A2546" w:rsidRPr="005875C6">
        <w:rPr>
          <w:rFonts w:cs="Courier New"/>
          <w:szCs w:val="26"/>
        </w:rPr>
        <w:t>about that later.</w:t>
      </w:r>
    </w:p>
    <w:p w14:paraId="41ADD6F6" w14:textId="6D36EAFD" w:rsidR="006A2546" w:rsidRPr="005875C6" w:rsidRDefault="00C20BC7" w:rsidP="001B2B6E">
      <w:pPr>
        <w:pStyle w:val="Style1"/>
        <w:widowControl w:val="0"/>
        <w:tabs>
          <w:tab w:val="left" w:pos="8640"/>
        </w:tabs>
        <w:ind w:firstLine="1440"/>
        <w:contextualSpacing/>
        <w:rPr>
          <w:rFonts w:cs="Courier New"/>
          <w:szCs w:val="26"/>
        </w:rPr>
      </w:pPr>
      <w:r>
        <w:rPr>
          <w:rFonts w:cs="Courier New"/>
          <w:szCs w:val="26"/>
        </w:rPr>
        <w:t>S</w:t>
      </w:r>
      <w:r w:rsidR="00D95656" w:rsidRPr="005875C6">
        <w:rPr>
          <w:rFonts w:cs="Courier New"/>
          <w:szCs w:val="26"/>
        </w:rPr>
        <w:t>o m</w:t>
      </w:r>
      <w:r w:rsidR="006A2546" w:rsidRPr="005875C6">
        <w:rPr>
          <w:rFonts w:cs="Courier New"/>
          <w:szCs w:val="26"/>
        </w:rPr>
        <w:t>y questions on</w:t>
      </w:r>
      <w:r>
        <w:rPr>
          <w:rFonts w:cs="Courier New"/>
          <w:szCs w:val="26"/>
        </w:rPr>
        <w:t xml:space="preserve"> --</w:t>
      </w:r>
      <w:r w:rsidR="006A2546" w:rsidRPr="005875C6">
        <w:rPr>
          <w:rFonts w:cs="Courier New"/>
          <w:szCs w:val="26"/>
        </w:rPr>
        <w:t xml:space="preserve"> just a</w:t>
      </w:r>
      <w:r w:rsidR="00D95656" w:rsidRPr="005875C6">
        <w:rPr>
          <w:rFonts w:cs="Courier New"/>
          <w:szCs w:val="26"/>
        </w:rPr>
        <w:t xml:space="preserve"> couple of</w:t>
      </w:r>
      <w:r w:rsidR="006A2546" w:rsidRPr="005875C6">
        <w:rPr>
          <w:rFonts w:cs="Courier New"/>
          <w:szCs w:val="26"/>
        </w:rPr>
        <w:t xml:space="preserve"> clarifying points</w:t>
      </w:r>
      <w:r w:rsidR="00D95656" w:rsidRPr="005875C6">
        <w:rPr>
          <w:rFonts w:cs="Courier New"/>
          <w:szCs w:val="26"/>
        </w:rPr>
        <w:t>, o</w:t>
      </w:r>
      <w:r w:rsidR="006A2546" w:rsidRPr="005875C6">
        <w:rPr>
          <w:rFonts w:cs="Courier New"/>
          <w:szCs w:val="26"/>
        </w:rPr>
        <w:t>n the discussion from the Mydayis</w:t>
      </w:r>
      <w:r>
        <w:rPr>
          <w:rFonts w:cs="Courier New"/>
          <w:szCs w:val="26"/>
        </w:rPr>
        <w:t xml:space="preserve"> --</w:t>
      </w:r>
      <w:r w:rsidR="006A2546" w:rsidRPr="005875C6">
        <w:rPr>
          <w:rFonts w:cs="Courier New"/>
          <w:szCs w:val="26"/>
        </w:rPr>
        <w:t xml:space="preserve"> the discussion side for the Mydayis presentation</w:t>
      </w:r>
      <w:r>
        <w:rPr>
          <w:rFonts w:cs="Courier New"/>
          <w:szCs w:val="26"/>
        </w:rPr>
        <w:t xml:space="preserve">, </w:t>
      </w:r>
      <w:r w:rsidR="006A2546" w:rsidRPr="005875C6">
        <w:rPr>
          <w:rFonts w:cs="Courier New"/>
          <w:szCs w:val="26"/>
        </w:rPr>
        <w:t>I might be mistaken</w:t>
      </w:r>
      <w:r w:rsidR="00D95656" w:rsidRPr="005875C6">
        <w:rPr>
          <w:rFonts w:cs="Courier New"/>
          <w:szCs w:val="26"/>
        </w:rPr>
        <w:t>,</w:t>
      </w:r>
      <w:r w:rsidR="006A2546" w:rsidRPr="005875C6">
        <w:rPr>
          <w:rFonts w:cs="Courier New"/>
          <w:szCs w:val="26"/>
        </w:rPr>
        <w:t xml:space="preserve"> </w:t>
      </w:r>
      <w:r w:rsidR="00983CB6" w:rsidRPr="005875C6">
        <w:rPr>
          <w:rFonts w:cs="Courier New"/>
          <w:szCs w:val="26"/>
        </w:rPr>
        <w:t>but I have always thought that</w:t>
      </w:r>
      <w:r>
        <w:rPr>
          <w:rFonts w:cs="Courier New"/>
          <w:szCs w:val="26"/>
        </w:rPr>
        <w:t>,</w:t>
      </w:r>
      <w:r w:rsidR="00983CB6" w:rsidRPr="005875C6">
        <w:rPr>
          <w:rFonts w:cs="Courier New"/>
          <w:szCs w:val="26"/>
        </w:rPr>
        <w:t xml:space="preserve"> whereas both methylphenidate and amphetamine blocks </w:t>
      </w:r>
      <w:r w:rsidR="00D95656" w:rsidRPr="005875C6">
        <w:rPr>
          <w:rFonts w:cs="Courier New"/>
          <w:szCs w:val="26"/>
        </w:rPr>
        <w:t>re-</w:t>
      </w:r>
      <w:r w:rsidR="00983CB6" w:rsidRPr="005875C6">
        <w:rPr>
          <w:rFonts w:cs="Courier New"/>
          <w:szCs w:val="26"/>
        </w:rPr>
        <w:t>uptake of dopamine</w:t>
      </w:r>
      <w:r w:rsidR="00D95656" w:rsidRPr="005875C6">
        <w:rPr>
          <w:rFonts w:cs="Courier New"/>
          <w:szCs w:val="26"/>
        </w:rPr>
        <w:t>,</w:t>
      </w:r>
      <w:r w:rsidR="00983CB6" w:rsidRPr="005875C6">
        <w:rPr>
          <w:rFonts w:cs="Courier New"/>
          <w:szCs w:val="26"/>
        </w:rPr>
        <w:t xml:space="preserve"> it was amphetamine that had more of a direct agonistic effect on the postsynaptic receptor.</w:t>
      </w:r>
      <w:r w:rsidR="00D95656" w:rsidRPr="005875C6">
        <w:rPr>
          <w:rFonts w:cs="Courier New"/>
          <w:szCs w:val="26"/>
        </w:rPr>
        <w:t xml:space="preserve"> </w:t>
      </w:r>
      <w:r w:rsidR="00983CB6" w:rsidRPr="005875C6">
        <w:rPr>
          <w:rFonts w:cs="Courier New"/>
          <w:szCs w:val="26"/>
        </w:rPr>
        <w:t xml:space="preserve"> So if I’m just not reading it right -- but that confused me a little bit.</w:t>
      </w:r>
      <w:r w:rsidR="00D95656" w:rsidRPr="005875C6">
        <w:rPr>
          <w:rFonts w:cs="Courier New"/>
          <w:szCs w:val="26"/>
        </w:rPr>
        <w:t xml:space="preserve"> </w:t>
      </w:r>
      <w:r w:rsidR="00983CB6" w:rsidRPr="005875C6">
        <w:rPr>
          <w:rFonts w:cs="Courier New"/>
          <w:szCs w:val="26"/>
        </w:rPr>
        <w:t xml:space="preserve"> It wasn’t my understanding </w:t>
      </w:r>
      <w:r w:rsidR="00983CB6" w:rsidRPr="005875C6">
        <w:rPr>
          <w:rFonts w:cs="Courier New"/>
          <w:szCs w:val="26"/>
        </w:rPr>
        <w:lastRenderedPageBreak/>
        <w:t>that methylphenidate balance</w:t>
      </w:r>
      <w:r w:rsidR="00D95656" w:rsidRPr="005875C6">
        <w:rPr>
          <w:rFonts w:cs="Courier New"/>
          <w:szCs w:val="26"/>
        </w:rPr>
        <w:t>d</w:t>
      </w:r>
      <w:r w:rsidR="00983CB6" w:rsidRPr="005875C6">
        <w:rPr>
          <w:rFonts w:cs="Courier New"/>
          <w:szCs w:val="26"/>
        </w:rPr>
        <w:t xml:space="preserve"> postsynaptic receptor. </w:t>
      </w:r>
      <w:r w:rsidR="00D95656" w:rsidRPr="005875C6">
        <w:rPr>
          <w:rFonts w:cs="Courier New"/>
          <w:szCs w:val="26"/>
        </w:rPr>
        <w:t xml:space="preserve"> </w:t>
      </w:r>
      <w:r w:rsidR="00983CB6" w:rsidRPr="005875C6">
        <w:rPr>
          <w:rFonts w:cs="Courier New"/>
          <w:szCs w:val="26"/>
        </w:rPr>
        <w:t xml:space="preserve">It was more of an amphetamine issue. </w:t>
      </w:r>
      <w:r w:rsidR="00D95656" w:rsidRPr="005875C6">
        <w:rPr>
          <w:rFonts w:cs="Courier New"/>
          <w:szCs w:val="26"/>
        </w:rPr>
        <w:t xml:space="preserve"> </w:t>
      </w:r>
      <w:r w:rsidR="00983CB6" w:rsidRPr="005875C6">
        <w:rPr>
          <w:rFonts w:cs="Courier New"/>
          <w:szCs w:val="26"/>
        </w:rPr>
        <w:t>That’s one question.</w:t>
      </w:r>
    </w:p>
    <w:p w14:paraId="2346F88F" w14:textId="77777777" w:rsidR="00C20BC7" w:rsidRDefault="00983CB6" w:rsidP="001B2B6E">
      <w:pPr>
        <w:pStyle w:val="Style1"/>
        <w:widowControl w:val="0"/>
        <w:tabs>
          <w:tab w:val="left" w:pos="8640"/>
        </w:tabs>
        <w:ind w:firstLine="1440"/>
        <w:contextualSpacing/>
        <w:rPr>
          <w:rFonts w:cs="Courier New"/>
          <w:szCs w:val="26"/>
        </w:rPr>
      </w:pPr>
      <w:r w:rsidRPr="005875C6">
        <w:rPr>
          <w:rFonts w:cs="Courier New"/>
          <w:szCs w:val="26"/>
        </w:rPr>
        <w:t>Secondly, Dr. Strawn may be more of an expert on this</w:t>
      </w:r>
      <w:r w:rsidR="00C20BC7">
        <w:rPr>
          <w:rFonts w:cs="Courier New"/>
          <w:szCs w:val="26"/>
        </w:rPr>
        <w:t>,</w:t>
      </w:r>
      <w:r w:rsidRPr="005875C6">
        <w:rPr>
          <w:rFonts w:cs="Courier New"/>
          <w:szCs w:val="26"/>
        </w:rPr>
        <w:t xml:space="preserve"> but from my understanding with aripiprazole is that it does have its active state pharmacological profile that depending on the dose can either be a dopamine antagonist or a partial agonist.</w:t>
      </w:r>
      <w:r w:rsidR="00D95656" w:rsidRPr="005875C6">
        <w:rPr>
          <w:rFonts w:cs="Courier New"/>
          <w:szCs w:val="26"/>
        </w:rPr>
        <w:t xml:space="preserve"> </w:t>
      </w:r>
      <w:r w:rsidRPr="005875C6">
        <w:rPr>
          <w:rFonts w:cs="Courier New"/>
          <w:szCs w:val="26"/>
        </w:rPr>
        <w:t xml:space="preserve"> And I think that actually could give rise to </w:t>
      </w:r>
      <w:r w:rsidR="00D95656" w:rsidRPr="005875C6">
        <w:rPr>
          <w:rFonts w:cs="Courier New"/>
          <w:szCs w:val="26"/>
        </w:rPr>
        <w:t>differences with these dystonic sorts of reactions.</w:t>
      </w:r>
      <w:r w:rsidR="00C20BC7">
        <w:rPr>
          <w:rFonts w:cs="Courier New"/>
          <w:szCs w:val="26"/>
        </w:rPr>
        <w:t xml:space="preserve">  </w:t>
      </w:r>
      <w:r w:rsidRPr="005875C6">
        <w:rPr>
          <w:rFonts w:cs="Courier New"/>
          <w:szCs w:val="26"/>
        </w:rPr>
        <w:t>And the final point -- sorry, I’m choking on a nut.</w:t>
      </w:r>
      <w:r w:rsidR="00501C52" w:rsidRPr="005875C6">
        <w:rPr>
          <w:rFonts w:cs="Courier New"/>
          <w:szCs w:val="26"/>
        </w:rPr>
        <w:t xml:space="preserve"> </w:t>
      </w:r>
      <w:r w:rsidRPr="005875C6">
        <w:rPr>
          <w:rFonts w:cs="Courier New"/>
          <w:szCs w:val="26"/>
        </w:rPr>
        <w:t xml:space="preserve"> </w:t>
      </w:r>
    </w:p>
    <w:p w14:paraId="1761ACB0" w14:textId="77777777" w:rsidR="00C20BC7" w:rsidRDefault="00983CB6" w:rsidP="001B2B6E">
      <w:pPr>
        <w:pStyle w:val="Style1"/>
        <w:widowControl w:val="0"/>
        <w:tabs>
          <w:tab w:val="left" w:pos="8640"/>
        </w:tabs>
        <w:ind w:firstLine="1440"/>
        <w:contextualSpacing/>
        <w:rPr>
          <w:rFonts w:cs="Courier New"/>
          <w:szCs w:val="26"/>
        </w:rPr>
      </w:pPr>
      <w:r w:rsidRPr="005875C6">
        <w:rPr>
          <w:rFonts w:cs="Courier New"/>
          <w:szCs w:val="26"/>
        </w:rPr>
        <w:t xml:space="preserve">The final issue where you </w:t>
      </w:r>
      <w:r w:rsidR="00501C52" w:rsidRPr="005875C6">
        <w:rPr>
          <w:rFonts w:cs="Courier New"/>
          <w:szCs w:val="26"/>
        </w:rPr>
        <w:t xml:space="preserve">seem to </w:t>
      </w:r>
      <w:r w:rsidRPr="005875C6">
        <w:rPr>
          <w:rFonts w:cs="Courier New"/>
          <w:szCs w:val="26"/>
        </w:rPr>
        <w:t>see this relationship between methylphenidate and risperidone, I wonder how much of that is just incidental</w:t>
      </w:r>
      <w:r w:rsidR="00C20BC7">
        <w:rPr>
          <w:rFonts w:cs="Courier New"/>
          <w:szCs w:val="26"/>
        </w:rPr>
        <w:t xml:space="preserve"> a</w:t>
      </w:r>
      <w:r w:rsidRPr="005875C6">
        <w:rPr>
          <w:rFonts w:cs="Courier New"/>
          <w:szCs w:val="26"/>
        </w:rPr>
        <w:t xml:space="preserve">nd that again, in younger children, I think methylphenidate probably </w:t>
      </w:r>
      <w:r w:rsidR="00501C52" w:rsidRPr="005875C6">
        <w:rPr>
          <w:rFonts w:cs="Courier New"/>
          <w:szCs w:val="26"/>
        </w:rPr>
        <w:t xml:space="preserve">is </w:t>
      </w:r>
      <w:r w:rsidRPr="005875C6">
        <w:rPr>
          <w:rFonts w:cs="Courier New"/>
          <w:szCs w:val="26"/>
        </w:rPr>
        <w:t>used more commonly</w:t>
      </w:r>
      <w:r w:rsidR="00C20BC7">
        <w:rPr>
          <w:rFonts w:cs="Courier New"/>
          <w:szCs w:val="26"/>
        </w:rPr>
        <w:t>.  B</w:t>
      </w:r>
      <w:r w:rsidRPr="005875C6">
        <w:rPr>
          <w:rFonts w:cs="Courier New"/>
          <w:szCs w:val="26"/>
        </w:rPr>
        <w:t>ut more to the point</w:t>
      </w:r>
      <w:r w:rsidR="00C20BC7">
        <w:rPr>
          <w:rFonts w:cs="Courier New"/>
          <w:szCs w:val="26"/>
        </w:rPr>
        <w:t>,</w:t>
      </w:r>
      <w:r w:rsidRPr="005875C6">
        <w:rPr>
          <w:rFonts w:cs="Courier New"/>
          <w:szCs w:val="26"/>
        </w:rPr>
        <w:t xml:space="preserve"> since risperidone </w:t>
      </w:r>
      <w:r w:rsidR="00335828" w:rsidRPr="005875C6">
        <w:rPr>
          <w:rFonts w:cs="Courier New"/>
          <w:szCs w:val="26"/>
        </w:rPr>
        <w:t xml:space="preserve">and aripiprazole </w:t>
      </w:r>
      <w:r w:rsidR="001921B0" w:rsidRPr="005875C6">
        <w:rPr>
          <w:rFonts w:cs="Courier New"/>
          <w:szCs w:val="26"/>
        </w:rPr>
        <w:t>have indications in autism for irritability, those have been the go-to medicines really for this irritability, aggression seen with ADHD.</w:t>
      </w:r>
      <w:r w:rsidR="00C20BC7">
        <w:rPr>
          <w:rFonts w:cs="Courier New"/>
          <w:szCs w:val="26"/>
        </w:rPr>
        <w:t xml:space="preserve">  </w:t>
      </w:r>
      <w:r w:rsidR="001921B0" w:rsidRPr="005875C6">
        <w:rPr>
          <w:rFonts w:cs="Courier New"/>
          <w:szCs w:val="26"/>
        </w:rPr>
        <w:t xml:space="preserve">So I wonder if this relationship you’re seeing is just an incident </w:t>
      </w:r>
      <w:r w:rsidR="006D659C" w:rsidRPr="005875C6">
        <w:rPr>
          <w:rFonts w:cs="Courier New"/>
          <w:szCs w:val="26"/>
        </w:rPr>
        <w:t xml:space="preserve">to have these in the </w:t>
      </w:r>
      <w:r w:rsidR="00501C52" w:rsidRPr="005875C6">
        <w:rPr>
          <w:rFonts w:cs="Courier New"/>
          <w:szCs w:val="26"/>
        </w:rPr>
        <w:t xml:space="preserve">most </w:t>
      </w:r>
      <w:r w:rsidR="006D659C" w:rsidRPr="005875C6">
        <w:rPr>
          <w:rFonts w:cs="Courier New"/>
          <w:szCs w:val="26"/>
        </w:rPr>
        <w:lastRenderedPageBreak/>
        <w:t>commonly used combinations</w:t>
      </w:r>
      <w:r w:rsidR="00C20BC7">
        <w:rPr>
          <w:rFonts w:cs="Courier New"/>
          <w:szCs w:val="26"/>
        </w:rPr>
        <w:t>,</w:t>
      </w:r>
      <w:r w:rsidR="006D659C" w:rsidRPr="005875C6">
        <w:rPr>
          <w:rFonts w:cs="Courier New"/>
          <w:szCs w:val="26"/>
        </w:rPr>
        <w:t xml:space="preserve"> as opposed to</w:t>
      </w:r>
      <w:r w:rsidR="00501C52" w:rsidRPr="005875C6">
        <w:rPr>
          <w:rFonts w:cs="Courier New"/>
          <w:szCs w:val="26"/>
        </w:rPr>
        <w:t>,</w:t>
      </w:r>
      <w:r w:rsidR="006D659C" w:rsidRPr="005875C6">
        <w:rPr>
          <w:rFonts w:cs="Courier New"/>
          <w:szCs w:val="26"/>
        </w:rPr>
        <w:t xml:space="preserve"> say</w:t>
      </w:r>
      <w:r w:rsidR="00501C52" w:rsidRPr="005875C6">
        <w:rPr>
          <w:rFonts w:cs="Courier New"/>
          <w:szCs w:val="26"/>
        </w:rPr>
        <w:t>,</w:t>
      </w:r>
      <w:r w:rsidR="006D659C" w:rsidRPr="005875C6">
        <w:rPr>
          <w:rFonts w:cs="Courier New"/>
          <w:szCs w:val="26"/>
        </w:rPr>
        <w:t xml:space="preserve"> some risk that another SGA or even a first-generation agent might have. </w:t>
      </w:r>
      <w:r w:rsidR="00501C52" w:rsidRPr="005875C6">
        <w:rPr>
          <w:rFonts w:cs="Courier New"/>
          <w:szCs w:val="26"/>
        </w:rPr>
        <w:t xml:space="preserve"> </w:t>
      </w:r>
    </w:p>
    <w:p w14:paraId="73D2CB81" w14:textId="17294719" w:rsidR="00517055" w:rsidRPr="005875C6" w:rsidRDefault="006D659C" w:rsidP="001B2B6E">
      <w:pPr>
        <w:pStyle w:val="Style1"/>
        <w:widowControl w:val="0"/>
        <w:tabs>
          <w:tab w:val="left" w:pos="8640"/>
        </w:tabs>
        <w:ind w:firstLine="1440"/>
        <w:contextualSpacing/>
        <w:rPr>
          <w:rFonts w:cs="Courier New"/>
          <w:szCs w:val="26"/>
        </w:rPr>
      </w:pPr>
      <w:r w:rsidRPr="005875C6">
        <w:rPr>
          <w:rFonts w:cs="Courier New"/>
          <w:szCs w:val="26"/>
        </w:rPr>
        <w:t>So I would not want to misattribute this risk just to these two medicines.</w:t>
      </w:r>
      <w:r w:rsidR="00501C52" w:rsidRPr="005875C6">
        <w:rPr>
          <w:rFonts w:cs="Courier New"/>
          <w:szCs w:val="26"/>
        </w:rPr>
        <w:t xml:space="preserve"> </w:t>
      </w:r>
      <w:r w:rsidRPr="005875C6">
        <w:rPr>
          <w:rFonts w:cs="Courier New"/>
          <w:szCs w:val="26"/>
        </w:rPr>
        <w:t xml:space="preserve"> It’s really</w:t>
      </w:r>
      <w:r w:rsidR="00501C52" w:rsidRPr="005875C6">
        <w:rPr>
          <w:rFonts w:cs="Courier New"/>
          <w:szCs w:val="26"/>
        </w:rPr>
        <w:t>,</w:t>
      </w:r>
      <w:r w:rsidRPr="005875C6">
        <w:rPr>
          <w:rFonts w:cs="Courier New"/>
          <w:szCs w:val="26"/>
        </w:rPr>
        <w:t xml:space="preserve"> it’s just a -- it’s the small amount of data that’s contributing to this conclusion as opposed to really understanding what’s going on.</w:t>
      </w:r>
      <w:r w:rsidR="00501C52" w:rsidRPr="005875C6">
        <w:rPr>
          <w:rFonts w:cs="Courier New"/>
          <w:szCs w:val="26"/>
        </w:rPr>
        <w:t xml:space="preserve"> </w:t>
      </w:r>
      <w:r w:rsidRPr="005875C6">
        <w:rPr>
          <w:rFonts w:cs="Courier New"/>
          <w:szCs w:val="26"/>
        </w:rPr>
        <w:t xml:space="preserve"> That was it.</w:t>
      </w:r>
      <w:r w:rsidR="00C20BC7">
        <w:rPr>
          <w:rFonts w:cs="Courier New"/>
          <w:szCs w:val="26"/>
        </w:rPr>
        <w:t xml:space="preserve">  </w:t>
      </w:r>
      <w:r w:rsidR="00517055" w:rsidRPr="005875C6">
        <w:rPr>
          <w:rFonts w:cs="Courier New"/>
          <w:szCs w:val="26"/>
        </w:rPr>
        <w:t>Did I lose you?</w:t>
      </w:r>
    </w:p>
    <w:p w14:paraId="6DFA41C6" w14:textId="78E1ED62" w:rsidR="00C8587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C85870" w:rsidRPr="005875C6">
        <w:rPr>
          <w:rFonts w:cs="Courier New"/>
          <w:szCs w:val="26"/>
        </w:rPr>
        <w:t xml:space="preserve">  No.</w:t>
      </w:r>
      <w:r w:rsidR="000E6575" w:rsidRPr="005875C6">
        <w:rPr>
          <w:rFonts w:cs="Courier New"/>
          <w:szCs w:val="26"/>
        </w:rPr>
        <w:t xml:space="preserve"> </w:t>
      </w:r>
      <w:r w:rsidR="00C85870" w:rsidRPr="005875C6">
        <w:rPr>
          <w:rFonts w:cs="Courier New"/>
          <w:szCs w:val="26"/>
        </w:rPr>
        <w:t xml:space="preserve"> That was excellent. </w:t>
      </w:r>
      <w:r w:rsidR="000E6575" w:rsidRPr="005875C6">
        <w:rPr>
          <w:rFonts w:cs="Courier New"/>
          <w:szCs w:val="26"/>
        </w:rPr>
        <w:t xml:space="preserve"> </w:t>
      </w:r>
      <w:r w:rsidR="00C85870" w:rsidRPr="005875C6">
        <w:rPr>
          <w:rFonts w:cs="Courier New"/>
          <w:szCs w:val="26"/>
        </w:rPr>
        <w:t>Those are excellent points</w:t>
      </w:r>
      <w:r w:rsidR="00DC715D">
        <w:rPr>
          <w:rFonts w:cs="Courier New"/>
          <w:szCs w:val="26"/>
        </w:rPr>
        <w:t>,</w:t>
      </w:r>
      <w:r w:rsidR="00C85870" w:rsidRPr="005875C6">
        <w:rPr>
          <w:rFonts w:cs="Courier New"/>
          <w:szCs w:val="26"/>
        </w:rPr>
        <w:t xml:space="preserve"> and we value your expertise.</w:t>
      </w:r>
      <w:r w:rsidR="000E6575" w:rsidRPr="005875C6">
        <w:rPr>
          <w:rFonts w:cs="Courier New"/>
          <w:szCs w:val="26"/>
        </w:rPr>
        <w:t xml:space="preserve"> </w:t>
      </w:r>
      <w:r w:rsidR="00C85870" w:rsidRPr="005875C6">
        <w:rPr>
          <w:rFonts w:cs="Courier New"/>
          <w:szCs w:val="26"/>
        </w:rPr>
        <w:t xml:space="preserve"> This is Kelly Wade.</w:t>
      </w:r>
      <w:r w:rsidR="000E6575" w:rsidRPr="005875C6">
        <w:rPr>
          <w:rFonts w:cs="Courier New"/>
          <w:szCs w:val="26"/>
        </w:rPr>
        <w:t xml:space="preserve"> </w:t>
      </w:r>
      <w:r w:rsidR="00C85870" w:rsidRPr="005875C6">
        <w:rPr>
          <w:rFonts w:cs="Courier New"/>
          <w:szCs w:val="26"/>
        </w:rPr>
        <w:t xml:space="preserve"> I want to make sure that there are no other speakers for the open public hearing.</w:t>
      </w:r>
      <w:r w:rsidR="000E6575" w:rsidRPr="005875C6">
        <w:rPr>
          <w:rFonts w:cs="Courier New"/>
          <w:szCs w:val="26"/>
        </w:rPr>
        <w:t xml:space="preserve"> </w:t>
      </w:r>
      <w:r w:rsidR="00C85870" w:rsidRPr="005875C6">
        <w:rPr>
          <w:rFonts w:cs="Courier New"/>
          <w:szCs w:val="26"/>
        </w:rPr>
        <w:t xml:space="preserve"> And if there are any speakers for the open public hearing, then we need you to send an email to the PAC so we can make sure we have you on our agenda.</w:t>
      </w:r>
    </w:p>
    <w:p w14:paraId="1AAF9CAA" w14:textId="7CEE8024" w:rsidR="00C85870"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C85870" w:rsidRPr="005875C6">
        <w:rPr>
          <w:rFonts w:cs="Courier New"/>
          <w:szCs w:val="26"/>
        </w:rPr>
        <w:t xml:space="preserve">  And Dr. Wade, this is Su</w:t>
      </w:r>
      <w:r w:rsidR="00D83A36">
        <w:rPr>
          <w:rFonts w:cs="Courier New"/>
          <w:szCs w:val="26"/>
        </w:rPr>
        <w:t>z</w:t>
      </w:r>
      <w:r w:rsidR="00C85870" w:rsidRPr="005875C6">
        <w:rPr>
          <w:rFonts w:cs="Courier New"/>
          <w:szCs w:val="26"/>
        </w:rPr>
        <w:t xml:space="preserve">ie McCune. </w:t>
      </w:r>
      <w:r w:rsidR="000E6575" w:rsidRPr="005875C6">
        <w:rPr>
          <w:rFonts w:cs="Courier New"/>
          <w:szCs w:val="26"/>
        </w:rPr>
        <w:t xml:space="preserve"> W</w:t>
      </w:r>
      <w:r w:rsidR="00C85870" w:rsidRPr="005875C6">
        <w:rPr>
          <w:rFonts w:cs="Courier New"/>
          <w:szCs w:val="26"/>
        </w:rPr>
        <w:t>e’re noting that someone has</w:t>
      </w:r>
      <w:r w:rsidR="000E6575" w:rsidRPr="005875C6">
        <w:rPr>
          <w:rFonts w:cs="Courier New"/>
          <w:szCs w:val="26"/>
        </w:rPr>
        <w:t xml:space="preserve"> --</w:t>
      </w:r>
      <w:r w:rsidR="00C85870" w:rsidRPr="005875C6">
        <w:rPr>
          <w:rFonts w:cs="Courier New"/>
          <w:szCs w:val="26"/>
        </w:rPr>
        <w:t xml:space="preserve"> one of the participants in the meeting has their hand raised. </w:t>
      </w:r>
      <w:r w:rsidR="000E6575" w:rsidRPr="005875C6">
        <w:rPr>
          <w:rFonts w:cs="Courier New"/>
          <w:szCs w:val="26"/>
        </w:rPr>
        <w:t xml:space="preserve"> </w:t>
      </w:r>
      <w:r w:rsidR="00C85870" w:rsidRPr="005875C6">
        <w:rPr>
          <w:rFonts w:cs="Courier New"/>
          <w:szCs w:val="26"/>
        </w:rPr>
        <w:t>And that in our minds signified that we thought that there might be someone else that might want to speak in the open public session</w:t>
      </w:r>
      <w:r w:rsidR="000E6575" w:rsidRPr="005875C6">
        <w:rPr>
          <w:rFonts w:cs="Courier New"/>
          <w:szCs w:val="26"/>
        </w:rPr>
        <w:t>.  A</w:t>
      </w:r>
      <w:r w:rsidR="00C85870" w:rsidRPr="005875C6">
        <w:rPr>
          <w:rFonts w:cs="Courier New"/>
          <w:szCs w:val="26"/>
        </w:rPr>
        <w:t xml:space="preserve">nd that was why we are </w:t>
      </w:r>
      <w:r w:rsidR="00C85870" w:rsidRPr="005875C6">
        <w:rPr>
          <w:rFonts w:cs="Courier New"/>
          <w:szCs w:val="26"/>
        </w:rPr>
        <w:lastRenderedPageBreak/>
        <w:t xml:space="preserve">encouraging anyone who has their </w:t>
      </w:r>
      <w:r w:rsidR="00F311CD" w:rsidRPr="006A2BC1">
        <w:rPr>
          <w:rFonts w:cs="Courier New"/>
          <w:szCs w:val="26"/>
        </w:rPr>
        <w:t>hand</w:t>
      </w:r>
      <w:r w:rsidR="00C85870" w:rsidRPr="005875C6">
        <w:rPr>
          <w:rFonts w:cs="Courier New"/>
          <w:szCs w:val="26"/>
        </w:rPr>
        <w:t xml:space="preserve"> raised in the -- as a participant in the meeting</w:t>
      </w:r>
      <w:r w:rsidR="000E6575" w:rsidRPr="005875C6">
        <w:rPr>
          <w:rFonts w:cs="Courier New"/>
          <w:szCs w:val="26"/>
        </w:rPr>
        <w:t>,</w:t>
      </w:r>
      <w:r w:rsidR="00C85870" w:rsidRPr="005875C6">
        <w:rPr>
          <w:rFonts w:cs="Courier New"/>
          <w:szCs w:val="26"/>
        </w:rPr>
        <w:t xml:space="preserve"> other than the PAC members or the speakers</w:t>
      </w:r>
      <w:r w:rsidR="000E6575" w:rsidRPr="005875C6">
        <w:rPr>
          <w:rFonts w:cs="Courier New"/>
          <w:szCs w:val="26"/>
        </w:rPr>
        <w:t>,</w:t>
      </w:r>
      <w:r w:rsidR="00C85870" w:rsidRPr="005875C6">
        <w:rPr>
          <w:rFonts w:cs="Courier New"/>
          <w:szCs w:val="26"/>
        </w:rPr>
        <w:t xml:space="preserve"> to please reach out to the email to give us the information so that we can move you into speaker status.</w:t>
      </w:r>
      <w:r w:rsidR="000E6575" w:rsidRPr="005875C6">
        <w:rPr>
          <w:rFonts w:cs="Courier New"/>
          <w:szCs w:val="26"/>
        </w:rPr>
        <w:t xml:space="preserve"> </w:t>
      </w:r>
      <w:r w:rsidR="00C85870" w:rsidRPr="005875C6">
        <w:rPr>
          <w:rFonts w:cs="Courier New"/>
          <w:szCs w:val="26"/>
        </w:rPr>
        <w:t xml:space="preserve"> Thank you very much.</w:t>
      </w:r>
    </w:p>
    <w:p w14:paraId="759048FE" w14:textId="55CC20D1" w:rsidR="001D4DF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21669" w:rsidRPr="005875C6">
        <w:rPr>
          <w:rFonts w:cs="Courier New"/>
          <w:szCs w:val="26"/>
        </w:rPr>
        <w:t xml:space="preserve">  Thank you for that, Su</w:t>
      </w:r>
      <w:r w:rsidR="00121611">
        <w:rPr>
          <w:rFonts w:cs="Courier New"/>
          <w:szCs w:val="26"/>
        </w:rPr>
        <w:t>z</w:t>
      </w:r>
      <w:r w:rsidR="00D21669" w:rsidRPr="005875C6">
        <w:rPr>
          <w:rFonts w:cs="Courier New"/>
          <w:szCs w:val="26"/>
        </w:rPr>
        <w:t>ie.</w:t>
      </w:r>
      <w:r w:rsidR="00462443" w:rsidRPr="005875C6">
        <w:rPr>
          <w:rFonts w:cs="Courier New"/>
          <w:szCs w:val="26"/>
        </w:rPr>
        <w:t xml:space="preserve"> </w:t>
      </w:r>
      <w:r w:rsidR="00D21669" w:rsidRPr="005875C6">
        <w:rPr>
          <w:rFonts w:cs="Courier New"/>
          <w:szCs w:val="26"/>
        </w:rPr>
        <w:t xml:space="preserve"> The email address again</w:t>
      </w:r>
      <w:r w:rsidR="006A2BC1">
        <w:rPr>
          <w:rFonts w:cs="Courier New"/>
          <w:szCs w:val="26"/>
        </w:rPr>
        <w:t>,</w:t>
      </w:r>
      <w:r w:rsidR="00D21669" w:rsidRPr="005875C6">
        <w:rPr>
          <w:rFonts w:cs="Courier New"/>
          <w:szCs w:val="26"/>
        </w:rPr>
        <w:t xml:space="preserve"> if there is someone who is waiting to present at the open public hearing</w:t>
      </w:r>
      <w:r w:rsidR="006A2BC1">
        <w:rPr>
          <w:rFonts w:cs="Courier New"/>
          <w:szCs w:val="26"/>
        </w:rPr>
        <w:t>,</w:t>
      </w:r>
      <w:r w:rsidR="00D21669" w:rsidRPr="005875C6">
        <w:rPr>
          <w:rFonts w:cs="Courier New"/>
          <w:szCs w:val="26"/>
        </w:rPr>
        <w:t xml:space="preserve"> is </w:t>
      </w:r>
      <w:hyperlink r:id="rId17" w:history="1">
        <w:r w:rsidR="001B2142" w:rsidRPr="005875C6">
          <w:rPr>
            <w:rStyle w:val="Hyperlink"/>
            <w:rFonts w:cs="Courier New"/>
            <w:color w:val="auto"/>
            <w:szCs w:val="26"/>
          </w:rPr>
          <w:t>ocoptpacteam@fda.hhs.gov</w:t>
        </w:r>
      </w:hyperlink>
      <w:r w:rsidR="001B2142" w:rsidRPr="005875C6">
        <w:rPr>
          <w:rFonts w:cs="Courier New"/>
          <w:szCs w:val="26"/>
        </w:rPr>
        <w:t xml:space="preserve">. </w:t>
      </w:r>
      <w:r w:rsidR="00D21669" w:rsidRPr="005875C6">
        <w:rPr>
          <w:rFonts w:cs="Courier New"/>
          <w:szCs w:val="26"/>
        </w:rPr>
        <w:t xml:space="preserve"> </w:t>
      </w:r>
      <w:r w:rsidR="00462443" w:rsidRPr="005875C6">
        <w:rPr>
          <w:rFonts w:cs="Courier New"/>
          <w:szCs w:val="26"/>
        </w:rPr>
        <w:t xml:space="preserve"> </w:t>
      </w:r>
      <w:r w:rsidR="00D21669" w:rsidRPr="005875C6">
        <w:rPr>
          <w:rFonts w:cs="Courier New"/>
          <w:szCs w:val="26"/>
        </w:rPr>
        <w:t>Also</w:t>
      </w:r>
      <w:r w:rsidR="00462443" w:rsidRPr="005875C6">
        <w:rPr>
          <w:rFonts w:cs="Courier New"/>
          <w:szCs w:val="26"/>
        </w:rPr>
        <w:t>,</w:t>
      </w:r>
      <w:r w:rsidR="00D21669" w:rsidRPr="005875C6">
        <w:rPr>
          <w:rFonts w:cs="Courier New"/>
          <w:szCs w:val="26"/>
        </w:rPr>
        <w:t xml:space="preserve"> I will remind people we are following the </w:t>
      </w:r>
      <w:r w:rsidR="00EA7A6F">
        <w:rPr>
          <w:rFonts w:cs="Courier New"/>
          <w:szCs w:val="26"/>
        </w:rPr>
        <w:t>“</w:t>
      </w:r>
      <w:r w:rsidR="00D21669" w:rsidRPr="005875C6">
        <w:rPr>
          <w:rFonts w:cs="Courier New"/>
          <w:szCs w:val="26"/>
        </w:rPr>
        <w:t>raise your hand</w:t>
      </w:r>
      <w:r w:rsidR="00EA7A6F">
        <w:rPr>
          <w:rFonts w:cs="Courier New"/>
          <w:szCs w:val="26"/>
        </w:rPr>
        <w:t>”</w:t>
      </w:r>
      <w:r w:rsidR="00D21669" w:rsidRPr="005875C6">
        <w:rPr>
          <w:rFonts w:cs="Courier New"/>
          <w:szCs w:val="26"/>
        </w:rPr>
        <w:t xml:space="preserve"> so I know who to call on. </w:t>
      </w:r>
      <w:r w:rsidR="00462443" w:rsidRPr="005875C6">
        <w:rPr>
          <w:rFonts w:cs="Courier New"/>
          <w:szCs w:val="26"/>
        </w:rPr>
        <w:t xml:space="preserve"> </w:t>
      </w:r>
      <w:r w:rsidR="00D21669" w:rsidRPr="005875C6">
        <w:rPr>
          <w:rFonts w:cs="Courier New"/>
          <w:szCs w:val="26"/>
        </w:rPr>
        <w:t>And when you finish with your question, please take your hand down so I know that that has been satisfied.</w:t>
      </w:r>
      <w:r w:rsidR="00462443" w:rsidRPr="005875C6">
        <w:rPr>
          <w:rFonts w:cs="Courier New"/>
          <w:szCs w:val="26"/>
        </w:rPr>
        <w:t xml:space="preserve"> </w:t>
      </w:r>
      <w:r w:rsidR="004A1104" w:rsidRPr="005875C6">
        <w:rPr>
          <w:rFonts w:cs="Courier New"/>
          <w:szCs w:val="26"/>
        </w:rPr>
        <w:t xml:space="preserve"> </w:t>
      </w:r>
      <w:r w:rsidR="001D4DF4" w:rsidRPr="005875C6">
        <w:rPr>
          <w:rFonts w:cs="Courier New"/>
          <w:szCs w:val="26"/>
        </w:rPr>
        <w:t>The next clarifying question is Dr. Sayej.</w:t>
      </w:r>
    </w:p>
    <w:p w14:paraId="15841B5F" w14:textId="0AEEB83F" w:rsidR="0036665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4A1104" w:rsidRPr="005875C6">
        <w:rPr>
          <w:rFonts w:cs="Courier New"/>
          <w:szCs w:val="26"/>
        </w:rPr>
        <w:t xml:space="preserve">  Hi, everyone.</w:t>
      </w:r>
      <w:r w:rsidR="005216AA" w:rsidRPr="005875C6">
        <w:rPr>
          <w:rFonts w:cs="Courier New"/>
          <w:szCs w:val="26"/>
        </w:rPr>
        <w:t xml:space="preserve"> </w:t>
      </w:r>
      <w:r w:rsidR="004A1104" w:rsidRPr="005875C6">
        <w:rPr>
          <w:rFonts w:cs="Courier New"/>
          <w:szCs w:val="26"/>
        </w:rPr>
        <w:t xml:space="preserve"> Thank you for the presentation</w:t>
      </w:r>
      <w:r w:rsidR="00914791" w:rsidRPr="005875C6">
        <w:rPr>
          <w:rFonts w:cs="Courier New"/>
          <w:szCs w:val="26"/>
        </w:rPr>
        <w:t>s.</w:t>
      </w:r>
      <w:r w:rsidR="005216AA" w:rsidRPr="005875C6">
        <w:rPr>
          <w:rFonts w:cs="Courier New"/>
          <w:szCs w:val="26"/>
        </w:rPr>
        <w:t xml:space="preserve"> </w:t>
      </w:r>
      <w:r w:rsidR="00914791" w:rsidRPr="005875C6">
        <w:rPr>
          <w:rFonts w:cs="Courier New"/>
          <w:szCs w:val="26"/>
        </w:rPr>
        <w:t xml:space="preserve"> And I do have a clarifying question for Dr. Kim and a follow up comment to Dr. Zuckerman who spoke in the public time. </w:t>
      </w:r>
      <w:r w:rsidR="005216AA" w:rsidRPr="005875C6">
        <w:rPr>
          <w:rFonts w:cs="Courier New"/>
          <w:szCs w:val="26"/>
        </w:rPr>
        <w:t xml:space="preserve"> </w:t>
      </w:r>
      <w:r w:rsidR="00914791" w:rsidRPr="005875C6">
        <w:rPr>
          <w:rFonts w:cs="Courier New"/>
          <w:szCs w:val="26"/>
        </w:rPr>
        <w:t>For Dr. Kim</w:t>
      </w:r>
      <w:r w:rsidR="00384CF5">
        <w:rPr>
          <w:rFonts w:cs="Courier New"/>
          <w:szCs w:val="26"/>
        </w:rPr>
        <w:t>,</w:t>
      </w:r>
      <w:r w:rsidR="00914791" w:rsidRPr="005875C6">
        <w:rPr>
          <w:rFonts w:cs="Courier New"/>
          <w:szCs w:val="26"/>
        </w:rPr>
        <w:t xml:space="preserve"> with regards to the children who either were successful committing suicide or have attempted to commit suicide, do we have any additional information with regard to concomitant mental illness diagnoses and concomitant treatment for </w:t>
      </w:r>
      <w:r w:rsidR="00914791" w:rsidRPr="005875C6">
        <w:rPr>
          <w:rFonts w:cs="Courier New"/>
          <w:szCs w:val="26"/>
        </w:rPr>
        <w:lastRenderedPageBreak/>
        <w:t>those mental illness disorders?</w:t>
      </w:r>
      <w:r w:rsidR="005216AA" w:rsidRPr="005875C6">
        <w:rPr>
          <w:rFonts w:cs="Courier New"/>
          <w:szCs w:val="26"/>
        </w:rPr>
        <w:t xml:space="preserve"> </w:t>
      </w:r>
      <w:r w:rsidR="00914791" w:rsidRPr="005875C6">
        <w:rPr>
          <w:rFonts w:cs="Courier New"/>
          <w:szCs w:val="26"/>
        </w:rPr>
        <w:t xml:space="preserve"> And how long have they been on these ADHD medications before they made the attempts?</w:t>
      </w:r>
    </w:p>
    <w:p w14:paraId="081C4EC0" w14:textId="60B1D56C" w:rsidR="0036665D" w:rsidRPr="005875C6" w:rsidRDefault="00914791" w:rsidP="001B2B6E">
      <w:pPr>
        <w:pStyle w:val="Style1"/>
        <w:widowControl w:val="0"/>
        <w:tabs>
          <w:tab w:val="left" w:pos="8640"/>
        </w:tabs>
        <w:ind w:firstLine="1440"/>
        <w:contextualSpacing/>
        <w:rPr>
          <w:rFonts w:cs="Courier New"/>
          <w:szCs w:val="26"/>
        </w:rPr>
      </w:pPr>
      <w:r w:rsidRPr="005875C6">
        <w:rPr>
          <w:rFonts w:cs="Courier New"/>
          <w:szCs w:val="26"/>
        </w:rPr>
        <w:t>It’s not very clear</w:t>
      </w:r>
      <w:r w:rsidR="003146E3" w:rsidRPr="005875C6">
        <w:rPr>
          <w:rFonts w:cs="Courier New"/>
          <w:szCs w:val="26"/>
        </w:rPr>
        <w:t>.  A</w:t>
      </w:r>
      <w:r w:rsidRPr="005875C6">
        <w:rPr>
          <w:rFonts w:cs="Courier New"/>
          <w:szCs w:val="26"/>
        </w:rPr>
        <w:t>nd I understand there are many limitations with the reporting process and the data that can be presented during the reporting process having done that myself in the past when I tried to report cases.</w:t>
      </w:r>
      <w:r w:rsidR="003146E3" w:rsidRPr="005875C6">
        <w:rPr>
          <w:rFonts w:cs="Courier New"/>
          <w:szCs w:val="26"/>
        </w:rPr>
        <w:t xml:space="preserve"> </w:t>
      </w:r>
      <w:r w:rsidRPr="005875C6">
        <w:rPr>
          <w:rFonts w:cs="Courier New"/>
          <w:szCs w:val="26"/>
        </w:rPr>
        <w:t xml:space="preserve"> There</w:t>
      </w:r>
      <w:r w:rsidR="0036665D" w:rsidRPr="005875C6">
        <w:rPr>
          <w:rFonts w:cs="Courier New"/>
          <w:szCs w:val="26"/>
        </w:rPr>
        <w:t xml:space="preserve"> are</w:t>
      </w:r>
      <w:r w:rsidRPr="005875C6">
        <w:rPr>
          <w:rFonts w:cs="Courier New"/>
          <w:szCs w:val="26"/>
        </w:rPr>
        <w:t xml:space="preserve"> a lot of limitations in how much information you can put in there. </w:t>
      </w:r>
      <w:r w:rsidR="003146E3" w:rsidRPr="005875C6">
        <w:rPr>
          <w:rFonts w:cs="Courier New"/>
          <w:szCs w:val="26"/>
        </w:rPr>
        <w:t xml:space="preserve"> </w:t>
      </w:r>
      <w:r w:rsidRPr="005875C6">
        <w:rPr>
          <w:rFonts w:cs="Courier New"/>
          <w:szCs w:val="26"/>
        </w:rPr>
        <w:t>But I’m just curious as to whether we have any idea.</w:t>
      </w:r>
    </w:p>
    <w:p w14:paraId="3C2279B0" w14:textId="3EFF513E" w:rsidR="0036665D" w:rsidRPr="005875C6" w:rsidRDefault="00914791" w:rsidP="001B2B6E">
      <w:pPr>
        <w:pStyle w:val="Style1"/>
        <w:widowControl w:val="0"/>
        <w:tabs>
          <w:tab w:val="left" w:pos="8640"/>
        </w:tabs>
        <w:ind w:firstLine="1440"/>
        <w:contextualSpacing/>
        <w:rPr>
          <w:rFonts w:cs="Courier New"/>
          <w:szCs w:val="26"/>
        </w:rPr>
      </w:pPr>
      <w:r w:rsidRPr="005875C6">
        <w:rPr>
          <w:rFonts w:cs="Courier New"/>
          <w:szCs w:val="26"/>
        </w:rPr>
        <w:t>As a gastroenterologist</w:t>
      </w:r>
      <w:r w:rsidR="00BD1594">
        <w:rPr>
          <w:rFonts w:cs="Courier New"/>
          <w:szCs w:val="26"/>
        </w:rPr>
        <w:t>,</w:t>
      </w:r>
      <w:r w:rsidRPr="005875C6">
        <w:rPr>
          <w:rFonts w:cs="Courier New"/>
          <w:szCs w:val="26"/>
        </w:rPr>
        <w:t xml:space="preserve"> I do see a ton of patients with ADHD with concomitant mental illness issues including anxiety, depression, bipolar disorders, and oppositional</w:t>
      </w:r>
      <w:r w:rsidR="00872698" w:rsidRPr="005875C6">
        <w:rPr>
          <w:rFonts w:cs="Courier New"/>
          <w:szCs w:val="26"/>
        </w:rPr>
        <w:t xml:space="preserve"> </w:t>
      </w:r>
      <w:r w:rsidRPr="005875C6">
        <w:rPr>
          <w:rFonts w:cs="Courier New"/>
          <w:szCs w:val="26"/>
        </w:rPr>
        <w:t>defi</w:t>
      </w:r>
      <w:r w:rsidR="00872698" w:rsidRPr="005875C6">
        <w:rPr>
          <w:rFonts w:cs="Courier New"/>
          <w:szCs w:val="26"/>
        </w:rPr>
        <w:t>ant</w:t>
      </w:r>
      <w:r w:rsidRPr="005875C6">
        <w:rPr>
          <w:rFonts w:cs="Courier New"/>
          <w:szCs w:val="26"/>
        </w:rPr>
        <w:t xml:space="preserve"> disorders</w:t>
      </w:r>
      <w:r w:rsidR="00BD1594">
        <w:rPr>
          <w:rFonts w:cs="Courier New"/>
          <w:szCs w:val="26"/>
        </w:rPr>
        <w:t>,</w:t>
      </w:r>
      <w:r w:rsidRPr="005875C6">
        <w:rPr>
          <w:rFonts w:cs="Courier New"/>
          <w:szCs w:val="26"/>
        </w:rPr>
        <w:t xml:space="preserve"> </w:t>
      </w:r>
      <w:r w:rsidR="00917B2F" w:rsidRPr="005875C6">
        <w:rPr>
          <w:rFonts w:cs="Courier New"/>
          <w:szCs w:val="26"/>
        </w:rPr>
        <w:t>et cetera</w:t>
      </w:r>
      <w:r w:rsidRPr="005875C6">
        <w:rPr>
          <w:rFonts w:cs="Courier New"/>
          <w:szCs w:val="26"/>
        </w:rPr>
        <w:t>.</w:t>
      </w:r>
      <w:r w:rsidR="003146E3" w:rsidRPr="005875C6">
        <w:rPr>
          <w:rFonts w:cs="Courier New"/>
          <w:szCs w:val="26"/>
        </w:rPr>
        <w:t xml:space="preserve"> </w:t>
      </w:r>
      <w:r w:rsidRPr="005875C6">
        <w:rPr>
          <w:rFonts w:cs="Courier New"/>
          <w:szCs w:val="26"/>
        </w:rPr>
        <w:t xml:space="preserve"> And these -- many patients are on a bunch of medications</w:t>
      </w:r>
      <w:r w:rsidR="00BD1594">
        <w:rPr>
          <w:rFonts w:cs="Courier New"/>
          <w:szCs w:val="26"/>
        </w:rPr>
        <w:t>,</w:t>
      </w:r>
      <w:r w:rsidRPr="005875C6">
        <w:rPr>
          <w:rFonts w:cs="Courier New"/>
          <w:szCs w:val="26"/>
        </w:rPr>
        <w:t xml:space="preserve"> including the combination of ADHD and antipsychotic medications.</w:t>
      </w:r>
      <w:r w:rsidR="003146E3" w:rsidRPr="005875C6">
        <w:rPr>
          <w:rFonts w:cs="Courier New"/>
          <w:szCs w:val="26"/>
        </w:rPr>
        <w:t xml:space="preserve"> </w:t>
      </w:r>
      <w:r w:rsidRPr="005875C6">
        <w:rPr>
          <w:rFonts w:cs="Courier New"/>
          <w:szCs w:val="26"/>
        </w:rPr>
        <w:t xml:space="preserve"> And a lot of these patients do develop a lot of gastrointestinal adverse events mostly from the medications</w:t>
      </w:r>
      <w:r w:rsidR="00BD1594">
        <w:rPr>
          <w:rFonts w:cs="Courier New"/>
          <w:szCs w:val="26"/>
        </w:rPr>
        <w:t>,</w:t>
      </w:r>
      <w:r w:rsidRPr="005875C6">
        <w:rPr>
          <w:rFonts w:cs="Courier New"/>
          <w:szCs w:val="26"/>
        </w:rPr>
        <w:t xml:space="preserve"> including anorexia, decreased appetite, weight loss, constipation, abdominal pain</w:t>
      </w:r>
      <w:r w:rsidR="003146E3" w:rsidRPr="005875C6">
        <w:rPr>
          <w:rFonts w:cs="Courier New"/>
          <w:szCs w:val="26"/>
        </w:rPr>
        <w:t xml:space="preserve"> -- a</w:t>
      </w:r>
      <w:r w:rsidRPr="005875C6">
        <w:rPr>
          <w:rFonts w:cs="Courier New"/>
          <w:szCs w:val="26"/>
        </w:rPr>
        <w:t>nd a ton of other medications.</w:t>
      </w:r>
    </w:p>
    <w:p w14:paraId="19CAD5A4" w14:textId="16C76C8A" w:rsidR="004A1104" w:rsidRPr="005875C6" w:rsidRDefault="00A32BD4" w:rsidP="001B2B6E">
      <w:pPr>
        <w:pStyle w:val="Style1"/>
        <w:widowControl w:val="0"/>
        <w:tabs>
          <w:tab w:val="left" w:pos="8640"/>
        </w:tabs>
        <w:ind w:firstLine="1440"/>
        <w:contextualSpacing/>
        <w:rPr>
          <w:rFonts w:cs="Courier New"/>
          <w:szCs w:val="26"/>
        </w:rPr>
      </w:pPr>
      <w:r w:rsidRPr="005875C6">
        <w:rPr>
          <w:rFonts w:cs="Courier New"/>
          <w:szCs w:val="26"/>
        </w:rPr>
        <w:lastRenderedPageBreak/>
        <w:t>Therefore</w:t>
      </w:r>
      <w:r w:rsidR="003146E3" w:rsidRPr="005875C6">
        <w:rPr>
          <w:rFonts w:cs="Courier New"/>
          <w:szCs w:val="26"/>
        </w:rPr>
        <w:t>,</w:t>
      </w:r>
      <w:r w:rsidR="00914791" w:rsidRPr="005875C6">
        <w:rPr>
          <w:rFonts w:cs="Courier New"/>
          <w:szCs w:val="26"/>
        </w:rPr>
        <w:t xml:space="preserve"> I end up</w:t>
      </w:r>
      <w:r w:rsidR="008E45B7">
        <w:rPr>
          <w:rFonts w:cs="Courier New"/>
          <w:szCs w:val="26"/>
        </w:rPr>
        <w:t>,</w:t>
      </w:r>
      <w:r w:rsidR="00914791" w:rsidRPr="005875C6">
        <w:rPr>
          <w:rFonts w:cs="Courier New"/>
          <w:szCs w:val="26"/>
        </w:rPr>
        <w:t xml:space="preserve"> in many cases</w:t>
      </w:r>
      <w:r w:rsidR="008E45B7">
        <w:rPr>
          <w:rFonts w:cs="Courier New"/>
          <w:szCs w:val="26"/>
        </w:rPr>
        <w:t>,</w:t>
      </w:r>
      <w:r w:rsidR="00914791" w:rsidRPr="005875C6">
        <w:rPr>
          <w:rFonts w:cs="Courier New"/>
          <w:szCs w:val="26"/>
        </w:rPr>
        <w:t xml:space="preserve"> trying</w:t>
      </w:r>
      <w:r w:rsidR="0036665D" w:rsidRPr="005875C6">
        <w:rPr>
          <w:rFonts w:cs="Courier New"/>
          <w:szCs w:val="26"/>
        </w:rPr>
        <w:t xml:space="preserve"> to treat the symptoms rather than identifying that there's an underlying GI disorder</w:t>
      </w:r>
      <w:r w:rsidR="003146E3" w:rsidRPr="005875C6">
        <w:rPr>
          <w:rFonts w:cs="Courier New"/>
          <w:szCs w:val="26"/>
        </w:rPr>
        <w:t>.  B</w:t>
      </w:r>
      <w:r w:rsidR="0036665D" w:rsidRPr="005875C6">
        <w:rPr>
          <w:rFonts w:cs="Courier New"/>
          <w:szCs w:val="26"/>
        </w:rPr>
        <w:t xml:space="preserve">ut I’m most of the time I’m treating the symptoms that are caused by some of these medications. </w:t>
      </w:r>
      <w:r w:rsidR="003146E3" w:rsidRPr="005875C6">
        <w:rPr>
          <w:rFonts w:cs="Courier New"/>
          <w:szCs w:val="26"/>
        </w:rPr>
        <w:t xml:space="preserve"> </w:t>
      </w:r>
      <w:r w:rsidR="0036665D" w:rsidRPr="005875C6">
        <w:rPr>
          <w:rFonts w:cs="Courier New"/>
          <w:szCs w:val="26"/>
        </w:rPr>
        <w:t>So that’s a clarification for Dr. Kim.</w:t>
      </w:r>
    </w:p>
    <w:p w14:paraId="00B3EA18" w14:textId="0039BD4E" w:rsidR="0036665D" w:rsidRPr="005875C6" w:rsidRDefault="0036665D" w:rsidP="001B2B6E">
      <w:pPr>
        <w:pStyle w:val="Style1"/>
        <w:widowControl w:val="0"/>
        <w:tabs>
          <w:tab w:val="left" w:pos="8640"/>
        </w:tabs>
        <w:ind w:firstLine="1440"/>
        <w:contextualSpacing/>
        <w:rPr>
          <w:rFonts w:cs="Courier New"/>
          <w:szCs w:val="26"/>
        </w:rPr>
      </w:pPr>
      <w:r w:rsidRPr="005875C6">
        <w:rPr>
          <w:rFonts w:cs="Courier New"/>
          <w:szCs w:val="26"/>
        </w:rPr>
        <w:t xml:space="preserve">And my comment to Dr. Zuckerman is that number 1, I thank you and I commend you for coming forward and speaking and raising your concerns. </w:t>
      </w:r>
      <w:r w:rsidR="003146E3" w:rsidRPr="005875C6">
        <w:rPr>
          <w:rFonts w:cs="Courier New"/>
          <w:szCs w:val="26"/>
        </w:rPr>
        <w:t xml:space="preserve"> </w:t>
      </w:r>
      <w:r w:rsidRPr="005875C6">
        <w:rPr>
          <w:rFonts w:cs="Courier New"/>
          <w:szCs w:val="26"/>
        </w:rPr>
        <w:t xml:space="preserve">I have been a member on the Pediatric Advisory Committee for about four years. </w:t>
      </w:r>
      <w:r w:rsidR="003146E3" w:rsidRPr="005875C6">
        <w:rPr>
          <w:rFonts w:cs="Courier New"/>
          <w:szCs w:val="26"/>
        </w:rPr>
        <w:t xml:space="preserve"> </w:t>
      </w:r>
      <w:r w:rsidRPr="005875C6">
        <w:rPr>
          <w:rFonts w:cs="Courier New"/>
          <w:szCs w:val="26"/>
        </w:rPr>
        <w:t>And I have been blown away by the amount of work that the FDA puts in to come up with these presentations and the data that they present this way.</w:t>
      </w:r>
      <w:r w:rsidR="008E45B7">
        <w:rPr>
          <w:rFonts w:cs="Courier New"/>
          <w:szCs w:val="26"/>
        </w:rPr>
        <w:t xml:space="preserve">  </w:t>
      </w:r>
      <w:r w:rsidRPr="005875C6">
        <w:rPr>
          <w:rFonts w:cs="Courier New"/>
          <w:szCs w:val="26"/>
        </w:rPr>
        <w:t>Given the limitations</w:t>
      </w:r>
      <w:r w:rsidR="00700F07" w:rsidRPr="005875C6">
        <w:rPr>
          <w:rFonts w:cs="Courier New"/>
          <w:szCs w:val="26"/>
        </w:rPr>
        <w:t>,</w:t>
      </w:r>
      <w:r w:rsidRPr="005875C6">
        <w:rPr>
          <w:rFonts w:cs="Courier New"/>
          <w:szCs w:val="26"/>
        </w:rPr>
        <w:t xml:space="preserve"> which I completely agree with you that there are a lot of limitations out there, the FDA has always done a tremendous job in identifying some of these new triggers or new adverse events and brin</w:t>
      </w:r>
      <w:r w:rsidR="00700F07" w:rsidRPr="005875C6">
        <w:rPr>
          <w:rFonts w:cs="Courier New"/>
          <w:szCs w:val="26"/>
        </w:rPr>
        <w:t>g</w:t>
      </w:r>
      <w:r w:rsidRPr="005875C6">
        <w:rPr>
          <w:rFonts w:cs="Courier New"/>
          <w:szCs w:val="26"/>
        </w:rPr>
        <w:t>ing them forward so that we can analyze them and discuss these new findings.</w:t>
      </w:r>
    </w:p>
    <w:p w14:paraId="4E0D801E" w14:textId="50D0DC94" w:rsidR="001B3509" w:rsidRPr="005875C6" w:rsidRDefault="0036665D" w:rsidP="001B2B6E">
      <w:pPr>
        <w:pStyle w:val="Style1"/>
        <w:widowControl w:val="0"/>
        <w:tabs>
          <w:tab w:val="left" w:pos="8640"/>
        </w:tabs>
        <w:ind w:firstLine="1440"/>
        <w:contextualSpacing/>
        <w:rPr>
          <w:rFonts w:cs="Courier New"/>
          <w:szCs w:val="26"/>
        </w:rPr>
      </w:pPr>
      <w:r w:rsidRPr="005875C6">
        <w:rPr>
          <w:rFonts w:cs="Courier New"/>
          <w:szCs w:val="26"/>
        </w:rPr>
        <w:t xml:space="preserve">Having said that, I do think that we have a much bigger problem in this country </w:t>
      </w:r>
      <w:r w:rsidR="006B5DE9" w:rsidRPr="000A1FD1">
        <w:rPr>
          <w:rFonts w:cs="Courier New"/>
          <w:szCs w:val="26"/>
        </w:rPr>
        <w:t xml:space="preserve">than the reporting </w:t>
      </w:r>
      <w:r w:rsidR="006B5DE9" w:rsidRPr="000A1FD1">
        <w:rPr>
          <w:rFonts w:cs="Courier New"/>
          <w:szCs w:val="26"/>
        </w:rPr>
        <w:lastRenderedPageBreak/>
        <w:t>system</w:t>
      </w:r>
      <w:r w:rsidR="00DA50E7" w:rsidRPr="000A1FD1">
        <w:rPr>
          <w:rFonts w:cs="Courier New"/>
          <w:szCs w:val="26"/>
        </w:rPr>
        <w:t>.</w:t>
      </w:r>
      <w:r w:rsidRPr="005875C6">
        <w:rPr>
          <w:rFonts w:cs="Courier New"/>
          <w:szCs w:val="26"/>
        </w:rPr>
        <w:t xml:space="preserve"> </w:t>
      </w:r>
      <w:r w:rsidR="00B94F41" w:rsidRPr="005875C6">
        <w:rPr>
          <w:rFonts w:cs="Courier New"/>
          <w:szCs w:val="26"/>
        </w:rPr>
        <w:t xml:space="preserve"> </w:t>
      </w:r>
      <w:r w:rsidRPr="005875C6">
        <w:rPr>
          <w:rFonts w:cs="Courier New"/>
          <w:szCs w:val="26"/>
        </w:rPr>
        <w:t xml:space="preserve">The United States accounts for </w:t>
      </w:r>
      <w:r w:rsidR="000A1FD1">
        <w:rPr>
          <w:rFonts w:cs="Courier New"/>
          <w:szCs w:val="26"/>
        </w:rPr>
        <w:t>5</w:t>
      </w:r>
      <w:r w:rsidRPr="005875C6">
        <w:rPr>
          <w:rFonts w:cs="Courier New"/>
          <w:szCs w:val="26"/>
        </w:rPr>
        <w:t xml:space="preserve"> percent of the world’s population</w:t>
      </w:r>
      <w:r w:rsidR="000A1FD1">
        <w:rPr>
          <w:rFonts w:cs="Courier New"/>
          <w:szCs w:val="26"/>
        </w:rPr>
        <w:t>,</w:t>
      </w:r>
      <w:r w:rsidR="001B3509" w:rsidRPr="005875C6">
        <w:rPr>
          <w:rFonts w:cs="Courier New"/>
          <w:szCs w:val="26"/>
        </w:rPr>
        <w:t xml:space="preserve"> but yet we consume about 75 percent of the world’s drug prescriptions. </w:t>
      </w:r>
      <w:r w:rsidR="00DA50E7" w:rsidRPr="005875C6">
        <w:rPr>
          <w:rFonts w:cs="Courier New"/>
          <w:szCs w:val="26"/>
        </w:rPr>
        <w:t xml:space="preserve"> </w:t>
      </w:r>
      <w:r w:rsidR="001B3509" w:rsidRPr="005875C6">
        <w:rPr>
          <w:rFonts w:cs="Courier New"/>
          <w:szCs w:val="26"/>
        </w:rPr>
        <w:t>Let that sink in.</w:t>
      </w:r>
      <w:r w:rsidR="00DA50E7" w:rsidRPr="005875C6">
        <w:rPr>
          <w:rFonts w:cs="Courier New"/>
          <w:szCs w:val="26"/>
        </w:rPr>
        <w:t xml:space="preserve"> </w:t>
      </w:r>
      <w:r w:rsidR="001B3509" w:rsidRPr="005875C6">
        <w:rPr>
          <w:rFonts w:cs="Courier New"/>
          <w:szCs w:val="26"/>
        </w:rPr>
        <w:t xml:space="preserve"> That is a tremendous number.</w:t>
      </w:r>
    </w:p>
    <w:p w14:paraId="3267BC22" w14:textId="5B76A597" w:rsidR="0016746F" w:rsidRPr="005875C6" w:rsidRDefault="001B3509" w:rsidP="001B2B6E">
      <w:pPr>
        <w:pStyle w:val="Style1"/>
        <w:widowControl w:val="0"/>
        <w:tabs>
          <w:tab w:val="left" w:pos="8640"/>
        </w:tabs>
        <w:ind w:firstLine="1440"/>
        <w:contextualSpacing/>
        <w:rPr>
          <w:rFonts w:cs="Courier New"/>
          <w:szCs w:val="26"/>
        </w:rPr>
      </w:pPr>
      <w:r w:rsidRPr="005875C6">
        <w:rPr>
          <w:rFonts w:cs="Courier New"/>
          <w:szCs w:val="26"/>
        </w:rPr>
        <w:t xml:space="preserve">Secondly, you know, I have tried to submit adverse event reports and have successfully done so in the past. </w:t>
      </w:r>
      <w:r w:rsidR="00DA50E7" w:rsidRPr="005875C6">
        <w:rPr>
          <w:rFonts w:cs="Courier New"/>
          <w:szCs w:val="26"/>
        </w:rPr>
        <w:t xml:space="preserve"> </w:t>
      </w:r>
      <w:r w:rsidRPr="005875C6">
        <w:rPr>
          <w:rFonts w:cs="Courier New"/>
          <w:szCs w:val="26"/>
        </w:rPr>
        <w:t>Unfortunately</w:t>
      </w:r>
      <w:r w:rsidR="00DA50E7" w:rsidRPr="005875C6">
        <w:rPr>
          <w:rFonts w:cs="Courier New"/>
          <w:szCs w:val="26"/>
        </w:rPr>
        <w:t>,</w:t>
      </w:r>
      <w:r w:rsidRPr="005875C6">
        <w:rPr>
          <w:rFonts w:cs="Courier New"/>
          <w:szCs w:val="26"/>
        </w:rPr>
        <w:t xml:space="preserve"> many physicians don’t have the time and don’t necessar</w:t>
      </w:r>
      <w:r w:rsidR="00CD79DE" w:rsidRPr="005875C6">
        <w:rPr>
          <w:rFonts w:cs="Courier New"/>
          <w:szCs w:val="26"/>
        </w:rPr>
        <w:t>il</w:t>
      </w:r>
      <w:r w:rsidRPr="005875C6">
        <w:rPr>
          <w:rFonts w:cs="Courier New"/>
          <w:szCs w:val="26"/>
        </w:rPr>
        <w:t xml:space="preserve">y report these adverse events. </w:t>
      </w:r>
      <w:r w:rsidR="00DA50E7" w:rsidRPr="005875C6">
        <w:rPr>
          <w:rFonts w:cs="Courier New"/>
          <w:szCs w:val="26"/>
        </w:rPr>
        <w:t xml:space="preserve"> </w:t>
      </w:r>
      <w:r w:rsidRPr="005875C6">
        <w:rPr>
          <w:rFonts w:cs="Courier New"/>
          <w:szCs w:val="26"/>
        </w:rPr>
        <w:t>And I think every one of us is guilty of that.</w:t>
      </w:r>
      <w:r w:rsidR="00DA50E7" w:rsidRPr="005875C6">
        <w:rPr>
          <w:rFonts w:cs="Courier New"/>
          <w:szCs w:val="26"/>
        </w:rPr>
        <w:t xml:space="preserve"> </w:t>
      </w:r>
      <w:r w:rsidRPr="005875C6">
        <w:rPr>
          <w:rFonts w:cs="Courier New"/>
          <w:szCs w:val="26"/>
        </w:rPr>
        <w:t xml:space="preserve"> We do our best in terms of reporting some of these adverse events or rare adverse events with certain medications. </w:t>
      </w:r>
      <w:r w:rsidR="00DA50E7" w:rsidRPr="005875C6">
        <w:rPr>
          <w:rFonts w:cs="Courier New"/>
          <w:szCs w:val="26"/>
        </w:rPr>
        <w:t xml:space="preserve"> </w:t>
      </w:r>
      <w:r w:rsidRPr="005875C6">
        <w:rPr>
          <w:rFonts w:cs="Courier New"/>
          <w:szCs w:val="26"/>
        </w:rPr>
        <w:t>But the problem with that is there are not many journals that accept case reports anymore.</w:t>
      </w:r>
    </w:p>
    <w:p w14:paraId="301933D7" w14:textId="7B7B2808" w:rsidR="0016746F" w:rsidRPr="005875C6" w:rsidRDefault="001B3509" w:rsidP="001B2B6E">
      <w:pPr>
        <w:pStyle w:val="Style1"/>
        <w:widowControl w:val="0"/>
        <w:tabs>
          <w:tab w:val="left" w:pos="8640"/>
        </w:tabs>
        <w:ind w:firstLine="1440"/>
        <w:contextualSpacing/>
        <w:rPr>
          <w:rFonts w:cs="Courier New"/>
          <w:szCs w:val="26"/>
        </w:rPr>
      </w:pPr>
      <w:r w:rsidRPr="005875C6">
        <w:rPr>
          <w:rFonts w:cs="Courier New"/>
          <w:szCs w:val="26"/>
        </w:rPr>
        <w:t>So there a</w:t>
      </w:r>
      <w:r w:rsidR="005E101B" w:rsidRPr="005875C6">
        <w:rPr>
          <w:rFonts w:cs="Courier New"/>
          <w:szCs w:val="26"/>
        </w:rPr>
        <w:t>re</w:t>
      </w:r>
      <w:r w:rsidRPr="005875C6">
        <w:rPr>
          <w:rFonts w:cs="Courier New"/>
          <w:szCs w:val="26"/>
        </w:rPr>
        <w:t xml:space="preserve"> so many limitations that the FDA has to work with in terms of gathering all of these adverse events and bring</w:t>
      </w:r>
      <w:r w:rsidR="00CA2F20">
        <w:rPr>
          <w:rFonts w:cs="Courier New"/>
          <w:szCs w:val="26"/>
        </w:rPr>
        <w:t>ing</w:t>
      </w:r>
      <w:r w:rsidRPr="005875C6">
        <w:rPr>
          <w:rFonts w:cs="Courier New"/>
          <w:szCs w:val="26"/>
        </w:rPr>
        <w:t xml:space="preserve"> them forward to us and allow us to determine if they’re adequate or not</w:t>
      </w:r>
      <w:r w:rsidR="00EF490F">
        <w:rPr>
          <w:rFonts w:cs="Courier New"/>
          <w:szCs w:val="26"/>
        </w:rPr>
        <w:t xml:space="preserve"> a</w:t>
      </w:r>
      <w:r w:rsidRPr="005875C6">
        <w:rPr>
          <w:rFonts w:cs="Courier New"/>
          <w:szCs w:val="26"/>
        </w:rPr>
        <w:t xml:space="preserve">nd whether they’re related or not and whether </w:t>
      </w:r>
      <w:r w:rsidR="00EF490F">
        <w:rPr>
          <w:rFonts w:cs="Courier New"/>
          <w:szCs w:val="26"/>
        </w:rPr>
        <w:t>there’s a</w:t>
      </w:r>
      <w:r w:rsidRPr="005875C6">
        <w:rPr>
          <w:rFonts w:cs="Courier New"/>
          <w:szCs w:val="26"/>
        </w:rPr>
        <w:t xml:space="preserve"> cause and effect or not. </w:t>
      </w:r>
      <w:r w:rsidR="00DA50E7" w:rsidRPr="005875C6">
        <w:rPr>
          <w:rFonts w:cs="Courier New"/>
          <w:szCs w:val="26"/>
        </w:rPr>
        <w:t xml:space="preserve"> </w:t>
      </w:r>
      <w:r w:rsidRPr="005875C6">
        <w:rPr>
          <w:rFonts w:cs="Courier New"/>
          <w:szCs w:val="26"/>
        </w:rPr>
        <w:t>So while I completely agree</w:t>
      </w:r>
      <w:r w:rsidR="002E6CE1" w:rsidRPr="005875C6">
        <w:rPr>
          <w:rFonts w:cs="Courier New"/>
          <w:szCs w:val="26"/>
        </w:rPr>
        <w:t xml:space="preserve"> with your concerns, I think that there are many limitations that we have to overcome as a society and </w:t>
      </w:r>
      <w:r w:rsidR="002E6CE1" w:rsidRPr="005875C6">
        <w:rPr>
          <w:rFonts w:cs="Courier New"/>
          <w:szCs w:val="26"/>
        </w:rPr>
        <w:lastRenderedPageBreak/>
        <w:t xml:space="preserve">the cultural effects on our prescription habits in this country and our cultural effects on wanting a quick fix or a magic pill sometimes that </w:t>
      </w:r>
      <w:r w:rsidR="00EF490F">
        <w:rPr>
          <w:rFonts w:cs="Courier New"/>
          <w:szCs w:val="26"/>
        </w:rPr>
        <w:t xml:space="preserve">-- </w:t>
      </w:r>
      <w:r w:rsidR="002E6CE1" w:rsidRPr="005875C6">
        <w:rPr>
          <w:rFonts w:cs="Courier New"/>
          <w:szCs w:val="26"/>
        </w:rPr>
        <w:t>to treat functional disorders</w:t>
      </w:r>
      <w:r w:rsidR="00EF490F">
        <w:rPr>
          <w:rFonts w:cs="Courier New"/>
          <w:szCs w:val="26"/>
        </w:rPr>
        <w:t>,</w:t>
      </w:r>
      <w:r w:rsidR="002E6CE1" w:rsidRPr="005875C6">
        <w:rPr>
          <w:rFonts w:cs="Courier New"/>
          <w:szCs w:val="26"/>
        </w:rPr>
        <w:t xml:space="preserve"> for example.</w:t>
      </w:r>
    </w:p>
    <w:p w14:paraId="3C0F8E9F" w14:textId="0F27FEB3" w:rsidR="0036665D" w:rsidRPr="005875C6" w:rsidRDefault="002E6CE1" w:rsidP="001B2B6E">
      <w:pPr>
        <w:pStyle w:val="Style1"/>
        <w:widowControl w:val="0"/>
        <w:tabs>
          <w:tab w:val="left" w:pos="8640"/>
        </w:tabs>
        <w:ind w:firstLine="1440"/>
        <w:contextualSpacing/>
        <w:rPr>
          <w:rFonts w:cs="Courier New"/>
          <w:szCs w:val="26"/>
        </w:rPr>
      </w:pPr>
      <w:r w:rsidRPr="005875C6">
        <w:rPr>
          <w:rFonts w:cs="Courier New"/>
          <w:szCs w:val="26"/>
        </w:rPr>
        <w:t>So I think this is a long debate and a very complex debate when it comes to these medications which I don’t think we will be able to answer today.</w:t>
      </w:r>
      <w:r w:rsidR="005E101B" w:rsidRPr="005875C6">
        <w:rPr>
          <w:rFonts w:cs="Courier New"/>
          <w:szCs w:val="26"/>
        </w:rPr>
        <w:t xml:space="preserve"> </w:t>
      </w:r>
      <w:r w:rsidRPr="005875C6">
        <w:rPr>
          <w:rFonts w:cs="Courier New"/>
          <w:szCs w:val="26"/>
        </w:rPr>
        <w:t xml:space="preserve"> But again, I thank you and commend you for your comments.</w:t>
      </w:r>
    </w:p>
    <w:p w14:paraId="1DE29047" w14:textId="4D2648DC" w:rsidR="000837D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2E6CE1" w:rsidRPr="005875C6">
        <w:rPr>
          <w:rFonts w:cs="Courier New"/>
          <w:szCs w:val="26"/>
        </w:rPr>
        <w:t xml:space="preserve">  Hi</w:t>
      </w:r>
      <w:r w:rsidR="005E101B" w:rsidRPr="005875C6">
        <w:rPr>
          <w:rFonts w:cs="Courier New"/>
          <w:szCs w:val="26"/>
        </w:rPr>
        <w:t>.  T</w:t>
      </w:r>
      <w:r w:rsidR="002E6CE1" w:rsidRPr="005875C6">
        <w:rPr>
          <w:rFonts w:cs="Courier New"/>
          <w:szCs w:val="26"/>
        </w:rPr>
        <w:t xml:space="preserve">his is Carmen Cheng from </w:t>
      </w:r>
      <w:r w:rsidR="006165C1" w:rsidRPr="005875C6">
        <w:rPr>
          <w:rFonts w:cs="Courier New"/>
          <w:szCs w:val="26"/>
        </w:rPr>
        <w:t>Division of Pharmacovigilance</w:t>
      </w:r>
      <w:r w:rsidR="00977FAA" w:rsidRPr="005875C6">
        <w:rPr>
          <w:rFonts w:cs="Courier New"/>
          <w:szCs w:val="26"/>
        </w:rPr>
        <w:t xml:space="preserve"> in Office of Surveillance and Epidemiology</w:t>
      </w:r>
      <w:r w:rsidR="00773277">
        <w:rPr>
          <w:rFonts w:cs="Courier New"/>
          <w:szCs w:val="26"/>
        </w:rPr>
        <w:t>, a</w:t>
      </w:r>
      <w:r w:rsidR="00977FAA" w:rsidRPr="005875C6">
        <w:rPr>
          <w:rFonts w:cs="Courier New"/>
          <w:szCs w:val="26"/>
        </w:rPr>
        <w:t>nd I’ll be answering for Dr. Kim in her absence.</w:t>
      </w:r>
      <w:r w:rsidR="00773277">
        <w:rPr>
          <w:rFonts w:cs="Courier New"/>
          <w:szCs w:val="26"/>
        </w:rPr>
        <w:t xml:space="preserve">  </w:t>
      </w:r>
      <w:r w:rsidR="00977FAA" w:rsidRPr="005875C6">
        <w:rPr>
          <w:rFonts w:cs="Courier New"/>
          <w:szCs w:val="26"/>
        </w:rPr>
        <w:t>So as far as some of the background medical history, we have the three fatal cases.</w:t>
      </w:r>
      <w:r w:rsidR="005E101B" w:rsidRPr="005875C6">
        <w:rPr>
          <w:rFonts w:cs="Courier New"/>
          <w:szCs w:val="26"/>
        </w:rPr>
        <w:t xml:space="preserve"> </w:t>
      </w:r>
      <w:r w:rsidR="00977FAA" w:rsidRPr="005875C6">
        <w:rPr>
          <w:rFonts w:cs="Courier New"/>
          <w:szCs w:val="26"/>
        </w:rPr>
        <w:t xml:space="preserve"> One did come from the poison database</w:t>
      </w:r>
      <w:r w:rsidR="00773277">
        <w:rPr>
          <w:rFonts w:cs="Courier New"/>
          <w:szCs w:val="26"/>
        </w:rPr>
        <w:t>,</w:t>
      </w:r>
      <w:r w:rsidR="00977FAA" w:rsidRPr="005875C6">
        <w:rPr>
          <w:rFonts w:cs="Courier New"/>
          <w:szCs w:val="26"/>
        </w:rPr>
        <w:t xml:space="preserve"> and the patient had a -- it was very unclear. </w:t>
      </w:r>
      <w:r w:rsidR="000837D8" w:rsidRPr="005875C6">
        <w:rPr>
          <w:rFonts w:cs="Courier New"/>
          <w:szCs w:val="26"/>
        </w:rPr>
        <w:t xml:space="preserve"> </w:t>
      </w:r>
      <w:r w:rsidR="00977FAA" w:rsidRPr="005875C6">
        <w:rPr>
          <w:rFonts w:cs="Courier New"/>
          <w:szCs w:val="26"/>
        </w:rPr>
        <w:t xml:space="preserve">It said the patient had a history of mental disorder was the exact quote. </w:t>
      </w:r>
      <w:r w:rsidR="000837D8" w:rsidRPr="005875C6">
        <w:rPr>
          <w:rFonts w:cs="Courier New"/>
          <w:szCs w:val="26"/>
        </w:rPr>
        <w:t xml:space="preserve"> </w:t>
      </w:r>
      <w:r w:rsidR="00977FAA" w:rsidRPr="005875C6">
        <w:rPr>
          <w:rFonts w:cs="Courier New"/>
          <w:szCs w:val="26"/>
        </w:rPr>
        <w:t>There was another patient that had a history of conduct disorder.</w:t>
      </w:r>
      <w:r w:rsidR="000837D8" w:rsidRPr="005875C6">
        <w:rPr>
          <w:rFonts w:cs="Courier New"/>
          <w:szCs w:val="26"/>
        </w:rPr>
        <w:t xml:space="preserve">  </w:t>
      </w:r>
      <w:r w:rsidR="00977FAA" w:rsidRPr="005875C6">
        <w:rPr>
          <w:rFonts w:cs="Courier New"/>
          <w:szCs w:val="26"/>
        </w:rPr>
        <w:t>So those are the death cases</w:t>
      </w:r>
      <w:r w:rsidR="000837D8" w:rsidRPr="005875C6">
        <w:rPr>
          <w:rFonts w:cs="Courier New"/>
          <w:szCs w:val="26"/>
        </w:rPr>
        <w:t>.</w:t>
      </w:r>
    </w:p>
    <w:p w14:paraId="4FC92D9B" w14:textId="35DAFA5F" w:rsidR="00977FAA" w:rsidRPr="005875C6" w:rsidRDefault="000837D8" w:rsidP="001B2B6E">
      <w:pPr>
        <w:pStyle w:val="Style1"/>
        <w:widowControl w:val="0"/>
        <w:tabs>
          <w:tab w:val="left" w:pos="8640"/>
        </w:tabs>
        <w:ind w:firstLine="1440"/>
        <w:contextualSpacing/>
        <w:rPr>
          <w:rFonts w:cs="Courier New"/>
          <w:szCs w:val="26"/>
        </w:rPr>
      </w:pPr>
      <w:r w:rsidRPr="005875C6">
        <w:rPr>
          <w:rFonts w:cs="Courier New"/>
          <w:szCs w:val="26"/>
        </w:rPr>
        <w:t>A</w:t>
      </w:r>
      <w:r w:rsidR="00977FAA" w:rsidRPr="005875C6">
        <w:rPr>
          <w:rFonts w:cs="Courier New"/>
          <w:szCs w:val="26"/>
        </w:rPr>
        <w:t>nd some of them are unclear how long they’</w:t>
      </w:r>
      <w:r w:rsidRPr="005875C6">
        <w:rPr>
          <w:rFonts w:cs="Courier New"/>
          <w:szCs w:val="26"/>
        </w:rPr>
        <w:t>ve</w:t>
      </w:r>
      <w:r w:rsidR="00977FAA" w:rsidRPr="005875C6">
        <w:rPr>
          <w:rFonts w:cs="Courier New"/>
          <w:szCs w:val="26"/>
        </w:rPr>
        <w:t xml:space="preserve"> been on the medication. </w:t>
      </w:r>
      <w:r w:rsidRPr="005875C6">
        <w:rPr>
          <w:rFonts w:cs="Courier New"/>
          <w:szCs w:val="26"/>
        </w:rPr>
        <w:t xml:space="preserve"> </w:t>
      </w:r>
      <w:r w:rsidR="00977FAA" w:rsidRPr="005875C6">
        <w:rPr>
          <w:rFonts w:cs="Courier New"/>
          <w:szCs w:val="26"/>
        </w:rPr>
        <w:t>One was intentional overdose.</w:t>
      </w:r>
      <w:r w:rsidRPr="005875C6">
        <w:rPr>
          <w:rFonts w:cs="Courier New"/>
          <w:szCs w:val="26"/>
        </w:rPr>
        <w:t xml:space="preserve">  </w:t>
      </w:r>
      <w:r w:rsidR="00977FAA" w:rsidRPr="005875C6">
        <w:rPr>
          <w:rFonts w:cs="Courier New"/>
          <w:szCs w:val="26"/>
        </w:rPr>
        <w:t>We d</w:t>
      </w:r>
      <w:r w:rsidRPr="005875C6">
        <w:rPr>
          <w:rFonts w:cs="Courier New"/>
          <w:szCs w:val="26"/>
        </w:rPr>
        <w:t>o</w:t>
      </w:r>
      <w:r w:rsidR="00977FAA" w:rsidRPr="005875C6">
        <w:rPr>
          <w:rFonts w:cs="Courier New"/>
          <w:szCs w:val="26"/>
        </w:rPr>
        <w:t xml:space="preserve"> not have the length of time that the patient was </w:t>
      </w:r>
      <w:r w:rsidR="00977FAA" w:rsidRPr="005875C6">
        <w:rPr>
          <w:rFonts w:cs="Courier New"/>
          <w:szCs w:val="26"/>
        </w:rPr>
        <w:lastRenderedPageBreak/>
        <w:t>on medication.</w:t>
      </w:r>
      <w:r w:rsidRPr="005875C6">
        <w:rPr>
          <w:rFonts w:cs="Courier New"/>
          <w:szCs w:val="26"/>
        </w:rPr>
        <w:t xml:space="preserve"> </w:t>
      </w:r>
      <w:r w:rsidR="00977FAA" w:rsidRPr="005875C6">
        <w:rPr>
          <w:rFonts w:cs="Courier New"/>
          <w:szCs w:val="26"/>
        </w:rPr>
        <w:t xml:space="preserve"> One just restarted after not being on the medication for about 10 to 12 months but had a history of being on the same medication. </w:t>
      </w:r>
      <w:r w:rsidRPr="005875C6">
        <w:rPr>
          <w:rFonts w:cs="Courier New"/>
          <w:szCs w:val="26"/>
        </w:rPr>
        <w:t xml:space="preserve"> </w:t>
      </w:r>
      <w:r w:rsidR="00977FAA" w:rsidRPr="005875C6">
        <w:rPr>
          <w:rFonts w:cs="Courier New"/>
          <w:szCs w:val="26"/>
        </w:rPr>
        <w:t>And then one of the death cases it was actually not known whether the patient was taking the Vyvanse even</w:t>
      </w:r>
      <w:r w:rsidR="00AC0C39" w:rsidRPr="005875C6">
        <w:rPr>
          <w:rFonts w:cs="Courier New"/>
          <w:szCs w:val="26"/>
        </w:rPr>
        <w:t>.  I</w:t>
      </w:r>
      <w:r w:rsidR="00977FAA" w:rsidRPr="005875C6">
        <w:rPr>
          <w:rFonts w:cs="Courier New"/>
          <w:szCs w:val="26"/>
        </w:rPr>
        <w:t>t was known that the patient was prescribed the medication</w:t>
      </w:r>
      <w:r w:rsidR="00AC0C39" w:rsidRPr="005875C6">
        <w:rPr>
          <w:rFonts w:cs="Courier New"/>
          <w:szCs w:val="26"/>
        </w:rPr>
        <w:t>,</w:t>
      </w:r>
      <w:r w:rsidR="00977FAA" w:rsidRPr="005875C6">
        <w:rPr>
          <w:rFonts w:cs="Courier New"/>
          <w:szCs w:val="26"/>
        </w:rPr>
        <w:t xml:space="preserve"> but we don’t know whether the patient was compliant either.</w:t>
      </w:r>
    </w:p>
    <w:p w14:paraId="1F2C04FB" w14:textId="513D7D1D" w:rsidR="004379EB" w:rsidRPr="005875C6" w:rsidRDefault="00977FAA" w:rsidP="001B2B6E">
      <w:pPr>
        <w:pStyle w:val="Style1"/>
        <w:widowControl w:val="0"/>
        <w:tabs>
          <w:tab w:val="left" w:pos="8640"/>
        </w:tabs>
        <w:ind w:firstLine="1440"/>
        <w:contextualSpacing/>
        <w:rPr>
          <w:rFonts w:cs="Courier New"/>
          <w:szCs w:val="26"/>
        </w:rPr>
      </w:pPr>
      <w:r w:rsidRPr="005875C6">
        <w:rPr>
          <w:rFonts w:cs="Courier New"/>
          <w:szCs w:val="26"/>
        </w:rPr>
        <w:t>And as far as the non-fatal suicidal ideation cases, we ha</w:t>
      </w:r>
      <w:r w:rsidR="00AC0C39" w:rsidRPr="005875C6">
        <w:rPr>
          <w:rFonts w:cs="Courier New"/>
          <w:szCs w:val="26"/>
        </w:rPr>
        <w:t>d</w:t>
      </w:r>
      <w:r w:rsidRPr="005875C6">
        <w:rPr>
          <w:rFonts w:cs="Courier New"/>
          <w:szCs w:val="26"/>
        </w:rPr>
        <w:t xml:space="preserve"> 11 included in our case series. </w:t>
      </w:r>
      <w:r w:rsidR="00AC0C39" w:rsidRPr="005875C6">
        <w:rPr>
          <w:rFonts w:cs="Courier New"/>
          <w:szCs w:val="26"/>
        </w:rPr>
        <w:t xml:space="preserve"> </w:t>
      </w:r>
      <w:r w:rsidRPr="005875C6">
        <w:rPr>
          <w:rFonts w:cs="Courier New"/>
          <w:szCs w:val="26"/>
        </w:rPr>
        <w:t>And it really varied in the amount of information that was presented.</w:t>
      </w:r>
      <w:r w:rsidR="00AC0C39" w:rsidRPr="005875C6">
        <w:rPr>
          <w:rFonts w:cs="Courier New"/>
          <w:szCs w:val="26"/>
        </w:rPr>
        <w:t xml:space="preserve"> </w:t>
      </w:r>
      <w:r w:rsidRPr="005875C6">
        <w:rPr>
          <w:rFonts w:cs="Courier New"/>
          <w:szCs w:val="26"/>
        </w:rPr>
        <w:t xml:space="preserve"> But when we kind of divide up the 11 cases, we did note that at least </w:t>
      </w:r>
      <w:r w:rsidR="001D3A13">
        <w:rPr>
          <w:rFonts w:cs="Courier New"/>
          <w:szCs w:val="26"/>
        </w:rPr>
        <w:t>five</w:t>
      </w:r>
      <w:r w:rsidRPr="005875C6">
        <w:rPr>
          <w:rFonts w:cs="Courier New"/>
          <w:szCs w:val="26"/>
        </w:rPr>
        <w:t xml:space="preserve"> of the cases reported </w:t>
      </w:r>
      <w:r w:rsidR="001D3A13">
        <w:rPr>
          <w:rFonts w:cs="Courier New"/>
          <w:szCs w:val="26"/>
        </w:rPr>
        <w:t>one</w:t>
      </w:r>
      <w:r w:rsidRPr="005875C6">
        <w:rPr>
          <w:rFonts w:cs="Courier New"/>
          <w:szCs w:val="26"/>
        </w:rPr>
        <w:t xml:space="preserve"> or more risk factors</w:t>
      </w:r>
      <w:r w:rsidR="001D3A13">
        <w:rPr>
          <w:rFonts w:cs="Courier New"/>
          <w:szCs w:val="26"/>
        </w:rPr>
        <w:t>,</w:t>
      </w:r>
      <w:r w:rsidRPr="005875C6">
        <w:rPr>
          <w:rFonts w:cs="Courier New"/>
          <w:szCs w:val="26"/>
        </w:rPr>
        <w:t xml:space="preserve"> and that could include </w:t>
      </w:r>
      <w:r w:rsidR="00AC0C39" w:rsidRPr="005875C6">
        <w:rPr>
          <w:rFonts w:cs="Courier New"/>
          <w:szCs w:val="26"/>
        </w:rPr>
        <w:t xml:space="preserve">the </w:t>
      </w:r>
      <w:r w:rsidRPr="005875C6">
        <w:rPr>
          <w:rFonts w:cs="Courier New"/>
          <w:szCs w:val="26"/>
        </w:rPr>
        <w:t>history of depression, a mood disorder, some kind of stressor going on</w:t>
      </w:r>
      <w:r w:rsidR="00565C92">
        <w:rPr>
          <w:rFonts w:cs="Courier New"/>
          <w:szCs w:val="26"/>
        </w:rPr>
        <w:t>.  O</w:t>
      </w:r>
      <w:r w:rsidRPr="005875C6">
        <w:rPr>
          <w:rFonts w:cs="Courier New"/>
          <w:szCs w:val="26"/>
        </w:rPr>
        <w:t xml:space="preserve">r there were a few patients on antidepressants already. </w:t>
      </w:r>
      <w:r w:rsidR="00AC0C39" w:rsidRPr="005875C6">
        <w:rPr>
          <w:rFonts w:cs="Courier New"/>
          <w:szCs w:val="26"/>
        </w:rPr>
        <w:t xml:space="preserve"> </w:t>
      </w:r>
      <w:r w:rsidRPr="005875C6">
        <w:rPr>
          <w:rFonts w:cs="Courier New"/>
          <w:szCs w:val="26"/>
        </w:rPr>
        <w:t xml:space="preserve">And then one of the patients did report that the event was resolving with counseling and ongoing </w:t>
      </w:r>
      <w:r w:rsidR="00AC0C39" w:rsidRPr="005875C6">
        <w:rPr>
          <w:rFonts w:cs="Courier New"/>
          <w:szCs w:val="26"/>
        </w:rPr>
        <w:t xml:space="preserve">use </w:t>
      </w:r>
      <w:r w:rsidRPr="005875C6">
        <w:rPr>
          <w:rFonts w:cs="Courier New"/>
          <w:szCs w:val="26"/>
        </w:rPr>
        <w:t>of Vyvanse.</w:t>
      </w:r>
    </w:p>
    <w:p w14:paraId="3D5E3E95" w14:textId="5E483F96" w:rsidR="002E6CE1" w:rsidRPr="005875C6" w:rsidRDefault="004379EB" w:rsidP="001B2B6E">
      <w:pPr>
        <w:pStyle w:val="Style1"/>
        <w:widowControl w:val="0"/>
        <w:tabs>
          <w:tab w:val="left" w:pos="8640"/>
        </w:tabs>
        <w:ind w:firstLine="1440"/>
        <w:contextualSpacing/>
        <w:rPr>
          <w:rFonts w:cs="Courier New"/>
          <w:szCs w:val="26"/>
        </w:rPr>
      </w:pPr>
      <w:r w:rsidRPr="005875C6">
        <w:rPr>
          <w:rFonts w:cs="Courier New"/>
          <w:szCs w:val="26"/>
        </w:rPr>
        <w:t>And then as far as the other remaining six cases</w:t>
      </w:r>
      <w:r w:rsidR="00565C92">
        <w:rPr>
          <w:rFonts w:cs="Courier New"/>
          <w:szCs w:val="26"/>
        </w:rPr>
        <w:t>,</w:t>
      </w:r>
      <w:r w:rsidRPr="005875C6">
        <w:rPr>
          <w:rFonts w:cs="Courier New"/>
          <w:szCs w:val="26"/>
        </w:rPr>
        <w:t xml:space="preserve"> they did report the resolution of the suicidal ideation or behavior following the discontinuation of </w:t>
      </w:r>
      <w:r w:rsidRPr="005875C6">
        <w:rPr>
          <w:rFonts w:cs="Courier New"/>
          <w:szCs w:val="26"/>
        </w:rPr>
        <w:lastRenderedPageBreak/>
        <w:t xml:space="preserve">Vyvanse. </w:t>
      </w:r>
      <w:r w:rsidR="00272316" w:rsidRPr="005875C6">
        <w:rPr>
          <w:rFonts w:cs="Courier New"/>
          <w:szCs w:val="26"/>
        </w:rPr>
        <w:t xml:space="preserve"> </w:t>
      </w:r>
      <w:r w:rsidRPr="005875C6">
        <w:rPr>
          <w:rFonts w:cs="Courier New"/>
          <w:szCs w:val="26"/>
        </w:rPr>
        <w:t>However, three of these included just a check box without further information and a narrative of the improvement</w:t>
      </w:r>
      <w:r w:rsidR="00272316" w:rsidRPr="005875C6">
        <w:rPr>
          <w:rFonts w:cs="Courier New"/>
          <w:szCs w:val="26"/>
        </w:rPr>
        <w:t>.  B</w:t>
      </w:r>
      <w:r w:rsidRPr="005875C6">
        <w:rPr>
          <w:rFonts w:cs="Courier New"/>
          <w:szCs w:val="26"/>
        </w:rPr>
        <w:t>ut all of the six cases were missing</w:t>
      </w:r>
      <w:r w:rsidR="00272316" w:rsidRPr="005875C6">
        <w:rPr>
          <w:rFonts w:cs="Courier New"/>
          <w:szCs w:val="26"/>
        </w:rPr>
        <w:t xml:space="preserve"> some</w:t>
      </w:r>
      <w:r w:rsidRPr="005875C6">
        <w:rPr>
          <w:rFonts w:cs="Courier New"/>
          <w:szCs w:val="26"/>
        </w:rPr>
        <w:t xml:space="preserve"> kind of information</w:t>
      </w:r>
      <w:r w:rsidR="00565C92">
        <w:rPr>
          <w:rFonts w:cs="Courier New"/>
          <w:szCs w:val="26"/>
        </w:rPr>
        <w:t>,</w:t>
      </w:r>
      <w:r w:rsidRPr="005875C6">
        <w:rPr>
          <w:rFonts w:cs="Courier New"/>
          <w:szCs w:val="26"/>
        </w:rPr>
        <w:t xml:space="preserve"> whether it’s medical history, the concomitant medication, the dose, and time to onset. </w:t>
      </w:r>
      <w:r w:rsidR="00272316" w:rsidRPr="005875C6">
        <w:rPr>
          <w:rFonts w:cs="Courier New"/>
          <w:szCs w:val="26"/>
        </w:rPr>
        <w:t xml:space="preserve"> </w:t>
      </w:r>
      <w:r w:rsidRPr="005875C6">
        <w:rPr>
          <w:rFonts w:cs="Courier New"/>
          <w:szCs w:val="26"/>
        </w:rPr>
        <w:t xml:space="preserve">So </w:t>
      </w:r>
      <w:r w:rsidR="00272316" w:rsidRPr="005875C6">
        <w:rPr>
          <w:rFonts w:cs="Courier New"/>
          <w:szCs w:val="26"/>
        </w:rPr>
        <w:t xml:space="preserve">it’s </w:t>
      </w:r>
      <w:r w:rsidRPr="005875C6">
        <w:rPr>
          <w:rFonts w:cs="Courier New"/>
          <w:szCs w:val="26"/>
        </w:rPr>
        <w:t xml:space="preserve">very complex without the full information to be able to attribute the adverse event in regards to some patients have the background </w:t>
      </w:r>
      <w:r w:rsidR="00565C92">
        <w:rPr>
          <w:rFonts w:cs="Courier New"/>
          <w:szCs w:val="26"/>
        </w:rPr>
        <w:t>rate</w:t>
      </w:r>
      <w:r w:rsidRPr="005875C6">
        <w:rPr>
          <w:rFonts w:cs="Courier New"/>
          <w:szCs w:val="26"/>
        </w:rPr>
        <w:t xml:space="preserve"> or concomitant medication.</w:t>
      </w:r>
      <w:r w:rsidR="002D5A74" w:rsidRPr="005875C6">
        <w:rPr>
          <w:rFonts w:cs="Courier New"/>
          <w:szCs w:val="26"/>
        </w:rPr>
        <w:t xml:space="preserve"> </w:t>
      </w:r>
      <w:r w:rsidR="00272316" w:rsidRPr="005875C6">
        <w:rPr>
          <w:rFonts w:cs="Courier New"/>
          <w:szCs w:val="26"/>
        </w:rPr>
        <w:t xml:space="preserve"> </w:t>
      </w:r>
      <w:r w:rsidRPr="005875C6">
        <w:rPr>
          <w:rFonts w:cs="Courier New"/>
          <w:szCs w:val="26"/>
        </w:rPr>
        <w:t>I hope that answers some of the questions.</w:t>
      </w:r>
    </w:p>
    <w:p w14:paraId="1BA7E7C1" w14:textId="73720F26" w:rsidR="006A051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F10D6A" w:rsidRPr="005875C6">
        <w:rPr>
          <w:rFonts w:cs="Courier New"/>
          <w:szCs w:val="26"/>
        </w:rPr>
        <w:t xml:space="preserve">  Yes, thank you</w:t>
      </w:r>
      <w:r w:rsidR="00565C92">
        <w:rPr>
          <w:rFonts w:cs="Courier New"/>
          <w:szCs w:val="26"/>
        </w:rPr>
        <w:t>, a</w:t>
      </w:r>
      <w:r w:rsidR="00F10D6A" w:rsidRPr="005875C6">
        <w:rPr>
          <w:rFonts w:cs="Courier New"/>
          <w:szCs w:val="26"/>
        </w:rPr>
        <w:t>nd I appreciate the clarification on these patient</w:t>
      </w:r>
      <w:r w:rsidR="001C6041" w:rsidRPr="005875C6">
        <w:rPr>
          <w:rFonts w:cs="Courier New"/>
          <w:szCs w:val="26"/>
        </w:rPr>
        <w:t>s</w:t>
      </w:r>
      <w:r w:rsidR="00F10D6A" w:rsidRPr="005875C6">
        <w:rPr>
          <w:rFonts w:cs="Courier New"/>
          <w:szCs w:val="26"/>
        </w:rPr>
        <w:t>.</w:t>
      </w:r>
      <w:r w:rsidR="001C6041" w:rsidRPr="005875C6">
        <w:rPr>
          <w:rFonts w:cs="Courier New"/>
          <w:szCs w:val="26"/>
        </w:rPr>
        <w:t xml:space="preserve"> </w:t>
      </w:r>
      <w:r w:rsidR="00F10D6A" w:rsidRPr="005875C6">
        <w:rPr>
          <w:rFonts w:cs="Courier New"/>
          <w:szCs w:val="26"/>
        </w:rPr>
        <w:t xml:space="preserve"> Again, this is a proof that</w:t>
      </w:r>
      <w:r w:rsidR="001C6041" w:rsidRPr="005875C6">
        <w:rPr>
          <w:rFonts w:cs="Courier New"/>
          <w:szCs w:val="26"/>
        </w:rPr>
        <w:t xml:space="preserve"> the</w:t>
      </w:r>
      <w:r w:rsidR="00F10D6A" w:rsidRPr="005875C6">
        <w:rPr>
          <w:rFonts w:cs="Courier New"/>
          <w:szCs w:val="26"/>
        </w:rPr>
        <w:t xml:space="preserve"> lack of information -- again, this is not necessarily the FDA’s fault.</w:t>
      </w:r>
      <w:r w:rsidR="001C6041" w:rsidRPr="005875C6">
        <w:rPr>
          <w:rFonts w:cs="Courier New"/>
          <w:szCs w:val="26"/>
        </w:rPr>
        <w:t xml:space="preserve"> </w:t>
      </w:r>
      <w:r w:rsidR="00F10D6A" w:rsidRPr="005875C6">
        <w:rPr>
          <w:rFonts w:cs="Courier New"/>
          <w:szCs w:val="26"/>
        </w:rPr>
        <w:t xml:space="preserve"> It’s just the systematic fault that we don’t necessarily have all the necessary details or information to allow us to truly make the cause and effect association in some of these cases. </w:t>
      </w:r>
      <w:r w:rsidR="001C6041" w:rsidRPr="005875C6">
        <w:rPr>
          <w:rFonts w:cs="Courier New"/>
          <w:szCs w:val="26"/>
        </w:rPr>
        <w:t xml:space="preserve"> </w:t>
      </w:r>
      <w:r w:rsidR="00F10D6A" w:rsidRPr="005875C6">
        <w:rPr>
          <w:rFonts w:cs="Courier New"/>
          <w:szCs w:val="26"/>
        </w:rPr>
        <w:t>So t</w:t>
      </w:r>
      <w:r w:rsidR="001C6041" w:rsidRPr="005875C6">
        <w:rPr>
          <w:rFonts w:cs="Courier New"/>
          <w:szCs w:val="26"/>
        </w:rPr>
        <w:t>here are</w:t>
      </w:r>
      <w:r w:rsidR="00F10D6A" w:rsidRPr="005875C6">
        <w:rPr>
          <w:rFonts w:cs="Courier New"/>
          <w:szCs w:val="26"/>
        </w:rPr>
        <w:t xml:space="preserve"> a lot of confounding factors here that we can’t take into consideration or incorporate into the decision</w:t>
      </w:r>
      <w:r w:rsidR="00B94F41" w:rsidRPr="005875C6">
        <w:rPr>
          <w:rFonts w:cs="Courier New"/>
          <w:szCs w:val="26"/>
        </w:rPr>
        <w:t>-</w:t>
      </w:r>
      <w:r w:rsidR="00F10D6A" w:rsidRPr="005875C6">
        <w:rPr>
          <w:rFonts w:cs="Courier New"/>
          <w:szCs w:val="26"/>
        </w:rPr>
        <w:t>making process.</w:t>
      </w:r>
    </w:p>
    <w:p w14:paraId="5B4820CF" w14:textId="54EE2C3C" w:rsidR="00AD7CC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A1E80" w:rsidRPr="005875C6">
        <w:rPr>
          <w:rFonts w:cs="Courier New"/>
          <w:szCs w:val="26"/>
        </w:rPr>
        <w:t xml:space="preserve">  Kelly Wade here.</w:t>
      </w:r>
      <w:r w:rsidR="001C6041" w:rsidRPr="005875C6">
        <w:rPr>
          <w:rFonts w:cs="Courier New"/>
          <w:szCs w:val="26"/>
        </w:rPr>
        <w:t xml:space="preserve"> </w:t>
      </w:r>
      <w:r w:rsidR="009A1E80" w:rsidRPr="005875C6">
        <w:rPr>
          <w:rFonts w:cs="Courier New"/>
          <w:szCs w:val="26"/>
        </w:rPr>
        <w:t xml:space="preserve"> Thank you for </w:t>
      </w:r>
      <w:r w:rsidR="009A1E80" w:rsidRPr="005875C6">
        <w:rPr>
          <w:rFonts w:cs="Courier New"/>
          <w:szCs w:val="26"/>
        </w:rPr>
        <w:lastRenderedPageBreak/>
        <w:t>that discussion.</w:t>
      </w:r>
      <w:r w:rsidR="00AD7CC9" w:rsidRPr="005875C6">
        <w:rPr>
          <w:rFonts w:cs="Courier New"/>
          <w:szCs w:val="26"/>
        </w:rPr>
        <w:t xml:space="preserve"> </w:t>
      </w:r>
      <w:r w:rsidR="009A1E80" w:rsidRPr="005875C6">
        <w:rPr>
          <w:rFonts w:cs="Courier New"/>
          <w:szCs w:val="26"/>
        </w:rPr>
        <w:t xml:space="preserve"> The next clarifying question is from Dr. Ron Portman.</w:t>
      </w:r>
    </w:p>
    <w:p w14:paraId="70005614" w14:textId="0B68B04F" w:rsidR="009A1E8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PORTMAN:</w:t>
      </w:r>
      <w:r w:rsidR="009A1E80" w:rsidRPr="005875C6">
        <w:rPr>
          <w:rFonts w:cs="Courier New"/>
          <w:szCs w:val="26"/>
        </w:rPr>
        <w:t xml:space="preserve">  </w:t>
      </w:r>
      <w:r w:rsidR="008A46FE" w:rsidRPr="005875C6">
        <w:rPr>
          <w:rFonts w:cs="Courier New"/>
          <w:szCs w:val="26"/>
        </w:rPr>
        <w:t>No, Kel, I’m sorry.</w:t>
      </w:r>
      <w:r w:rsidR="00AD7CC9" w:rsidRPr="005875C6">
        <w:rPr>
          <w:rFonts w:cs="Courier New"/>
          <w:szCs w:val="26"/>
        </w:rPr>
        <w:t xml:space="preserve"> </w:t>
      </w:r>
      <w:r w:rsidR="008A46FE" w:rsidRPr="005875C6">
        <w:rPr>
          <w:rFonts w:cs="Courier New"/>
          <w:szCs w:val="26"/>
        </w:rPr>
        <w:t xml:space="preserve"> I don’t have </w:t>
      </w:r>
      <w:r w:rsidR="00AD7CC9" w:rsidRPr="005875C6">
        <w:rPr>
          <w:rFonts w:cs="Courier New"/>
          <w:szCs w:val="26"/>
        </w:rPr>
        <w:t>a</w:t>
      </w:r>
      <w:r w:rsidR="008A46FE" w:rsidRPr="005875C6">
        <w:rPr>
          <w:rFonts w:cs="Courier New"/>
          <w:szCs w:val="26"/>
        </w:rPr>
        <w:t xml:space="preserve"> clarifying question.</w:t>
      </w:r>
    </w:p>
    <w:p w14:paraId="613DEB8B" w14:textId="1313E71E" w:rsidR="008A46F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8A46FE" w:rsidRPr="005875C6">
        <w:rPr>
          <w:rFonts w:cs="Courier New"/>
          <w:szCs w:val="26"/>
        </w:rPr>
        <w:t xml:space="preserve">  Thank you, I’m sorry for that</w:t>
      </w:r>
      <w:r w:rsidR="00982A46">
        <w:rPr>
          <w:rFonts w:cs="Courier New"/>
          <w:szCs w:val="26"/>
        </w:rPr>
        <w:t xml:space="preserve"> </w:t>
      </w:r>
      <w:r w:rsidR="00982A46" w:rsidRPr="003E3167">
        <w:rPr>
          <w:rFonts w:cs="Courier New"/>
          <w:szCs w:val="26"/>
        </w:rPr>
        <w:t>(Inaudible</w:t>
      </w:r>
      <w:r w:rsidR="00AB2D68" w:rsidRPr="003E3167">
        <w:rPr>
          <w:rFonts w:cs="Courier New"/>
          <w:szCs w:val="26"/>
        </w:rPr>
        <w:t xml:space="preserve">) </w:t>
      </w:r>
      <w:r w:rsidR="00CA2F20">
        <w:rPr>
          <w:rFonts w:cs="Courier New"/>
          <w:szCs w:val="26"/>
        </w:rPr>
        <w:t>–</w:t>
      </w:r>
      <w:r w:rsidR="008A46FE" w:rsidRPr="003E3167">
        <w:rPr>
          <w:rFonts w:cs="Courier New"/>
          <w:szCs w:val="26"/>
        </w:rPr>
        <w:t xml:space="preserve"> </w:t>
      </w:r>
      <w:r w:rsidR="00CA2F20">
        <w:rPr>
          <w:rFonts w:cs="Courier New"/>
          <w:szCs w:val="26"/>
        </w:rPr>
        <w:t xml:space="preserve">Dr. </w:t>
      </w:r>
      <w:r w:rsidR="00AB2D68" w:rsidRPr="003E3167">
        <w:rPr>
          <w:rFonts w:cs="Courier New"/>
          <w:szCs w:val="26"/>
        </w:rPr>
        <w:t>Randy Flick</w:t>
      </w:r>
      <w:r w:rsidR="008A46FE" w:rsidRPr="003E3167">
        <w:rPr>
          <w:rFonts w:cs="Courier New"/>
          <w:szCs w:val="26"/>
        </w:rPr>
        <w:t>.</w:t>
      </w:r>
    </w:p>
    <w:p w14:paraId="3E99BEAE" w14:textId="68EDB948" w:rsidR="008A46F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8A46FE" w:rsidRPr="005875C6">
        <w:rPr>
          <w:rFonts w:cs="Courier New"/>
          <w:szCs w:val="26"/>
        </w:rPr>
        <w:t xml:space="preserve">  Hi, Kelly, did I hear you call on me? </w:t>
      </w:r>
      <w:r w:rsidR="00203B2C" w:rsidRPr="005875C6">
        <w:rPr>
          <w:rFonts w:cs="Courier New"/>
          <w:szCs w:val="26"/>
        </w:rPr>
        <w:t xml:space="preserve"> </w:t>
      </w:r>
      <w:r w:rsidR="008A46FE" w:rsidRPr="005875C6">
        <w:rPr>
          <w:rFonts w:cs="Courier New"/>
          <w:szCs w:val="26"/>
        </w:rPr>
        <w:t>It’s Randy Flick.</w:t>
      </w:r>
    </w:p>
    <w:p w14:paraId="6AA8E426" w14:textId="5FAF13CB" w:rsidR="008A46F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8A46FE" w:rsidRPr="005875C6">
        <w:rPr>
          <w:rFonts w:cs="Courier New"/>
          <w:szCs w:val="26"/>
        </w:rPr>
        <w:t xml:space="preserve">  Yes.</w:t>
      </w:r>
    </w:p>
    <w:p w14:paraId="7596D88D" w14:textId="36079FA5" w:rsidR="0093153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8A46FE" w:rsidRPr="005875C6">
        <w:rPr>
          <w:rFonts w:cs="Courier New"/>
          <w:szCs w:val="26"/>
        </w:rPr>
        <w:t xml:space="preserve">  Oh</w:t>
      </w:r>
      <w:r w:rsidR="00AB2D68">
        <w:rPr>
          <w:rFonts w:cs="Courier New"/>
          <w:szCs w:val="26"/>
        </w:rPr>
        <w:t>,</w:t>
      </w:r>
      <w:r w:rsidR="008A46FE" w:rsidRPr="005875C6">
        <w:rPr>
          <w:rFonts w:cs="Courier New"/>
          <w:szCs w:val="26"/>
        </w:rPr>
        <w:t xml:space="preserve"> great. </w:t>
      </w:r>
      <w:r w:rsidR="00203B2C" w:rsidRPr="005875C6">
        <w:rPr>
          <w:rFonts w:cs="Courier New"/>
          <w:szCs w:val="26"/>
        </w:rPr>
        <w:t xml:space="preserve"> </w:t>
      </w:r>
      <w:r w:rsidR="008A46FE" w:rsidRPr="005875C6">
        <w:rPr>
          <w:rFonts w:cs="Courier New"/>
          <w:szCs w:val="26"/>
        </w:rPr>
        <w:t>Thank you and thanks for chairing a challenging meeting.</w:t>
      </w:r>
      <w:r w:rsidR="00203B2C" w:rsidRPr="005875C6">
        <w:rPr>
          <w:rFonts w:cs="Courier New"/>
          <w:szCs w:val="26"/>
        </w:rPr>
        <w:t xml:space="preserve"> </w:t>
      </w:r>
      <w:r w:rsidR="008A46FE" w:rsidRPr="005875C6">
        <w:rPr>
          <w:rFonts w:cs="Courier New"/>
          <w:szCs w:val="26"/>
        </w:rPr>
        <w:t xml:space="preserve"> The question I have refers to Dr. Kim’s presentation on Vyvanse</w:t>
      </w:r>
      <w:r w:rsidR="00AB2D68">
        <w:rPr>
          <w:rFonts w:cs="Courier New"/>
          <w:szCs w:val="26"/>
        </w:rPr>
        <w:t>.  I</w:t>
      </w:r>
      <w:r w:rsidR="008A46FE" w:rsidRPr="005875C6">
        <w:rPr>
          <w:rFonts w:cs="Courier New"/>
          <w:szCs w:val="26"/>
        </w:rPr>
        <w:t>f we could go to slide 20</w:t>
      </w:r>
      <w:r w:rsidR="008058E1" w:rsidRPr="005875C6">
        <w:rPr>
          <w:rFonts w:cs="Courier New"/>
          <w:szCs w:val="26"/>
        </w:rPr>
        <w:t>.</w:t>
      </w:r>
      <w:r w:rsidR="00203B2C" w:rsidRPr="005875C6">
        <w:rPr>
          <w:rFonts w:cs="Courier New"/>
          <w:szCs w:val="26"/>
        </w:rPr>
        <w:t xml:space="preserve"> </w:t>
      </w:r>
      <w:r w:rsidR="008058E1" w:rsidRPr="005875C6">
        <w:rPr>
          <w:rFonts w:cs="Courier New"/>
          <w:szCs w:val="26"/>
        </w:rPr>
        <w:t xml:space="preserve"> And this is the slide that shows the two cases of acute dystonia, the 26-month-old with accidental ingestion of lisdexamfetamine. </w:t>
      </w:r>
      <w:r w:rsidR="00203B2C" w:rsidRPr="005875C6">
        <w:rPr>
          <w:rFonts w:cs="Courier New"/>
          <w:szCs w:val="26"/>
        </w:rPr>
        <w:t xml:space="preserve"> </w:t>
      </w:r>
      <w:r w:rsidR="008058E1" w:rsidRPr="005875C6">
        <w:rPr>
          <w:rFonts w:cs="Courier New"/>
          <w:szCs w:val="26"/>
        </w:rPr>
        <w:t>And the question I have is one you probably can’t answer</w:t>
      </w:r>
      <w:r w:rsidR="00203B2C" w:rsidRPr="005875C6">
        <w:rPr>
          <w:rFonts w:cs="Courier New"/>
          <w:szCs w:val="26"/>
        </w:rPr>
        <w:t>,</w:t>
      </w:r>
      <w:r w:rsidR="008058E1" w:rsidRPr="005875C6">
        <w:rPr>
          <w:rFonts w:cs="Courier New"/>
          <w:szCs w:val="26"/>
        </w:rPr>
        <w:t xml:space="preserve"> but do</w:t>
      </w:r>
      <w:r w:rsidR="00203B2C" w:rsidRPr="005875C6">
        <w:rPr>
          <w:rFonts w:cs="Courier New"/>
          <w:szCs w:val="26"/>
        </w:rPr>
        <w:t xml:space="preserve"> we</w:t>
      </w:r>
      <w:r w:rsidR="008058E1" w:rsidRPr="005875C6">
        <w:rPr>
          <w:rFonts w:cs="Courier New"/>
          <w:szCs w:val="26"/>
        </w:rPr>
        <w:t xml:space="preserve"> have any sense of the order of treatment here?</w:t>
      </w:r>
    </w:p>
    <w:p w14:paraId="4DCCB878" w14:textId="00AC52AA" w:rsidR="008A46FE" w:rsidRPr="005875C6" w:rsidRDefault="008058E1" w:rsidP="001B2B6E">
      <w:pPr>
        <w:pStyle w:val="Style1"/>
        <w:widowControl w:val="0"/>
        <w:tabs>
          <w:tab w:val="left" w:pos="8640"/>
        </w:tabs>
        <w:ind w:firstLine="1440"/>
        <w:contextualSpacing/>
        <w:rPr>
          <w:rFonts w:cs="Courier New"/>
          <w:szCs w:val="26"/>
        </w:rPr>
      </w:pPr>
      <w:r w:rsidRPr="005875C6">
        <w:rPr>
          <w:rFonts w:cs="Courier New"/>
          <w:szCs w:val="26"/>
        </w:rPr>
        <w:t>The child experienced dystonia but received diphenhydramine and lorazepam in the emergency room.</w:t>
      </w:r>
      <w:r w:rsidR="00203B2C" w:rsidRPr="005875C6">
        <w:rPr>
          <w:rFonts w:cs="Courier New"/>
          <w:szCs w:val="26"/>
        </w:rPr>
        <w:t xml:space="preserve"> </w:t>
      </w:r>
      <w:r w:rsidRPr="005875C6">
        <w:rPr>
          <w:rFonts w:cs="Courier New"/>
          <w:szCs w:val="26"/>
        </w:rPr>
        <w:t xml:space="preserve"> Given that diphenhydramine causes or can cause </w:t>
      </w:r>
      <w:r w:rsidR="00AB2D68">
        <w:rPr>
          <w:rFonts w:cs="Courier New"/>
          <w:szCs w:val="26"/>
        </w:rPr>
        <w:t xml:space="preserve">-- </w:t>
      </w:r>
      <w:r w:rsidRPr="005875C6">
        <w:rPr>
          <w:rFonts w:cs="Courier New"/>
          <w:szCs w:val="26"/>
        </w:rPr>
        <w:t xml:space="preserve">not only treat but also can cause acute dystonia, do we </w:t>
      </w:r>
      <w:r w:rsidRPr="005875C6">
        <w:rPr>
          <w:rFonts w:cs="Courier New"/>
          <w:szCs w:val="26"/>
        </w:rPr>
        <w:lastRenderedPageBreak/>
        <w:t>have any understanding of the relationship or the timing of the administration of diphenhydramine in this case?</w:t>
      </w:r>
    </w:p>
    <w:p w14:paraId="4033C538" w14:textId="71849349" w:rsidR="00763AD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763AD9" w:rsidRPr="005875C6">
        <w:rPr>
          <w:rFonts w:cs="Courier New"/>
          <w:szCs w:val="26"/>
        </w:rPr>
        <w:t xml:space="preserve">  Yes</w:t>
      </w:r>
      <w:r w:rsidR="00203B2C" w:rsidRPr="005875C6">
        <w:rPr>
          <w:rFonts w:cs="Courier New"/>
          <w:szCs w:val="26"/>
        </w:rPr>
        <w:t>.  T</w:t>
      </w:r>
      <w:r w:rsidR="00763AD9" w:rsidRPr="005875C6">
        <w:rPr>
          <w:rFonts w:cs="Courier New"/>
          <w:szCs w:val="26"/>
        </w:rPr>
        <w:t>his is Carmen from Division of Pharmacovigilance.</w:t>
      </w:r>
      <w:r w:rsidR="00203B2C" w:rsidRPr="005875C6">
        <w:rPr>
          <w:rFonts w:cs="Courier New"/>
          <w:szCs w:val="26"/>
        </w:rPr>
        <w:t xml:space="preserve"> </w:t>
      </w:r>
      <w:r w:rsidR="00763AD9" w:rsidRPr="005875C6">
        <w:rPr>
          <w:rFonts w:cs="Courier New"/>
          <w:szCs w:val="26"/>
        </w:rPr>
        <w:t xml:space="preserve"> From what I recall on this case that this was -- we don’t have the exact order of what was given as the treatment.</w:t>
      </w:r>
      <w:r w:rsidR="00203B2C" w:rsidRPr="005875C6">
        <w:rPr>
          <w:rFonts w:cs="Courier New"/>
          <w:szCs w:val="26"/>
        </w:rPr>
        <w:t xml:space="preserve"> </w:t>
      </w:r>
      <w:r w:rsidR="00763AD9" w:rsidRPr="005875C6">
        <w:rPr>
          <w:rFonts w:cs="Courier New"/>
          <w:szCs w:val="26"/>
        </w:rPr>
        <w:t xml:space="preserve"> But this was diphenhydramine and lorazepam were given at -- attempted to be given as </w:t>
      </w:r>
      <w:r w:rsidR="00203B2C" w:rsidRPr="005875C6">
        <w:rPr>
          <w:rFonts w:cs="Courier New"/>
          <w:szCs w:val="26"/>
        </w:rPr>
        <w:t xml:space="preserve">a </w:t>
      </w:r>
      <w:r w:rsidR="00763AD9" w:rsidRPr="005875C6">
        <w:rPr>
          <w:rFonts w:cs="Courier New"/>
          <w:szCs w:val="26"/>
        </w:rPr>
        <w:t>treatment in the emergency room to treat some of these symptoms.</w:t>
      </w:r>
    </w:p>
    <w:p w14:paraId="4E17F501" w14:textId="5AD79D8E" w:rsidR="00763AD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763AD9" w:rsidRPr="005875C6">
        <w:rPr>
          <w:rFonts w:cs="Courier New"/>
          <w:szCs w:val="26"/>
        </w:rPr>
        <w:t xml:space="preserve">  Yeah</w:t>
      </w:r>
      <w:r w:rsidR="00FB21B8" w:rsidRPr="005875C6">
        <w:rPr>
          <w:rFonts w:cs="Courier New"/>
          <w:szCs w:val="26"/>
        </w:rPr>
        <w:t>.  T</w:t>
      </w:r>
      <w:r w:rsidR="00763AD9" w:rsidRPr="005875C6">
        <w:rPr>
          <w:rFonts w:cs="Courier New"/>
          <w:szCs w:val="26"/>
        </w:rPr>
        <w:t xml:space="preserve">he question would be did the dystonia appear before or after diphenhydramine? </w:t>
      </w:r>
      <w:r w:rsidR="00FB21B8" w:rsidRPr="005875C6">
        <w:rPr>
          <w:rFonts w:cs="Courier New"/>
          <w:szCs w:val="26"/>
        </w:rPr>
        <w:t xml:space="preserve"> </w:t>
      </w:r>
      <w:r w:rsidR="00763AD9" w:rsidRPr="005875C6">
        <w:rPr>
          <w:rFonts w:cs="Courier New"/>
          <w:szCs w:val="26"/>
        </w:rPr>
        <w:t>It -- go ahead.</w:t>
      </w:r>
    </w:p>
    <w:p w14:paraId="41BCC2EC" w14:textId="2BA3CDCA" w:rsidR="00763AD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763AD9" w:rsidRPr="005875C6">
        <w:rPr>
          <w:rFonts w:cs="Courier New"/>
          <w:szCs w:val="26"/>
        </w:rPr>
        <w:t xml:space="preserve">  Oh, it.</w:t>
      </w:r>
      <w:r w:rsidR="00FB21B8" w:rsidRPr="005875C6">
        <w:rPr>
          <w:rFonts w:cs="Courier New"/>
          <w:szCs w:val="26"/>
        </w:rPr>
        <w:t xml:space="preserve"> </w:t>
      </w:r>
      <w:r w:rsidR="00763AD9" w:rsidRPr="005875C6">
        <w:rPr>
          <w:rFonts w:cs="Courier New"/>
          <w:szCs w:val="26"/>
        </w:rPr>
        <w:t xml:space="preserve"> It did occur before. </w:t>
      </w:r>
      <w:r w:rsidR="00FB21B8" w:rsidRPr="005875C6">
        <w:rPr>
          <w:rFonts w:cs="Courier New"/>
          <w:szCs w:val="26"/>
        </w:rPr>
        <w:t xml:space="preserve"> </w:t>
      </w:r>
      <w:r w:rsidR="00763AD9" w:rsidRPr="005875C6">
        <w:rPr>
          <w:rFonts w:cs="Courier New"/>
          <w:szCs w:val="26"/>
        </w:rPr>
        <w:t>It did occur before.</w:t>
      </w:r>
    </w:p>
    <w:p w14:paraId="117B7842" w14:textId="2F56E9D8" w:rsidR="00763AD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763AD9" w:rsidRPr="005875C6">
        <w:rPr>
          <w:rFonts w:cs="Courier New"/>
          <w:szCs w:val="26"/>
        </w:rPr>
        <w:t xml:space="preserve">  Okay.</w:t>
      </w:r>
      <w:r w:rsidR="00FB21B8" w:rsidRPr="005875C6">
        <w:rPr>
          <w:rFonts w:cs="Courier New"/>
          <w:szCs w:val="26"/>
        </w:rPr>
        <w:t xml:space="preserve"> </w:t>
      </w:r>
      <w:r w:rsidR="00763AD9" w:rsidRPr="005875C6">
        <w:rPr>
          <w:rFonts w:cs="Courier New"/>
          <w:szCs w:val="26"/>
        </w:rPr>
        <w:t xml:space="preserve"> Then that’s my question. </w:t>
      </w:r>
      <w:r w:rsidR="00FB21B8" w:rsidRPr="005875C6">
        <w:rPr>
          <w:rFonts w:cs="Courier New"/>
          <w:szCs w:val="26"/>
        </w:rPr>
        <w:t xml:space="preserve"> </w:t>
      </w:r>
      <w:r w:rsidR="00763AD9" w:rsidRPr="005875C6">
        <w:rPr>
          <w:rFonts w:cs="Courier New"/>
          <w:szCs w:val="26"/>
        </w:rPr>
        <w:t>Thank you.</w:t>
      </w:r>
    </w:p>
    <w:p w14:paraId="07ECD3E4" w14:textId="010765A8" w:rsidR="00763AD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763AD9" w:rsidRPr="005875C6">
        <w:rPr>
          <w:rFonts w:cs="Courier New"/>
          <w:szCs w:val="26"/>
        </w:rPr>
        <w:t xml:space="preserve">  Mm-hmm.</w:t>
      </w:r>
    </w:p>
    <w:p w14:paraId="6E25DC90" w14:textId="74DB450F" w:rsidR="006E5C0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E5C02" w:rsidRPr="005875C6">
        <w:rPr>
          <w:rFonts w:cs="Courier New"/>
          <w:szCs w:val="26"/>
        </w:rPr>
        <w:t xml:space="preserve">  Kelly Wade.</w:t>
      </w:r>
      <w:r w:rsidR="00FB21B8" w:rsidRPr="005875C6">
        <w:rPr>
          <w:rFonts w:cs="Courier New"/>
          <w:szCs w:val="26"/>
        </w:rPr>
        <w:t xml:space="preserve"> </w:t>
      </w:r>
      <w:r w:rsidR="006E5C02" w:rsidRPr="005875C6">
        <w:rPr>
          <w:rFonts w:cs="Courier New"/>
          <w:szCs w:val="26"/>
        </w:rPr>
        <w:t xml:space="preserve"> Thank you for clarifying that. </w:t>
      </w:r>
      <w:r w:rsidR="00B73FAE" w:rsidRPr="005875C6">
        <w:rPr>
          <w:rFonts w:cs="Courier New"/>
          <w:szCs w:val="26"/>
        </w:rPr>
        <w:t xml:space="preserve"> </w:t>
      </w:r>
      <w:r w:rsidR="006E5C02" w:rsidRPr="005875C6">
        <w:rPr>
          <w:rFonts w:cs="Courier New"/>
          <w:szCs w:val="26"/>
        </w:rPr>
        <w:t xml:space="preserve">The next question will come from Randi Oster. </w:t>
      </w:r>
      <w:r w:rsidR="00B73FAE" w:rsidRPr="005875C6">
        <w:rPr>
          <w:rFonts w:cs="Courier New"/>
          <w:szCs w:val="26"/>
        </w:rPr>
        <w:t xml:space="preserve"> </w:t>
      </w:r>
      <w:r w:rsidR="006E5C02" w:rsidRPr="005875C6">
        <w:rPr>
          <w:rFonts w:cs="Courier New"/>
          <w:szCs w:val="26"/>
        </w:rPr>
        <w:t xml:space="preserve">Please remember to state your name at the </w:t>
      </w:r>
      <w:r w:rsidR="006E5C02" w:rsidRPr="005875C6">
        <w:rPr>
          <w:rFonts w:cs="Courier New"/>
          <w:szCs w:val="26"/>
        </w:rPr>
        <w:lastRenderedPageBreak/>
        <w:t>beginning.</w:t>
      </w:r>
    </w:p>
    <w:p w14:paraId="211D9D3E" w14:textId="77777777" w:rsidR="00F209EA"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6E5C02" w:rsidRPr="005875C6">
        <w:rPr>
          <w:rFonts w:cs="Courier New"/>
          <w:szCs w:val="26"/>
        </w:rPr>
        <w:t xml:space="preserve">  Yes</w:t>
      </w:r>
      <w:r w:rsidR="00B73FAE" w:rsidRPr="005875C6">
        <w:rPr>
          <w:rFonts w:cs="Courier New"/>
          <w:szCs w:val="26"/>
        </w:rPr>
        <w:t>.  T</w:t>
      </w:r>
      <w:r w:rsidR="006E5C02" w:rsidRPr="005875C6">
        <w:rPr>
          <w:rFonts w:cs="Courier New"/>
          <w:szCs w:val="26"/>
        </w:rPr>
        <w:t>hank you.</w:t>
      </w:r>
      <w:r w:rsidR="00B73FAE" w:rsidRPr="005875C6">
        <w:rPr>
          <w:rFonts w:cs="Courier New"/>
          <w:szCs w:val="26"/>
        </w:rPr>
        <w:t xml:space="preserve"> </w:t>
      </w:r>
      <w:r w:rsidR="006E5C02" w:rsidRPr="005875C6">
        <w:rPr>
          <w:rFonts w:cs="Courier New"/>
          <w:szCs w:val="26"/>
        </w:rPr>
        <w:t xml:space="preserve"> My clarifying question has to go back with the drug </w:t>
      </w:r>
      <w:r w:rsidR="003C684B">
        <w:rPr>
          <w:rFonts w:cs="Courier New"/>
          <w:szCs w:val="26"/>
        </w:rPr>
        <w:t>Vyv</w:t>
      </w:r>
      <w:r w:rsidR="007E2725">
        <w:rPr>
          <w:rFonts w:cs="Courier New"/>
          <w:szCs w:val="26"/>
        </w:rPr>
        <w:t>anse</w:t>
      </w:r>
      <w:r w:rsidR="00B73FAE" w:rsidRPr="005875C6">
        <w:rPr>
          <w:rFonts w:cs="Courier New"/>
          <w:szCs w:val="26"/>
        </w:rPr>
        <w:t>.  A</w:t>
      </w:r>
      <w:r w:rsidR="006E5C02" w:rsidRPr="005875C6">
        <w:rPr>
          <w:rFonts w:cs="Courier New"/>
          <w:szCs w:val="26"/>
        </w:rPr>
        <w:t>nd the question has to go back to the demographics that were studied were children of BMI 26</w:t>
      </w:r>
      <w:r w:rsidR="007E2725">
        <w:rPr>
          <w:rFonts w:cs="Courier New"/>
          <w:szCs w:val="26"/>
        </w:rPr>
        <w:t>,</w:t>
      </w:r>
      <w:r w:rsidR="006E5C02" w:rsidRPr="005875C6">
        <w:rPr>
          <w:rFonts w:cs="Courier New"/>
          <w:szCs w:val="26"/>
        </w:rPr>
        <w:t xml:space="preserve"> and again, the race was white</w:t>
      </w:r>
      <w:r w:rsidR="007E2725">
        <w:rPr>
          <w:rFonts w:cs="Courier New"/>
          <w:szCs w:val="26"/>
        </w:rPr>
        <w:t xml:space="preserve"> --</w:t>
      </w:r>
      <w:r w:rsidR="006E5C02" w:rsidRPr="005875C6">
        <w:rPr>
          <w:rFonts w:cs="Courier New"/>
          <w:szCs w:val="26"/>
        </w:rPr>
        <w:t xml:space="preserve"> predominately white with a few were Hispanics.</w:t>
      </w:r>
      <w:r w:rsidR="00B73FAE" w:rsidRPr="005875C6">
        <w:rPr>
          <w:rFonts w:cs="Courier New"/>
          <w:szCs w:val="26"/>
        </w:rPr>
        <w:t xml:space="preserve"> </w:t>
      </w:r>
      <w:r w:rsidR="006E5C02" w:rsidRPr="005875C6">
        <w:rPr>
          <w:rFonts w:cs="Courier New"/>
          <w:szCs w:val="26"/>
        </w:rPr>
        <w:t xml:space="preserve"> When it comes to suicide, we know that suicidal behavior</w:t>
      </w:r>
      <w:r w:rsidR="00B73FAE" w:rsidRPr="005875C6">
        <w:rPr>
          <w:rFonts w:cs="Courier New"/>
          <w:szCs w:val="26"/>
        </w:rPr>
        <w:t xml:space="preserve"> --</w:t>
      </w:r>
      <w:r w:rsidR="006E5C02" w:rsidRPr="005875C6">
        <w:rPr>
          <w:rFonts w:cs="Courier New"/>
          <w:szCs w:val="26"/>
        </w:rPr>
        <w:t xml:space="preserve"> there has been studies.</w:t>
      </w:r>
      <w:r w:rsidR="00B73FAE" w:rsidRPr="005875C6">
        <w:rPr>
          <w:rFonts w:cs="Courier New"/>
          <w:szCs w:val="26"/>
        </w:rPr>
        <w:t xml:space="preserve"> </w:t>
      </w:r>
      <w:r w:rsidR="006E5C02" w:rsidRPr="005875C6">
        <w:rPr>
          <w:rFonts w:cs="Courier New"/>
          <w:szCs w:val="26"/>
        </w:rPr>
        <w:t xml:space="preserve"> I could give the study </w:t>
      </w:r>
      <w:r w:rsidR="00093D72" w:rsidRPr="005875C6">
        <w:rPr>
          <w:rFonts w:cs="Courier New"/>
          <w:szCs w:val="26"/>
        </w:rPr>
        <w:t>across the weight spectrum</w:t>
      </w:r>
      <w:r w:rsidR="00B73FAE" w:rsidRPr="005875C6">
        <w:rPr>
          <w:rFonts w:cs="Courier New"/>
          <w:szCs w:val="26"/>
        </w:rPr>
        <w:t>.  T</w:t>
      </w:r>
      <w:r w:rsidR="00093D72" w:rsidRPr="005875C6">
        <w:rPr>
          <w:rFonts w:cs="Courier New"/>
          <w:szCs w:val="26"/>
        </w:rPr>
        <w:t>he quote is adolescents in excess weight categor</w:t>
      </w:r>
      <w:r w:rsidR="00B73FAE" w:rsidRPr="005875C6">
        <w:rPr>
          <w:rFonts w:cs="Courier New"/>
          <w:szCs w:val="26"/>
        </w:rPr>
        <w:t>ies</w:t>
      </w:r>
      <w:r w:rsidR="00093D72" w:rsidRPr="005875C6">
        <w:rPr>
          <w:rFonts w:cs="Courier New"/>
          <w:szCs w:val="26"/>
        </w:rPr>
        <w:t xml:space="preserve"> are significantly at greater odds of suicidal ideation.</w:t>
      </w:r>
    </w:p>
    <w:p w14:paraId="207FA1AA" w14:textId="41C8264C" w:rsidR="006E5C02" w:rsidRPr="005875C6" w:rsidRDefault="00093D72" w:rsidP="001B2B6E">
      <w:pPr>
        <w:pStyle w:val="Style1"/>
        <w:widowControl w:val="0"/>
        <w:tabs>
          <w:tab w:val="left" w:pos="8640"/>
        </w:tabs>
        <w:ind w:firstLine="1440"/>
        <w:contextualSpacing/>
        <w:rPr>
          <w:rFonts w:cs="Courier New"/>
          <w:szCs w:val="26"/>
        </w:rPr>
      </w:pPr>
      <w:r w:rsidRPr="005875C6">
        <w:rPr>
          <w:rFonts w:cs="Courier New"/>
          <w:szCs w:val="26"/>
        </w:rPr>
        <w:t>Second</w:t>
      </w:r>
      <w:r w:rsidR="00B73FAE" w:rsidRPr="005875C6">
        <w:rPr>
          <w:rFonts w:cs="Courier New"/>
          <w:szCs w:val="26"/>
        </w:rPr>
        <w:t>,</w:t>
      </w:r>
      <w:r w:rsidRPr="005875C6">
        <w:rPr>
          <w:rFonts w:cs="Courier New"/>
          <w:szCs w:val="26"/>
        </w:rPr>
        <w:t xml:space="preserve"> we also know from literature studies that ADHD in boys is a risk factor of being overweight.</w:t>
      </w:r>
      <w:r w:rsidR="00025B95" w:rsidRPr="005875C6">
        <w:rPr>
          <w:rFonts w:cs="Courier New"/>
          <w:szCs w:val="26"/>
        </w:rPr>
        <w:t xml:space="preserve"> </w:t>
      </w:r>
      <w:r w:rsidRPr="005875C6">
        <w:rPr>
          <w:rFonts w:cs="Courier New"/>
          <w:szCs w:val="26"/>
        </w:rPr>
        <w:t xml:space="preserve"> And third, we know that</w:t>
      </w:r>
      <w:r w:rsidR="00F209EA">
        <w:rPr>
          <w:rFonts w:cs="Courier New"/>
          <w:szCs w:val="26"/>
        </w:rPr>
        <w:t>,</w:t>
      </w:r>
      <w:r w:rsidRPr="005875C6">
        <w:rPr>
          <w:rFonts w:cs="Courier New"/>
          <w:szCs w:val="26"/>
        </w:rPr>
        <w:t xml:space="preserve"> again from literature research</w:t>
      </w:r>
      <w:r w:rsidR="00F209EA">
        <w:rPr>
          <w:rFonts w:cs="Courier New"/>
          <w:szCs w:val="26"/>
        </w:rPr>
        <w:t>,</w:t>
      </w:r>
      <w:r w:rsidRPr="005875C6">
        <w:rPr>
          <w:rFonts w:cs="Courier New"/>
          <w:szCs w:val="26"/>
        </w:rPr>
        <w:t xml:space="preserve"> Hispanics are 25.8 percent at this age group have a prevalence of being overweight. </w:t>
      </w:r>
      <w:r w:rsidR="00025B95" w:rsidRPr="005875C6">
        <w:rPr>
          <w:rFonts w:cs="Courier New"/>
          <w:szCs w:val="26"/>
        </w:rPr>
        <w:t xml:space="preserve"> </w:t>
      </w:r>
      <w:r w:rsidR="00A32BD4" w:rsidRPr="005875C6">
        <w:rPr>
          <w:rFonts w:cs="Courier New"/>
          <w:szCs w:val="26"/>
        </w:rPr>
        <w:t>Therefore</w:t>
      </w:r>
      <w:r w:rsidR="00025B95" w:rsidRPr="005875C6">
        <w:rPr>
          <w:rFonts w:cs="Courier New"/>
          <w:szCs w:val="26"/>
        </w:rPr>
        <w:t>,</w:t>
      </w:r>
      <w:r w:rsidRPr="005875C6">
        <w:rPr>
          <w:rFonts w:cs="Courier New"/>
          <w:szCs w:val="26"/>
        </w:rPr>
        <w:t xml:space="preserve"> I would like the FDA to comment on perhaps</w:t>
      </w:r>
      <w:r w:rsidR="00F209EA">
        <w:rPr>
          <w:rFonts w:cs="Courier New"/>
          <w:szCs w:val="26"/>
        </w:rPr>
        <w:t>,</w:t>
      </w:r>
      <w:r w:rsidRPr="005875C6">
        <w:rPr>
          <w:rFonts w:cs="Courier New"/>
          <w:szCs w:val="26"/>
        </w:rPr>
        <w:t xml:space="preserve"> if we’ve only studied one level of BMI</w:t>
      </w:r>
      <w:r w:rsidR="00025B95" w:rsidRPr="005875C6">
        <w:rPr>
          <w:rFonts w:cs="Courier New"/>
          <w:szCs w:val="26"/>
        </w:rPr>
        <w:t>,</w:t>
      </w:r>
      <w:r w:rsidRPr="005875C6">
        <w:rPr>
          <w:rFonts w:cs="Courier New"/>
          <w:szCs w:val="26"/>
        </w:rPr>
        <w:t xml:space="preserve"> perhaps the drug should not be offered to overweight children with the risk</w:t>
      </w:r>
      <w:r w:rsidR="00025B95" w:rsidRPr="005875C6">
        <w:rPr>
          <w:rFonts w:cs="Courier New"/>
          <w:szCs w:val="26"/>
        </w:rPr>
        <w:t>,</w:t>
      </w:r>
      <w:r w:rsidRPr="005875C6">
        <w:rPr>
          <w:rFonts w:cs="Courier New"/>
          <w:szCs w:val="26"/>
        </w:rPr>
        <w:t xml:space="preserve"> knowing that the second leading cause of death according to Appendix D in the report is suicide.</w:t>
      </w:r>
      <w:r w:rsidR="00025B95" w:rsidRPr="005875C6">
        <w:rPr>
          <w:rFonts w:cs="Courier New"/>
          <w:szCs w:val="26"/>
        </w:rPr>
        <w:t xml:space="preserve"> </w:t>
      </w:r>
      <w:r w:rsidRPr="005875C6">
        <w:rPr>
          <w:rFonts w:cs="Courier New"/>
          <w:szCs w:val="26"/>
        </w:rPr>
        <w:t xml:space="preserve"> So I </w:t>
      </w:r>
      <w:r w:rsidRPr="005875C6">
        <w:rPr>
          <w:rFonts w:cs="Courier New"/>
          <w:szCs w:val="26"/>
        </w:rPr>
        <w:lastRenderedPageBreak/>
        <w:t>don't know if you</w:t>
      </w:r>
      <w:r w:rsidR="00025B95" w:rsidRPr="005875C6">
        <w:rPr>
          <w:rFonts w:cs="Courier New"/>
          <w:szCs w:val="26"/>
        </w:rPr>
        <w:t>’ve</w:t>
      </w:r>
      <w:r w:rsidRPr="005875C6">
        <w:rPr>
          <w:rFonts w:cs="Courier New"/>
          <w:szCs w:val="26"/>
        </w:rPr>
        <w:t xml:space="preserve"> looked at that</w:t>
      </w:r>
      <w:r w:rsidR="00025B95" w:rsidRPr="005875C6">
        <w:rPr>
          <w:rFonts w:cs="Courier New"/>
          <w:szCs w:val="26"/>
        </w:rPr>
        <w:t>,</w:t>
      </w:r>
      <w:r w:rsidRPr="005875C6">
        <w:rPr>
          <w:rFonts w:cs="Courier New"/>
          <w:szCs w:val="26"/>
        </w:rPr>
        <w:t xml:space="preserve"> but that is a comment that I think we do need to address.</w:t>
      </w:r>
    </w:p>
    <w:p w14:paraId="04FB281C" w14:textId="36065F76" w:rsidR="0040495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404950" w:rsidRPr="005875C6">
        <w:rPr>
          <w:rFonts w:cs="Courier New"/>
          <w:szCs w:val="26"/>
        </w:rPr>
        <w:t xml:space="preserve">  This is Carmen from Division of Pharmacovigilance.</w:t>
      </w:r>
      <w:r w:rsidR="00F17DD0" w:rsidRPr="005875C6">
        <w:rPr>
          <w:rFonts w:cs="Courier New"/>
          <w:szCs w:val="26"/>
        </w:rPr>
        <w:t xml:space="preserve"> </w:t>
      </w:r>
      <w:r w:rsidR="00404950" w:rsidRPr="005875C6">
        <w:rPr>
          <w:rFonts w:cs="Courier New"/>
          <w:szCs w:val="26"/>
        </w:rPr>
        <w:t xml:space="preserve"> I will not be able to comment on the clinical -- the preapproval side</w:t>
      </w:r>
      <w:r w:rsidR="004C5C99" w:rsidRPr="005875C6">
        <w:rPr>
          <w:rFonts w:cs="Courier New"/>
          <w:szCs w:val="26"/>
        </w:rPr>
        <w:t>,</w:t>
      </w:r>
      <w:r w:rsidR="00404950" w:rsidRPr="005875C6">
        <w:rPr>
          <w:rFonts w:cs="Courier New"/>
          <w:szCs w:val="26"/>
        </w:rPr>
        <w:t xml:space="preserve"> unfortunately</w:t>
      </w:r>
      <w:r w:rsidR="004C5C99" w:rsidRPr="005875C6">
        <w:rPr>
          <w:rFonts w:cs="Courier New"/>
          <w:szCs w:val="26"/>
        </w:rPr>
        <w:t>,</w:t>
      </w:r>
      <w:r w:rsidR="00404950" w:rsidRPr="005875C6">
        <w:rPr>
          <w:rFonts w:cs="Courier New"/>
          <w:szCs w:val="26"/>
        </w:rPr>
        <w:t xml:space="preserve"> on the marketing for the premarketing information. </w:t>
      </w:r>
      <w:r w:rsidR="004C5C99" w:rsidRPr="005875C6">
        <w:rPr>
          <w:rFonts w:cs="Courier New"/>
          <w:szCs w:val="26"/>
        </w:rPr>
        <w:t xml:space="preserve"> </w:t>
      </w:r>
      <w:r w:rsidR="00404950" w:rsidRPr="005875C6">
        <w:rPr>
          <w:rFonts w:cs="Courier New"/>
          <w:szCs w:val="26"/>
        </w:rPr>
        <w:t xml:space="preserve">And I don’t believe we -- we may have to bring this back to the </w:t>
      </w:r>
      <w:r w:rsidR="00E72C48" w:rsidRPr="005875C6">
        <w:rPr>
          <w:rFonts w:cs="Courier New"/>
          <w:szCs w:val="26"/>
        </w:rPr>
        <w:t>R</w:t>
      </w:r>
      <w:r w:rsidR="00404950" w:rsidRPr="005875C6">
        <w:rPr>
          <w:rFonts w:cs="Courier New"/>
          <w:szCs w:val="26"/>
        </w:rPr>
        <w:t xml:space="preserve">eview </w:t>
      </w:r>
      <w:r w:rsidR="00E72C48" w:rsidRPr="005875C6">
        <w:rPr>
          <w:rFonts w:cs="Courier New"/>
          <w:szCs w:val="26"/>
        </w:rPr>
        <w:t>D</w:t>
      </w:r>
      <w:r w:rsidR="00404950" w:rsidRPr="005875C6">
        <w:rPr>
          <w:rFonts w:cs="Courier New"/>
          <w:szCs w:val="26"/>
        </w:rPr>
        <w:t>ivision.</w:t>
      </w:r>
    </w:p>
    <w:p w14:paraId="7D82710A" w14:textId="7513C889" w:rsidR="0040495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404950" w:rsidRPr="005875C6">
        <w:rPr>
          <w:rFonts w:cs="Courier New"/>
          <w:szCs w:val="26"/>
        </w:rPr>
        <w:t xml:space="preserve">  Yes.</w:t>
      </w:r>
    </w:p>
    <w:p w14:paraId="794C85D9" w14:textId="7D9620AB" w:rsidR="00404950"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404950" w:rsidRPr="005875C6">
        <w:rPr>
          <w:rFonts w:cs="Courier New"/>
          <w:szCs w:val="26"/>
        </w:rPr>
        <w:t xml:space="preserve">  This is Su</w:t>
      </w:r>
      <w:r w:rsidR="000F206E">
        <w:rPr>
          <w:rFonts w:cs="Courier New"/>
          <w:szCs w:val="26"/>
        </w:rPr>
        <w:t>z</w:t>
      </w:r>
      <w:r w:rsidR="00404950" w:rsidRPr="005875C6">
        <w:rPr>
          <w:rFonts w:cs="Courier New"/>
          <w:szCs w:val="26"/>
        </w:rPr>
        <w:t>ie McCune from OPT.</w:t>
      </w:r>
      <w:r w:rsidR="004C5C99" w:rsidRPr="005875C6">
        <w:rPr>
          <w:rFonts w:cs="Courier New"/>
          <w:szCs w:val="26"/>
        </w:rPr>
        <w:t xml:space="preserve"> </w:t>
      </w:r>
      <w:r w:rsidR="00404950" w:rsidRPr="005875C6">
        <w:rPr>
          <w:rFonts w:cs="Courier New"/>
          <w:szCs w:val="26"/>
        </w:rPr>
        <w:t xml:space="preserve"> I want to thank Ms. Oster for the comments.</w:t>
      </w:r>
      <w:r w:rsidR="004C5C99" w:rsidRPr="005875C6">
        <w:rPr>
          <w:rFonts w:cs="Courier New"/>
          <w:szCs w:val="26"/>
        </w:rPr>
        <w:t xml:space="preserve"> </w:t>
      </w:r>
      <w:r w:rsidR="00404950" w:rsidRPr="005875C6">
        <w:rPr>
          <w:rFonts w:cs="Courier New"/>
          <w:szCs w:val="26"/>
        </w:rPr>
        <w:t xml:space="preserve"> I think that it reflects a difference in what we have seen over the years with respect to trial data and then how to then take that trial data and be able to use it in the context of clinical care.</w:t>
      </w:r>
      <w:r w:rsidR="004C5C99" w:rsidRPr="005875C6">
        <w:rPr>
          <w:rFonts w:cs="Courier New"/>
          <w:szCs w:val="26"/>
        </w:rPr>
        <w:t xml:space="preserve"> </w:t>
      </w:r>
      <w:r w:rsidR="00404950" w:rsidRPr="005875C6">
        <w:rPr>
          <w:rFonts w:cs="Courier New"/>
          <w:szCs w:val="26"/>
        </w:rPr>
        <w:t xml:space="preserve"> And so we will take the comment back but recognizing that trial data to support a </w:t>
      </w:r>
      <w:r w:rsidR="00967E9F" w:rsidRPr="005875C6">
        <w:rPr>
          <w:rFonts w:cs="Courier New"/>
          <w:szCs w:val="26"/>
        </w:rPr>
        <w:t>labeling</w:t>
      </w:r>
      <w:r w:rsidR="00404950" w:rsidRPr="005875C6">
        <w:rPr>
          <w:rFonts w:cs="Courier New"/>
          <w:szCs w:val="26"/>
        </w:rPr>
        <w:t xml:space="preserve"> indication can be different from the general population. </w:t>
      </w:r>
      <w:r w:rsidR="004C5C99" w:rsidRPr="005875C6">
        <w:rPr>
          <w:rFonts w:cs="Courier New"/>
          <w:szCs w:val="26"/>
        </w:rPr>
        <w:t xml:space="preserve"> </w:t>
      </w:r>
      <w:r w:rsidR="00404950" w:rsidRPr="005875C6">
        <w:rPr>
          <w:rFonts w:cs="Courier New"/>
          <w:szCs w:val="26"/>
        </w:rPr>
        <w:t>And that’s not just for pediatrics.</w:t>
      </w:r>
      <w:r w:rsidR="004C5C99" w:rsidRPr="005875C6">
        <w:rPr>
          <w:rFonts w:cs="Courier New"/>
          <w:szCs w:val="26"/>
        </w:rPr>
        <w:t xml:space="preserve"> </w:t>
      </w:r>
      <w:r w:rsidR="00404950" w:rsidRPr="005875C6">
        <w:rPr>
          <w:rFonts w:cs="Courier New"/>
          <w:szCs w:val="26"/>
        </w:rPr>
        <w:t xml:space="preserve"> It’s true in general for drug evaluation.</w:t>
      </w:r>
    </w:p>
    <w:p w14:paraId="542DA904" w14:textId="037037DC" w:rsidR="0040495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04950" w:rsidRPr="005875C6">
        <w:rPr>
          <w:rFonts w:cs="Courier New"/>
          <w:szCs w:val="26"/>
        </w:rPr>
        <w:t xml:space="preserve">  Kelly Wade.</w:t>
      </w:r>
      <w:r w:rsidR="004C5C99" w:rsidRPr="005875C6">
        <w:rPr>
          <w:rFonts w:cs="Courier New"/>
          <w:szCs w:val="26"/>
        </w:rPr>
        <w:t xml:space="preserve"> </w:t>
      </w:r>
      <w:r w:rsidR="00404950" w:rsidRPr="005875C6">
        <w:rPr>
          <w:rFonts w:cs="Courier New"/>
          <w:szCs w:val="26"/>
        </w:rPr>
        <w:t xml:space="preserve"> Thank you, Su</w:t>
      </w:r>
      <w:r w:rsidR="000F206E">
        <w:rPr>
          <w:rFonts w:cs="Courier New"/>
          <w:szCs w:val="26"/>
        </w:rPr>
        <w:t>z</w:t>
      </w:r>
      <w:r w:rsidR="00404950" w:rsidRPr="005875C6">
        <w:rPr>
          <w:rFonts w:cs="Courier New"/>
          <w:szCs w:val="26"/>
        </w:rPr>
        <w:t>ie</w:t>
      </w:r>
      <w:r w:rsidR="004C5C99" w:rsidRPr="005875C6">
        <w:rPr>
          <w:rFonts w:cs="Courier New"/>
          <w:szCs w:val="26"/>
        </w:rPr>
        <w:t>,</w:t>
      </w:r>
      <w:r w:rsidR="00404950" w:rsidRPr="005875C6">
        <w:rPr>
          <w:rFonts w:cs="Courier New"/>
          <w:szCs w:val="26"/>
        </w:rPr>
        <w:t xml:space="preserve"> for that clarifying information and Randi for your </w:t>
      </w:r>
      <w:r w:rsidR="00404950" w:rsidRPr="005875C6">
        <w:rPr>
          <w:rFonts w:cs="Courier New"/>
          <w:szCs w:val="26"/>
        </w:rPr>
        <w:lastRenderedPageBreak/>
        <w:t xml:space="preserve">question. </w:t>
      </w:r>
      <w:r w:rsidR="004C5C99" w:rsidRPr="005875C6">
        <w:rPr>
          <w:rFonts w:cs="Courier New"/>
          <w:szCs w:val="26"/>
        </w:rPr>
        <w:t xml:space="preserve"> </w:t>
      </w:r>
      <w:r w:rsidR="00404950" w:rsidRPr="005875C6">
        <w:rPr>
          <w:rFonts w:cs="Courier New"/>
          <w:szCs w:val="26"/>
        </w:rPr>
        <w:t>Next</w:t>
      </w:r>
      <w:r w:rsidR="004C5C99" w:rsidRPr="005875C6">
        <w:rPr>
          <w:rFonts w:cs="Courier New"/>
          <w:szCs w:val="26"/>
        </w:rPr>
        <w:t>,</w:t>
      </w:r>
      <w:r w:rsidR="00404950" w:rsidRPr="005875C6">
        <w:rPr>
          <w:rFonts w:cs="Courier New"/>
          <w:szCs w:val="26"/>
        </w:rPr>
        <w:t xml:space="preserve"> we have clarifying question</w:t>
      </w:r>
      <w:r w:rsidR="00522F87">
        <w:rPr>
          <w:rFonts w:cs="Courier New"/>
          <w:szCs w:val="26"/>
        </w:rPr>
        <w:t>s</w:t>
      </w:r>
      <w:r w:rsidR="00404950" w:rsidRPr="005875C6">
        <w:rPr>
          <w:rFonts w:cs="Courier New"/>
          <w:szCs w:val="26"/>
        </w:rPr>
        <w:t xml:space="preserve"> from Dr. McMillan.</w:t>
      </w:r>
    </w:p>
    <w:p w14:paraId="1205107B" w14:textId="38AC85A0" w:rsidR="000C7A61"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McMILLAN:</w:t>
      </w:r>
      <w:r w:rsidR="00404950" w:rsidRPr="005875C6">
        <w:rPr>
          <w:rFonts w:cs="Courier New"/>
          <w:szCs w:val="26"/>
        </w:rPr>
        <w:t xml:space="preserve">  Yes</w:t>
      </w:r>
      <w:r w:rsidR="004C5C99" w:rsidRPr="005875C6">
        <w:rPr>
          <w:rFonts w:cs="Courier New"/>
          <w:szCs w:val="26"/>
        </w:rPr>
        <w:t>.  T</w:t>
      </w:r>
      <w:r w:rsidR="00404950" w:rsidRPr="005875C6">
        <w:rPr>
          <w:rFonts w:cs="Courier New"/>
          <w:szCs w:val="26"/>
        </w:rPr>
        <w:t>his</w:t>
      </w:r>
      <w:r w:rsidR="00102F69" w:rsidRPr="005875C6">
        <w:rPr>
          <w:rFonts w:cs="Courier New"/>
          <w:szCs w:val="26"/>
        </w:rPr>
        <w:t xml:space="preserve"> Dr. Gianna McMillan.</w:t>
      </w:r>
      <w:r w:rsidR="004C5C99" w:rsidRPr="005875C6">
        <w:rPr>
          <w:rFonts w:cs="Courier New"/>
          <w:szCs w:val="26"/>
        </w:rPr>
        <w:t xml:space="preserve">  </w:t>
      </w:r>
      <w:r w:rsidR="00102F69" w:rsidRPr="005875C6">
        <w:rPr>
          <w:rFonts w:cs="Courier New"/>
          <w:szCs w:val="26"/>
        </w:rPr>
        <w:t xml:space="preserve">I wanted to address a previous comment during the public forum that parents rely on physician explanation of side effects. </w:t>
      </w:r>
      <w:r w:rsidR="004C5C99" w:rsidRPr="005875C6">
        <w:rPr>
          <w:rFonts w:cs="Courier New"/>
          <w:szCs w:val="26"/>
        </w:rPr>
        <w:t xml:space="preserve"> </w:t>
      </w:r>
      <w:r w:rsidR="00102F69" w:rsidRPr="005875C6">
        <w:rPr>
          <w:rFonts w:cs="Courier New"/>
          <w:szCs w:val="26"/>
        </w:rPr>
        <w:t xml:space="preserve">So no matter how complete the </w:t>
      </w:r>
      <w:r w:rsidR="00967E9F" w:rsidRPr="005875C6">
        <w:rPr>
          <w:rFonts w:cs="Courier New"/>
          <w:szCs w:val="26"/>
        </w:rPr>
        <w:t>labeling</w:t>
      </w:r>
      <w:r w:rsidR="00102F69" w:rsidRPr="005875C6">
        <w:rPr>
          <w:rFonts w:cs="Courier New"/>
          <w:szCs w:val="26"/>
        </w:rPr>
        <w:t xml:space="preserve"> is, it comes back always to the physician-patient relationship.</w:t>
      </w:r>
      <w:r w:rsidR="004C5C99" w:rsidRPr="005875C6">
        <w:rPr>
          <w:rFonts w:cs="Courier New"/>
          <w:szCs w:val="26"/>
        </w:rPr>
        <w:t xml:space="preserve"> </w:t>
      </w:r>
      <w:r w:rsidR="00102F69" w:rsidRPr="005875C6">
        <w:rPr>
          <w:rFonts w:cs="Courier New"/>
          <w:szCs w:val="26"/>
        </w:rPr>
        <w:t xml:space="preserve"> Also</w:t>
      </w:r>
      <w:r w:rsidR="00313065">
        <w:rPr>
          <w:rFonts w:cs="Courier New"/>
          <w:szCs w:val="26"/>
        </w:rPr>
        <w:t>,</w:t>
      </w:r>
      <w:r w:rsidR="00102F69" w:rsidRPr="005875C6">
        <w:rPr>
          <w:rFonts w:cs="Courier New"/>
          <w:szCs w:val="26"/>
        </w:rPr>
        <w:t xml:space="preserve"> the side effects in children have to be reported by parents.</w:t>
      </w:r>
      <w:r w:rsidR="004C5C99" w:rsidRPr="005875C6">
        <w:rPr>
          <w:rFonts w:cs="Courier New"/>
          <w:szCs w:val="26"/>
        </w:rPr>
        <w:t xml:space="preserve"> </w:t>
      </w:r>
      <w:r w:rsidR="00102F69" w:rsidRPr="005875C6">
        <w:rPr>
          <w:rFonts w:cs="Courier New"/>
          <w:szCs w:val="26"/>
        </w:rPr>
        <w:t xml:space="preserve"> So this is one layer </w:t>
      </w:r>
      <w:r w:rsidR="001D142B" w:rsidRPr="005875C6">
        <w:rPr>
          <w:rFonts w:cs="Courier New"/>
          <w:szCs w:val="26"/>
        </w:rPr>
        <w:t>of distance from accurate reporting.</w:t>
      </w:r>
      <w:r w:rsidR="004C5C99" w:rsidRPr="005875C6">
        <w:rPr>
          <w:rFonts w:cs="Courier New"/>
          <w:szCs w:val="26"/>
        </w:rPr>
        <w:t xml:space="preserve"> </w:t>
      </w:r>
      <w:r w:rsidR="001D142B" w:rsidRPr="005875C6">
        <w:rPr>
          <w:rFonts w:cs="Courier New"/>
          <w:szCs w:val="26"/>
        </w:rPr>
        <w:t xml:space="preserve"> And then as previously mentioned, physicians don’t have the time sometime or the ability to report in a timely manner or completely.</w:t>
      </w:r>
    </w:p>
    <w:p w14:paraId="040773AE" w14:textId="07CF9887" w:rsidR="00404950" w:rsidRPr="005875C6" w:rsidRDefault="001D142B" w:rsidP="001B2B6E">
      <w:pPr>
        <w:pStyle w:val="Style1"/>
        <w:widowControl w:val="0"/>
        <w:tabs>
          <w:tab w:val="left" w:pos="8640"/>
        </w:tabs>
        <w:ind w:firstLine="1440"/>
        <w:contextualSpacing/>
        <w:rPr>
          <w:rFonts w:cs="Courier New"/>
          <w:szCs w:val="26"/>
        </w:rPr>
      </w:pPr>
      <w:r w:rsidRPr="005875C6">
        <w:rPr>
          <w:rFonts w:cs="Courier New"/>
          <w:szCs w:val="26"/>
        </w:rPr>
        <w:t>So I would just say that</w:t>
      </w:r>
      <w:r w:rsidR="00313065">
        <w:rPr>
          <w:rFonts w:cs="Courier New"/>
          <w:szCs w:val="26"/>
        </w:rPr>
        <w:t>,</w:t>
      </w:r>
      <w:r w:rsidRPr="005875C6">
        <w:rPr>
          <w:rFonts w:cs="Courier New"/>
          <w:szCs w:val="26"/>
        </w:rPr>
        <w:t xml:space="preserve"> at the very least</w:t>
      </w:r>
      <w:r w:rsidR="00313065">
        <w:rPr>
          <w:rFonts w:cs="Courier New"/>
          <w:szCs w:val="26"/>
        </w:rPr>
        <w:t>,</w:t>
      </w:r>
      <w:r w:rsidRPr="005875C6">
        <w:rPr>
          <w:rFonts w:cs="Courier New"/>
          <w:szCs w:val="26"/>
        </w:rPr>
        <w:t xml:space="preserve"> parents need to know how important it is to report.</w:t>
      </w:r>
      <w:r w:rsidR="004C5C99" w:rsidRPr="005875C6">
        <w:rPr>
          <w:rFonts w:cs="Courier New"/>
          <w:szCs w:val="26"/>
        </w:rPr>
        <w:t xml:space="preserve"> </w:t>
      </w:r>
      <w:r w:rsidRPr="005875C6">
        <w:rPr>
          <w:rFonts w:cs="Courier New"/>
          <w:szCs w:val="26"/>
        </w:rPr>
        <w:t xml:space="preserve"> I’m not sure how the FDA or how this </w:t>
      </w:r>
      <w:r w:rsidR="00313065">
        <w:rPr>
          <w:rFonts w:cs="Courier New"/>
          <w:szCs w:val="26"/>
        </w:rPr>
        <w:t>C</w:t>
      </w:r>
      <w:r w:rsidRPr="005875C6">
        <w:rPr>
          <w:rFonts w:cs="Courier New"/>
          <w:szCs w:val="26"/>
        </w:rPr>
        <w:t>ommittee would address that</w:t>
      </w:r>
      <w:r w:rsidR="004C5C99" w:rsidRPr="005875C6">
        <w:rPr>
          <w:rFonts w:cs="Courier New"/>
          <w:szCs w:val="26"/>
        </w:rPr>
        <w:t>.  B</w:t>
      </w:r>
      <w:r w:rsidRPr="005875C6">
        <w:rPr>
          <w:rFonts w:cs="Courier New"/>
          <w:szCs w:val="26"/>
        </w:rPr>
        <w:t xml:space="preserve">ut parents often don’t know the kind of questions they should be asking, so they don’t </w:t>
      </w:r>
      <w:r w:rsidR="004C5C99" w:rsidRPr="005875C6">
        <w:rPr>
          <w:rFonts w:cs="Courier New"/>
          <w:szCs w:val="26"/>
        </w:rPr>
        <w:t xml:space="preserve">know </w:t>
      </w:r>
      <w:r w:rsidRPr="005875C6">
        <w:rPr>
          <w:rFonts w:cs="Courier New"/>
          <w:szCs w:val="26"/>
        </w:rPr>
        <w:t>maybe to look for certain side effects.</w:t>
      </w:r>
      <w:r w:rsidR="004C5C99" w:rsidRPr="005875C6">
        <w:rPr>
          <w:rFonts w:cs="Courier New"/>
          <w:szCs w:val="26"/>
        </w:rPr>
        <w:t xml:space="preserve"> </w:t>
      </w:r>
      <w:r w:rsidRPr="005875C6">
        <w:rPr>
          <w:rFonts w:cs="Courier New"/>
          <w:szCs w:val="26"/>
        </w:rPr>
        <w:t xml:space="preserve"> And ideally</w:t>
      </w:r>
      <w:r w:rsidR="004C5C99" w:rsidRPr="005875C6">
        <w:rPr>
          <w:rFonts w:cs="Courier New"/>
          <w:szCs w:val="26"/>
        </w:rPr>
        <w:t>,</w:t>
      </w:r>
      <w:r w:rsidRPr="005875C6">
        <w:rPr>
          <w:rFonts w:cs="Courier New"/>
          <w:szCs w:val="26"/>
        </w:rPr>
        <w:t xml:space="preserve"> they have this complete information from their physician. </w:t>
      </w:r>
      <w:r w:rsidR="004C5C99" w:rsidRPr="005875C6">
        <w:rPr>
          <w:rFonts w:cs="Courier New"/>
          <w:szCs w:val="26"/>
        </w:rPr>
        <w:t xml:space="preserve"> </w:t>
      </w:r>
      <w:r w:rsidRPr="005875C6">
        <w:rPr>
          <w:rFonts w:cs="Courier New"/>
          <w:szCs w:val="26"/>
        </w:rPr>
        <w:t xml:space="preserve">But that isn’t always the case for a </w:t>
      </w:r>
      <w:r w:rsidRPr="005875C6">
        <w:rPr>
          <w:rFonts w:cs="Courier New"/>
          <w:szCs w:val="26"/>
        </w:rPr>
        <w:lastRenderedPageBreak/>
        <w:t>variety of reasons.</w:t>
      </w:r>
      <w:r w:rsidR="004C5C99" w:rsidRPr="005875C6">
        <w:rPr>
          <w:rFonts w:cs="Courier New"/>
          <w:szCs w:val="26"/>
        </w:rPr>
        <w:t xml:space="preserve"> </w:t>
      </w:r>
      <w:r w:rsidRPr="005875C6">
        <w:rPr>
          <w:rFonts w:cs="Courier New"/>
          <w:szCs w:val="26"/>
        </w:rPr>
        <w:t xml:space="preserve"> Like I said, I’m not sure how we can address that with this </w:t>
      </w:r>
      <w:r w:rsidR="00313065">
        <w:rPr>
          <w:rFonts w:cs="Courier New"/>
          <w:szCs w:val="26"/>
        </w:rPr>
        <w:t>C</w:t>
      </w:r>
      <w:r w:rsidRPr="005875C6">
        <w:rPr>
          <w:rFonts w:cs="Courier New"/>
          <w:szCs w:val="26"/>
        </w:rPr>
        <w:t>omm</w:t>
      </w:r>
      <w:r w:rsidR="004C5C99" w:rsidRPr="005875C6">
        <w:rPr>
          <w:rFonts w:cs="Courier New"/>
          <w:szCs w:val="26"/>
        </w:rPr>
        <w:t>ittee,</w:t>
      </w:r>
      <w:r w:rsidRPr="005875C6">
        <w:rPr>
          <w:rFonts w:cs="Courier New"/>
          <w:szCs w:val="26"/>
        </w:rPr>
        <w:t xml:space="preserve"> but I did want to bring that up.</w:t>
      </w:r>
    </w:p>
    <w:p w14:paraId="78BE1492" w14:textId="031BB098" w:rsidR="0007078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070786" w:rsidRPr="005875C6">
        <w:rPr>
          <w:rFonts w:cs="Courier New"/>
          <w:szCs w:val="26"/>
        </w:rPr>
        <w:t xml:space="preserve">  Thank you, Dr. McMillan.</w:t>
      </w:r>
      <w:r w:rsidR="004C5C99" w:rsidRPr="005875C6">
        <w:rPr>
          <w:rFonts w:cs="Courier New"/>
          <w:szCs w:val="26"/>
        </w:rPr>
        <w:t xml:space="preserve"> </w:t>
      </w:r>
      <w:r w:rsidR="00070786" w:rsidRPr="005875C6">
        <w:rPr>
          <w:rFonts w:cs="Courier New"/>
          <w:szCs w:val="26"/>
        </w:rPr>
        <w:t xml:space="preserve"> The next clarifying question -- excuse me. </w:t>
      </w:r>
      <w:r w:rsidR="004C5C99" w:rsidRPr="005875C6">
        <w:rPr>
          <w:rFonts w:cs="Courier New"/>
          <w:szCs w:val="26"/>
        </w:rPr>
        <w:t xml:space="preserve"> </w:t>
      </w:r>
      <w:r w:rsidR="00070786" w:rsidRPr="005875C6">
        <w:rPr>
          <w:rFonts w:cs="Courier New"/>
          <w:szCs w:val="26"/>
        </w:rPr>
        <w:t>This is Kelly Wade.</w:t>
      </w:r>
      <w:r w:rsidR="004C5C99" w:rsidRPr="005875C6">
        <w:rPr>
          <w:rFonts w:cs="Courier New"/>
          <w:szCs w:val="26"/>
        </w:rPr>
        <w:t xml:space="preserve"> </w:t>
      </w:r>
      <w:r w:rsidR="00070786" w:rsidRPr="005875C6">
        <w:rPr>
          <w:rFonts w:cs="Courier New"/>
          <w:szCs w:val="26"/>
        </w:rPr>
        <w:t xml:space="preserve"> The next clarifying question is Dr. Ortiz-Aguayo.</w:t>
      </w:r>
    </w:p>
    <w:p w14:paraId="7DC7D9D4" w14:textId="6E1E1BA1" w:rsidR="007F77A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ORTIZ-AGUAYO:</w:t>
      </w:r>
      <w:r w:rsidR="00070786" w:rsidRPr="005875C6">
        <w:rPr>
          <w:rFonts w:cs="Courier New"/>
          <w:szCs w:val="26"/>
        </w:rPr>
        <w:t xml:space="preserve">  Thank you</w:t>
      </w:r>
      <w:r w:rsidR="004C5C99" w:rsidRPr="005875C6">
        <w:rPr>
          <w:rFonts w:cs="Courier New"/>
          <w:szCs w:val="26"/>
        </w:rPr>
        <w:t>.  T</w:t>
      </w:r>
      <w:r w:rsidR="00070786" w:rsidRPr="005875C6">
        <w:rPr>
          <w:rFonts w:cs="Courier New"/>
          <w:szCs w:val="26"/>
        </w:rPr>
        <w:t xml:space="preserve">his is Roberto Ortiz. </w:t>
      </w:r>
      <w:r w:rsidR="004C5C99" w:rsidRPr="005875C6">
        <w:rPr>
          <w:rFonts w:cs="Courier New"/>
          <w:szCs w:val="26"/>
        </w:rPr>
        <w:t xml:space="preserve"> </w:t>
      </w:r>
      <w:r w:rsidR="00070786" w:rsidRPr="005875C6">
        <w:rPr>
          <w:rFonts w:cs="Courier New"/>
          <w:szCs w:val="26"/>
        </w:rPr>
        <w:t>I wanted to follow up</w:t>
      </w:r>
      <w:r w:rsidR="009E33A8" w:rsidRPr="005875C6">
        <w:rPr>
          <w:rFonts w:cs="Courier New"/>
          <w:szCs w:val="26"/>
        </w:rPr>
        <w:t xml:space="preserve"> on an earlier comment with regards to the use of the stimulants and SGAs. </w:t>
      </w:r>
      <w:r w:rsidR="004C5C99" w:rsidRPr="005875C6">
        <w:rPr>
          <w:rFonts w:cs="Courier New"/>
          <w:szCs w:val="26"/>
        </w:rPr>
        <w:t xml:space="preserve"> </w:t>
      </w:r>
      <w:r w:rsidR="009E33A8" w:rsidRPr="005875C6">
        <w:rPr>
          <w:rFonts w:cs="Courier New"/>
          <w:szCs w:val="26"/>
        </w:rPr>
        <w:t xml:space="preserve">And then one other population to consider that may be affected is for the high comorbidity of ADHD patients with bipolar disorder. </w:t>
      </w:r>
      <w:r w:rsidR="004C5C99" w:rsidRPr="005875C6">
        <w:rPr>
          <w:rFonts w:cs="Courier New"/>
          <w:szCs w:val="26"/>
        </w:rPr>
        <w:t xml:space="preserve"> </w:t>
      </w:r>
      <w:r w:rsidR="009E33A8" w:rsidRPr="005875C6">
        <w:rPr>
          <w:rFonts w:cs="Courier New"/>
          <w:szCs w:val="26"/>
        </w:rPr>
        <w:t xml:space="preserve">So </w:t>
      </w:r>
      <w:r w:rsidR="004C5C99" w:rsidRPr="005875C6">
        <w:rPr>
          <w:rFonts w:cs="Courier New"/>
          <w:szCs w:val="26"/>
        </w:rPr>
        <w:t>it</w:t>
      </w:r>
      <w:r w:rsidR="009E33A8" w:rsidRPr="005875C6">
        <w:rPr>
          <w:rFonts w:cs="Courier New"/>
          <w:szCs w:val="26"/>
        </w:rPr>
        <w:t xml:space="preserve"> may not be </w:t>
      </w:r>
      <w:r w:rsidR="004C5C99" w:rsidRPr="005875C6">
        <w:rPr>
          <w:rFonts w:cs="Courier New"/>
          <w:szCs w:val="26"/>
        </w:rPr>
        <w:t>un</w:t>
      </w:r>
      <w:r w:rsidR="009E33A8" w:rsidRPr="005875C6">
        <w:rPr>
          <w:rFonts w:cs="Courier New"/>
          <w:szCs w:val="26"/>
        </w:rPr>
        <w:t xml:space="preserve">common </w:t>
      </w:r>
      <w:r w:rsidR="004C5C99" w:rsidRPr="005875C6">
        <w:rPr>
          <w:rFonts w:cs="Courier New"/>
          <w:szCs w:val="26"/>
        </w:rPr>
        <w:t>that</w:t>
      </w:r>
      <w:r w:rsidR="009E33A8" w:rsidRPr="005875C6">
        <w:rPr>
          <w:rFonts w:cs="Courier New"/>
          <w:szCs w:val="26"/>
        </w:rPr>
        <w:t xml:space="preserve"> direct combination of medications will be required for this population.</w:t>
      </w:r>
    </w:p>
    <w:p w14:paraId="4F2E351B" w14:textId="58525723" w:rsidR="007F77A8" w:rsidRPr="005875C6" w:rsidRDefault="009E33A8" w:rsidP="001B2B6E">
      <w:pPr>
        <w:pStyle w:val="Style1"/>
        <w:widowControl w:val="0"/>
        <w:tabs>
          <w:tab w:val="left" w:pos="8640"/>
        </w:tabs>
        <w:ind w:firstLine="1440"/>
        <w:contextualSpacing/>
        <w:rPr>
          <w:rFonts w:cs="Courier New"/>
          <w:szCs w:val="26"/>
        </w:rPr>
      </w:pPr>
      <w:r w:rsidRPr="005875C6">
        <w:rPr>
          <w:rFonts w:cs="Courier New"/>
          <w:szCs w:val="26"/>
        </w:rPr>
        <w:t xml:space="preserve">I also did a very cursory review of both the American Academy of Pediatrics and the American Academy of Child and Adolescent Psychiatry </w:t>
      </w:r>
      <w:r w:rsidR="002821B4">
        <w:rPr>
          <w:rFonts w:cs="Courier New"/>
          <w:szCs w:val="26"/>
        </w:rPr>
        <w:t xml:space="preserve">doctor </w:t>
      </w:r>
      <w:r w:rsidR="006809D0" w:rsidRPr="005875C6">
        <w:rPr>
          <w:rFonts w:cs="Courier New"/>
          <w:szCs w:val="26"/>
        </w:rPr>
        <w:t>guidance</w:t>
      </w:r>
      <w:r w:rsidRPr="005875C6">
        <w:rPr>
          <w:rFonts w:cs="Courier New"/>
          <w:szCs w:val="26"/>
        </w:rPr>
        <w:t xml:space="preserve"> for the treatment of ADHD.</w:t>
      </w:r>
      <w:r w:rsidR="006809D0" w:rsidRPr="005875C6">
        <w:rPr>
          <w:rFonts w:cs="Courier New"/>
          <w:szCs w:val="26"/>
        </w:rPr>
        <w:t xml:space="preserve"> </w:t>
      </w:r>
      <w:r w:rsidRPr="005875C6">
        <w:rPr>
          <w:rFonts w:cs="Courier New"/>
          <w:szCs w:val="26"/>
        </w:rPr>
        <w:t xml:space="preserve"> And the</w:t>
      </w:r>
      <w:r w:rsidR="006809D0" w:rsidRPr="005875C6">
        <w:rPr>
          <w:rFonts w:cs="Courier New"/>
          <w:szCs w:val="26"/>
        </w:rPr>
        <w:t>re</w:t>
      </w:r>
      <w:r w:rsidRPr="005875C6">
        <w:rPr>
          <w:rFonts w:cs="Courier New"/>
          <w:szCs w:val="26"/>
        </w:rPr>
        <w:t xml:space="preserve"> are direct comments </w:t>
      </w:r>
      <w:r w:rsidR="006809D0" w:rsidRPr="005875C6">
        <w:rPr>
          <w:rFonts w:cs="Courier New"/>
          <w:szCs w:val="26"/>
        </w:rPr>
        <w:t xml:space="preserve">as </w:t>
      </w:r>
      <w:r w:rsidRPr="005875C6">
        <w:rPr>
          <w:rFonts w:cs="Courier New"/>
          <w:szCs w:val="26"/>
        </w:rPr>
        <w:t>to</w:t>
      </w:r>
      <w:r w:rsidR="002821B4">
        <w:rPr>
          <w:rFonts w:cs="Courier New"/>
          <w:szCs w:val="26"/>
        </w:rPr>
        <w:t>,</w:t>
      </w:r>
      <w:r w:rsidRPr="005875C6">
        <w:rPr>
          <w:rFonts w:cs="Courier New"/>
          <w:szCs w:val="26"/>
        </w:rPr>
        <w:t xml:space="preserve"> in complex cases</w:t>
      </w:r>
      <w:r w:rsidR="002821B4">
        <w:rPr>
          <w:rFonts w:cs="Courier New"/>
          <w:szCs w:val="26"/>
        </w:rPr>
        <w:t>,</w:t>
      </w:r>
      <w:r w:rsidRPr="005875C6">
        <w:rPr>
          <w:rFonts w:cs="Courier New"/>
          <w:szCs w:val="26"/>
        </w:rPr>
        <w:t xml:space="preserve"> managing </w:t>
      </w:r>
      <w:r w:rsidR="007A0716" w:rsidRPr="005875C6">
        <w:rPr>
          <w:rFonts w:cs="Courier New"/>
          <w:szCs w:val="26"/>
        </w:rPr>
        <w:t xml:space="preserve">the associated comorbidities. </w:t>
      </w:r>
      <w:r w:rsidR="006809D0" w:rsidRPr="005875C6">
        <w:rPr>
          <w:rFonts w:cs="Courier New"/>
          <w:szCs w:val="26"/>
        </w:rPr>
        <w:t xml:space="preserve"> </w:t>
      </w:r>
      <w:r w:rsidR="007A0716" w:rsidRPr="005875C6">
        <w:rPr>
          <w:rFonts w:cs="Courier New"/>
          <w:szCs w:val="26"/>
        </w:rPr>
        <w:t>I do not see any indications in either one of the gui</w:t>
      </w:r>
      <w:r w:rsidR="00F261A8">
        <w:rPr>
          <w:rFonts w:cs="Courier New"/>
          <w:szCs w:val="26"/>
        </w:rPr>
        <w:t>de</w:t>
      </w:r>
      <w:r w:rsidR="007A0716" w:rsidRPr="005875C6">
        <w:rPr>
          <w:rFonts w:cs="Courier New"/>
          <w:szCs w:val="26"/>
        </w:rPr>
        <w:t xml:space="preserve">s as to using the stimulants </w:t>
      </w:r>
      <w:r w:rsidR="007A0716" w:rsidRPr="005875C6">
        <w:rPr>
          <w:rFonts w:cs="Courier New"/>
          <w:szCs w:val="26"/>
        </w:rPr>
        <w:lastRenderedPageBreak/>
        <w:t>specifically for -- or FDA specifically to track</w:t>
      </w:r>
      <w:r w:rsidR="00532B81" w:rsidRPr="005875C6">
        <w:rPr>
          <w:rFonts w:cs="Courier New"/>
          <w:szCs w:val="26"/>
        </w:rPr>
        <w:t xml:space="preserve"> --</w:t>
      </w:r>
      <w:r w:rsidR="007A0716" w:rsidRPr="005875C6">
        <w:rPr>
          <w:rFonts w:cs="Courier New"/>
          <w:szCs w:val="26"/>
        </w:rPr>
        <w:t xml:space="preserve"> treat side effects </w:t>
      </w:r>
      <w:r w:rsidR="006809D0" w:rsidRPr="005875C6">
        <w:rPr>
          <w:rFonts w:cs="Courier New"/>
          <w:szCs w:val="26"/>
        </w:rPr>
        <w:t xml:space="preserve">such as </w:t>
      </w:r>
      <w:r w:rsidR="00532B81" w:rsidRPr="005875C6">
        <w:rPr>
          <w:rFonts w:cs="Courier New"/>
          <w:szCs w:val="26"/>
        </w:rPr>
        <w:t>insomnia or hyperactivity.</w:t>
      </w:r>
    </w:p>
    <w:p w14:paraId="2FE11218" w14:textId="69E5C217" w:rsidR="00070786" w:rsidRPr="005875C6" w:rsidRDefault="00BB5A20" w:rsidP="001B2B6E">
      <w:pPr>
        <w:pStyle w:val="Style1"/>
        <w:widowControl w:val="0"/>
        <w:tabs>
          <w:tab w:val="left" w:pos="8640"/>
        </w:tabs>
        <w:ind w:firstLine="1440"/>
        <w:contextualSpacing/>
        <w:rPr>
          <w:rFonts w:cs="Courier New"/>
          <w:szCs w:val="26"/>
        </w:rPr>
      </w:pPr>
      <w:r w:rsidRPr="005875C6">
        <w:rPr>
          <w:rFonts w:cs="Courier New"/>
          <w:szCs w:val="26"/>
        </w:rPr>
        <w:t xml:space="preserve">So </w:t>
      </w:r>
      <w:r w:rsidR="00532B81" w:rsidRPr="005875C6">
        <w:rPr>
          <w:rFonts w:cs="Courier New"/>
          <w:szCs w:val="26"/>
        </w:rPr>
        <w:t>I don’t -- I’m not sure that there is a role for the gui</w:t>
      </w:r>
      <w:r w:rsidR="00B3296E">
        <w:rPr>
          <w:rFonts w:cs="Courier New"/>
          <w:szCs w:val="26"/>
        </w:rPr>
        <w:t>de</w:t>
      </w:r>
      <w:r w:rsidR="00532B81" w:rsidRPr="005875C6">
        <w:rPr>
          <w:rFonts w:cs="Courier New"/>
          <w:szCs w:val="26"/>
        </w:rPr>
        <w:t xml:space="preserve">s at this point to </w:t>
      </w:r>
      <w:r w:rsidRPr="005875C6">
        <w:rPr>
          <w:rFonts w:cs="Courier New"/>
          <w:szCs w:val="26"/>
        </w:rPr>
        <w:t xml:space="preserve">do </w:t>
      </w:r>
      <w:r w:rsidR="00532B81" w:rsidRPr="005875C6">
        <w:rPr>
          <w:rFonts w:cs="Courier New"/>
          <w:szCs w:val="26"/>
        </w:rPr>
        <w:t xml:space="preserve">anything further based on the </w:t>
      </w:r>
      <w:r w:rsidRPr="005875C6">
        <w:rPr>
          <w:rFonts w:cs="Courier New"/>
          <w:szCs w:val="26"/>
        </w:rPr>
        <w:t>existing</w:t>
      </w:r>
      <w:r w:rsidR="00532B81" w:rsidRPr="005875C6">
        <w:rPr>
          <w:rFonts w:cs="Courier New"/>
          <w:szCs w:val="26"/>
        </w:rPr>
        <w:t xml:space="preserve"> treatment guidelines.</w:t>
      </w:r>
      <w:r w:rsidRPr="005875C6">
        <w:rPr>
          <w:rFonts w:cs="Courier New"/>
          <w:szCs w:val="26"/>
        </w:rPr>
        <w:t xml:space="preserve"> </w:t>
      </w:r>
      <w:r w:rsidR="00532B81" w:rsidRPr="005875C6">
        <w:rPr>
          <w:rFonts w:cs="Courier New"/>
          <w:szCs w:val="26"/>
        </w:rPr>
        <w:t xml:space="preserve"> So just wanted to make a comment on that.</w:t>
      </w:r>
    </w:p>
    <w:p w14:paraId="203069FE" w14:textId="2E53DE2C" w:rsidR="007F77A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7F77A8" w:rsidRPr="005875C6">
        <w:rPr>
          <w:rFonts w:cs="Courier New"/>
          <w:szCs w:val="26"/>
        </w:rPr>
        <w:t xml:space="preserve">  Thank you, Dr. Ortiz</w:t>
      </w:r>
      <w:r w:rsidR="00BB5A20" w:rsidRPr="005875C6">
        <w:rPr>
          <w:rFonts w:cs="Courier New"/>
          <w:szCs w:val="26"/>
        </w:rPr>
        <w:t>,</w:t>
      </w:r>
      <w:r w:rsidR="007F77A8" w:rsidRPr="005875C6">
        <w:rPr>
          <w:rFonts w:cs="Courier New"/>
          <w:szCs w:val="26"/>
        </w:rPr>
        <w:t xml:space="preserve"> for those comments. </w:t>
      </w:r>
      <w:r w:rsidR="00BB5A20" w:rsidRPr="005875C6">
        <w:rPr>
          <w:rFonts w:cs="Courier New"/>
          <w:szCs w:val="26"/>
        </w:rPr>
        <w:t xml:space="preserve"> </w:t>
      </w:r>
      <w:r w:rsidR="007F77A8" w:rsidRPr="005875C6">
        <w:rPr>
          <w:rFonts w:cs="Courier New"/>
          <w:szCs w:val="26"/>
        </w:rPr>
        <w:t xml:space="preserve">This is Kelly Wade. </w:t>
      </w:r>
      <w:r w:rsidR="00573F4D" w:rsidRPr="005875C6">
        <w:rPr>
          <w:rFonts w:cs="Courier New"/>
          <w:szCs w:val="26"/>
        </w:rPr>
        <w:t xml:space="preserve"> </w:t>
      </w:r>
      <w:r w:rsidR="007F77A8" w:rsidRPr="005875C6">
        <w:rPr>
          <w:rFonts w:cs="Courier New"/>
          <w:szCs w:val="26"/>
        </w:rPr>
        <w:t>I don’t see any further hands raised.</w:t>
      </w:r>
      <w:r w:rsidR="00573F4D" w:rsidRPr="005875C6">
        <w:rPr>
          <w:rFonts w:cs="Courier New"/>
          <w:szCs w:val="26"/>
        </w:rPr>
        <w:t xml:space="preserve"> </w:t>
      </w:r>
      <w:r w:rsidR="007F77A8" w:rsidRPr="005875C6">
        <w:rPr>
          <w:rFonts w:cs="Courier New"/>
          <w:szCs w:val="26"/>
        </w:rPr>
        <w:t xml:space="preserve"> So I would just like to ask my own clarifying question</w:t>
      </w:r>
      <w:r w:rsidR="00573F4D" w:rsidRPr="005875C6">
        <w:rPr>
          <w:rFonts w:cs="Courier New"/>
          <w:szCs w:val="26"/>
        </w:rPr>
        <w:t xml:space="preserve"> i</w:t>
      </w:r>
      <w:r w:rsidR="007F77A8" w:rsidRPr="005875C6">
        <w:rPr>
          <w:rFonts w:cs="Courier New"/>
          <w:szCs w:val="26"/>
        </w:rPr>
        <w:t xml:space="preserve">f that’s okay. </w:t>
      </w:r>
      <w:r w:rsidR="00573F4D" w:rsidRPr="005875C6">
        <w:rPr>
          <w:rFonts w:cs="Courier New"/>
          <w:szCs w:val="26"/>
        </w:rPr>
        <w:t xml:space="preserve"> </w:t>
      </w:r>
      <w:r w:rsidR="007F77A8" w:rsidRPr="005875C6">
        <w:rPr>
          <w:rFonts w:cs="Courier New"/>
          <w:szCs w:val="26"/>
        </w:rPr>
        <w:t xml:space="preserve">I was curious about whether or not the placement of suicidal ideation in the </w:t>
      </w:r>
      <w:r w:rsidR="00573F4D" w:rsidRPr="005875C6">
        <w:rPr>
          <w:rFonts w:cs="Courier New"/>
          <w:szCs w:val="26"/>
        </w:rPr>
        <w:t>S</w:t>
      </w:r>
      <w:r w:rsidR="007F77A8" w:rsidRPr="005875C6">
        <w:rPr>
          <w:rFonts w:cs="Courier New"/>
          <w:szCs w:val="26"/>
        </w:rPr>
        <w:t>ection 9 Drug Abuse and Dependence is sufficient in that location</w:t>
      </w:r>
      <w:r w:rsidR="006E7AC8">
        <w:rPr>
          <w:rFonts w:cs="Courier New"/>
          <w:szCs w:val="26"/>
        </w:rPr>
        <w:t>.</w:t>
      </w:r>
      <w:r w:rsidR="007F77A8" w:rsidRPr="005875C6">
        <w:rPr>
          <w:rFonts w:cs="Courier New"/>
          <w:szCs w:val="26"/>
        </w:rPr>
        <w:t xml:space="preserve"> </w:t>
      </w:r>
      <w:r w:rsidR="00573F4D" w:rsidRPr="005875C6">
        <w:rPr>
          <w:rFonts w:cs="Courier New"/>
          <w:szCs w:val="26"/>
        </w:rPr>
        <w:t xml:space="preserve"> </w:t>
      </w:r>
      <w:r w:rsidR="007F77A8" w:rsidRPr="005875C6">
        <w:rPr>
          <w:rFonts w:cs="Courier New"/>
          <w:szCs w:val="26"/>
        </w:rPr>
        <w:t>That it has been included in the label of Vyvan</w:t>
      </w:r>
      <w:r w:rsidR="003F2CA6" w:rsidRPr="005875C6">
        <w:rPr>
          <w:rFonts w:cs="Courier New"/>
          <w:szCs w:val="26"/>
        </w:rPr>
        <w:t>s</w:t>
      </w:r>
      <w:r w:rsidR="007F77A8" w:rsidRPr="005875C6">
        <w:rPr>
          <w:rFonts w:cs="Courier New"/>
          <w:szCs w:val="26"/>
        </w:rPr>
        <w:t>e</w:t>
      </w:r>
      <w:r w:rsidR="00573F4D" w:rsidRPr="005875C6">
        <w:rPr>
          <w:rFonts w:cs="Courier New"/>
          <w:szCs w:val="26"/>
        </w:rPr>
        <w:t xml:space="preserve">? </w:t>
      </w:r>
      <w:r w:rsidR="003F2CA6" w:rsidRPr="005875C6">
        <w:rPr>
          <w:rFonts w:cs="Courier New"/>
          <w:szCs w:val="26"/>
        </w:rPr>
        <w:t xml:space="preserve"> But </w:t>
      </w:r>
      <w:r w:rsidR="00573F4D" w:rsidRPr="005875C6">
        <w:rPr>
          <w:rFonts w:cs="Courier New"/>
          <w:szCs w:val="26"/>
        </w:rPr>
        <w:t>f</w:t>
      </w:r>
      <w:r w:rsidR="003F2CA6" w:rsidRPr="005875C6">
        <w:rPr>
          <w:rFonts w:cs="Courier New"/>
          <w:szCs w:val="26"/>
        </w:rPr>
        <w:t>or children at least</w:t>
      </w:r>
      <w:r w:rsidR="00195156" w:rsidRPr="005875C6">
        <w:rPr>
          <w:rFonts w:cs="Courier New"/>
          <w:szCs w:val="26"/>
        </w:rPr>
        <w:t>,</w:t>
      </w:r>
      <w:r w:rsidR="003F2CA6" w:rsidRPr="005875C6">
        <w:rPr>
          <w:rFonts w:cs="Courier New"/>
          <w:szCs w:val="26"/>
        </w:rPr>
        <w:t xml:space="preserve"> I wasn’t sure if that section</w:t>
      </w:r>
      <w:r w:rsidR="007364FB">
        <w:rPr>
          <w:rFonts w:cs="Courier New"/>
          <w:szCs w:val="26"/>
        </w:rPr>
        <w:t>,</w:t>
      </w:r>
      <w:r w:rsidR="003F2CA6" w:rsidRPr="005875C6">
        <w:rPr>
          <w:rFonts w:cs="Courier New"/>
          <w:szCs w:val="26"/>
        </w:rPr>
        <w:t xml:space="preserve"> Drug Abuse and Dependence</w:t>
      </w:r>
      <w:r w:rsidR="007364FB">
        <w:rPr>
          <w:rFonts w:cs="Courier New"/>
          <w:szCs w:val="26"/>
        </w:rPr>
        <w:t>,</w:t>
      </w:r>
      <w:r w:rsidR="003F2CA6" w:rsidRPr="005875C6">
        <w:rPr>
          <w:rFonts w:cs="Courier New"/>
          <w:szCs w:val="26"/>
        </w:rPr>
        <w:t xml:space="preserve"> would be reviewed sufficiently for that comment on suicidal ideation to kind of be notable.</w:t>
      </w:r>
    </w:p>
    <w:p w14:paraId="58B71732" w14:textId="77777777" w:rsidR="007364FB"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3F2CA6" w:rsidRPr="005875C6">
        <w:rPr>
          <w:rFonts w:cs="Courier New"/>
          <w:szCs w:val="26"/>
        </w:rPr>
        <w:t xml:space="preserve">  Hi.</w:t>
      </w:r>
      <w:r w:rsidR="00195156" w:rsidRPr="005875C6">
        <w:rPr>
          <w:rFonts w:cs="Courier New"/>
          <w:szCs w:val="26"/>
        </w:rPr>
        <w:t xml:space="preserve"> </w:t>
      </w:r>
      <w:r w:rsidR="003F2CA6" w:rsidRPr="005875C6">
        <w:rPr>
          <w:rFonts w:cs="Courier New"/>
          <w:szCs w:val="26"/>
        </w:rPr>
        <w:t xml:space="preserve"> This is Carmen Cheng from Division of Pharmacovigilance.</w:t>
      </w:r>
      <w:r w:rsidR="00195156" w:rsidRPr="005875C6">
        <w:rPr>
          <w:rFonts w:cs="Courier New"/>
          <w:szCs w:val="26"/>
        </w:rPr>
        <w:t xml:space="preserve"> </w:t>
      </w:r>
      <w:r w:rsidR="003F2CA6" w:rsidRPr="005875C6">
        <w:rPr>
          <w:rFonts w:cs="Courier New"/>
          <w:szCs w:val="26"/>
        </w:rPr>
        <w:t xml:space="preserve"> Yeah</w:t>
      </w:r>
      <w:r w:rsidR="007364FB">
        <w:rPr>
          <w:rFonts w:cs="Courier New"/>
          <w:szCs w:val="26"/>
        </w:rPr>
        <w:t>.  T</w:t>
      </w:r>
      <w:r w:rsidR="003F2CA6" w:rsidRPr="005875C6">
        <w:rPr>
          <w:rFonts w:cs="Courier New"/>
          <w:szCs w:val="26"/>
        </w:rPr>
        <w:t xml:space="preserve">he location right now </w:t>
      </w:r>
      <w:r w:rsidR="00195156" w:rsidRPr="005875C6">
        <w:rPr>
          <w:rFonts w:cs="Courier New"/>
          <w:szCs w:val="26"/>
        </w:rPr>
        <w:t xml:space="preserve">is </w:t>
      </w:r>
      <w:r w:rsidR="003F2CA6" w:rsidRPr="005875C6">
        <w:rPr>
          <w:rFonts w:cs="Courier New"/>
          <w:szCs w:val="26"/>
        </w:rPr>
        <w:t>in the Drug Abuse and Dependence</w:t>
      </w:r>
      <w:r w:rsidR="007364FB">
        <w:rPr>
          <w:rFonts w:cs="Courier New"/>
          <w:szCs w:val="26"/>
        </w:rPr>
        <w:t>, a</w:t>
      </w:r>
      <w:r w:rsidR="003F2CA6" w:rsidRPr="005875C6">
        <w:rPr>
          <w:rFonts w:cs="Courier New"/>
          <w:szCs w:val="26"/>
        </w:rPr>
        <w:t xml:space="preserve">nd that’s why we really right now consider it unlabeled in </w:t>
      </w:r>
      <w:r w:rsidR="003F2CA6" w:rsidRPr="005875C6">
        <w:rPr>
          <w:rFonts w:cs="Courier New"/>
          <w:szCs w:val="26"/>
        </w:rPr>
        <w:lastRenderedPageBreak/>
        <w:t>our case series when we review this adverse event</w:t>
      </w:r>
      <w:r w:rsidR="007364FB">
        <w:rPr>
          <w:rFonts w:cs="Courier New"/>
          <w:szCs w:val="26"/>
        </w:rPr>
        <w:t>,</w:t>
      </w:r>
      <w:r w:rsidR="003F2CA6" w:rsidRPr="005875C6">
        <w:rPr>
          <w:rFonts w:cs="Courier New"/>
          <w:szCs w:val="26"/>
        </w:rPr>
        <w:t xml:space="preserve"> unless it’s in the context of drug abuse and dependence.</w:t>
      </w:r>
      <w:r w:rsidR="00195156" w:rsidRPr="005875C6">
        <w:rPr>
          <w:rFonts w:cs="Courier New"/>
          <w:szCs w:val="26"/>
        </w:rPr>
        <w:t xml:space="preserve"> </w:t>
      </w:r>
      <w:r w:rsidR="003F2CA6" w:rsidRPr="005875C6">
        <w:rPr>
          <w:rFonts w:cs="Courier New"/>
          <w:szCs w:val="26"/>
        </w:rPr>
        <w:t xml:space="preserve"> And from the details in th</w:t>
      </w:r>
      <w:r w:rsidR="00195156" w:rsidRPr="005875C6">
        <w:rPr>
          <w:rFonts w:cs="Courier New"/>
          <w:szCs w:val="26"/>
        </w:rPr>
        <w:t>e</w:t>
      </w:r>
      <w:r w:rsidR="003F2CA6" w:rsidRPr="005875C6">
        <w:rPr>
          <w:rFonts w:cs="Courier New"/>
          <w:szCs w:val="26"/>
        </w:rPr>
        <w:t xml:space="preserve"> case, they do not appear to be related to drug abuse and dependence.</w:t>
      </w:r>
      <w:r w:rsidR="00195156" w:rsidRPr="005875C6">
        <w:rPr>
          <w:rFonts w:cs="Courier New"/>
          <w:szCs w:val="26"/>
        </w:rPr>
        <w:t xml:space="preserve"> </w:t>
      </w:r>
      <w:r w:rsidR="003F2CA6" w:rsidRPr="005875C6">
        <w:rPr>
          <w:rFonts w:cs="Courier New"/>
          <w:szCs w:val="26"/>
        </w:rPr>
        <w:t xml:space="preserve"> But we do not -- we do not think it needs to be changed at this time due to the lack of evidence of a signal.</w:t>
      </w:r>
      <w:r w:rsidR="007364FB">
        <w:rPr>
          <w:rFonts w:cs="Courier New"/>
          <w:szCs w:val="26"/>
        </w:rPr>
        <w:t xml:space="preserve">  </w:t>
      </w:r>
    </w:p>
    <w:p w14:paraId="43CF808D" w14:textId="757D1E50" w:rsidR="003F2CA6" w:rsidRPr="005875C6" w:rsidRDefault="003F2CA6" w:rsidP="001B2B6E">
      <w:pPr>
        <w:pStyle w:val="Style1"/>
        <w:widowControl w:val="0"/>
        <w:tabs>
          <w:tab w:val="left" w:pos="8640"/>
        </w:tabs>
        <w:ind w:firstLine="1440"/>
        <w:contextualSpacing/>
        <w:rPr>
          <w:rFonts w:cs="Courier New"/>
          <w:szCs w:val="26"/>
        </w:rPr>
      </w:pPr>
      <w:r w:rsidRPr="005875C6">
        <w:rPr>
          <w:rFonts w:cs="Courier New"/>
          <w:szCs w:val="26"/>
        </w:rPr>
        <w:t>Although we have cases reported</w:t>
      </w:r>
      <w:r w:rsidR="00195156" w:rsidRPr="005875C6">
        <w:rPr>
          <w:rFonts w:cs="Courier New"/>
          <w:szCs w:val="26"/>
        </w:rPr>
        <w:t>,</w:t>
      </w:r>
      <w:r w:rsidRPr="005875C6">
        <w:rPr>
          <w:rFonts w:cs="Courier New"/>
          <w:szCs w:val="26"/>
        </w:rPr>
        <w:t xml:space="preserve"> we do not also </w:t>
      </w:r>
      <w:r w:rsidR="007364FB">
        <w:rPr>
          <w:rFonts w:cs="Courier New"/>
          <w:szCs w:val="26"/>
        </w:rPr>
        <w:t xml:space="preserve">want to </w:t>
      </w:r>
      <w:r w:rsidRPr="005875C6">
        <w:rPr>
          <w:rFonts w:cs="Courier New"/>
          <w:szCs w:val="26"/>
        </w:rPr>
        <w:t xml:space="preserve">alarm others if we don’t have sufficient information. </w:t>
      </w:r>
      <w:r w:rsidR="00195156" w:rsidRPr="005875C6">
        <w:rPr>
          <w:rFonts w:cs="Courier New"/>
          <w:szCs w:val="26"/>
        </w:rPr>
        <w:t xml:space="preserve"> </w:t>
      </w:r>
      <w:r w:rsidRPr="005875C6">
        <w:rPr>
          <w:rFonts w:cs="Courier New"/>
          <w:szCs w:val="26"/>
        </w:rPr>
        <w:t>So we recommend cont</w:t>
      </w:r>
      <w:r w:rsidR="00195156" w:rsidRPr="005875C6">
        <w:rPr>
          <w:rFonts w:cs="Courier New"/>
          <w:szCs w:val="26"/>
        </w:rPr>
        <w:t>inu</w:t>
      </w:r>
      <w:r w:rsidRPr="005875C6">
        <w:rPr>
          <w:rFonts w:cs="Courier New"/>
          <w:szCs w:val="26"/>
        </w:rPr>
        <w:t>ing monitoring for any severe cases that we believe are considered signals and work up -- perform any work ups</w:t>
      </w:r>
      <w:r w:rsidR="00195156" w:rsidRPr="005875C6">
        <w:rPr>
          <w:rFonts w:cs="Courier New"/>
          <w:szCs w:val="26"/>
        </w:rPr>
        <w:t>,</w:t>
      </w:r>
      <w:r w:rsidRPr="005875C6">
        <w:rPr>
          <w:rFonts w:cs="Courier New"/>
          <w:szCs w:val="26"/>
        </w:rPr>
        <w:t xml:space="preserve"> if needed</w:t>
      </w:r>
      <w:r w:rsidR="00195156" w:rsidRPr="005875C6">
        <w:rPr>
          <w:rFonts w:cs="Courier New"/>
          <w:szCs w:val="26"/>
        </w:rPr>
        <w:t>,</w:t>
      </w:r>
      <w:r w:rsidRPr="005875C6">
        <w:rPr>
          <w:rFonts w:cs="Courier New"/>
          <w:szCs w:val="26"/>
        </w:rPr>
        <w:t xml:space="preserve"> at that time. </w:t>
      </w:r>
      <w:r w:rsidR="00195156" w:rsidRPr="005875C6">
        <w:rPr>
          <w:rFonts w:cs="Courier New"/>
          <w:szCs w:val="26"/>
        </w:rPr>
        <w:t xml:space="preserve"> </w:t>
      </w:r>
      <w:r w:rsidRPr="005875C6">
        <w:rPr>
          <w:rFonts w:cs="Courier New"/>
          <w:szCs w:val="26"/>
        </w:rPr>
        <w:t>But right now we are recommending to continue monitoring.</w:t>
      </w:r>
    </w:p>
    <w:p w14:paraId="0DE93F94" w14:textId="627F1473" w:rsidR="002423F2"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F2CA6" w:rsidRPr="005875C6">
        <w:rPr>
          <w:rFonts w:cs="Courier New"/>
          <w:szCs w:val="26"/>
        </w:rPr>
        <w:t xml:space="preserve">  Thank you for that, Carmen. </w:t>
      </w:r>
      <w:r w:rsidR="0003100B" w:rsidRPr="005875C6">
        <w:rPr>
          <w:rFonts w:cs="Courier New"/>
          <w:szCs w:val="26"/>
        </w:rPr>
        <w:t xml:space="preserve"> </w:t>
      </w:r>
      <w:r w:rsidR="003F2CA6" w:rsidRPr="005875C6">
        <w:rPr>
          <w:rFonts w:cs="Courier New"/>
          <w:szCs w:val="26"/>
        </w:rPr>
        <w:t>This is Kelly Wade.</w:t>
      </w:r>
      <w:r w:rsidR="0003100B" w:rsidRPr="005875C6">
        <w:rPr>
          <w:rFonts w:cs="Courier New"/>
          <w:szCs w:val="26"/>
        </w:rPr>
        <w:t xml:space="preserve"> </w:t>
      </w:r>
      <w:r w:rsidR="003F2CA6" w:rsidRPr="005875C6">
        <w:rPr>
          <w:rFonts w:cs="Courier New"/>
          <w:szCs w:val="26"/>
        </w:rPr>
        <w:t xml:space="preserve"> The other interesting secti</w:t>
      </w:r>
      <w:r w:rsidR="0003100B" w:rsidRPr="005875C6">
        <w:rPr>
          <w:rFonts w:cs="Courier New"/>
          <w:szCs w:val="26"/>
        </w:rPr>
        <w:t>o</w:t>
      </w:r>
      <w:r w:rsidR="003F2CA6" w:rsidRPr="005875C6">
        <w:rPr>
          <w:rFonts w:cs="Courier New"/>
          <w:szCs w:val="26"/>
        </w:rPr>
        <w:t>n of the label that I found in the Vyvanse was Section 5.4 under Psychiatric Adverse Events w</w:t>
      </w:r>
      <w:r w:rsidR="00D73A36" w:rsidRPr="005875C6">
        <w:rPr>
          <w:rFonts w:cs="Courier New"/>
          <w:szCs w:val="26"/>
        </w:rPr>
        <w:t>here</w:t>
      </w:r>
      <w:r w:rsidR="003F2CA6" w:rsidRPr="005875C6">
        <w:rPr>
          <w:rFonts w:cs="Courier New"/>
          <w:szCs w:val="26"/>
        </w:rPr>
        <w:t xml:space="preserve"> there was a </w:t>
      </w:r>
      <w:r w:rsidR="00D73A36" w:rsidRPr="005875C6">
        <w:rPr>
          <w:rFonts w:cs="Courier New"/>
          <w:szCs w:val="26"/>
        </w:rPr>
        <w:t xml:space="preserve">nice comment about screening patients for risk factors for developing a manic episode such as comorbid or </w:t>
      </w:r>
      <w:r w:rsidR="00206873">
        <w:rPr>
          <w:rFonts w:cs="Courier New"/>
          <w:szCs w:val="26"/>
        </w:rPr>
        <w:t>a</w:t>
      </w:r>
      <w:r w:rsidR="00D73A36" w:rsidRPr="005875C6">
        <w:rPr>
          <w:rFonts w:cs="Courier New"/>
          <w:szCs w:val="26"/>
        </w:rPr>
        <w:t xml:space="preserve"> history of depressive symptoms or a family history of suicide, bipolar disorder, or depression.</w:t>
      </w:r>
      <w:r w:rsidR="002423F2">
        <w:rPr>
          <w:rFonts w:cs="Courier New"/>
          <w:szCs w:val="26"/>
        </w:rPr>
        <w:t xml:space="preserve">  </w:t>
      </w:r>
      <w:r w:rsidR="00D73A36" w:rsidRPr="005875C6">
        <w:rPr>
          <w:rFonts w:cs="Courier New"/>
          <w:szCs w:val="26"/>
        </w:rPr>
        <w:t xml:space="preserve">And as we </w:t>
      </w:r>
      <w:r w:rsidR="00D73A36" w:rsidRPr="005875C6">
        <w:rPr>
          <w:rFonts w:cs="Courier New"/>
          <w:szCs w:val="26"/>
        </w:rPr>
        <w:lastRenderedPageBreak/>
        <w:t>discuss more and more -- or more of these potential for psychiatric adverse events or movement disorders, I was wondering what features</w:t>
      </w:r>
      <w:r w:rsidR="002423F2">
        <w:rPr>
          <w:rFonts w:cs="Courier New"/>
          <w:szCs w:val="26"/>
        </w:rPr>
        <w:t xml:space="preserve"> --</w:t>
      </w:r>
      <w:r w:rsidR="00D73A36" w:rsidRPr="005875C6">
        <w:rPr>
          <w:rFonts w:cs="Courier New"/>
          <w:szCs w:val="26"/>
        </w:rPr>
        <w:t xml:space="preserve"> what highlights adverse events to then be included in the synopsis guidance, the first page of the label</w:t>
      </w:r>
      <w:r w:rsidR="0003100B" w:rsidRPr="005875C6">
        <w:rPr>
          <w:rFonts w:cs="Courier New"/>
          <w:szCs w:val="26"/>
        </w:rPr>
        <w:t>,</w:t>
      </w:r>
      <w:r w:rsidR="00D73A36" w:rsidRPr="005875C6">
        <w:rPr>
          <w:rFonts w:cs="Courier New"/>
          <w:szCs w:val="26"/>
        </w:rPr>
        <w:t xml:space="preserve"> or in the </w:t>
      </w:r>
      <w:r w:rsidR="00C52673" w:rsidRPr="005875C6">
        <w:rPr>
          <w:rFonts w:cs="Courier New"/>
          <w:szCs w:val="26"/>
        </w:rPr>
        <w:t>P</w:t>
      </w:r>
      <w:r w:rsidR="00D73A36" w:rsidRPr="005875C6">
        <w:rPr>
          <w:rFonts w:cs="Courier New"/>
          <w:szCs w:val="26"/>
        </w:rPr>
        <w:t xml:space="preserve">retreatment </w:t>
      </w:r>
      <w:r w:rsidR="00C52673" w:rsidRPr="005875C6">
        <w:rPr>
          <w:rFonts w:cs="Courier New"/>
          <w:szCs w:val="26"/>
        </w:rPr>
        <w:t>S</w:t>
      </w:r>
      <w:r w:rsidR="00D73A36" w:rsidRPr="005875C6">
        <w:rPr>
          <w:rFonts w:cs="Courier New"/>
          <w:szCs w:val="26"/>
        </w:rPr>
        <w:t xml:space="preserve">creening section of </w:t>
      </w:r>
      <w:r w:rsidR="0003100B" w:rsidRPr="005875C6">
        <w:rPr>
          <w:rFonts w:cs="Courier New"/>
          <w:szCs w:val="26"/>
        </w:rPr>
        <w:t>a</w:t>
      </w:r>
      <w:r w:rsidR="00D73A36" w:rsidRPr="005875C6">
        <w:rPr>
          <w:rFonts w:cs="Courier New"/>
          <w:szCs w:val="26"/>
        </w:rPr>
        <w:t xml:space="preserve"> label</w:t>
      </w:r>
      <w:r w:rsidR="0003100B" w:rsidRPr="005875C6">
        <w:rPr>
          <w:rFonts w:cs="Courier New"/>
          <w:szCs w:val="26"/>
        </w:rPr>
        <w:t>?</w:t>
      </w:r>
      <w:r w:rsidR="00D73A36" w:rsidRPr="005875C6">
        <w:rPr>
          <w:rFonts w:cs="Courier New"/>
          <w:szCs w:val="26"/>
        </w:rPr>
        <w:t xml:space="preserve"> </w:t>
      </w:r>
      <w:r w:rsidR="0003100B" w:rsidRPr="005875C6">
        <w:rPr>
          <w:rFonts w:cs="Courier New"/>
          <w:szCs w:val="26"/>
        </w:rPr>
        <w:t xml:space="preserve"> </w:t>
      </w:r>
    </w:p>
    <w:p w14:paraId="6FB7F0EC" w14:textId="3933A90E" w:rsidR="003F2CA6" w:rsidRPr="005875C6" w:rsidRDefault="00D73A36" w:rsidP="001B2B6E">
      <w:pPr>
        <w:pStyle w:val="Style1"/>
        <w:widowControl w:val="0"/>
        <w:tabs>
          <w:tab w:val="left" w:pos="8640"/>
        </w:tabs>
        <w:ind w:firstLine="1440"/>
        <w:contextualSpacing/>
        <w:rPr>
          <w:rFonts w:cs="Courier New"/>
          <w:szCs w:val="26"/>
        </w:rPr>
      </w:pPr>
      <w:r w:rsidRPr="005875C6">
        <w:rPr>
          <w:rFonts w:cs="Courier New"/>
          <w:szCs w:val="26"/>
        </w:rPr>
        <w:t>I guess to be clear on that question, what elevates an adverse event to be captured in either the one-page synopsis or in the pretreatment screening?</w:t>
      </w:r>
      <w:r w:rsidR="0003100B" w:rsidRPr="005875C6">
        <w:rPr>
          <w:rFonts w:cs="Courier New"/>
          <w:szCs w:val="26"/>
        </w:rPr>
        <w:t xml:space="preserve"> </w:t>
      </w:r>
      <w:r w:rsidRPr="005875C6">
        <w:rPr>
          <w:rFonts w:cs="Courier New"/>
          <w:szCs w:val="26"/>
        </w:rPr>
        <w:t xml:space="preserve"> And I understand Dr. Hausman has his hand raised as well.</w:t>
      </w:r>
    </w:p>
    <w:p w14:paraId="749C9223" w14:textId="5D66FACC" w:rsidR="008E2C6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HAUSMAN:</w:t>
      </w:r>
      <w:r w:rsidR="005A656D" w:rsidRPr="005875C6">
        <w:rPr>
          <w:rFonts w:cs="Courier New"/>
          <w:szCs w:val="26"/>
        </w:rPr>
        <w:t xml:space="preserve">  Hi, yeah</w:t>
      </w:r>
      <w:r w:rsidR="00980BC8">
        <w:rPr>
          <w:rFonts w:cs="Courier New"/>
          <w:szCs w:val="26"/>
        </w:rPr>
        <w:t>.  T</w:t>
      </w:r>
      <w:r w:rsidR="005A656D" w:rsidRPr="005875C6">
        <w:rPr>
          <w:rFonts w:cs="Courier New"/>
          <w:szCs w:val="26"/>
        </w:rPr>
        <w:t>his is Ethan Hausman.</w:t>
      </w:r>
      <w:r w:rsidR="00881544" w:rsidRPr="005875C6">
        <w:rPr>
          <w:rFonts w:cs="Courier New"/>
          <w:szCs w:val="26"/>
        </w:rPr>
        <w:t xml:space="preserve"> </w:t>
      </w:r>
      <w:r w:rsidR="005A656D" w:rsidRPr="005875C6">
        <w:rPr>
          <w:rFonts w:cs="Courier New"/>
          <w:szCs w:val="26"/>
        </w:rPr>
        <w:t xml:space="preserve"> My hand was raised for the prior question.</w:t>
      </w:r>
      <w:r w:rsidR="00881544" w:rsidRPr="005875C6">
        <w:rPr>
          <w:rFonts w:cs="Courier New"/>
          <w:szCs w:val="26"/>
        </w:rPr>
        <w:t xml:space="preserve"> </w:t>
      </w:r>
      <w:r w:rsidR="005A656D" w:rsidRPr="005875C6">
        <w:rPr>
          <w:rFonts w:cs="Courier New"/>
          <w:szCs w:val="26"/>
        </w:rPr>
        <w:t xml:space="preserve"> But it’s sort of</w:t>
      </w:r>
      <w:r w:rsidR="00881544" w:rsidRPr="005875C6">
        <w:rPr>
          <w:rFonts w:cs="Courier New"/>
          <w:szCs w:val="26"/>
        </w:rPr>
        <w:t xml:space="preserve"> --</w:t>
      </w:r>
      <w:r w:rsidR="005A656D" w:rsidRPr="005875C6">
        <w:rPr>
          <w:rFonts w:cs="Courier New"/>
          <w:szCs w:val="26"/>
        </w:rPr>
        <w:t xml:space="preserve"> I guess they overlap.</w:t>
      </w:r>
      <w:r w:rsidR="00881544" w:rsidRPr="005875C6">
        <w:rPr>
          <w:rFonts w:cs="Courier New"/>
          <w:szCs w:val="26"/>
        </w:rPr>
        <w:t xml:space="preserve"> </w:t>
      </w:r>
      <w:r w:rsidR="005A656D" w:rsidRPr="005875C6">
        <w:rPr>
          <w:rFonts w:cs="Courier New"/>
          <w:szCs w:val="26"/>
        </w:rPr>
        <w:t xml:space="preserve"> And I’m not speaking for the </w:t>
      </w:r>
      <w:r w:rsidR="00881544" w:rsidRPr="005875C6">
        <w:rPr>
          <w:rFonts w:cs="Courier New"/>
          <w:szCs w:val="26"/>
        </w:rPr>
        <w:t>P</w:t>
      </w:r>
      <w:r w:rsidR="005A656D" w:rsidRPr="005875C6">
        <w:rPr>
          <w:rFonts w:cs="Courier New"/>
          <w:szCs w:val="26"/>
        </w:rPr>
        <w:t xml:space="preserve">remarket </w:t>
      </w:r>
      <w:r w:rsidR="00881544" w:rsidRPr="005875C6">
        <w:rPr>
          <w:rFonts w:cs="Courier New"/>
          <w:szCs w:val="26"/>
        </w:rPr>
        <w:t>R</w:t>
      </w:r>
      <w:r w:rsidR="005A656D" w:rsidRPr="005875C6">
        <w:rPr>
          <w:rFonts w:cs="Courier New"/>
          <w:szCs w:val="26"/>
        </w:rPr>
        <w:t xml:space="preserve">eview </w:t>
      </w:r>
      <w:r w:rsidR="00881544" w:rsidRPr="005875C6">
        <w:rPr>
          <w:rFonts w:cs="Courier New"/>
          <w:szCs w:val="26"/>
        </w:rPr>
        <w:t>D</w:t>
      </w:r>
      <w:r w:rsidR="005A656D" w:rsidRPr="005875C6">
        <w:rPr>
          <w:rFonts w:cs="Courier New"/>
          <w:szCs w:val="26"/>
        </w:rPr>
        <w:t xml:space="preserve">ivision right now. </w:t>
      </w:r>
      <w:r w:rsidR="00881544" w:rsidRPr="005875C6">
        <w:rPr>
          <w:rFonts w:cs="Courier New"/>
          <w:szCs w:val="26"/>
        </w:rPr>
        <w:t xml:space="preserve"> </w:t>
      </w:r>
      <w:r w:rsidR="005A656D" w:rsidRPr="005875C6">
        <w:rPr>
          <w:rFonts w:cs="Courier New"/>
          <w:szCs w:val="26"/>
        </w:rPr>
        <w:t>This is just the general understanding of how FDA labels.</w:t>
      </w:r>
    </w:p>
    <w:p w14:paraId="080180E2" w14:textId="03416B77" w:rsidR="008E2C6C" w:rsidRPr="005875C6" w:rsidRDefault="005A656D" w:rsidP="001B2B6E">
      <w:pPr>
        <w:pStyle w:val="Style1"/>
        <w:widowControl w:val="0"/>
        <w:tabs>
          <w:tab w:val="left" w:pos="8640"/>
        </w:tabs>
        <w:ind w:firstLine="1440"/>
        <w:contextualSpacing/>
        <w:rPr>
          <w:rFonts w:cs="Courier New"/>
          <w:szCs w:val="26"/>
        </w:rPr>
      </w:pPr>
      <w:r w:rsidRPr="005875C6">
        <w:rPr>
          <w:rFonts w:cs="Courier New"/>
          <w:szCs w:val="26"/>
        </w:rPr>
        <w:t>So if drug X come</w:t>
      </w:r>
      <w:r w:rsidR="00F01B62" w:rsidRPr="005875C6">
        <w:rPr>
          <w:rFonts w:cs="Courier New"/>
          <w:szCs w:val="26"/>
        </w:rPr>
        <w:t>s</w:t>
      </w:r>
      <w:r w:rsidR="00881544" w:rsidRPr="005875C6">
        <w:rPr>
          <w:rFonts w:cs="Courier New"/>
          <w:szCs w:val="26"/>
        </w:rPr>
        <w:t xml:space="preserve"> </w:t>
      </w:r>
      <w:r w:rsidRPr="005875C6">
        <w:rPr>
          <w:rFonts w:cs="Courier New"/>
          <w:szCs w:val="26"/>
        </w:rPr>
        <w:t>in and it’s a unique drug that’s never been marketed before</w:t>
      </w:r>
      <w:r w:rsidR="00F65283">
        <w:rPr>
          <w:rFonts w:cs="Courier New"/>
          <w:szCs w:val="26"/>
        </w:rPr>
        <w:t xml:space="preserve"> --</w:t>
      </w:r>
      <w:r w:rsidRPr="005875C6">
        <w:rPr>
          <w:rFonts w:cs="Courier New"/>
          <w:szCs w:val="26"/>
        </w:rPr>
        <w:t xml:space="preserve"> in this case let’s say it was the first stimulant medication</w:t>
      </w:r>
      <w:r w:rsidR="001A4EDC" w:rsidRPr="005875C6">
        <w:rPr>
          <w:rFonts w:cs="Courier New"/>
          <w:szCs w:val="26"/>
        </w:rPr>
        <w:t xml:space="preserve"> for the treatment of ADHD</w:t>
      </w:r>
      <w:r w:rsidR="00F65283">
        <w:rPr>
          <w:rFonts w:cs="Courier New"/>
          <w:szCs w:val="26"/>
        </w:rPr>
        <w:t xml:space="preserve"> --</w:t>
      </w:r>
      <w:r w:rsidR="00881544" w:rsidRPr="005875C6">
        <w:rPr>
          <w:rFonts w:cs="Courier New"/>
          <w:szCs w:val="26"/>
        </w:rPr>
        <w:t xml:space="preserve"> y</w:t>
      </w:r>
      <w:r w:rsidR="001A4EDC" w:rsidRPr="005875C6">
        <w:rPr>
          <w:rFonts w:cs="Courier New"/>
          <w:szCs w:val="26"/>
        </w:rPr>
        <w:t xml:space="preserve">our controlled trials are </w:t>
      </w:r>
      <w:r w:rsidR="001A4EDC" w:rsidRPr="005875C6">
        <w:rPr>
          <w:rFonts w:cs="Courier New"/>
          <w:szCs w:val="26"/>
        </w:rPr>
        <w:lastRenderedPageBreak/>
        <w:t>performed.</w:t>
      </w:r>
      <w:r w:rsidR="00F65283">
        <w:rPr>
          <w:rFonts w:cs="Courier New"/>
          <w:szCs w:val="26"/>
        </w:rPr>
        <w:t xml:space="preserve">  </w:t>
      </w:r>
      <w:r w:rsidR="001A4EDC" w:rsidRPr="005875C6">
        <w:rPr>
          <w:rFonts w:cs="Courier New"/>
          <w:szCs w:val="26"/>
        </w:rPr>
        <w:t>If there's an imbalance in adverse events between a placebo group and a drug-treated group, it’s very likely that the adverse events that occur in the drug-treated group could get labeled</w:t>
      </w:r>
      <w:r w:rsidR="009A495A">
        <w:rPr>
          <w:rFonts w:cs="Courier New"/>
          <w:szCs w:val="26"/>
        </w:rPr>
        <w:t>, w</w:t>
      </w:r>
      <w:r w:rsidR="001A4EDC" w:rsidRPr="005875C6">
        <w:rPr>
          <w:rFonts w:cs="Courier New"/>
          <w:szCs w:val="26"/>
        </w:rPr>
        <w:t xml:space="preserve">hether it’s in Section 6 or not as clinically meaningful things </w:t>
      </w:r>
      <w:r w:rsidR="009A495A">
        <w:rPr>
          <w:rFonts w:cs="Courier New"/>
          <w:szCs w:val="26"/>
        </w:rPr>
        <w:t xml:space="preserve">-- </w:t>
      </w:r>
      <w:r w:rsidR="001A4EDC" w:rsidRPr="005875C6">
        <w:rPr>
          <w:rFonts w:cs="Courier New"/>
          <w:szCs w:val="26"/>
        </w:rPr>
        <w:t>and I’m using that term very loosely</w:t>
      </w:r>
      <w:r w:rsidR="009A495A">
        <w:rPr>
          <w:rFonts w:cs="Courier New"/>
          <w:szCs w:val="26"/>
        </w:rPr>
        <w:t xml:space="preserve"> -- o</w:t>
      </w:r>
      <w:r w:rsidR="001A4EDC" w:rsidRPr="005875C6">
        <w:rPr>
          <w:rFonts w:cs="Courier New"/>
          <w:szCs w:val="26"/>
        </w:rPr>
        <w:t>r whether it’s in Section 5 for more serious issues which you can monitor for or intervene for</w:t>
      </w:r>
      <w:r w:rsidR="009A495A">
        <w:rPr>
          <w:rFonts w:cs="Courier New"/>
          <w:szCs w:val="26"/>
        </w:rPr>
        <w:t>, o</w:t>
      </w:r>
      <w:r w:rsidR="001A4EDC" w:rsidRPr="005875C6">
        <w:rPr>
          <w:rFonts w:cs="Courier New"/>
          <w:szCs w:val="26"/>
        </w:rPr>
        <w:t xml:space="preserve">r whether it makes it up to a black box </w:t>
      </w:r>
      <w:r w:rsidR="009A495A">
        <w:rPr>
          <w:rFonts w:cs="Courier New"/>
          <w:szCs w:val="26"/>
        </w:rPr>
        <w:t xml:space="preserve">-- </w:t>
      </w:r>
      <w:r w:rsidR="001A4EDC" w:rsidRPr="005875C6">
        <w:rPr>
          <w:rFonts w:cs="Courier New"/>
          <w:szCs w:val="26"/>
        </w:rPr>
        <w:t xml:space="preserve">what we </w:t>
      </w:r>
      <w:r w:rsidR="00881544" w:rsidRPr="005875C6">
        <w:rPr>
          <w:rFonts w:cs="Courier New"/>
          <w:szCs w:val="26"/>
        </w:rPr>
        <w:t xml:space="preserve">call </w:t>
      </w:r>
      <w:r w:rsidR="001A4EDC" w:rsidRPr="005875C6">
        <w:rPr>
          <w:rFonts w:cs="Courier New"/>
          <w:szCs w:val="26"/>
        </w:rPr>
        <w:t>black box warning</w:t>
      </w:r>
      <w:r w:rsidR="009A495A">
        <w:rPr>
          <w:rFonts w:cs="Courier New"/>
          <w:szCs w:val="26"/>
        </w:rPr>
        <w:t>.  B</w:t>
      </w:r>
      <w:r w:rsidR="001A4EDC" w:rsidRPr="005875C6">
        <w:rPr>
          <w:rFonts w:cs="Courier New"/>
          <w:szCs w:val="26"/>
        </w:rPr>
        <w:t xml:space="preserve">ut it’s called </w:t>
      </w:r>
      <w:r w:rsidR="00881544" w:rsidRPr="005875C6">
        <w:rPr>
          <w:rFonts w:cs="Courier New"/>
          <w:szCs w:val="26"/>
        </w:rPr>
        <w:t>the</w:t>
      </w:r>
      <w:r w:rsidR="001A4EDC" w:rsidRPr="005875C6">
        <w:rPr>
          <w:rFonts w:cs="Courier New"/>
          <w:szCs w:val="26"/>
        </w:rPr>
        <w:t xml:space="preserve"> box</w:t>
      </w:r>
      <w:r w:rsidR="006B0C46">
        <w:rPr>
          <w:rFonts w:cs="Courier New"/>
          <w:szCs w:val="26"/>
        </w:rPr>
        <w:t>ed</w:t>
      </w:r>
      <w:r w:rsidR="001A4EDC" w:rsidRPr="005875C6">
        <w:rPr>
          <w:rFonts w:cs="Courier New"/>
          <w:szCs w:val="26"/>
        </w:rPr>
        <w:t xml:space="preserve"> warning.</w:t>
      </w:r>
    </w:p>
    <w:p w14:paraId="70A3EC79" w14:textId="6F8FA7A6" w:rsidR="008E2C6C" w:rsidRPr="005875C6" w:rsidRDefault="001A4EDC" w:rsidP="001B2B6E">
      <w:pPr>
        <w:pStyle w:val="Style1"/>
        <w:widowControl w:val="0"/>
        <w:tabs>
          <w:tab w:val="left" w:pos="8640"/>
        </w:tabs>
        <w:ind w:firstLine="1440"/>
        <w:contextualSpacing/>
        <w:rPr>
          <w:rFonts w:cs="Courier New"/>
          <w:szCs w:val="26"/>
        </w:rPr>
      </w:pPr>
      <w:r w:rsidRPr="005875C6">
        <w:rPr>
          <w:rFonts w:cs="Courier New"/>
          <w:szCs w:val="26"/>
        </w:rPr>
        <w:t>It’s an easier lens to look -- it’s easier to look at that kind of question when you’re looking at</w:t>
      </w:r>
      <w:r w:rsidR="00881544" w:rsidRPr="005875C6">
        <w:rPr>
          <w:rFonts w:cs="Courier New"/>
          <w:szCs w:val="26"/>
        </w:rPr>
        <w:t xml:space="preserve"> a</w:t>
      </w:r>
      <w:r w:rsidRPr="005875C6">
        <w:rPr>
          <w:rFonts w:cs="Courier New"/>
          <w:szCs w:val="26"/>
        </w:rPr>
        <w:t xml:space="preserve"> fresh drug when it comes in the first time. </w:t>
      </w:r>
      <w:r w:rsidR="00881544" w:rsidRPr="005875C6">
        <w:rPr>
          <w:rFonts w:cs="Courier New"/>
          <w:szCs w:val="26"/>
        </w:rPr>
        <w:t xml:space="preserve"> </w:t>
      </w:r>
      <w:r w:rsidRPr="005875C6">
        <w:rPr>
          <w:rFonts w:cs="Courier New"/>
          <w:szCs w:val="26"/>
        </w:rPr>
        <w:t>When new stimulant medications come on, even though we have a very rich history, the</w:t>
      </w:r>
      <w:r w:rsidR="008E2C6C" w:rsidRPr="005875C6">
        <w:rPr>
          <w:rFonts w:cs="Courier New"/>
          <w:szCs w:val="26"/>
        </w:rPr>
        <w:t>y</w:t>
      </w:r>
      <w:r w:rsidRPr="005875C6">
        <w:rPr>
          <w:rFonts w:cs="Courier New"/>
          <w:szCs w:val="26"/>
        </w:rPr>
        <w:t xml:space="preserve"> come in and we do controlled clinical trials, crossover studies, placebo-controlled studies, any number of different study designs</w:t>
      </w:r>
      <w:r w:rsidR="00881544" w:rsidRPr="005875C6">
        <w:rPr>
          <w:rFonts w:cs="Courier New"/>
          <w:szCs w:val="26"/>
        </w:rPr>
        <w:t>.  A</w:t>
      </w:r>
      <w:r w:rsidRPr="005875C6">
        <w:rPr>
          <w:rFonts w:cs="Courier New"/>
          <w:szCs w:val="26"/>
        </w:rPr>
        <w:t xml:space="preserve">nd that’s a question that’s actually more appropriate for the </w:t>
      </w:r>
      <w:r w:rsidR="00881544" w:rsidRPr="005875C6">
        <w:rPr>
          <w:rFonts w:cs="Courier New"/>
          <w:szCs w:val="26"/>
        </w:rPr>
        <w:t>R</w:t>
      </w:r>
      <w:r w:rsidRPr="005875C6">
        <w:rPr>
          <w:rFonts w:cs="Courier New"/>
          <w:szCs w:val="26"/>
        </w:rPr>
        <w:t xml:space="preserve">eview </w:t>
      </w:r>
      <w:r w:rsidR="00881544" w:rsidRPr="005875C6">
        <w:rPr>
          <w:rFonts w:cs="Courier New"/>
          <w:szCs w:val="26"/>
        </w:rPr>
        <w:t>D</w:t>
      </w:r>
      <w:r w:rsidRPr="005875C6">
        <w:rPr>
          <w:rFonts w:cs="Courier New"/>
          <w:szCs w:val="26"/>
        </w:rPr>
        <w:t>ivision.</w:t>
      </w:r>
    </w:p>
    <w:p w14:paraId="439DE0D3" w14:textId="7FC47198" w:rsidR="008E2C6C" w:rsidRPr="005875C6" w:rsidRDefault="00830EB0" w:rsidP="001B2B6E">
      <w:pPr>
        <w:pStyle w:val="Style1"/>
        <w:widowControl w:val="0"/>
        <w:tabs>
          <w:tab w:val="left" w:pos="8640"/>
        </w:tabs>
        <w:ind w:firstLine="1440"/>
        <w:contextualSpacing/>
        <w:rPr>
          <w:rFonts w:cs="Courier New"/>
          <w:szCs w:val="26"/>
        </w:rPr>
      </w:pPr>
      <w:r w:rsidRPr="005875C6">
        <w:rPr>
          <w:rFonts w:cs="Courier New"/>
          <w:szCs w:val="26"/>
        </w:rPr>
        <w:t>So even though we have a rich history</w:t>
      </w:r>
      <w:r w:rsidR="00E90608" w:rsidRPr="005875C6">
        <w:rPr>
          <w:rFonts w:cs="Courier New"/>
          <w:szCs w:val="26"/>
        </w:rPr>
        <w:t xml:space="preserve"> of safety for the entire class of medicines, if a new </w:t>
      </w:r>
      <w:r w:rsidR="00E90608" w:rsidRPr="005875C6">
        <w:rPr>
          <w:rFonts w:cs="Courier New"/>
          <w:szCs w:val="26"/>
        </w:rPr>
        <w:lastRenderedPageBreak/>
        <w:t>stimulant medicine came in and there were in fact an imbalance of suicides, heaven forbid, between the drug-treated group and a placebo-treated group, I want the Advisory Committee to understand that it’s very likely that that signal would not get “buried in the label” or put in Section 9.</w:t>
      </w:r>
      <w:r w:rsidR="00881544" w:rsidRPr="005875C6">
        <w:rPr>
          <w:rFonts w:cs="Courier New"/>
          <w:szCs w:val="26"/>
        </w:rPr>
        <w:t xml:space="preserve"> </w:t>
      </w:r>
      <w:r w:rsidR="00E90608" w:rsidRPr="005875C6">
        <w:rPr>
          <w:rFonts w:cs="Courier New"/>
          <w:szCs w:val="26"/>
        </w:rPr>
        <w:t xml:space="preserve"> If the drug were in fact approved, it’s very likely it would be in Section 6 or Section 5 or even make it up into a box</w:t>
      </w:r>
      <w:r w:rsidR="006B0C46">
        <w:rPr>
          <w:rFonts w:cs="Courier New"/>
          <w:szCs w:val="26"/>
        </w:rPr>
        <w:t>ed</w:t>
      </w:r>
      <w:r w:rsidR="00E90608" w:rsidRPr="005875C6">
        <w:rPr>
          <w:rFonts w:cs="Courier New"/>
          <w:szCs w:val="26"/>
        </w:rPr>
        <w:t xml:space="preserve"> warning.</w:t>
      </w:r>
      <w:r w:rsidR="00F7201D">
        <w:rPr>
          <w:rFonts w:cs="Courier New"/>
          <w:szCs w:val="26"/>
        </w:rPr>
        <w:t xml:space="preserve">  </w:t>
      </w:r>
      <w:r w:rsidR="00E90608" w:rsidRPr="005875C6">
        <w:rPr>
          <w:rFonts w:cs="Courier New"/>
          <w:szCs w:val="26"/>
        </w:rPr>
        <w:t>That is not because I have any knowledge of any drug program right now where that is an issue.</w:t>
      </w:r>
      <w:r w:rsidR="00881544" w:rsidRPr="005875C6">
        <w:rPr>
          <w:rFonts w:cs="Courier New"/>
          <w:szCs w:val="26"/>
        </w:rPr>
        <w:t xml:space="preserve"> </w:t>
      </w:r>
      <w:r w:rsidR="00E90608" w:rsidRPr="005875C6">
        <w:rPr>
          <w:rFonts w:cs="Courier New"/>
          <w:szCs w:val="26"/>
        </w:rPr>
        <w:t xml:space="preserve"> So I want to make that very clear.</w:t>
      </w:r>
    </w:p>
    <w:p w14:paraId="625466AB" w14:textId="1C173D56" w:rsidR="008E2C6C" w:rsidRPr="005875C6" w:rsidRDefault="00E90608" w:rsidP="001B2B6E">
      <w:pPr>
        <w:pStyle w:val="Style1"/>
        <w:widowControl w:val="0"/>
        <w:tabs>
          <w:tab w:val="left" w:pos="8640"/>
        </w:tabs>
        <w:ind w:firstLine="1440"/>
        <w:contextualSpacing/>
        <w:rPr>
          <w:rFonts w:cs="Courier New"/>
          <w:szCs w:val="26"/>
        </w:rPr>
      </w:pPr>
      <w:r w:rsidRPr="005875C6">
        <w:rPr>
          <w:rFonts w:cs="Courier New"/>
          <w:szCs w:val="26"/>
        </w:rPr>
        <w:t>On the other hand</w:t>
      </w:r>
      <w:r w:rsidR="00F7201D">
        <w:rPr>
          <w:rFonts w:cs="Courier New"/>
          <w:szCs w:val="26"/>
        </w:rPr>
        <w:t>,</w:t>
      </w:r>
      <w:r w:rsidRPr="005875C6">
        <w:rPr>
          <w:rFonts w:cs="Courier New"/>
          <w:szCs w:val="26"/>
        </w:rPr>
        <w:t xml:space="preserve"> if we have drugs that are very old, I guess Dr. Sayej said it’s getting more difficult to publish case reports. </w:t>
      </w:r>
      <w:r w:rsidR="00881544" w:rsidRPr="005875C6">
        <w:rPr>
          <w:rFonts w:cs="Courier New"/>
          <w:szCs w:val="26"/>
        </w:rPr>
        <w:t xml:space="preserve"> </w:t>
      </w:r>
      <w:r w:rsidRPr="005875C6">
        <w:rPr>
          <w:rFonts w:cs="Courier New"/>
          <w:szCs w:val="26"/>
        </w:rPr>
        <w:t xml:space="preserve">It’s not impossible. </w:t>
      </w:r>
      <w:r w:rsidR="00881544" w:rsidRPr="005875C6">
        <w:rPr>
          <w:rFonts w:cs="Courier New"/>
          <w:szCs w:val="26"/>
        </w:rPr>
        <w:t xml:space="preserve"> </w:t>
      </w:r>
      <w:r w:rsidRPr="005875C6">
        <w:rPr>
          <w:rFonts w:cs="Courier New"/>
          <w:szCs w:val="26"/>
        </w:rPr>
        <w:t>Case series are a little bit easier than case reports</w:t>
      </w:r>
      <w:r w:rsidR="00881544" w:rsidRPr="005875C6">
        <w:rPr>
          <w:rFonts w:cs="Courier New"/>
          <w:szCs w:val="26"/>
        </w:rPr>
        <w:t>.  A</w:t>
      </w:r>
      <w:r w:rsidRPr="005875C6">
        <w:rPr>
          <w:rFonts w:cs="Courier New"/>
          <w:szCs w:val="26"/>
        </w:rPr>
        <w:t>nd this is not to take anything away from FDA in our review of FAERS</w:t>
      </w:r>
      <w:r w:rsidR="00881544" w:rsidRPr="005875C6">
        <w:rPr>
          <w:rFonts w:cs="Courier New"/>
          <w:szCs w:val="26"/>
        </w:rPr>
        <w:t>,</w:t>
      </w:r>
      <w:r w:rsidRPr="005875C6">
        <w:rPr>
          <w:rFonts w:cs="Courier New"/>
          <w:szCs w:val="26"/>
        </w:rPr>
        <w:t xml:space="preserve"> but we have to know that something’s occurring.</w:t>
      </w:r>
    </w:p>
    <w:p w14:paraId="4FEA748A" w14:textId="3190948C" w:rsidR="005A656D" w:rsidRPr="005875C6" w:rsidRDefault="00E90608" w:rsidP="001B2B6E">
      <w:pPr>
        <w:pStyle w:val="Style1"/>
        <w:widowControl w:val="0"/>
        <w:tabs>
          <w:tab w:val="left" w:pos="8640"/>
        </w:tabs>
        <w:ind w:firstLine="1440"/>
        <w:contextualSpacing/>
        <w:rPr>
          <w:rFonts w:cs="Courier New"/>
          <w:szCs w:val="26"/>
        </w:rPr>
      </w:pPr>
      <w:r w:rsidRPr="005875C6">
        <w:rPr>
          <w:rFonts w:cs="Courier New"/>
          <w:szCs w:val="26"/>
        </w:rPr>
        <w:t>If we’re talking about a drug that’s already been approved, we have to be made aware if clinicians or family members or patients notice things</w:t>
      </w:r>
      <w:r w:rsidR="009922A6" w:rsidRPr="005875C6">
        <w:rPr>
          <w:rFonts w:cs="Courier New"/>
          <w:szCs w:val="26"/>
        </w:rPr>
        <w:t>.  A</w:t>
      </w:r>
      <w:r w:rsidRPr="005875C6">
        <w:rPr>
          <w:rFonts w:cs="Courier New"/>
          <w:szCs w:val="26"/>
        </w:rPr>
        <w:t xml:space="preserve">nd they </w:t>
      </w:r>
      <w:r w:rsidRPr="005875C6">
        <w:rPr>
          <w:rFonts w:cs="Courier New"/>
          <w:szCs w:val="26"/>
        </w:rPr>
        <w:lastRenderedPageBreak/>
        <w:t>report them either directly to FDA or through their clinicians or from drug companies</w:t>
      </w:r>
      <w:r w:rsidR="009922A6" w:rsidRPr="005875C6">
        <w:rPr>
          <w:rFonts w:cs="Courier New"/>
          <w:szCs w:val="26"/>
        </w:rPr>
        <w:t>.  A</w:t>
      </w:r>
      <w:r w:rsidRPr="005875C6">
        <w:rPr>
          <w:rFonts w:cs="Courier New"/>
          <w:szCs w:val="26"/>
        </w:rPr>
        <w:t>nd they make it</w:t>
      </w:r>
      <w:r w:rsidR="008E2C6C" w:rsidRPr="005875C6">
        <w:rPr>
          <w:rFonts w:cs="Courier New"/>
          <w:szCs w:val="26"/>
        </w:rPr>
        <w:t xml:space="preserve"> to</w:t>
      </w:r>
      <w:r w:rsidRPr="005875C6">
        <w:rPr>
          <w:rFonts w:cs="Courier New"/>
          <w:szCs w:val="26"/>
        </w:rPr>
        <w:t xml:space="preserve"> FDA</w:t>
      </w:r>
      <w:r w:rsidR="009922A6" w:rsidRPr="005875C6">
        <w:rPr>
          <w:rFonts w:cs="Courier New"/>
          <w:szCs w:val="26"/>
        </w:rPr>
        <w:t>.  W</w:t>
      </w:r>
      <w:r w:rsidRPr="005875C6">
        <w:rPr>
          <w:rFonts w:cs="Courier New"/>
          <w:szCs w:val="26"/>
        </w:rPr>
        <w:t>e look at that</w:t>
      </w:r>
      <w:r w:rsidR="00A83CDD" w:rsidRPr="005875C6">
        <w:rPr>
          <w:rFonts w:cs="Courier New"/>
          <w:szCs w:val="26"/>
        </w:rPr>
        <w:t xml:space="preserve">.  </w:t>
      </w:r>
      <w:r w:rsidRPr="005875C6">
        <w:rPr>
          <w:rFonts w:cs="Courier New"/>
          <w:szCs w:val="26"/>
        </w:rPr>
        <w:t>And while there's the comment that it’s getting very difficult to publi</w:t>
      </w:r>
      <w:r w:rsidR="009922A6" w:rsidRPr="005875C6">
        <w:rPr>
          <w:rFonts w:cs="Courier New"/>
          <w:szCs w:val="26"/>
        </w:rPr>
        <w:t>sh</w:t>
      </w:r>
      <w:r w:rsidRPr="005875C6">
        <w:rPr>
          <w:rFonts w:cs="Courier New"/>
          <w:szCs w:val="26"/>
        </w:rPr>
        <w:t xml:space="preserve"> a case report, they do make it out.</w:t>
      </w:r>
    </w:p>
    <w:p w14:paraId="60F6468F" w14:textId="51DB5B2A" w:rsidR="00E90608" w:rsidRPr="005875C6" w:rsidRDefault="00E90608" w:rsidP="001B2B6E">
      <w:pPr>
        <w:pStyle w:val="Style1"/>
        <w:widowControl w:val="0"/>
        <w:tabs>
          <w:tab w:val="left" w:pos="8640"/>
        </w:tabs>
        <w:ind w:firstLine="1440"/>
        <w:contextualSpacing/>
        <w:rPr>
          <w:rFonts w:cs="Courier New"/>
          <w:szCs w:val="26"/>
        </w:rPr>
      </w:pPr>
      <w:r w:rsidRPr="005875C6">
        <w:rPr>
          <w:rFonts w:cs="Courier New"/>
          <w:szCs w:val="26"/>
        </w:rPr>
        <w:t>A well described</w:t>
      </w:r>
      <w:r w:rsidR="009300C7">
        <w:rPr>
          <w:rFonts w:cs="Courier New"/>
          <w:szCs w:val="26"/>
        </w:rPr>
        <w:t xml:space="preserve"> --</w:t>
      </w:r>
      <w:r w:rsidRPr="005875C6">
        <w:rPr>
          <w:rFonts w:cs="Courier New"/>
          <w:szCs w:val="26"/>
        </w:rPr>
        <w:t xml:space="preserve"> a well characterized case report for the proper issue</w:t>
      </w:r>
      <w:r w:rsidR="009922A6" w:rsidRPr="005875C6">
        <w:rPr>
          <w:rFonts w:cs="Courier New"/>
          <w:szCs w:val="26"/>
        </w:rPr>
        <w:t>,</w:t>
      </w:r>
      <w:r w:rsidRPr="005875C6">
        <w:rPr>
          <w:rFonts w:cs="Courier New"/>
          <w:szCs w:val="26"/>
        </w:rPr>
        <w:t xml:space="preserve"> whatever that may be</w:t>
      </w:r>
      <w:r w:rsidR="009922A6" w:rsidRPr="005875C6">
        <w:rPr>
          <w:rFonts w:cs="Courier New"/>
          <w:szCs w:val="26"/>
        </w:rPr>
        <w:t>,</w:t>
      </w:r>
      <w:r w:rsidRPr="005875C6">
        <w:rPr>
          <w:rFonts w:cs="Courier New"/>
          <w:szCs w:val="26"/>
        </w:rPr>
        <w:t xml:space="preserve"> can in fact make it into </w:t>
      </w:r>
      <w:r w:rsidR="00967E9F" w:rsidRPr="005875C6">
        <w:rPr>
          <w:rFonts w:cs="Courier New"/>
          <w:szCs w:val="26"/>
        </w:rPr>
        <w:t>labeling</w:t>
      </w:r>
      <w:r w:rsidR="0071147A">
        <w:rPr>
          <w:rFonts w:cs="Courier New"/>
          <w:szCs w:val="26"/>
        </w:rPr>
        <w:t>, n</w:t>
      </w:r>
      <w:r w:rsidRPr="005875C6">
        <w:rPr>
          <w:rFonts w:cs="Courier New"/>
          <w:szCs w:val="26"/>
        </w:rPr>
        <w:t>ot t</w:t>
      </w:r>
      <w:r w:rsidR="008E2C6C" w:rsidRPr="005875C6">
        <w:rPr>
          <w:rFonts w:cs="Courier New"/>
          <w:szCs w:val="26"/>
        </w:rPr>
        <w:t>h</w:t>
      </w:r>
      <w:r w:rsidRPr="005875C6">
        <w:rPr>
          <w:rFonts w:cs="Courier New"/>
          <w:szCs w:val="26"/>
        </w:rPr>
        <w:t>at I have an example that I can tell you about.</w:t>
      </w:r>
      <w:r w:rsidR="00344ABA" w:rsidRPr="005875C6">
        <w:rPr>
          <w:rFonts w:cs="Courier New"/>
          <w:szCs w:val="26"/>
        </w:rPr>
        <w:t xml:space="preserve"> </w:t>
      </w:r>
      <w:r w:rsidR="009922A6" w:rsidRPr="005875C6">
        <w:rPr>
          <w:rFonts w:cs="Courier New"/>
          <w:szCs w:val="26"/>
        </w:rPr>
        <w:t xml:space="preserve"> </w:t>
      </w:r>
      <w:r w:rsidR="00344ABA" w:rsidRPr="005875C6">
        <w:rPr>
          <w:rFonts w:cs="Courier New"/>
          <w:szCs w:val="26"/>
        </w:rPr>
        <w:t>But we’ve labeled new safety issues for old drugs based on pharmacovigilance reviews that are done as part of the routine</w:t>
      </w:r>
      <w:r w:rsidR="009922A6" w:rsidRPr="005875C6">
        <w:rPr>
          <w:rFonts w:cs="Courier New"/>
          <w:szCs w:val="26"/>
        </w:rPr>
        <w:t>,</w:t>
      </w:r>
      <w:r w:rsidR="00344ABA" w:rsidRPr="005875C6">
        <w:rPr>
          <w:rFonts w:cs="Courier New"/>
          <w:szCs w:val="26"/>
        </w:rPr>
        <w:t xml:space="preserve"> ongoing portfolio monitoring.</w:t>
      </w:r>
      <w:r w:rsidR="009922A6" w:rsidRPr="005875C6">
        <w:rPr>
          <w:rFonts w:cs="Courier New"/>
          <w:szCs w:val="26"/>
        </w:rPr>
        <w:t xml:space="preserve"> </w:t>
      </w:r>
      <w:r w:rsidR="00344ABA" w:rsidRPr="005875C6">
        <w:rPr>
          <w:rFonts w:cs="Courier New"/>
          <w:szCs w:val="26"/>
        </w:rPr>
        <w:t xml:space="preserve"> It’s a robust process that </w:t>
      </w:r>
      <w:r w:rsidR="009922A6" w:rsidRPr="005875C6">
        <w:rPr>
          <w:rFonts w:cs="Courier New"/>
          <w:szCs w:val="26"/>
        </w:rPr>
        <w:t>P</w:t>
      </w:r>
      <w:r w:rsidR="00344ABA" w:rsidRPr="005875C6">
        <w:rPr>
          <w:rFonts w:cs="Courier New"/>
          <w:szCs w:val="26"/>
        </w:rPr>
        <w:t>harmacovigilance engages in.</w:t>
      </w:r>
      <w:r w:rsidR="00DB21C2">
        <w:rPr>
          <w:rFonts w:cs="Courier New"/>
          <w:szCs w:val="26"/>
        </w:rPr>
        <w:t xml:space="preserve">  </w:t>
      </w:r>
      <w:r w:rsidR="00344ABA" w:rsidRPr="005875C6">
        <w:rPr>
          <w:rFonts w:cs="Courier New"/>
          <w:szCs w:val="26"/>
        </w:rPr>
        <w:t>So just because the drugs are old and just because we’ve looked at suicidality</w:t>
      </w:r>
      <w:r w:rsidR="009629D2" w:rsidRPr="005875C6">
        <w:rPr>
          <w:rFonts w:cs="Courier New"/>
          <w:szCs w:val="26"/>
        </w:rPr>
        <w:t>,</w:t>
      </w:r>
      <w:r w:rsidR="00344ABA" w:rsidRPr="005875C6">
        <w:rPr>
          <w:rFonts w:cs="Courier New"/>
          <w:szCs w:val="26"/>
        </w:rPr>
        <w:t xml:space="preserve"> whether it was five years ago or a decade ago as a class issue, we had confidence given the data at that time that the issue </w:t>
      </w:r>
      <w:r w:rsidR="009629D2" w:rsidRPr="005875C6">
        <w:rPr>
          <w:rFonts w:cs="Courier New"/>
          <w:szCs w:val="26"/>
        </w:rPr>
        <w:t xml:space="preserve">was </w:t>
      </w:r>
      <w:r w:rsidR="00344ABA" w:rsidRPr="005875C6">
        <w:rPr>
          <w:rFonts w:cs="Courier New"/>
          <w:szCs w:val="26"/>
        </w:rPr>
        <w:t>appropriately labeled</w:t>
      </w:r>
      <w:r w:rsidR="00DB21C2">
        <w:rPr>
          <w:rFonts w:cs="Courier New"/>
          <w:szCs w:val="26"/>
        </w:rPr>
        <w:t xml:space="preserve"> -- b</w:t>
      </w:r>
      <w:r w:rsidR="00344ABA" w:rsidRPr="005875C6">
        <w:rPr>
          <w:rFonts w:cs="Courier New"/>
          <w:szCs w:val="26"/>
        </w:rPr>
        <w:t>ut again</w:t>
      </w:r>
      <w:r w:rsidR="009629D2" w:rsidRPr="005875C6">
        <w:rPr>
          <w:rFonts w:cs="Courier New"/>
          <w:szCs w:val="26"/>
        </w:rPr>
        <w:t>,</w:t>
      </w:r>
      <w:r w:rsidR="00344ABA" w:rsidRPr="005875C6">
        <w:rPr>
          <w:rFonts w:cs="Courier New"/>
          <w:szCs w:val="26"/>
        </w:rPr>
        <w:t xml:space="preserve"> given the data that were available at that time.</w:t>
      </w:r>
    </w:p>
    <w:p w14:paraId="33297496" w14:textId="4043E31C" w:rsidR="008E2C6C" w:rsidRPr="005875C6" w:rsidRDefault="00344ABA" w:rsidP="001B2B6E">
      <w:pPr>
        <w:pStyle w:val="Style1"/>
        <w:widowControl w:val="0"/>
        <w:tabs>
          <w:tab w:val="left" w:pos="8640"/>
        </w:tabs>
        <w:ind w:firstLine="1440"/>
        <w:contextualSpacing/>
        <w:rPr>
          <w:rFonts w:cs="Courier New"/>
          <w:szCs w:val="26"/>
        </w:rPr>
      </w:pPr>
      <w:r w:rsidRPr="005875C6">
        <w:rPr>
          <w:rFonts w:cs="Courier New"/>
          <w:szCs w:val="26"/>
        </w:rPr>
        <w:t xml:space="preserve">The other thing I want the </w:t>
      </w:r>
      <w:r w:rsidR="00DB21C2">
        <w:rPr>
          <w:rFonts w:cs="Courier New"/>
          <w:szCs w:val="26"/>
        </w:rPr>
        <w:t>C</w:t>
      </w:r>
      <w:r w:rsidRPr="005875C6">
        <w:rPr>
          <w:rFonts w:cs="Courier New"/>
          <w:szCs w:val="26"/>
        </w:rPr>
        <w:t xml:space="preserve">ommittee to understand is just because we look at something once, </w:t>
      </w:r>
      <w:r w:rsidRPr="005875C6">
        <w:rPr>
          <w:rFonts w:cs="Courier New"/>
          <w:szCs w:val="26"/>
        </w:rPr>
        <w:lastRenderedPageBreak/>
        <w:t xml:space="preserve">it doesn’t mean that we </w:t>
      </w:r>
      <w:r w:rsidR="00CA1CF9">
        <w:rPr>
          <w:rFonts w:cs="Courier New"/>
          <w:szCs w:val="26"/>
        </w:rPr>
        <w:t xml:space="preserve">have </w:t>
      </w:r>
      <w:r w:rsidRPr="005875C6">
        <w:rPr>
          <w:rFonts w:cs="Courier New"/>
          <w:szCs w:val="26"/>
        </w:rPr>
        <w:t>forever decided that that’s a stale issue and it’s never looked at again.</w:t>
      </w:r>
      <w:r w:rsidR="009629D2" w:rsidRPr="005875C6">
        <w:rPr>
          <w:rFonts w:cs="Courier New"/>
          <w:szCs w:val="26"/>
        </w:rPr>
        <w:t xml:space="preserve"> </w:t>
      </w:r>
      <w:r w:rsidRPr="005875C6">
        <w:rPr>
          <w:rFonts w:cs="Courier New"/>
          <w:szCs w:val="26"/>
        </w:rPr>
        <w:t xml:space="preserve"> I’m not bringing up the hint that we should go look at this again right now.</w:t>
      </w:r>
      <w:r w:rsidR="00CA1CF9">
        <w:rPr>
          <w:rFonts w:cs="Courier New"/>
          <w:szCs w:val="26"/>
        </w:rPr>
        <w:t xml:space="preserve">  </w:t>
      </w:r>
      <w:r w:rsidRPr="005875C6">
        <w:rPr>
          <w:rFonts w:cs="Courier New"/>
          <w:szCs w:val="26"/>
        </w:rPr>
        <w:t xml:space="preserve">I just </w:t>
      </w:r>
      <w:r w:rsidR="00CA1CF9">
        <w:rPr>
          <w:rFonts w:cs="Courier New"/>
          <w:szCs w:val="26"/>
        </w:rPr>
        <w:t xml:space="preserve">want </w:t>
      </w:r>
      <w:r w:rsidRPr="005875C6">
        <w:rPr>
          <w:rFonts w:cs="Courier New"/>
          <w:szCs w:val="26"/>
        </w:rPr>
        <w:t>to make sure the Advisory Committee understands that just as we looked at something</w:t>
      </w:r>
      <w:r w:rsidR="009629D2" w:rsidRPr="005875C6">
        <w:rPr>
          <w:rFonts w:cs="Courier New"/>
          <w:szCs w:val="26"/>
        </w:rPr>
        <w:t>,</w:t>
      </w:r>
      <w:r w:rsidRPr="005875C6">
        <w:rPr>
          <w:rFonts w:cs="Courier New"/>
          <w:szCs w:val="26"/>
        </w:rPr>
        <w:t xml:space="preserve"> we may not look at it again a month later</w:t>
      </w:r>
      <w:r w:rsidR="009629D2" w:rsidRPr="005875C6">
        <w:rPr>
          <w:rFonts w:cs="Courier New"/>
          <w:szCs w:val="26"/>
        </w:rPr>
        <w:t>.  B</w:t>
      </w:r>
      <w:r w:rsidRPr="005875C6">
        <w:rPr>
          <w:rFonts w:cs="Courier New"/>
          <w:szCs w:val="26"/>
        </w:rPr>
        <w:t>ut a decade or so later we do occasionally look at things a second time</w:t>
      </w:r>
      <w:r w:rsidR="009629D2" w:rsidRPr="005875C6">
        <w:rPr>
          <w:rFonts w:cs="Courier New"/>
          <w:szCs w:val="26"/>
        </w:rPr>
        <w:t>,</w:t>
      </w:r>
      <w:r w:rsidRPr="005875C6">
        <w:rPr>
          <w:rFonts w:cs="Courier New"/>
          <w:szCs w:val="26"/>
        </w:rPr>
        <w:t xml:space="preserve"> particularly if a new study comes out that shows an imbalance that’s pretty well characterized between one group and another</w:t>
      </w:r>
      <w:r w:rsidR="009629D2" w:rsidRPr="005875C6">
        <w:rPr>
          <w:rFonts w:cs="Courier New"/>
          <w:szCs w:val="26"/>
        </w:rPr>
        <w:t xml:space="preserve"> o</w:t>
      </w:r>
      <w:r w:rsidRPr="005875C6">
        <w:rPr>
          <w:rFonts w:cs="Courier New"/>
          <w:szCs w:val="26"/>
        </w:rPr>
        <w:t xml:space="preserve">r if we get a couple of “gold cup case reports.” </w:t>
      </w:r>
      <w:r w:rsidR="009629D2" w:rsidRPr="005875C6">
        <w:rPr>
          <w:rFonts w:cs="Courier New"/>
          <w:szCs w:val="26"/>
        </w:rPr>
        <w:t xml:space="preserve"> </w:t>
      </w:r>
      <w:r w:rsidRPr="005875C6">
        <w:rPr>
          <w:rFonts w:cs="Courier New"/>
          <w:szCs w:val="26"/>
        </w:rPr>
        <w:t>So any number of things can tip FDA over into looking at an issue again.</w:t>
      </w:r>
      <w:r w:rsidR="009629D2" w:rsidRPr="005875C6">
        <w:rPr>
          <w:rFonts w:cs="Courier New"/>
          <w:szCs w:val="26"/>
        </w:rPr>
        <w:t xml:space="preserve"> </w:t>
      </w:r>
      <w:r w:rsidRPr="005875C6">
        <w:rPr>
          <w:rFonts w:cs="Courier New"/>
          <w:szCs w:val="26"/>
        </w:rPr>
        <w:t xml:space="preserve"> And then</w:t>
      </w:r>
      <w:r w:rsidR="009629D2" w:rsidRPr="005875C6">
        <w:rPr>
          <w:rFonts w:cs="Courier New"/>
          <w:szCs w:val="26"/>
        </w:rPr>
        <w:t>,</w:t>
      </w:r>
      <w:r w:rsidRPr="005875C6">
        <w:rPr>
          <w:rFonts w:cs="Courier New"/>
          <w:szCs w:val="26"/>
        </w:rPr>
        <w:t xml:space="preserve"> of course, when we do that, it depends on the nature of the data we’re looking at.</w:t>
      </w:r>
    </w:p>
    <w:p w14:paraId="640C8A39" w14:textId="79082BB8" w:rsidR="00344ABA" w:rsidRPr="005875C6" w:rsidRDefault="00344ABA" w:rsidP="001B2B6E">
      <w:pPr>
        <w:pStyle w:val="Style1"/>
        <w:widowControl w:val="0"/>
        <w:tabs>
          <w:tab w:val="left" w:pos="8640"/>
        </w:tabs>
        <w:ind w:firstLine="1440"/>
        <w:contextualSpacing/>
        <w:rPr>
          <w:rFonts w:cs="Courier New"/>
          <w:szCs w:val="26"/>
        </w:rPr>
      </w:pPr>
      <w:r w:rsidRPr="005875C6">
        <w:rPr>
          <w:rFonts w:cs="Courier New"/>
          <w:szCs w:val="26"/>
        </w:rPr>
        <w:t>If a new sponsor comes in and for some reason there's a post</w:t>
      </w:r>
      <w:r w:rsidR="00CA1CF9">
        <w:rPr>
          <w:rFonts w:cs="Courier New"/>
          <w:szCs w:val="26"/>
        </w:rPr>
        <w:t>-</w:t>
      </w:r>
      <w:r w:rsidRPr="005875C6">
        <w:rPr>
          <w:rFonts w:cs="Courier New"/>
          <w:szCs w:val="26"/>
        </w:rPr>
        <w:t>market study commitment that’s looked at, we can use information like that to help inform an issue.</w:t>
      </w:r>
      <w:r w:rsidR="009629D2" w:rsidRPr="005875C6">
        <w:rPr>
          <w:rFonts w:cs="Courier New"/>
          <w:szCs w:val="26"/>
        </w:rPr>
        <w:t xml:space="preserve"> </w:t>
      </w:r>
      <w:r w:rsidRPr="005875C6">
        <w:rPr>
          <w:rFonts w:cs="Courier New"/>
          <w:szCs w:val="26"/>
        </w:rPr>
        <w:t xml:space="preserve"> So I don’t have </w:t>
      </w:r>
      <w:r w:rsidR="00BF5ED1" w:rsidRPr="005875C6">
        <w:rPr>
          <w:rFonts w:cs="Courier New"/>
          <w:szCs w:val="26"/>
        </w:rPr>
        <w:t xml:space="preserve">clear answers to any of the questions. </w:t>
      </w:r>
      <w:r w:rsidR="009629D2" w:rsidRPr="005875C6">
        <w:rPr>
          <w:rFonts w:cs="Courier New"/>
          <w:szCs w:val="26"/>
        </w:rPr>
        <w:t xml:space="preserve"> </w:t>
      </w:r>
      <w:r w:rsidR="00BF5ED1" w:rsidRPr="005875C6">
        <w:rPr>
          <w:rFonts w:cs="Courier New"/>
          <w:szCs w:val="26"/>
        </w:rPr>
        <w:t>I just wanted to take this opportunity to explain the process</w:t>
      </w:r>
      <w:r w:rsidR="009629D2" w:rsidRPr="005875C6">
        <w:rPr>
          <w:rFonts w:cs="Courier New"/>
          <w:szCs w:val="26"/>
        </w:rPr>
        <w:t>,</w:t>
      </w:r>
      <w:r w:rsidR="00BF5ED1" w:rsidRPr="005875C6">
        <w:rPr>
          <w:rFonts w:cs="Courier New"/>
          <w:szCs w:val="26"/>
        </w:rPr>
        <w:t xml:space="preserve"> particularly for the newer PAC members. </w:t>
      </w:r>
      <w:r w:rsidR="009629D2" w:rsidRPr="005875C6">
        <w:rPr>
          <w:rFonts w:cs="Courier New"/>
          <w:szCs w:val="26"/>
        </w:rPr>
        <w:t xml:space="preserve"> </w:t>
      </w:r>
      <w:r w:rsidR="00BF5ED1" w:rsidRPr="005875C6">
        <w:rPr>
          <w:rFonts w:cs="Courier New"/>
          <w:szCs w:val="26"/>
        </w:rPr>
        <w:t xml:space="preserve">So we do look at these things on an </w:t>
      </w:r>
      <w:r w:rsidR="00BF5ED1" w:rsidRPr="005875C6">
        <w:rPr>
          <w:rFonts w:cs="Courier New"/>
          <w:szCs w:val="26"/>
        </w:rPr>
        <w:lastRenderedPageBreak/>
        <w:t xml:space="preserve">intermittent and ongoing basis. </w:t>
      </w:r>
      <w:r w:rsidR="009629D2" w:rsidRPr="005875C6">
        <w:rPr>
          <w:rFonts w:cs="Courier New"/>
          <w:szCs w:val="26"/>
        </w:rPr>
        <w:t xml:space="preserve"> </w:t>
      </w:r>
      <w:r w:rsidR="00BF5ED1" w:rsidRPr="005875C6">
        <w:rPr>
          <w:rFonts w:cs="Courier New"/>
          <w:szCs w:val="26"/>
        </w:rPr>
        <w:t>So that’s really all I had to say.</w:t>
      </w:r>
      <w:r w:rsidR="009629D2" w:rsidRPr="005875C6">
        <w:rPr>
          <w:rFonts w:cs="Courier New"/>
          <w:szCs w:val="26"/>
        </w:rPr>
        <w:t xml:space="preserve"> </w:t>
      </w:r>
      <w:r w:rsidR="00BF5ED1" w:rsidRPr="005875C6">
        <w:rPr>
          <w:rFonts w:cs="Courier New"/>
          <w:szCs w:val="26"/>
        </w:rPr>
        <w:t xml:space="preserve"> I just wanted to give a description of how the process works so possibly to help inform your questions or any of the responses from my colleagues.</w:t>
      </w:r>
      <w:r w:rsidR="009629D2" w:rsidRPr="005875C6">
        <w:rPr>
          <w:rFonts w:cs="Courier New"/>
          <w:szCs w:val="26"/>
        </w:rPr>
        <w:t xml:space="preserve"> </w:t>
      </w:r>
      <w:r w:rsidR="00BF5ED1" w:rsidRPr="005875C6">
        <w:rPr>
          <w:rFonts w:cs="Courier New"/>
          <w:szCs w:val="26"/>
        </w:rPr>
        <w:t xml:space="preserve"> That’s it.</w:t>
      </w:r>
    </w:p>
    <w:p w14:paraId="475A444E" w14:textId="36AECF5A" w:rsidR="00695AC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F5ED1" w:rsidRPr="005875C6">
        <w:rPr>
          <w:rFonts w:cs="Courier New"/>
          <w:szCs w:val="26"/>
        </w:rPr>
        <w:t xml:space="preserve">  Thank you, Dr. Hausman.</w:t>
      </w:r>
      <w:r w:rsidR="00EC553F" w:rsidRPr="005875C6">
        <w:rPr>
          <w:rFonts w:cs="Courier New"/>
          <w:szCs w:val="26"/>
        </w:rPr>
        <w:t xml:space="preserve"> </w:t>
      </w:r>
      <w:r w:rsidR="00BF5ED1" w:rsidRPr="005875C6">
        <w:rPr>
          <w:rFonts w:cs="Courier New"/>
          <w:szCs w:val="26"/>
        </w:rPr>
        <w:t xml:space="preserve"> This is Kelly Wade.</w:t>
      </w:r>
      <w:r w:rsidR="00EC553F" w:rsidRPr="005875C6">
        <w:rPr>
          <w:rFonts w:cs="Courier New"/>
          <w:szCs w:val="26"/>
        </w:rPr>
        <w:t xml:space="preserve"> </w:t>
      </w:r>
      <w:r w:rsidR="00CB561C" w:rsidRPr="005875C6">
        <w:rPr>
          <w:rFonts w:cs="Courier New"/>
          <w:szCs w:val="26"/>
        </w:rPr>
        <w:t xml:space="preserve"> </w:t>
      </w:r>
      <w:r w:rsidR="00EC553F" w:rsidRPr="005875C6">
        <w:rPr>
          <w:rFonts w:cs="Courier New"/>
          <w:szCs w:val="26"/>
        </w:rPr>
        <w:t>B</w:t>
      </w:r>
      <w:r w:rsidR="00CB561C" w:rsidRPr="005875C6">
        <w:rPr>
          <w:rFonts w:cs="Courier New"/>
          <w:szCs w:val="26"/>
        </w:rPr>
        <w:t>efore we break for lunch</w:t>
      </w:r>
      <w:r w:rsidR="00695AC7" w:rsidRPr="005875C6">
        <w:rPr>
          <w:rFonts w:cs="Courier New"/>
          <w:szCs w:val="26"/>
        </w:rPr>
        <w:t>,</w:t>
      </w:r>
      <w:r w:rsidR="00CB561C" w:rsidRPr="005875C6">
        <w:rPr>
          <w:rFonts w:cs="Courier New"/>
          <w:szCs w:val="26"/>
        </w:rPr>
        <w:t xml:space="preserve"> I just want to give one more reminder for the open public hearing</w:t>
      </w:r>
      <w:r w:rsidR="00EC553F" w:rsidRPr="005875C6">
        <w:rPr>
          <w:rFonts w:cs="Courier New"/>
          <w:szCs w:val="26"/>
        </w:rPr>
        <w:t>.  I</w:t>
      </w:r>
      <w:r w:rsidR="00CB561C" w:rsidRPr="005875C6">
        <w:rPr>
          <w:rFonts w:cs="Courier New"/>
          <w:szCs w:val="26"/>
        </w:rPr>
        <w:t>f there was anyone waiting to speak</w:t>
      </w:r>
      <w:r w:rsidR="00EC553F" w:rsidRPr="005875C6">
        <w:rPr>
          <w:rFonts w:cs="Courier New"/>
          <w:szCs w:val="26"/>
        </w:rPr>
        <w:t>,</w:t>
      </w:r>
      <w:r w:rsidR="00CB561C" w:rsidRPr="005875C6">
        <w:rPr>
          <w:rFonts w:cs="Courier New"/>
          <w:szCs w:val="26"/>
        </w:rPr>
        <w:t xml:space="preserve"> we just need an email to be sent to the PAC team at the FDA.</w:t>
      </w:r>
    </w:p>
    <w:p w14:paraId="7F1AB1EE" w14:textId="10506E3C" w:rsidR="00695AC7" w:rsidRPr="005875C6" w:rsidRDefault="00CB561C" w:rsidP="001B2B6E">
      <w:pPr>
        <w:pStyle w:val="Style1"/>
        <w:widowControl w:val="0"/>
        <w:tabs>
          <w:tab w:val="left" w:pos="8640"/>
        </w:tabs>
        <w:ind w:firstLine="1440"/>
        <w:contextualSpacing/>
        <w:rPr>
          <w:rFonts w:cs="Courier New"/>
          <w:szCs w:val="26"/>
        </w:rPr>
      </w:pPr>
      <w:r w:rsidRPr="005875C6">
        <w:rPr>
          <w:rFonts w:cs="Courier New"/>
          <w:szCs w:val="26"/>
        </w:rPr>
        <w:t>We will now break for lunch from 12:30 until 1:00.</w:t>
      </w:r>
      <w:r w:rsidR="00EC553F" w:rsidRPr="005875C6">
        <w:rPr>
          <w:rFonts w:cs="Courier New"/>
          <w:szCs w:val="26"/>
        </w:rPr>
        <w:t xml:space="preserve"> </w:t>
      </w:r>
      <w:r w:rsidRPr="005875C6">
        <w:rPr>
          <w:rFonts w:cs="Courier New"/>
          <w:szCs w:val="26"/>
        </w:rPr>
        <w:t xml:space="preserve"> I want to thank everyone at the FDA and our excellent audio/visual team and members of the PAC for really being flexible and engaged in this call today.</w:t>
      </w:r>
      <w:r w:rsidR="00EC553F" w:rsidRPr="005875C6">
        <w:rPr>
          <w:rFonts w:cs="Courier New"/>
          <w:szCs w:val="26"/>
        </w:rPr>
        <w:t xml:space="preserve"> </w:t>
      </w:r>
      <w:r w:rsidRPr="005875C6">
        <w:rPr>
          <w:rFonts w:cs="Courier New"/>
          <w:szCs w:val="26"/>
        </w:rPr>
        <w:t xml:space="preserve"> And we will return -- we will now take a 30-minute break.</w:t>
      </w:r>
    </w:p>
    <w:p w14:paraId="16A847D0" w14:textId="5AFDB8D4" w:rsidR="00BF5ED1" w:rsidRPr="005875C6" w:rsidRDefault="00CB561C" w:rsidP="001B2B6E">
      <w:pPr>
        <w:pStyle w:val="Style1"/>
        <w:widowControl w:val="0"/>
        <w:tabs>
          <w:tab w:val="left" w:pos="8640"/>
        </w:tabs>
        <w:ind w:firstLine="1440"/>
        <w:contextualSpacing/>
        <w:rPr>
          <w:rFonts w:cs="Courier New"/>
          <w:szCs w:val="26"/>
        </w:rPr>
      </w:pPr>
      <w:r w:rsidRPr="005875C6">
        <w:rPr>
          <w:rFonts w:cs="Courier New"/>
          <w:szCs w:val="26"/>
        </w:rPr>
        <w:t>And to panel members</w:t>
      </w:r>
      <w:r w:rsidR="004F591B">
        <w:rPr>
          <w:rFonts w:cs="Courier New"/>
          <w:szCs w:val="26"/>
        </w:rPr>
        <w:t>,</w:t>
      </w:r>
      <w:r w:rsidRPr="005875C6">
        <w:rPr>
          <w:rFonts w:cs="Courier New"/>
          <w:szCs w:val="26"/>
        </w:rPr>
        <w:t xml:space="preserve"> please remember there is no -- there is to be no discussion of the meeting publicly during the break amongst yourselves or with any members of the audience or the FDA.</w:t>
      </w:r>
      <w:r w:rsidR="00EC553F" w:rsidRPr="005875C6">
        <w:rPr>
          <w:rFonts w:cs="Courier New"/>
          <w:szCs w:val="26"/>
        </w:rPr>
        <w:t xml:space="preserve"> </w:t>
      </w:r>
      <w:r w:rsidRPr="005875C6">
        <w:rPr>
          <w:rFonts w:cs="Courier New"/>
          <w:szCs w:val="26"/>
        </w:rPr>
        <w:t xml:space="preserve"> And we will resume at 1:00 p.m. Eastern Standard Time</w:t>
      </w:r>
      <w:r w:rsidR="00FA0456" w:rsidRPr="005875C6">
        <w:rPr>
          <w:rFonts w:cs="Courier New"/>
          <w:szCs w:val="26"/>
        </w:rPr>
        <w:t xml:space="preserve"> at which </w:t>
      </w:r>
      <w:r w:rsidR="00FA0456" w:rsidRPr="005875C6">
        <w:rPr>
          <w:rFonts w:cs="Courier New"/>
          <w:szCs w:val="26"/>
        </w:rPr>
        <w:lastRenderedPageBreak/>
        <w:t xml:space="preserve">point we will have further </w:t>
      </w:r>
      <w:r w:rsidR="008973D8">
        <w:rPr>
          <w:rFonts w:cs="Courier New"/>
          <w:szCs w:val="26"/>
        </w:rPr>
        <w:t>C</w:t>
      </w:r>
      <w:r w:rsidR="00FA0456" w:rsidRPr="005875C6">
        <w:rPr>
          <w:rFonts w:cs="Courier New"/>
          <w:szCs w:val="26"/>
        </w:rPr>
        <w:t>ommittee discussion and a vote before moving on to our next medication.</w:t>
      </w:r>
      <w:r w:rsidR="00BB6E34" w:rsidRPr="005875C6">
        <w:rPr>
          <w:rFonts w:cs="Courier New"/>
          <w:szCs w:val="26"/>
        </w:rPr>
        <w:t xml:space="preserve"> </w:t>
      </w:r>
      <w:r w:rsidR="00EC553F" w:rsidRPr="005875C6">
        <w:rPr>
          <w:rFonts w:cs="Courier New"/>
          <w:szCs w:val="26"/>
        </w:rPr>
        <w:t xml:space="preserve"> </w:t>
      </w:r>
      <w:r w:rsidR="00BB6E34" w:rsidRPr="005875C6">
        <w:rPr>
          <w:rFonts w:cs="Courier New"/>
          <w:szCs w:val="26"/>
        </w:rPr>
        <w:t>Thank you, everyone.</w:t>
      </w:r>
      <w:r w:rsidR="00EC553F" w:rsidRPr="005875C6">
        <w:rPr>
          <w:rFonts w:cs="Courier New"/>
          <w:szCs w:val="26"/>
        </w:rPr>
        <w:t xml:space="preserve"> </w:t>
      </w:r>
      <w:r w:rsidR="00BB6E34" w:rsidRPr="005875C6">
        <w:rPr>
          <w:rFonts w:cs="Courier New"/>
          <w:szCs w:val="26"/>
        </w:rPr>
        <w:t xml:space="preserve"> We’ll be back at 1:00.</w:t>
      </w:r>
    </w:p>
    <w:p w14:paraId="061A5763" w14:textId="2E46CB5C" w:rsidR="00BB6E34"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BB6E34" w:rsidRPr="005875C6">
        <w:rPr>
          <w:rFonts w:cs="Courier New"/>
          <w:szCs w:val="26"/>
        </w:rPr>
        <w:t xml:space="preserve">  Dr. Wade, this is Su</w:t>
      </w:r>
      <w:r w:rsidR="00222162">
        <w:rPr>
          <w:rFonts w:cs="Courier New"/>
          <w:szCs w:val="26"/>
        </w:rPr>
        <w:t>z</w:t>
      </w:r>
      <w:r w:rsidR="00BB6E34" w:rsidRPr="005875C6">
        <w:rPr>
          <w:rFonts w:cs="Courier New"/>
          <w:szCs w:val="26"/>
        </w:rPr>
        <w:t xml:space="preserve">ie McCune. </w:t>
      </w:r>
      <w:r w:rsidR="00695AC7" w:rsidRPr="005875C6">
        <w:rPr>
          <w:rFonts w:cs="Courier New"/>
          <w:szCs w:val="26"/>
        </w:rPr>
        <w:t xml:space="preserve"> </w:t>
      </w:r>
      <w:r w:rsidR="00BB6E34" w:rsidRPr="005875C6">
        <w:rPr>
          <w:rFonts w:cs="Courier New"/>
          <w:szCs w:val="26"/>
        </w:rPr>
        <w:t>Before you -- I believe that we need to close out formally the open public hearing.</w:t>
      </w:r>
    </w:p>
    <w:p w14:paraId="626F471A" w14:textId="17E83B51" w:rsidR="00BB6E3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B6E34" w:rsidRPr="005875C6">
        <w:rPr>
          <w:rFonts w:cs="Courier New"/>
          <w:szCs w:val="26"/>
        </w:rPr>
        <w:t xml:space="preserve">  Oh</w:t>
      </w:r>
      <w:r w:rsidR="008973D8">
        <w:rPr>
          <w:rFonts w:cs="Courier New"/>
          <w:szCs w:val="26"/>
        </w:rPr>
        <w:t>.  T</w:t>
      </w:r>
      <w:r w:rsidR="00BB6E34" w:rsidRPr="005875C6">
        <w:rPr>
          <w:rFonts w:cs="Courier New"/>
          <w:szCs w:val="26"/>
        </w:rPr>
        <w:t>hank you for that.</w:t>
      </w:r>
      <w:r w:rsidR="00695AC7" w:rsidRPr="005875C6">
        <w:rPr>
          <w:rFonts w:cs="Courier New"/>
          <w:szCs w:val="26"/>
        </w:rPr>
        <w:t xml:space="preserve"> </w:t>
      </w:r>
      <w:r w:rsidR="00BB6E34" w:rsidRPr="005875C6">
        <w:rPr>
          <w:rFonts w:cs="Courier New"/>
          <w:szCs w:val="26"/>
        </w:rPr>
        <w:t xml:space="preserve"> I missed that text.</w:t>
      </w:r>
      <w:r w:rsidR="00695AC7" w:rsidRPr="005875C6">
        <w:rPr>
          <w:rFonts w:cs="Courier New"/>
          <w:szCs w:val="26"/>
        </w:rPr>
        <w:t xml:space="preserve"> </w:t>
      </w:r>
      <w:r w:rsidR="00BB6E34" w:rsidRPr="005875C6">
        <w:rPr>
          <w:rFonts w:cs="Courier New"/>
          <w:szCs w:val="26"/>
        </w:rPr>
        <w:t xml:space="preserve"> But at this time we will close the open public hearing and take a 30-minute break for lunch.</w:t>
      </w:r>
    </w:p>
    <w:p w14:paraId="48FB8856" w14:textId="77777777" w:rsidR="00BC76B1" w:rsidRDefault="00BC76B1" w:rsidP="001B2B6E">
      <w:pPr>
        <w:pStyle w:val="Style1"/>
        <w:widowControl w:val="0"/>
        <w:tabs>
          <w:tab w:val="left" w:pos="8640"/>
        </w:tabs>
        <w:ind w:firstLine="1440"/>
        <w:contextualSpacing/>
        <w:rPr>
          <w:rFonts w:cs="Courier New"/>
          <w:b/>
          <w:bCs/>
          <w:szCs w:val="26"/>
        </w:rPr>
      </w:pPr>
    </w:p>
    <w:p w14:paraId="5722E8ED" w14:textId="438E6668" w:rsidR="00BB6E34" w:rsidRDefault="00C61588" w:rsidP="001B2B6E">
      <w:pPr>
        <w:pStyle w:val="Style1"/>
        <w:widowControl w:val="0"/>
        <w:tabs>
          <w:tab w:val="left" w:pos="8640"/>
        </w:tabs>
        <w:ind w:firstLine="1440"/>
        <w:contextualSpacing/>
        <w:rPr>
          <w:rFonts w:cs="Courier New"/>
          <w:b/>
          <w:bCs/>
          <w:szCs w:val="26"/>
        </w:rPr>
      </w:pPr>
      <w:r w:rsidRPr="005875C6">
        <w:rPr>
          <w:rFonts w:cs="Courier New"/>
          <w:b/>
          <w:bCs/>
          <w:szCs w:val="26"/>
        </w:rPr>
        <w:t>[</w:t>
      </w:r>
      <w:r w:rsidR="00275BE6">
        <w:rPr>
          <w:rFonts w:cs="Courier New"/>
          <w:b/>
          <w:bCs/>
          <w:szCs w:val="26"/>
        </w:rPr>
        <w:t xml:space="preserve">LUNCH </w:t>
      </w:r>
      <w:r w:rsidRPr="005875C6">
        <w:rPr>
          <w:rFonts w:cs="Courier New"/>
          <w:b/>
          <w:bCs/>
          <w:szCs w:val="26"/>
        </w:rPr>
        <w:t>BREAK]</w:t>
      </w:r>
    </w:p>
    <w:p w14:paraId="2E402AEF" w14:textId="2C86857B" w:rsidR="00A3155A" w:rsidRPr="005875C6" w:rsidRDefault="00A3155A" w:rsidP="001B2B6E">
      <w:pPr>
        <w:pStyle w:val="Heading1"/>
        <w:spacing w:before="0" w:after="0" w:line="480" w:lineRule="auto"/>
      </w:pPr>
      <w:bookmarkStart w:id="11" w:name="_Toc52386573"/>
      <w:r>
        <w:t>COMMITTEE DISCUSSION AND VOTE</w:t>
      </w:r>
      <w:bookmarkEnd w:id="11"/>
    </w:p>
    <w:p w14:paraId="1B58265A" w14:textId="77777777" w:rsidR="00BC76B1" w:rsidRDefault="00BC76B1" w:rsidP="001B2B6E">
      <w:pPr>
        <w:pStyle w:val="Style1"/>
        <w:widowControl w:val="0"/>
        <w:tabs>
          <w:tab w:val="left" w:pos="8640"/>
        </w:tabs>
        <w:ind w:firstLine="1440"/>
        <w:contextualSpacing/>
        <w:rPr>
          <w:rFonts w:cs="Courier New"/>
          <w:b/>
          <w:szCs w:val="26"/>
        </w:rPr>
      </w:pPr>
    </w:p>
    <w:p w14:paraId="2848A5EE" w14:textId="1DD1F95D" w:rsidR="00796B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0D33E0" w:rsidRPr="005875C6">
        <w:rPr>
          <w:rFonts w:cs="Courier New"/>
          <w:szCs w:val="26"/>
        </w:rPr>
        <w:t xml:space="preserve">  This is Kelly Wade.</w:t>
      </w:r>
      <w:r w:rsidR="00D35E1C" w:rsidRPr="005875C6">
        <w:rPr>
          <w:rFonts w:cs="Courier New"/>
          <w:szCs w:val="26"/>
        </w:rPr>
        <w:t xml:space="preserve"> </w:t>
      </w:r>
      <w:r w:rsidR="000D33E0" w:rsidRPr="005875C6">
        <w:rPr>
          <w:rFonts w:cs="Courier New"/>
          <w:szCs w:val="26"/>
        </w:rPr>
        <w:t xml:space="preserve"> I want to welcome everyone back, acknowledge everyone’s engagement in that great discussion that we had this morning reviewing safety information for the stimulant class medications. </w:t>
      </w:r>
      <w:r w:rsidR="001E200D" w:rsidRPr="005875C6">
        <w:rPr>
          <w:rFonts w:cs="Courier New"/>
          <w:szCs w:val="26"/>
        </w:rPr>
        <w:t xml:space="preserve"> </w:t>
      </w:r>
      <w:r w:rsidR="000D33E0" w:rsidRPr="005875C6">
        <w:rPr>
          <w:rFonts w:cs="Courier New"/>
          <w:szCs w:val="26"/>
        </w:rPr>
        <w:t>I believe that we have covered all the hands raised</w:t>
      </w:r>
      <w:r w:rsidR="00A86836">
        <w:rPr>
          <w:rFonts w:cs="Courier New"/>
          <w:szCs w:val="26"/>
        </w:rPr>
        <w:t>,</w:t>
      </w:r>
      <w:r w:rsidR="000D33E0" w:rsidRPr="005875C6">
        <w:rPr>
          <w:rFonts w:cs="Courier New"/>
          <w:szCs w:val="26"/>
        </w:rPr>
        <w:t xml:space="preserve"> and so I would like us to consider transitioning into the voting se</w:t>
      </w:r>
      <w:r w:rsidR="00C52673" w:rsidRPr="005875C6">
        <w:rPr>
          <w:rFonts w:cs="Courier New"/>
          <w:szCs w:val="26"/>
        </w:rPr>
        <w:t>ssion</w:t>
      </w:r>
      <w:r w:rsidR="000D33E0" w:rsidRPr="005875C6">
        <w:rPr>
          <w:rFonts w:cs="Courier New"/>
          <w:szCs w:val="26"/>
        </w:rPr>
        <w:t xml:space="preserve">. </w:t>
      </w:r>
      <w:r w:rsidR="001E200D" w:rsidRPr="005875C6">
        <w:rPr>
          <w:rFonts w:cs="Courier New"/>
          <w:szCs w:val="26"/>
        </w:rPr>
        <w:t xml:space="preserve"> </w:t>
      </w:r>
      <w:r w:rsidR="000D33E0" w:rsidRPr="005875C6">
        <w:rPr>
          <w:rFonts w:cs="Courier New"/>
          <w:szCs w:val="26"/>
        </w:rPr>
        <w:t xml:space="preserve">We have three votes today in this stimulant class. </w:t>
      </w:r>
      <w:r w:rsidR="001E200D" w:rsidRPr="005875C6">
        <w:rPr>
          <w:rFonts w:cs="Courier New"/>
          <w:szCs w:val="26"/>
        </w:rPr>
        <w:t xml:space="preserve"> </w:t>
      </w:r>
      <w:r w:rsidR="000D33E0" w:rsidRPr="005875C6">
        <w:rPr>
          <w:rFonts w:cs="Courier New"/>
          <w:szCs w:val="26"/>
        </w:rPr>
        <w:t xml:space="preserve">Terrific, so this </w:t>
      </w:r>
      <w:r w:rsidR="000D33E0" w:rsidRPr="005875C6">
        <w:rPr>
          <w:rFonts w:cs="Courier New"/>
          <w:szCs w:val="26"/>
        </w:rPr>
        <w:lastRenderedPageBreak/>
        <w:t xml:space="preserve">is the slide of the </w:t>
      </w:r>
      <w:r w:rsidR="00B55CEA">
        <w:rPr>
          <w:rFonts w:cs="Courier New"/>
          <w:szCs w:val="26"/>
        </w:rPr>
        <w:t>C</w:t>
      </w:r>
      <w:r w:rsidR="000D33E0" w:rsidRPr="005875C6">
        <w:rPr>
          <w:rFonts w:cs="Courier New"/>
          <w:szCs w:val="26"/>
        </w:rPr>
        <w:t>ommittee discussion</w:t>
      </w:r>
      <w:r w:rsidR="001E200D" w:rsidRPr="005875C6">
        <w:rPr>
          <w:rFonts w:cs="Courier New"/>
          <w:szCs w:val="26"/>
        </w:rPr>
        <w:t>s</w:t>
      </w:r>
      <w:r w:rsidR="000D33E0" w:rsidRPr="005875C6">
        <w:rPr>
          <w:rFonts w:cs="Courier New"/>
          <w:szCs w:val="26"/>
        </w:rPr>
        <w:t xml:space="preserve"> of both the dystonia and the association of hyperkinetic movement between risperidone and methylphenidate products.</w:t>
      </w:r>
    </w:p>
    <w:p w14:paraId="67311C53" w14:textId="7EC133D6" w:rsidR="00BE2159" w:rsidRPr="005875C6" w:rsidRDefault="000D33E0" w:rsidP="001B2B6E">
      <w:pPr>
        <w:pStyle w:val="Style1"/>
        <w:widowControl w:val="0"/>
        <w:tabs>
          <w:tab w:val="left" w:pos="8640"/>
        </w:tabs>
        <w:ind w:firstLine="1440"/>
        <w:contextualSpacing/>
        <w:rPr>
          <w:rFonts w:cs="Courier New"/>
          <w:szCs w:val="26"/>
        </w:rPr>
      </w:pPr>
      <w:r w:rsidRPr="005875C6">
        <w:rPr>
          <w:rFonts w:cs="Courier New"/>
          <w:szCs w:val="26"/>
        </w:rPr>
        <w:t>I think the Pediatric Committee today has highlighted and given feedback on the great usefulness of these important safety reviews and noted the high concurrent use of stimulants with the secondary antipsychotic class in particularly young children was striking</w:t>
      </w:r>
      <w:r w:rsidR="001E200D" w:rsidRPr="005875C6">
        <w:rPr>
          <w:rFonts w:cs="Courier New"/>
          <w:szCs w:val="26"/>
        </w:rPr>
        <w:t>.  A</w:t>
      </w:r>
      <w:r w:rsidRPr="005875C6">
        <w:rPr>
          <w:rFonts w:cs="Courier New"/>
          <w:szCs w:val="26"/>
        </w:rPr>
        <w:t xml:space="preserve">nd I appreciate this opportunity to have this ongoing discussion today. </w:t>
      </w:r>
      <w:r w:rsidR="001E200D" w:rsidRPr="005875C6">
        <w:rPr>
          <w:rFonts w:cs="Courier New"/>
          <w:szCs w:val="26"/>
        </w:rPr>
        <w:t xml:space="preserve"> </w:t>
      </w:r>
      <w:r w:rsidRPr="005875C6">
        <w:rPr>
          <w:rFonts w:cs="Courier New"/>
          <w:szCs w:val="26"/>
        </w:rPr>
        <w:t>If I could ask our A</w:t>
      </w:r>
      <w:r w:rsidR="0091741F" w:rsidRPr="005875C6">
        <w:rPr>
          <w:rFonts w:cs="Courier New"/>
          <w:szCs w:val="26"/>
        </w:rPr>
        <w:t>/</w:t>
      </w:r>
      <w:r w:rsidRPr="005875C6">
        <w:rPr>
          <w:rFonts w:cs="Courier New"/>
          <w:szCs w:val="26"/>
        </w:rPr>
        <w:t xml:space="preserve">V team to show the </w:t>
      </w:r>
      <w:r w:rsidR="00811CF8">
        <w:rPr>
          <w:rFonts w:cs="Courier New"/>
          <w:szCs w:val="26"/>
        </w:rPr>
        <w:t>C</w:t>
      </w:r>
      <w:r w:rsidRPr="005875C6">
        <w:rPr>
          <w:rFonts w:cs="Courier New"/>
          <w:szCs w:val="26"/>
        </w:rPr>
        <w:t>ommittee Slide 11 of the Vyvanse voting slide</w:t>
      </w:r>
      <w:r w:rsidR="00811CF8">
        <w:rPr>
          <w:rFonts w:cs="Courier New"/>
          <w:szCs w:val="26"/>
        </w:rPr>
        <w:t>s</w:t>
      </w:r>
      <w:r w:rsidR="001E200D" w:rsidRPr="005875C6">
        <w:rPr>
          <w:rFonts w:cs="Courier New"/>
          <w:szCs w:val="26"/>
        </w:rPr>
        <w:t>.</w:t>
      </w:r>
    </w:p>
    <w:p w14:paraId="70A98629" w14:textId="73065D11" w:rsidR="00796B98" w:rsidRPr="005875C6" w:rsidRDefault="00796B98" w:rsidP="001B2B6E">
      <w:pPr>
        <w:pStyle w:val="Style1"/>
        <w:widowControl w:val="0"/>
        <w:tabs>
          <w:tab w:val="left" w:pos="8640"/>
        </w:tabs>
        <w:ind w:firstLine="1440"/>
        <w:contextualSpacing/>
        <w:rPr>
          <w:rFonts w:cs="Courier New"/>
          <w:szCs w:val="26"/>
        </w:rPr>
      </w:pPr>
      <w:r w:rsidRPr="005875C6">
        <w:rPr>
          <w:rFonts w:cs="Courier New"/>
          <w:szCs w:val="26"/>
        </w:rPr>
        <w:t>So the question for the Pediatric Safety Review of Vyvanse or lisdexamfetamine voting</w:t>
      </w:r>
      <w:r w:rsidR="00214641" w:rsidRPr="005875C6">
        <w:rPr>
          <w:rFonts w:cs="Courier New"/>
          <w:szCs w:val="26"/>
        </w:rPr>
        <w:t>:</w:t>
      </w:r>
      <w:r w:rsidR="001E200D" w:rsidRPr="005875C6">
        <w:rPr>
          <w:rFonts w:cs="Courier New"/>
          <w:szCs w:val="26"/>
        </w:rPr>
        <w:t xml:space="preserve"> </w:t>
      </w:r>
      <w:r w:rsidRPr="005875C6">
        <w:rPr>
          <w:rFonts w:cs="Courier New"/>
          <w:szCs w:val="26"/>
        </w:rPr>
        <w:t xml:space="preserve"> </w:t>
      </w:r>
      <w:r w:rsidR="00A1208F">
        <w:rPr>
          <w:rFonts w:cs="Courier New"/>
          <w:szCs w:val="26"/>
        </w:rPr>
        <w:t>t</w:t>
      </w:r>
      <w:r w:rsidRPr="005875C6">
        <w:rPr>
          <w:rFonts w:cs="Courier New"/>
          <w:szCs w:val="26"/>
        </w:rPr>
        <w:t>he FDA identified acute dystonia as a potential signal in the pediatric</w:t>
      </w:r>
      <w:r w:rsidR="002201F4" w:rsidRPr="005875C6">
        <w:rPr>
          <w:rFonts w:cs="Courier New"/>
          <w:szCs w:val="26"/>
        </w:rPr>
        <w:t>-</w:t>
      </w:r>
      <w:r w:rsidRPr="005875C6">
        <w:rPr>
          <w:rFonts w:cs="Courier New"/>
          <w:szCs w:val="26"/>
        </w:rPr>
        <w:t>focus</w:t>
      </w:r>
      <w:r w:rsidR="00214641" w:rsidRPr="005875C6">
        <w:rPr>
          <w:rFonts w:cs="Courier New"/>
          <w:szCs w:val="26"/>
        </w:rPr>
        <w:t>ed</w:t>
      </w:r>
      <w:r w:rsidRPr="005875C6">
        <w:rPr>
          <w:rFonts w:cs="Courier New"/>
          <w:szCs w:val="26"/>
        </w:rPr>
        <w:t xml:space="preserve"> safety review.</w:t>
      </w:r>
      <w:r w:rsidR="001E200D" w:rsidRPr="005875C6">
        <w:rPr>
          <w:rFonts w:cs="Courier New"/>
          <w:szCs w:val="26"/>
        </w:rPr>
        <w:t xml:space="preserve">  The</w:t>
      </w:r>
      <w:r w:rsidRPr="005875C6">
        <w:rPr>
          <w:rFonts w:cs="Courier New"/>
          <w:szCs w:val="26"/>
        </w:rPr>
        <w:t xml:space="preserve"> subsequent signal review for acute dystonia and ADHD medications did not identify sufficient</w:t>
      </w:r>
      <w:r w:rsidR="001E200D" w:rsidRPr="005875C6">
        <w:rPr>
          <w:rFonts w:cs="Courier New"/>
          <w:szCs w:val="26"/>
        </w:rPr>
        <w:t xml:space="preserve"> </w:t>
      </w:r>
      <w:r w:rsidRPr="005875C6">
        <w:rPr>
          <w:rFonts w:cs="Courier New"/>
          <w:szCs w:val="26"/>
        </w:rPr>
        <w:t xml:space="preserve">evidence to support a signal for acute dystonia </w:t>
      </w:r>
      <w:r w:rsidR="00A1208F">
        <w:rPr>
          <w:rFonts w:cs="Courier New"/>
          <w:szCs w:val="26"/>
        </w:rPr>
        <w:t>in</w:t>
      </w:r>
      <w:r w:rsidRPr="005875C6">
        <w:rPr>
          <w:rFonts w:cs="Courier New"/>
          <w:szCs w:val="26"/>
        </w:rPr>
        <w:t xml:space="preserve"> ADHD medications at this time. </w:t>
      </w:r>
      <w:r w:rsidR="001E200D" w:rsidRPr="005875C6">
        <w:rPr>
          <w:rFonts w:cs="Courier New"/>
          <w:szCs w:val="26"/>
        </w:rPr>
        <w:t xml:space="preserve"> </w:t>
      </w:r>
      <w:r w:rsidRPr="005875C6">
        <w:rPr>
          <w:rFonts w:cs="Courier New"/>
          <w:szCs w:val="26"/>
        </w:rPr>
        <w:t>The FDA recommends to continue ongoing post</w:t>
      </w:r>
      <w:r w:rsidR="00A1208F">
        <w:rPr>
          <w:rFonts w:cs="Courier New"/>
          <w:szCs w:val="26"/>
        </w:rPr>
        <w:t>-</w:t>
      </w:r>
      <w:r w:rsidRPr="005875C6">
        <w:rPr>
          <w:rFonts w:cs="Courier New"/>
          <w:szCs w:val="26"/>
        </w:rPr>
        <w:t>market safety monitoring.</w:t>
      </w:r>
    </w:p>
    <w:p w14:paraId="1BC1A269" w14:textId="62000AC0" w:rsidR="00A24F59" w:rsidRPr="005875C6" w:rsidRDefault="00796B98" w:rsidP="001B2B6E">
      <w:pPr>
        <w:pStyle w:val="Style1"/>
        <w:widowControl w:val="0"/>
        <w:tabs>
          <w:tab w:val="left" w:pos="8640"/>
        </w:tabs>
        <w:ind w:firstLine="1440"/>
        <w:contextualSpacing/>
        <w:rPr>
          <w:rFonts w:cs="Courier New"/>
          <w:szCs w:val="26"/>
        </w:rPr>
      </w:pPr>
      <w:r w:rsidRPr="005875C6">
        <w:rPr>
          <w:rFonts w:cs="Courier New"/>
          <w:szCs w:val="26"/>
        </w:rPr>
        <w:lastRenderedPageBreak/>
        <w:t xml:space="preserve">And we have a few minutes of discussion before the voting will occur. </w:t>
      </w:r>
      <w:r w:rsidR="001E200D" w:rsidRPr="005875C6">
        <w:rPr>
          <w:rFonts w:cs="Courier New"/>
          <w:szCs w:val="26"/>
        </w:rPr>
        <w:t xml:space="preserve"> </w:t>
      </w:r>
      <w:r w:rsidRPr="005875C6">
        <w:rPr>
          <w:rFonts w:cs="Courier New"/>
          <w:szCs w:val="26"/>
        </w:rPr>
        <w:t>We need to be mindful of our time today</w:t>
      </w:r>
      <w:r w:rsidR="001E200D" w:rsidRPr="005875C6">
        <w:rPr>
          <w:rFonts w:cs="Courier New"/>
          <w:szCs w:val="26"/>
        </w:rPr>
        <w:t>.  A</w:t>
      </w:r>
      <w:r w:rsidRPr="005875C6">
        <w:rPr>
          <w:rFonts w:cs="Courier New"/>
          <w:szCs w:val="26"/>
        </w:rPr>
        <w:t xml:space="preserve">nd I remind folks of the </w:t>
      </w:r>
      <w:r w:rsidR="00A1208F">
        <w:rPr>
          <w:rFonts w:cs="Courier New"/>
          <w:szCs w:val="26"/>
        </w:rPr>
        <w:t>C</w:t>
      </w:r>
      <w:r w:rsidRPr="005875C6">
        <w:rPr>
          <w:rFonts w:cs="Courier New"/>
          <w:szCs w:val="26"/>
        </w:rPr>
        <w:t>ommittee that voting will be in response to a question-specific email.</w:t>
      </w:r>
      <w:r w:rsidR="001E200D" w:rsidRPr="005875C6">
        <w:rPr>
          <w:rFonts w:cs="Courier New"/>
          <w:szCs w:val="26"/>
        </w:rPr>
        <w:t xml:space="preserve"> </w:t>
      </w:r>
      <w:r w:rsidRPr="005875C6">
        <w:rPr>
          <w:rFonts w:cs="Courier New"/>
          <w:szCs w:val="26"/>
        </w:rPr>
        <w:t xml:space="preserve"> So raise your hand if you need or would like to have clarifying information with regard to this question being posed to us today.</w:t>
      </w:r>
    </w:p>
    <w:p w14:paraId="5CB0FD10" w14:textId="0E078CB5" w:rsidR="00015ECC" w:rsidRPr="005875C6" w:rsidRDefault="00015ECC" w:rsidP="001B2B6E">
      <w:pPr>
        <w:pStyle w:val="Style1"/>
        <w:widowControl w:val="0"/>
        <w:tabs>
          <w:tab w:val="left" w:pos="8640"/>
        </w:tabs>
        <w:ind w:firstLine="1440"/>
        <w:contextualSpacing/>
        <w:rPr>
          <w:rFonts w:cs="Courier New"/>
          <w:szCs w:val="26"/>
        </w:rPr>
      </w:pPr>
      <w:r w:rsidRPr="005875C6">
        <w:rPr>
          <w:rFonts w:cs="Courier New"/>
          <w:szCs w:val="26"/>
        </w:rPr>
        <w:t>It looks like some people are still joining the call</w:t>
      </w:r>
      <w:r w:rsidR="00A900A0" w:rsidRPr="005875C6">
        <w:rPr>
          <w:rFonts w:cs="Courier New"/>
          <w:szCs w:val="26"/>
        </w:rPr>
        <w:t>,</w:t>
      </w:r>
      <w:r w:rsidRPr="005875C6">
        <w:rPr>
          <w:rFonts w:cs="Courier New"/>
          <w:szCs w:val="26"/>
        </w:rPr>
        <w:t xml:space="preserve"> so I want to give us a minute</w:t>
      </w:r>
      <w:r w:rsidR="00A900A0" w:rsidRPr="005875C6">
        <w:rPr>
          <w:rFonts w:cs="Courier New"/>
          <w:szCs w:val="26"/>
        </w:rPr>
        <w:t>.  A</w:t>
      </w:r>
      <w:r w:rsidRPr="005875C6">
        <w:rPr>
          <w:rFonts w:cs="Courier New"/>
          <w:szCs w:val="26"/>
        </w:rPr>
        <w:t>gain</w:t>
      </w:r>
      <w:r w:rsidR="00A900A0" w:rsidRPr="005875C6">
        <w:rPr>
          <w:rFonts w:cs="Courier New"/>
          <w:szCs w:val="26"/>
        </w:rPr>
        <w:t>,</w:t>
      </w:r>
      <w:r w:rsidRPr="005875C6">
        <w:rPr>
          <w:rFonts w:cs="Courier New"/>
          <w:szCs w:val="26"/>
        </w:rPr>
        <w:t xml:space="preserve"> raise your hand if you need any clarifying information before we transition this Vyvanse question for </w:t>
      </w:r>
      <w:r w:rsidR="00EF7A6B">
        <w:rPr>
          <w:rFonts w:cs="Courier New"/>
          <w:szCs w:val="26"/>
        </w:rPr>
        <w:t xml:space="preserve">a </w:t>
      </w:r>
      <w:r w:rsidRPr="005875C6">
        <w:rPr>
          <w:rFonts w:cs="Courier New"/>
          <w:szCs w:val="26"/>
        </w:rPr>
        <w:t>vote.</w:t>
      </w:r>
    </w:p>
    <w:p w14:paraId="0B6F02C4" w14:textId="08C80B9F" w:rsidR="00F207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w:t>
      </w:r>
      <w:r w:rsidR="00DA14DF" w:rsidRPr="005875C6">
        <w:rPr>
          <w:rFonts w:cs="Courier New"/>
          <w:b/>
          <w:szCs w:val="26"/>
        </w:rPr>
        <w:t>.</w:t>
      </w:r>
      <w:r w:rsidRPr="005875C6">
        <w:rPr>
          <w:rFonts w:cs="Courier New"/>
          <w:b/>
          <w:szCs w:val="26"/>
        </w:rPr>
        <w:t xml:space="preserve"> CUNNINGHAM:</w:t>
      </w:r>
      <w:r w:rsidR="00F207A5" w:rsidRPr="005875C6">
        <w:rPr>
          <w:rFonts w:cs="Courier New"/>
          <w:szCs w:val="26"/>
        </w:rPr>
        <w:t xml:space="preserve">  This is Melody Cunningham.</w:t>
      </w:r>
      <w:r w:rsidR="00A900A0" w:rsidRPr="005875C6">
        <w:rPr>
          <w:rFonts w:cs="Courier New"/>
          <w:szCs w:val="26"/>
        </w:rPr>
        <w:t xml:space="preserve"> </w:t>
      </w:r>
      <w:r w:rsidR="00F207A5" w:rsidRPr="005875C6">
        <w:rPr>
          <w:rFonts w:cs="Courier New"/>
          <w:szCs w:val="26"/>
        </w:rPr>
        <w:t xml:space="preserve"> I’m using my phone because it’s not allowing me to raise my hand.</w:t>
      </w:r>
      <w:r w:rsidR="00AA39CD" w:rsidRPr="005875C6">
        <w:rPr>
          <w:rFonts w:cs="Courier New"/>
          <w:szCs w:val="26"/>
        </w:rPr>
        <w:t xml:space="preserve"> </w:t>
      </w:r>
      <w:r w:rsidR="00F207A5" w:rsidRPr="005875C6">
        <w:rPr>
          <w:rFonts w:cs="Courier New"/>
          <w:szCs w:val="26"/>
        </w:rPr>
        <w:t xml:space="preserve"> Should that question</w:t>
      </w:r>
      <w:r w:rsidR="00D9428A">
        <w:rPr>
          <w:rFonts w:cs="Courier New"/>
          <w:szCs w:val="26"/>
        </w:rPr>
        <w:t xml:space="preserve"> have</w:t>
      </w:r>
      <w:r w:rsidR="00F207A5" w:rsidRPr="005875C6">
        <w:rPr>
          <w:rFonts w:cs="Courier New"/>
          <w:szCs w:val="26"/>
        </w:rPr>
        <w:t xml:space="preserve"> already be --</w:t>
      </w:r>
    </w:p>
    <w:p w14:paraId="6FE28B49" w14:textId="1E71B157" w:rsidR="00F207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207A5" w:rsidRPr="005875C6">
        <w:rPr>
          <w:rFonts w:cs="Courier New"/>
          <w:szCs w:val="26"/>
        </w:rPr>
        <w:t xml:space="preserve">  Hold on just a minute.</w:t>
      </w:r>
      <w:r w:rsidR="00AA39CD" w:rsidRPr="005875C6">
        <w:rPr>
          <w:rFonts w:cs="Courier New"/>
          <w:szCs w:val="26"/>
        </w:rPr>
        <w:t xml:space="preserve"> </w:t>
      </w:r>
      <w:r w:rsidR="00F207A5" w:rsidRPr="005875C6">
        <w:rPr>
          <w:rFonts w:cs="Courier New"/>
          <w:szCs w:val="26"/>
        </w:rPr>
        <w:t xml:space="preserve"> Hold on just a minute.</w:t>
      </w:r>
      <w:r w:rsidR="00AA39CD" w:rsidRPr="005875C6">
        <w:rPr>
          <w:rFonts w:cs="Courier New"/>
          <w:szCs w:val="26"/>
        </w:rPr>
        <w:t xml:space="preserve"> </w:t>
      </w:r>
      <w:r w:rsidR="00F207A5" w:rsidRPr="005875C6">
        <w:rPr>
          <w:rFonts w:cs="Courier New"/>
          <w:szCs w:val="26"/>
        </w:rPr>
        <w:t xml:space="preserve"> This is Kelly Wade.</w:t>
      </w:r>
      <w:r w:rsidR="00AA39CD" w:rsidRPr="005875C6">
        <w:rPr>
          <w:rFonts w:cs="Courier New"/>
          <w:szCs w:val="26"/>
        </w:rPr>
        <w:t xml:space="preserve"> </w:t>
      </w:r>
      <w:r w:rsidR="00F207A5" w:rsidRPr="005875C6">
        <w:rPr>
          <w:rFonts w:cs="Courier New"/>
          <w:szCs w:val="26"/>
        </w:rPr>
        <w:t xml:space="preserve"> I</w:t>
      </w:r>
      <w:r w:rsidR="00AA39CD" w:rsidRPr="005875C6">
        <w:rPr>
          <w:rFonts w:cs="Courier New"/>
          <w:szCs w:val="26"/>
        </w:rPr>
        <w:t>’d</w:t>
      </w:r>
      <w:r w:rsidR="00F207A5" w:rsidRPr="005875C6">
        <w:rPr>
          <w:rFonts w:cs="Courier New"/>
          <w:szCs w:val="26"/>
        </w:rPr>
        <w:t xml:space="preserve"> now like to call on Dr. Cunningham for a clarifying question in regards to this question.</w:t>
      </w:r>
    </w:p>
    <w:p w14:paraId="011E09BF" w14:textId="1B51C1D9" w:rsidR="00F207A5" w:rsidRPr="005875C6" w:rsidRDefault="00DA14DF" w:rsidP="001B2B6E">
      <w:pPr>
        <w:pStyle w:val="Style1"/>
        <w:widowControl w:val="0"/>
        <w:tabs>
          <w:tab w:val="left" w:pos="8640"/>
        </w:tabs>
        <w:ind w:firstLine="1440"/>
        <w:contextualSpacing/>
        <w:rPr>
          <w:rFonts w:cs="Courier New"/>
          <w:szCs w:val="26"/>
        </w:rPr>
      </w:pPr>
      <w:r w:rsidRPr="005875C6">
        <w:rPr>
          <w:rFonts w:cs="Courier New"/>
          <w:b/>
          <w:szCs w:val="26"/>
        </w:rPr>
        <w:t>DR. CUNNINGHAM:</w:t>
      </w:r>
      <w:r w:rsidR="00F207A5" w:rsidRPr="005875C6">
        <w:rPr>
          <w:rFonts w:cs="Courier New"/>
          <w:szCs w:val="26"/>
        </w:rPr>
        <w:t xml:space="preserve">  Thank you, yes.</w:t>
      </w:r>
      <w:r w:rsidR="00AA39CD" w:rsidRPr="005875C6">
        <w:rPr>
          <w:rFonts w:cs="Courier New"/>
          <w:szCs w:val="26"/>
        </w:rPr>
        <w:t xml:space="preserve"> </w:t>
      </w:r>
      <w:r w:rsidR="00F207A5" w:rsidRPr="005875C6">
        <w:rPr>
          <w:rFonts w:cs="Courier New"/>
          <w:szCs w:val="26"/>
        </w:rPr>
        <w:t xml:space="preserve"> This is Melody Cunningham from the University of Tennessee.</w:t>
      </w:r>
      <w:r w:rsidR="00AA39CD" w:rsidRPr="005875C6">
        <w:rPr>
          <w:rFonts w:cs="Courier New"/>
          <w:szCs w:val="26"/>
        </w:rPr>
        <w:t xml:space="preserve"> </w:t>
      </w:r>
      <w:r w:rsidR="00F207A5" w:rsidRPr="005875C6">
        <w:rPr>
          <w:rFonts w:cs="Courier New"/>
          <w:szCs w:val="26"/>
        </w:rPr>
        <w:t xml:space="preserve"> So my question </w:t>
      </w:r>
      <w:r w:rsidR="00AA39CD" w:rsidRPr="005875C6">
        <w:rPr>
          <w:rFonts w:cs="Courier New"/>
          <w:szCs w:val="26"/>
        </w:rPr>
        <w:t xml:space="preserve">is </w:t>
      </w:r>
      <w:r w:rsidR="00F207A5" w:rsidRPr="005875C6">
        <w:rPr>
          <w:rFonts w:cs="Courier New"/>
          <w:szCs w:val="26"/>
        </w:rPr>
        <w:t>simply a logistical one.</w:t>
      </w:r>
      <w:r w:rsidR="00AA39CD" w:rsidRPr="005875C6">
        <w:rPr>
          <w:rFonts w:cs="Courier New"/>
          <w:szCs w:val="26"/>
        </w:rPr>
        <w:t xml:space="preserve"> </w:t>
      </w:r>
      <w:r w:rsidR="00F207A5" w:rsidRPr="005875C6">
        <w:rPr>
          <w:rFonts w:cs="Courier New"/>
          <w:szCs w:val="26"/>
        </w:rPr>
        <w:t xml:space="preserve"> </w:t>
      </w:r>
      <w:r w:rsidR="00AA39CD" w:rsidRPr="005875C6">
        <w:rPr>
          <w:rFonts w:cs="Courier New"/>
          <w:szCs w:val="26"/>
        </w:rPr>
        <w:t xml:space="preserve">It is, </w:t>
      </w:r>
      <w:r w:rsidR="00F207A5" w:rsidRPr="005875C6">
        <w:rPr>
          <w:rFonts w:cs="Courier New"/>
          <w:szCs w:val="26"/>
        </w:rPr>
        <w:t xml:space="preserve">that </w:t>
      </w:r>
      <w:r w:rsidR="00F207A5" w:rsidRPr="005875C6">
        <w:rPr>
          <w:rFonts w:cs="Courier New"/>
          <w:szCs w:val="26"/>
        </w:rPr>
        <w:lastRenderedPageBreak/>
        <w:t>question is not in my email box yet.</w:t>
      </w:r>
      <w:r w:rsidR="00AA39CD" w:rsidRPr="005875C6">
        <w:rPr>
          <w:rFonts w:cs="Courier New"/>
          <w:szCs w:val="26"/>
        </w:rPr>
        <w:t xml:space="preserve"> </w:t>
      </w:r>
      <w:r w:rsidR="00F207A5" w:rsidRPr="005875C6">
        <w:rPr>
          <w:rFonts w:cs="Courier New"/>
          <w:szCs w:val="26"/>
        </w:rPr>
        <w:t xml:space="preserve"> I wasn’t able to raise my hand and ask the question that way.</w:t>
      </w:r>
      <w:r w:rsidR="00AA39CD" w:rsidRPr="005875C6">
        <w:rPr>
          <w:rFonts w:cs="Courier New"/>
          <w:szCs w:val="26"/>
        </w:rPr>
        <w:t xml:space="preserve"> </w:t>
      </w:r>
      <w:r w:rsidR="00F207A5" w:rsidRPr="005875C6">
        <w:rPr>
          <w:rFonts w:cs="Courier New"/>
          <w:szCs w:val="26"/>
        </w:rPr>
        <w:t xml:space="preserve"> Should it be in the email box already</w:t>
      </w:r>
      <w:r w:rsidR="00AA39CD" w:rsidRPr="005875C6">
        <w:rPr>
          <w:rFonts w:cs="Courier New"/>
          <w:szCs w:val="26"/>
        </w:rPr>
        <w:t>,</w:t>
      </w:r>
      <w:r w:rsidR="00F207A5" w:rsidRPr="005875C6">
        <w:rPr>
          <w:rFonts w:cs="Courier New"/>
          <w:szCs w:val="26"/>
        </w:rPr>
        <w:t xml:space="preserve"> or will it be sent when it’s ready to have us answer it</w:t>
      </w:r>
      <w:r w:rsidR="00AA39CD" w:rsidRPr="005875C6">
        <w:rPr>
          <w:rFonts w:cs="Courier New"/>
          <w:szCs w:val="26"/>
        </w:rPr>
        <w:t>?  B</w:t>
      </w:r>
      <w:r w:rsidR="00F207A5" w:rsidRPr="005875C6">
        <w:rPr>
          <w:rFonts w:cs="Courier New"/>
          <w:szCs w:val="26"/>
        </w:rPr>
        <w:t>ecause I realize we only have 60 seconds to vote</w:t>
      </w:r>
      <w:r w:rsidR="00AA39CD" w:rsidRPr="005875C6">
        <w:rPr>
          <w:rFonts w:cs="Courier New"/>
          <w:szCs w:val="26"/>
        </w:rPr>
        <w:t>.</w:t>
      </w:r>
    </w:p>
    <w:p w14:paraId="7BDFB73A" w14:textId="188B6291" w:rsidR="00F207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F207A5" w:rsidRPr="005875C6">
        <w:rPr>
          <w:rFonts w:cs="Courier New"/>
          <w:szCs w:val="26"/>
        </w:rPr>
        <w:t xml:space="preserve">  Hi, Melody, this is Marieann Brill. </w:t>
      </w:r>
      <w:r w:rsidR="00AA39CD" w:rsidRPr="005875C6">
        <w:rPr>
          <w:rFonts w:cs="Courier New"/>
          <w:szCs w:val="26"/>
        </w:rPr>
        <w:t xml:space="preserve"> </w:t>
      </w:r>
      <w:r w:rsidR="00F207A5" w:rsidRPr="005875C6">
        <w:rPr>
          <w:rFonts w:cs="Courier New"/>
          <w:szCs w:val="26"/>
        </w:rPr>
        <w:t xml:space="preserve">I am in the process of sending the voting question to everyone right now. </w:t>
      </w:r>
      <w:r w:rsidR="00AA39CD" w:rsidRPr="005875C6">
        <w:rPr>
          <w:rFonts w:cs="Courier New"/>
          <w:szCs w:val="26"/>
        </w:rPr>
        <w:t xml:space="preserve"> </w:t>
      </w:r>
      <w:r w:rsidR="00F207A5" w:rsidRPr="005875C6">
        <w:rPr>
          <w:rFonts w:cs="Courier New"/>
          <w:szCs w:val="26"/>
        </w:rPr>
        <w:t>Thank you.</w:t>
      </w:r>
    </w:p>
    <w:p w14:paraId="73419C18" w14:textId="2CEF87B7" w:rsidR="00F207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207A5" w:rsidRPr="005875C6">
        <w:rPr>
          <w:rFonts w:cs="Courier New"/>
          <w:szCs w:val="26"/>
        </w:rPr>
        <w:t xml:space="preserve">  Thank you for that clarifying information. </w:t>
      </w:r>
      <w:r w:rsidR="00AA39CD" w:rsidRPr="005875C6">
        <w:rPr>
          <w:rFonts w:cs="Courier New"/>
          <w:szCs w:val="26"/>
        </w:rPr>
        <w:t xml:space="preserve"> </w:t>
      </w:r>
      <w:r w:rsidR="00F207A5" w:rsidRPr="005875C6">
        <w:rPr>
          <w:rFonts w:cs="Courier New"/>
          <w:szCs w:val="26"/>
        </w:rPr>
        <w:t>This will be our first time voting through this format</w:t>
      </w:r>
      <w:r w:rsidR="002C706C" w:rsidRPr="005875C6">
        <w:rPr>
          <w:rFonts w:cs="Courier New"/>
          <w:szCs w:val="26"/>
        </w:rPr>
        <w:t>,</w:t>
      </w:r>
      <w:r w:rsidR="00F207A5" w:rsidRPr="005875C6">
        <w:rPr>
          <w:rFonts w:cs="Courier New"/>
          <w:szCs w:val="26"/>
        </w:rPr>
        <w:t xml:space="preserve"> and I welcome our ongoing patience.</w:t>
      </w:r>
      <w:r w:rsidR="002C706C" w:rsidRPr="005875C6">
        <w:rPr>
          <w:rFonts w:cs="Courier New"/>
          <w:szCs w:val="26"/>
        </w:rPr>
        <w:t xml:space="preserve"> </w:t>
      </w:r>
      <w:r w:rsidR="00F207A5" w:rsidRPr="005875C6">
        <w:rPr>
          <w:rFonts w:cs="Courier New"/>
          <w:szCs w:val="26"/>
        </w:rPr>
        <w:t xml:space="preserve"> I think this is actually going to go quite well.</w:t>
      </w:r>
    </w:p>
    <w:p w14:paraId="5E1CD895" w14:textId="45ED3FB0" w:rsidR="006D2D7B" w:rsidRPr="005875C6" w:rsidRDefault="006D2D7B" w:rsidP="001B2B6E">
      <w:pPr>
        <w:pStyle w:val="Style1"/>
        <w:widowControl w:val="0"/>
        <w:tabs>
          <w:tab w:val="left" w:pos="8640"/>
        </w:tabs>
        <w:ind w:firstLine="1440"/>
        <w:contextualSpacing/>
        <w:rPr>
          <w:rFonts w:cs="Courier New"/>
          <w:szCs w:val="26"/>
        </w:rPr>
      </w:pPr>
      <w:r w:rsidRPr="005875C6">
        <w:rPr>
          <w:rFonts w:cs="Courier New"/>
          <w:szCs w:val="26"/>
        </w:rPr>
        <w:t>So I will move forward.</w:t>
      </w:r>
      <w:r w:rsidR="002C706C" w:rsidRPr="005875C6">
        <w:rPr>
          <w:rFonts w:cs="Courier New"/>
          <w:szCs w:val="26"/>
        </w:rPr>
        <w:t xml:space="preserve"> </w:t>
      </w:r>
      <w:r w:rsidRPr="005875C6">
        <w:rPr>
          <w:rFonts w:cs="Courier New"/>
          <w:szCs w:val="26"/>
        </w:rPr>
        <w:t xml:space="preserve"> This is Kelly Wade.</w:t>
      </w:r>
      <w:r w:rsidR="002C706C" w:rsidRPr="005875C6">
        <w:rPr>
          <w:rFonts w:cs="Courier New"/>
          <w:szCs w:val="26"/>
        </w:rPr>
        <w:t xml:space="preserve"> </w:t>
      </w:r>
      <w:r w:rsidRPr="005875C6">
        <w:rPr>
          <w:rFonts w:cs="Courier New"/>
          <w:szCs w:val="26"/>
        </w:rPr>
        <w:t xml:space="preserve"> If there are no further questions or comments concerning the wording of the question, we will now proceed with the --</w:t>
      </w:r>
    </w:p>
    <w:p w14:paraId="566CB877" w14:textId="71FA2BD0" w:rsidR="006D2D7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6D2D7B" w:rsidRPr="005875C6">
        <w:rPr>
          <w:rFonts w:cs="Courier New"/>
          <w:szCs w:val="26"/>
        </w:rPr>
        <w:t xml:space="preserve">  Sorry, Kelly</w:t>
      </w:r>
      <w:r w:rsidR="004E0C22">
        <w:rPr>
          <w:rFonts w:cs="Courier New"/>
          <w:szCs w:val="26"/>
        </w:rPr>
        <w:t>.  T</w:t>
      </w:r>
      <w:r w:rsidR="006D2D7B" w:rsidRPr="005875C6">
        <w:rPr>
          <w:rFonts w:cs="Courier New"/>
          <w:szCs w:val="26"/>
        </w:rPr>
        <w:t xml:space="preserve">his is Angela Czaja. </w:t>
      </w:r>
      <w:r w:rsidR="00924996" w:rsidRPr="005875C6">
        <w:rPr>
          <w:rFonts w:cs="Courier New"/>
          <w:szCs w:val="26"/>
        </w:rPr>
        <w:t xml:space="preserve"> </w:t>
      </w:r>
      <w:r w:rsidR="006D2D7B" w:rsidRPr="005875C6">
        <w:rPr>
          <w:rFonts w:cs="Courier New"/>
          <w:szCs w:val="26"/>
        </w:rPr>
        <w:t>I raised my hand as well but not sure if it went through.</w:t>
      </w:r>
    </w:p>
    <w:p w14:paraId="68E69B21" w14:textId="47487196" w:rsidR="006D2D7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D2D7B" w:rsidRPr="005875C6">
        <w:rPr>
          <w:rFonts w:cs="Courier New"/>
          <w:szCs w:val="26"/>
        </w:rPr>
        <w:t xml:space="preserve">  Sure, Dr. -- this is Kelly Wade. </w:t>
      </w:r>
      <w:r w:rsidR="00924996" w:rsidRPr="005875C6">
        <w:rPr>
          <w:rFonts w:cs="Courier New"/>
          <w:szCs w:val="26"/>
        </w:rPr>
        <w:t xml:space="preserve"> </w:t>
      </w:r>
      <w:r w:rsidR="006D2D7B" w:rsidRPr="005875C6">
        <w:rPr>
          <w:rFonts w:cs="Courier New"/>
          <w:szCs w:val="26"/>
        </w:rPr>
        <w:t xml:space="preserve">I </w:t>
      </w:r>
      <w:r w:rsidR="006D2D7B" w:rsidRPr="005875C6">
        <w:rPr>
          <w:rFonts w:cs="Courier New"/>
          <w:szCs w:val="26"/>
        </w:rPr>
        <w:lastRenderedPageBreak/>
        <w:t>call on Dr. Czaja for clarifying information.</w:t>
      </w:r>
    </w:p>
    <w:p w14:paraId="1C1E1D35" w14:textId="4B211438" w:rsidR="006D2D7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6D2D7B" w:rsidRPr="005875C6">
        <w:rPr>
          <w:rFonts w:cs="Courier New"/>
          <w:szCs w:val="26"/>
        </w:rPr>
        <w:t xml:space="preserve">  Yeah</w:t>
      </w:r>
      <w:r w:rsidR="00924996" w:rsidRPr="005875C6">
        <w:rPr>
          <w:rFonts w:cs="Courier New"/>
          <w:szCs w:val="26"/>
        </w:rPr>
        <w:t xml:space="preserve">. </w:t>
      </w:r>
      <w:r w:rsidR="006D2D7B" w:rsidRPr="005875C6">
        <w:rPr>
          <w:rFonts w:cs="Courier New"/>
          <w:szCs w:val="26"/>
        </w:rPr>
        <w:t xml:space="preserve"> I just had a really quick question. </w:t>
      </w:r>
      <w:r w:rsidR="00924996" w:rsidRPr="005875C6">
        <w:rPr>
          <w:rFonts w:cs="Courier New"/>
          <w:szCs w:val="26"/>
        </w:rPr>
        <w:t xml:space="preserve"> </w:t>
      </w:r>
      <w:r w:rsidR="006D2D7B" w:rsidRPr="005875C6">
        <w:rPr>
          <w:rFonts w:cs="Courier New"/>
          <w:szCs w:val="26"/>
        </w:rPr>
        <w:t>I noticed in some of the later questions that the question</w:t>
      </w:r>
      <w:r w:rsidR="00924996" w:rsidRPr="005875C6">
        <w:rPr>
          <w:rFonts w:cs="Courier New"/>
          <w:szCs w:val="26"/>
        </w:rPr>
        <w:t xml:space="preserve"> posed</w:t>
      </w:r>
      <w:r w:rsidR="006D2D7B" w:rsidRPr="005875C6">
        <w:rPr>
          <w:rFonts w:cs="Courier New"/>
          <w:szCs w:val="26"/>
        </w:rPr>
        <w:t xml:space="preserve"> to the </w:t>
      </w:r>
      <w:r w:rsidR="002F1DB1">
        <w:rPr>
          <w:rFonts w:cs="Courier New"/>
          <w:szCs w:val="26"/>
        </w:rPr>
        <w:t>C</w:t>
      </w:r>
      <w:r w:rsidR="006D2D7B" w:rsidRPr="005875C6">
        <w:rPr>
          <w:rFonts w:cs="Courier New"/>
          <w:szCs w:val="26"/>
        </w:rPr>
        <w:t xml:space="preserve">ommittee used more of the terminology “routine safety monitoring.” </w:t>
      </w:r>
      <w:r w:rsidR="00924996" w:rsidRPr="005875C6">
        <w:rPr>
          <w:rFonts w:cs="Courier New"/>
          <w:szCs w:val="26"/>
        </w:rPr>
        <w:t xml:space="preserve"> </w:t>
      </w:r>
      <w:r w:rsidR="006D2D7B" w:rsidRPr="005875C6">
        <w:rPr>
          <w:rFonts w:cs="Courier New"/>
          <w:szCs w:val="26"/>
        </w:rPr>
        <w:t xml:space="preserve">And I </w:t>
      </w:r>
      <w:r w:rsidR="00924996" w:rsidRPr="005875C6">
        <w:rPr>
          <w:rFonts w:cs="Courier New"/>
          <w:szCs w:val="26"/>
        </w:rPr>
        <w:t xml:space="preserve">was </w:t>
      </w:r>
      <w:r w:rsidR="006D2D7B" w:rsidRPr="005875C6">
        <w:rPr>
          <w:rFonts w:cs="Courier New"/>
          <w:szCs w:val="26"/>
        </w:rPr>
        <w:t>just wondering if FDA would mind clarifying what exactly would happen when they say</w:t>
      </w:r>
      <w:r w:rsidR="002F1DB1">
        <w:rPr>
          <w:rFonts w:cs="Courier New"/>
          <w:szCs w:val="26"/>
        </w:rPr>
        <w:t>,</w:t>
      </w:r>
      <w:r w:rsidR="006D2D7B" w:rsidRPr="005875C6">
        <w:rPr>
          <w:rFonts w:cs="Courier New"/>
          <w:szCs w:val="26"/>
        </w:rPr>
        <w:t xml:space="preserve"> “continue ongoing post</w:t>
      </w:r>
      <w:r w:rsidR="002F1DB1">
        <w:rPr>
          <w:rFonts w:cs="Courier New"/>
          <w:szCs w:val="26"/>
        </w:rPr>
        <w:t>-</w:t>
      </w:r>
      <w:r w:rsidR="006D2D7B" w:rsidRPr="005875C6">
        <w:rPr>
          <w:rFonts w:cs="Courier New"/>
          <w:szCs w:val="26"/>
        </w:rPr>
        <w:t>market safety monitoring.”</w:t>
      </w:r>
    </w:p>
    <w:p w14:paraId="33E0C136" w14:textId="5962C7A2" w:rsidR="0091741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91741F" w:rsidRPr="005875C6">
        <w:rPr>
          <w:rFonts w:cs="Courier New"/>
          <w:szCs w:val="26"/>
        </w:rPr>
        <w:t xml:space="preserve">  This is Carmen Cheng</w:t>
      </w:r>
      <w:r w:rsidR="00924996" w:rsidRPr="005875C6">
        <w:rPr>
          <w:rFonts w:cs="Courier New"/>
          <w:szCs w:val="26"/>
        </w:rPr>
        <w:t>.  S</w:t>
      </w:r>
      <w:r w:rsidR="0091741F" w:rsidRPr="005875C6">
        <w:rPr>
          <w:rFonts w:cs="Courier New"/>
          <w:szCs w:val="26"/>
        </w:rPr>
        <w:t>orry</w:t>
      </w:r>
      <w:r w:rsidR="00924996" w:rsidRPr="005875C6">
        <w:rPr>
          <w:rFonts w:cs="Courier New"/>
          <w:szCs w:val="26"/>
        </w:rPr>
        <w:t>,</w:t>
      </w:r>
      <w:r w:rsidR="0091741F" w:rsidRPr="005875C6">
        <w:rPr>
          <w:rFonts w:cs="Courier New"/>
          <w:szCs w:val="26"/>
        </w:rPr>
        <w:t xml:space="preserve"> can you repeat your question?</w:t>
      </w:r>
      <w:r w:rsidR="00924996" w:rsidRPr="005875C6">
        <w:rPr>
          <w:rFonts w:cs="Courier New"/>
          <w:szCs w:val="26"/>
        </w:rPr>
        <w:t xml:space="preserve"> </w:t>
      </w:r>
      <w:r w:rsidR="0091741F" w:rsidRPr="005875C6">
        <w:rPr>
          <w:rFonts w:cs="Courier New"/>
          <w:szCs w:val="26"/>
        </w:rPr>
        <w:t xml:space="preserve"> I was trying to navigate the A/V system.</w:t>
      </w:r>
    </w:p>
    <w:p w14:paraId="66032ABC" w14:textId="5658BF68" w:rsidR="0091741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91741F" w:rsidRPr="005875C6">
        <w:rPr>
          <w:rFonts w:cs="Courier New"/>
          <w:szCs w:val="26"/>
        </w:rPr>
        <w:t xml:space="preserve">  Yeah</w:t>
      </w:r>
      <w:r w:rsidR="0059717D">
        <w:rPr>
          <w:rFonts w:cs="Courier New"/>
          <w:szCs w:val="26"/>
        </w:rPr>
        <w:t>.  N</w:t>
      </w:r>
      <w:r w:rsidR="0091741F" w:rsidRPr="005875C6">
        <w:rPr>
          <w:rFonts w:cs="Courier New"/>
          <w:szCs w:val="26"/>
        </w:rPr>
        <w:t>o worries.</w:t>
      </w:r>
      <w:r w:rsidR="00750FA7" w:rsidRPr="005875C6">
        <w:rPr>
          <w:rFonts w:cs="Courier New"/>
          <w:szCs w:val="26"/>
        </w:rPr>
        <w:t xml:space="preserve"> </w:t>
      </w:r>
      <w:r w:rsidR="0091741F" w:rsidRPr="005875C6">
        <w:rPr>
          <w:rFonts w:cs="Courier New"/>
          <w:szCs w:val="26"/>
        </w:rPr>
        <w:t xml:space="preserve"> I just wanted to maybe clarify a little bit more specifically what actions occur when it recommends continu</w:t>
      </w:r>
      <w:r w:rsidR="0059717D">
        <w:rPr>
          <w:rFonts w:cs="Courier New"/>
          <w:szCs w:val="26"/>
        </w:rPr>
        <w:t>ing</w:t>
      </w:r>
      <w:r w:rsidR="0091741F" w:rsidRPr="005875C6">
        <w:rPr>
          <w:rFonts w:cs="Courier New"/>
          <w:szCs w:val="26"/>
        </w:rPr>
        <w:t xml:space="preserve"> ongoing post</w:t>
      </w:r>
      <w:r w:rsidR="0059717D">
        <w:rPr>
          <w:rFonts w:cs="Courier New"/>
          <w:szCs w:val="26"/>
        </w:rPr>
        <w:t>-</w:t>
      </w:r>
      <w:r w:rsidR="0091741F" w:rsidRPr="005875C6">
        <w:rPr>
          <w:rFonts w:cs="Courier New"/>
          <w:szCs w:val="26"/>
        </w:rPr>
        <w:t>market safety monitoring to distinguish it</w:t>
      </w:r>
      <w:r w:rsidR="00750FA7" w:rsidRPr="005875C6">
        <w:rPr>
          <w:rFonts w:cs="Courier New"/>
          <w:szCs w:val="26"/>
        </w:rPr>
        <w:t xml:space="preserve"> from,</w:t>
      </w:r>
      <w:r w:rsidR="0091741F" w:rsidRPr="005875C6">
        <w:rPr>
          <w:rFonts w:cs="Courier New"/>
          <w:szCs w:val="26"/>
        </w:rPr>
        <w:t xml:space="preserve"> I think</w:t>
      </w:r>
      <w:r w:rsidR="00750FA7" w:rsidRPr="005875C6">
        <w:rPr>
          <w:rFonts w:cs="Courier New"/>
          <w:szCs w:val="26"/>
        </w:rPr>
        <w:t>,</w:t>
      </w:r>
      <w:r w:rsidR="0091741F" w:rsidRPr="005875C6">
        <w:rPr>
          <w:rFonts w:cs="Courier New"/>
          <w:szCs w:val="26"/>
        </w:rPr>
        <w:t xml:space="preserve"> later questions that come to the </w:t>
      </w:r>
      <w:r w:rsidR="0059717D">
        <w:rPr>
          <w:rFonts w:cs="Courier New"/>
          <w:szCs w:val="26"/>
        </w:rPr>
        <w:t>C</w:t>
      </w:r>
      <w:r w:rsidR="0091741F" w:rsidRPr="005875C6">
        <w:rPr>
          <w:rFonts w:cs="Courier New"/>
          <w:szCs w:val="26"/>
        </w:rPr>
        <w:t>ommittee</w:t>
      </w:r>
      <w:r w:rsidR="00750FA7" w:rsidRPr="005875C6">
        <w:rPr>
          <w:rFonts w:cs="Courier New"/>
          <w:szCs w:val="26"/>
        </w:rPr>
        <w:t>.  T</w:t>
      </w:r>
      <w:r w:rsidR="0091741F" w:rsidRPr="005875C6">
        <w:rPr>
          <w:rFonts w:cs="Courier New"/>
          <w:szCs w:val="26"/>
        </w:rPr>
        <w:t xml:space="preserve">hey use more of the phrase “routine safety monitoring.” </w:t>
      </w:r>
      <w:r w:rsidR="00750FA7" w:rsidRPr="005875C6">
        <w:rPr>
          <w:rFonts w:cs="Courier New"/>
          <w:szCs w:val="26"/>
        </w:rPr>
        <w:t xml:space="preserve"> </w:t>
      </w:r>
      <w:r w:rsidR="0091741F" w:rsidRPr="005875C6">
        <w:rPr>
          <w:rFonts w:cs="Courier New"/>
          <w:szCs w:val="26"/>
        </w:rPr>
        <w:t>Is there a distinction?</w:t>
      </w:r>
    </w:p>
    <w:p w14:paraId="0A950397" w14:textId="38BB1F08" w:rsidR="0091741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CHENG:</w:t>
      </w:r>
      <w:r w:rsidR="0091741F" w:rsidRPr="005875C6">
        <w:rPr>
          <w:rFonts w:cs="Courier New"/>
          <w:szCs w:val="26"/>
        </w:rPr>
        <w:t xml:space="preserve">  This is Carmen Cheng from Division of Pharmacovigilance.</w:t>
      </w:r>
      <w:r w:rsidR="00750FA7" w:rsidRPr="005875C6">
        <w:rPr>
          <w:rFonts w:cs="Courier New"/>
          <w:szCs w:val="26"/>
        </w:rPr>
        <w:t xml:space="preserve"> </w:t>
      </w:r>
      <w:r w:rsidR="0091741F" w:rsidRPr="005875C6">
        <w:rPr>
          <w:rFonts w:cs="Courier New"/>
          <w:szCs w:val="26"/>
        </w:rPr>
        <w:t xml:space="preserve"> There is no distinction</w:t>
      </w:r>
      <w:r w:rsidR="00750FA7" w:rsidRPr="005875C6">
        <w:rPr>
          <w:rFonts w:cs="Courier New"/>
          <w:szCs w:val="26"/>
        </w:rPr>
        <w:t>.  T</w:t>
      </w:r>
      <w:r w:rsidR="0091741F" w:rsidRPr="005875C6">
        <w:rPr>
          <w:rFonts w:cs="Courier New"/>
          <w:szCs w:val="26"/>
        </w:rPr>
        <w:t>hat is the</w:t>
      </w:r>
      <w:r w:rsidR="00482C15" w:rsidRPr="005875C6">
        <w:rPr>
          <w:rFonts w:cs="Courier New"/>
          <w:szCs w:val="26"/>
        </w:rPr>
        <w:t xml:space="preserve"> --</w:t>
      </w:r>
      <w:r w:rsidR="0091741F" w:rsidRPr="005875C6">
        <w:rPr>
          <w:rFonts w:cs="Courier New"/>
          <w:szCs w:val="26"/>
        </w:rPr>
        <w:t xml:space="preserve"> so we plan to continue routine </w:t>
      </w:r>
      <w:r w:rsidR="0091741F" w:rsidRPr="005875C6">
        <w:rPr>
          <w:rFonts w:cs="Courier New"/>
          <w:szCs w:val="26"/>
        </w:rPr>
        <w:lastRenderedPageBreak/>
        <w:t>pharmacovigilance monitoring</w:t>
      </w:r>
      <w:r w:rsidR="0059717D">
        <w:rPr>
          <w:rFonts w:cs="Courier New"/>
          <w:szCs w:val="26"/>
        </w:rPr>
        <w:t>,</w:t>
      </w:r>
      <w:r w:rsidR="0091741F" w:rsidRPr="005875C6">
        <w:rPr>
          <w:rFonts w:cs="Courier New"/>
          <w:szCs w:val="26"/>
        </w:rPr>
        <w:t xml:space="preserve"> which will include ongoing monitoring of the FAERS reports, literature, alerts that we monitor, other databases that we have access to</w:t>
      </w:r>
      <w:r w:rsidR="00482C15" w:rsidRPr="005875C6">
        <w:rPr>
          <w:rFonts w:cs="Courier New"/>
          <w:szCs w:val="26"/>
        </w:rPr>
        <w:t xml:space="preserve">. </w:t>
      </w:r>
      <w:r w:rsidR="00750FA7" w:rsidRPr="005875C6">
        <w:rPr>
          <w:rFonts w:cs="Courier New"/>
          <w:szCs w:val="26"/>
        </w:rPr>
        <w:t xml:space="preserve"> </w:t>
      </w:r>
      <w:r w:rsidR="00482C15" w:rsidRPr="005875C6">
        <w:rPr>
          <w:rFonts w:cs="Courier New"/>
          <w:szCs w:val="26"/>
        </w:rPr>
        <w:t>S</w:t>
      </w:r>
      <w:r w:rsidR="0091741F" w:rsidRPr="005875C6">
        <w:rPr>
          <w:rFonts w:cs="Courier New"/>
          <w:szCs w:val="26"/>
        </w:rPr>
        <w:t>o this is something that we perform ongoing basis</w:t>
      </w:r>
      <w:r w:rsidR="00750FA7" w:rsidRPr="005875C6">
        <w:rPr>
          <w:rFonts w:cs="Courier New"/>
          <w:szCs w:val="26"/>
        </w:rPr>
        <w:t>.  A</w:t>
      </w:r>
      <w:r w:rsidR="0091741F" w:rsidRPr="005875C6">
        <w:rPr>
          <w:rFonts w:cs="Courier New"/>
          <w:szCs w:val="26"/>
        </w:rPr>
        <w:t>nd if we identify any potential safety signals</w:t>
      </w:r>
      <w:r w:rsidR="00482C15" w:rsidRPr="005875C6">
        <w:rPr>
          <w:rFonts w:cs="Courier New"/>
          <w:szCs w:val="26"/>
        </w:rPr>
        <w:t>,</w:t>
      </w:r>
      <w:r w:rsidR="0091741F" w:rsidRPr="005875C6">
        <w:rPr>
          <w:rFonts w:cs="Courier New"/>
          <w:szCs w:val="26"/>
        </w:rPr>
        <w:t xml:space="preserve"> any case </w:t>
      </w:r>
      <w:r w:rsidR="00482C15" w:rsidRPr="005875C6">
        <w:rPr>
          <w:rFonts w:cs="Courier New"/>
          <w:szCs w:val="26"/>
        </w:rPr>
        <w:t xml:space="preserve">reports of interest, we will continue to perform any further </w:t>
      </w:r>
      <w:r w:rsidR="00A83CDD" w:rsidRPr="005875C6">
        <w:rPr>
          <w:rFonts w:cs="Courier New"/>
          <w:szCs w:val="26"/>
        </w:rPr>
        <w:t>workups,</w:t>
      </w:r>
      <w:r w:rsidR="00482C15" w:rsidRPr="005875C6">
        <w:rPr>
          <w:rFonts w:cs="Courier New"/>
          <w:szCs w:val="26"/>
        </w:rPr>
        <w:t xml:space="preserve"> as necessary.</w:t>
      </w:r>
    </w:p>
    <w:p w14:paraId="715A6BFC" w14:textId="7EB26790" w:rsidR="00482C1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482C15" w:rsidRPr="005875C6">
        <w:rPr>
          <w:rFonts w:cs="Courier New"/>
          <w:szCs w:val="26"/>
        </w:rPr>
        <w:t xml:space="preserve">  Thank you.</w:t>
      </w:r>
    </w:p>
    <w:p w14:paraId="6AE062A3" w14:textId="788F41B8" w:rsidR="00482C1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82C15" w:rsidRPr="005875C6">
        <w:rPr>
          <w:rFonts w:cs="Courier New"/>
          <w:szCs w:val="26"/>
        </w:rPr>
        <w:t xml:space="preserve">  Kelly Wade here. </w:t>
      </w:r>
      <w:r w:rsidR="003D5279" w:rsidRPr="005875C6">
        <w:rPr>
          <w:rFonts w:cs="Courier New"/>
          <w:szCs w:val="26"/>
        </w:rPr>
        <w:t xml:space="preserve"> </w:t>
      </w:r>
      <w:r w:rsidR="00482C15" w:rsidRPr="005875C6">
        <w:rPr>
          <w:rFonts w:cs="Courier New"/>
          <w:szCs w:val="26"/>
        </w:rPr>
        <w:t>There’s a clarifying question from Randi Oster.</w:t>
      </w:r>
    </w:p>
    <w:p w14:paraId="02DBAB67" w14:textId="2DDF891F" w:rsidR="00482C1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482C15" w:rsidRPr="005875C6">
        <w:rPr>
          <w:rFonts w:cs="Courier New"/>
          <w:szCs w:val="26"/>
        </w:rPr>
        <w:t xml:space="preserve">  Yes</w:t>
      </w:r>
      <w:r w:rsidR="003D5279" w:rsidRPr="005875C6">
        <w:rPr>
          <w:rFonts w:cs="Courier New"/>
          <w:szCs w:val="26"/>
        </w:rPr>
        <w:t>.  T</w:t>
      </w:r>
      <w:r w:rsidR="00482C15" w:rsidRPr="005875C6">
        <w:rPr>
          <w:rFonts w:cs="Courier New"/>
          <w:szCs w:val="26"/>
        </w:rPr>
        <w:t xml:space="preserve">his is Randi Oster. </w:t>
      </w:r>
      <w:r w:rsidR="003D5279" w:rsidRPr="005875C6">
        <w:rPr>
          <w:rFonts w:cs="Courier New"/>
          <w:szCs w:val="26"/>
        </w:rPr>
        <w:t xml:space="preserve"> </w:t>
      </w:r>
      <w:r w:rsidR="00482C15" w:rsidRPr="005875C6">
        <w:rPr>
          <w:rFonts w:cs="Courier New"/>
          <w:szCs w:val="26"/>
        </w:rPr>
        <w:t xml:space="preserve">Can you just explain if you get a majority vote of </w:t>
      </w:r>
      <w:r w:rsidR="003D5279" w:rsidRPr="005875C6">
        <w:rPr>
          <w:rFonts w:cs="Courier New"/>
          <w:szCs w:val="26"/>
        </w:rPr>
        <w:t>“</w:t>
      </w:r>
      <w:r w:rsidR="00482C15" w:rsidRPr="005875C6">
        <w:rPr>
          <w:rFonts w:cs="Courier New"/>
          <w:szCs w:val="26"/>
        </w:rPr>
        <w:t>no,</w:t>
      </w:r>
      <w:r w:rsidR="003D5279" w:rsidRPr="005875C6">
        <w:rPr>
          <w:rFonts w:cs="Courier New"/>
          <w:szCs w:val="26"/>
        </w:rPr>
        <w:t>”</w:t>
      </w:r>
      <w:r w:rsidR="00482C15" w:rsidRPr="005875C6">
        <w:rPr>
          <w:rFonts w:cs="Courier New"/>
          <w:szCs w:val="26"/>
        </w:rPr>
        <w:t xml:space="preserve"> what does that do?</w:t>
      </w:r>
    </w:p>
    <w:p w14:paraId="6E618503" w14:textId="562D3F7F" w:rsidR="00482C15"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482C15" w:rsidRPr="005875C6">
        <w:rPr>
          <w:rFonts w:cs="Courier New"/>
          <w:szCs w:val="26"/>
        </w:rPr>
        <w:t xml:space="preserve"> </w:t>
      </w:r>
      <w:r w:rsidR="00D6446C" w:rsidRPr="005875C6">
        <w:rPr>
          <w:rFonts w:cs="Courier New"/>
          <w:szCs w:val="26"/>
        </w:rPr>
        <w:t xml:space="preserve"> </w:t>
      </w:r>
      <w:r w:rsidR="00482C15" w:rsidRPr="005875C6">
        <w:rPr>
          <w:rFonts w:cs="Courier New"/>
          <w:szCs w:val="26"/>
        </w:rPr>
        <w:t>So this is Su</w:t>
      </w:r>
      <w:r w:rsidR="00D432F6">
        <w:rPr>
          <w:rFonts w:cs="Courier New"/>
          <w:szCs w:val="26"/>
        </w:rPr>
        <w:t>z</w:t>
      </w:r>
      <w:r w:rsidR="00482C15" w:rsidRPr="005875C6">
        <w:rPr>
          <w:rFonts w:cs="Courier New"/>
          <w:szCs w:val="26"/>
        </w:rPr>
        <w:t>ie McCune.</w:t>
      </w:r>
      <w:r w:rsidR="003D5279" w:rsidRPr="005875C6">
        <w:rPr>
          <w:rFonts w:cs="Courier New"/>
          <w:szCs w:val="26"/>
        </w:rPr>
        <w:t xml:space="preserve"> </w:t>
      </w:r>
      <w:r w:rsidR="00482C15" w:rsidRPr="005875C6">
        <w:rPr>
          <w:rFonts w:cs="Courier New"/>
          <w:szCs w:val="26"/>
        </w:rPr>
        <w:t xml:space="preserve"> Maybe I can start with this. </w:t>
      </w:r>
      <w:r w:rsidR="006F76D2" w:rsidRPr="005875C6">
        <w:rPr>
          <w:rFonts w:cs="Courier New"/>
          <w:szCs w:val="26"/>
        </w:rPr>
        <w:t xml:space="preserve"> </w:t>
      </w:r>
      <w:r w:rsidR="00482C15" w:rsidRPr="005875C6">
        <w:rPr>
          <w:rFonts w:cs="Courier New"/>
          <w:szCs w:val="26"/>
        </w:rPr>
        <w:t xml:space="preserve">If we get a majority vote of “no” </w:t>
      </w:r>
      <w:r w:rsidR="00C178E4">
        <w:rPr>
          <w:rFonts w:cs="Courier New"/>
          <w:szCs w:val="26"/>
        </w:rPr>
        <w:t xml:space="preserve">-- </w:t>
      </w:r>
      <w:r w:rsidR="00482C15" w:rsidRPr="005875C6">
        <w:rPr>
          <w:rFonts w:cs="Courier New"/>
          <w:szCs w:val="26"/>
        </w:rPr>
        <w:t>and it’s any vote that we get</w:t>
      </w:r>
      <w:r w:rsidR="00C178E4">
        <w:rPr>
          <w:rFonts w:cs="Courier New"/>
          <w:szCs w:val="26"/>
        </w:rPr>
        <w:t xml:space="preserve"> --</w:t>
      </w:r>
      <w:r w:rsidR="00482C15" w:rsidRPr="005875C6">
        <w:rPr>
          <w:rFonts w:cs="Courier New"/>
          <w:szCs w:val="26"/>
        </w:rPr>
        <w:t xml:space="preserve"> what we’re going to do is Dr. Wade is going to go through and understand why each of the members voted yes or no</w:t>
      </w:r>
      <w:r w:rsidR="006F76D2" w:rsidRPr="005875C6">
        <w:rPr>
          <w:rFonts w:cs="Courier New"/>
          <w:szCs w:val="26"/>
        </w:rPr>
        <w:t>.  A</w:t>
      </w:r>
      <w:r w:rsidR="00482C15" w:rsidRPr="005875C6">
        <w:rPr>
          <w:rFonts w:cs="Courier New"/>
          <w:szCs w:val="26"/>
        </w:rPr>
        <w:t xml:space="preserve">nd then we take that information back to the </w:t>
      </w:r>
      <w:r w:rsidR="00E72C48" w:rsidRPr="005875C6">
        <w:rPr>
          <w:rFonts w:cs="Courier New"/>
          <w:szCs w:val="26"/>
        </w:rPr>
        <w:t>R</w:t>
      </w:r>
      <w:r w:rsidR="00482C15" w:rsidRPr="005875C6">
        <w:rPr>
          <w:rFonts w:cs="Courier New"/>
          <w:szCs w:val="26"/>
        </w:rPr>
        <w:t xml:space="preserve">eview </w:t>
      </w:r>
      <w:r w:rsidR="00E72C48" w:rsidRPr="005875C6">
        <w:rPr>
          <w:rFonts w:cs="Courier New"/>
          <w:szCs w:val="26"/>
        </w:rPr>
        <w:t>D</w:t>
      </w:r>
      <w:r w:rsidR="00482C15" w:rsidRPr="005875C6">
        <w:rPr>
          <w:rFonts w:cs="Courier New"/>
          <w:szCs w:val="26"/>
        </w:rPr>
        <w:t>ivision</w:t>
      </w:r>
      <w:r w:rsidR="006F76D2" w:rsidRPr="005875C6">
        <w:rPr>
          <w:rFonts w:cs="Courier New"/>
          <w:szCs w:val="26"/>
        </w:rPr>
        <w:t>s</w:t>
      </w:r>
      <w:r w:rsidR="00482C15" w:rsidRPr="005875C6">
        <w:rPr>
          <w:rFonts w:cs="Courier New"/>
          <w:szCs w:val="26"/>
        </w:rPr>
        <w:t xml:space="preserve"> to discuss.</w:t>
      </w:r>
    </w:p>
    <w:p w14:paraId="6BA10243" w14:textId="14CDFC2D" w:rsidR="005920D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5920DB" w:rsidRPr="005875C6">
        <w:rPr>
          <w:rFonts w:cs="Courier New"/>
          <w:szCs w:val="26"/>
        </w:rPr>
        <w:t xml:space="preserve">  So then as that’s happening there </w:t>
      </w:r>
      <w:r w:rsidR="005920DB" w:rsidRPr="005875C6">
        <w:rPr>
          <w:rFonts w:cs="Courier New"/>
          <w:szCs w:val="26"/>
        </w:rPr>
        <w:lastRenderedPageBreak/>
        <w:t>is still an ongoing post</w:t>
      </w:r>
      <w:r w:rsidR="00B84231">
        <w:rPr>
          <w:rFonts w:cs="Courier New"/>
          <w:szCs w:val="26"/>
        </w:rPr>
        <w:t>-</w:t>
      </w:r>
      <w:r w:rsidR="005920DB" w:rsidRPr="005875C6">
        <w:rPr>
          <w:rFonts w:cs="Courier New"/>
          <w:szCs w:val="26"/>
        </w:rPr>
        <w:t>market safety monitoring occurring?</w:t>
      </w:r>
      <w:r w:rsidR="006F76D2" w:rsidRPr="005875C6">
        <w:rPr>
          <w:rFonts w:cs="Courier New"/>
          <w:szCs w:val="26"/>
        </w:rPr>
        <w:t xml:space="preserve"> </w:t>
      </w:r>
      <w:r w:rsidR="005920DB" w:rsidRPr="005875C6">
        <w:rPr>
          <w:rFonts w:cs="Courier New"/>
          <w:szCs w:val="26"/>
        </w:rPr>
        <w:t xml:space="preserve"> It doesn’t stop the “yes”?</w:t>
      </w:r>
    </w:p>
    <w:p w14:paraId="22111E61" w14:textId="5000427E" w:rsidR="005920DB"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5920DB" w:rsidRPr="005875C6">
        <w:rPr>
          <w:rFonts w:cs="Courier New"/>
          <w:szCs w:val="26"/>
        </w:rPr>
        <w:t xml:space="preserve">  This is Susan McCune. </w:t>
      </w:r>
      <w:r w:rsidR="006F76D2" w:rsidRPr="005875C6">
        <w:rPr>
          <w:rFonts w:cs="Courier New"/>
          <w:szCs w:val="26"/>
        </w:rPr>
        <w:t xml:space="preserve"> </w:t>
      </w:r>
      <w:r w:rsidR="005920DB" w:rsidRPr="005875C6">
        <w:rPr>
          <w:rFonts w:cs="Courier New"/>
          <w:szCs w:val="26"/>
        </w:rPr>
        <w:t>That is correct.</w:t>
      </w:r>
      <w:r w:rsidR="006F76D2" w:rsidRPr="005875C6">
        <w:rPr>
          <w:rFonts w:cs="Courier New"/>
          <w:szCs w:val="26"/>
        </w:rPr>
        <w:t xml:space="preserve"> </w:t>
      </w:r>
      <w:r w:rsidR="005920DB" w:rsidRPr="005875C6">
        <w:rPr>
          <w:rFonts w:cs="Courier New"/>
          <w:szCs w:val="26"/>
        </w:rPr>
        <w:t xml:space="preserve"> And if you have additional information that you would like to add as part of your vote, that would be what Dr. Wade would be asking for you to expound on when she calls on you</w:t>
      </w:r>
      <w:r w:rsidR="006F76D2" w:rsidRPr="005875C6">
        <w:rPr>
          <w:rFonts w:cs="Courier New"/>
          <w:szCs w:val="26"/>
        </w:rPr>
        <w:t xml:space="preserve"> to tell</w:t>
      </w:r>
      <w:r w:rsidR="005920DB" w:rsidRPr="005875C6">
        <w:rPr>
          <w:rFonts w:cs="Courier New"/>
          <w:szCs w:val="26"/>
        </w:rPr>
        <w:t xml:space="preserve"> about your vote.</w:t>
      </w:r>
    </w:p>
    <w:p w14:paraId="7643C3D3" w14:textId="3896FB94" w:rsidR="005920D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5920DB" w:rsidRPr="005875C6">
        <w:rPr>
          <w:rFonts w:cs="Courier New"/>
          <w:szCs w:val="26"/>
        </w:rPr>
        <w:t xml:space="preserve">  Okay.</w:t>
      </w:r>
      <w:r w:rsidR="006F76D2" w:rsidRPr="005875C6">
        <w:rPr>
          <w:rFonts w:cs="Courier New"/>
          <w:szCs w:val="26"/>
        </w:rPr>
        <w:t xml:space="preserve"> </w:t>
      </w:r>
      <w:r w:rsidR="005920DB" w:rsidRPr="005875C6">
        <w:rPr>
          <w:rFonts w:cs="Courier New"/>
          <w:szCs w:val="26"/>
        </w:rPr>
        <w:t xml:space="preserve"> </w:t>
      </w:r>
      <w:r w:rsidR="000A74C3">
        <w:rPr>
          <w:rFonts w:cs="Courier New"/>
          <w:szCs w:val="26"/>
        </w:rPr>
        <w:t>All righ</w:t>
      </w:r>
      <w:r w:rsidR="00472C58">
        <w:rPr>
          <w:rFonts w:cs="Courier New"/>
          <w:szCs w:val="26"/>
        </w:rPr>
        <w:t>t</w:t>
      </w:r>
      <w:r w:rsidR="000A74C3">
        <w:rPr>
          <w:rFonts w:cs="Courier New"/>
          <w:szCs w:val="26"/>
        </w:rPr>
        <w:t xml:space="preserve">.  </w:t>
      </w:r>
      <w:r w:rsidR="005920DB" w:rsidRPr="005875C6">
        <w:rPr>
          <w:rFonts w:cs="Courier New"/>
          <w:szCs w:val="26"/>
        </w:rPr>
        <w:t xml:space="preserve">So a </w:t>
      </w:r>
      <w:r w:rsidR="006F76D2" w:rsidRPr="005875C6">
        <w:rPr>
          <w:rFonts w:cs="Courier New"/>
          <w:szCs w:val="26"/>
        </w:rPr>
        <w:t>“</w:t>
      </w:r>
      <w:r w:rsidR="005920DB" w:rsidRPr="005875C6">
        <w:rPr>
          <w:rFonts w:cs="Courier New"/>
          <w:szCs w:val="26"/>
        </w:rPr>
        <w:t>no</w:t>
      </w:r>
      <w:r w:rsidR="006F76D2" w:rsidRPr="005875C6">
        <w:rPr>
          <w:rFonts w:cs="Courier New"/>
          <w:szCs w:val="26"/>
        </w:rPr>
        <w:t>”</w:t>
      </w:r>
      <w:r w:rsidR="005920DB" w:rsidRPr="005875C6">
        <w:rPr>
          <w:rFonts w:cs="Courier New"/>
          <w:szCs w:val="26"/>
        </w:rPr>
        <w:t xml:space="preserve"> vote means that we’ll get to clarify additional information</w:t>
      </w:r>
      <w:r w:rsidR="006F76D2" w:rsidRPr="005875C6">
        <w:rPr>
          <w:rFonts w:cs="Courier New"/>
          <w:szCs w:val="26"/>
        </w:rPr>
        <w:t>,</w:t>
      </w:r>
      <w:r w:rsidR="005920DB" w:rsidRPr="005875C6">
        <w:rPr>
          <w:rFonts w:cs="Courier New"/>
          <w:szCs w:val="26"/>
        </w:rPr>
        <w:t xml:space="preserve"> but it doesn’t stop the </w:t>
      </w:r>
      <w:r w:rsidR="006F76D2" w:rsidRPr="005875C6">
        <w:rPr>
          <w:rFonts w:cs="Courier New"/>
          <w:szCs w:val="26"/>
        </w:rPr>
        <w:t>“</w:t>
      </w:r>
      <w:r w:rsidR="005920DB" w:rsidRPr="005875C6">
        <w:rPr>
          <w:rFonts w:cs="Courier New"/>
          <w:szCs w:val="26"/>
        </w:rPr>
        <w:t>yes</w:t>
      </w:r>
      <w:r w:rsidR="006F76D2" w:rsidRPr="005875C6">
        <w:rPr>
          <w:rFonts w:cs="Courier New"/>
          <w:szCs w:val="26"/>
        </w:rPr>
        <w:t>”</w:t>
      </w:r>
      <w:r w:rsidR="005920DB" w:rsidRPr="005875C6">
        <w:rPr>
          <w:rFonts w:cs="Courier New"/>
          <w:szCs w:val="26"/>
        </w:rPr>
        <w:t xml:space="preserve"> vote for</w:t>
      </w:r>
      <w:r w:rsidR="006F76D2" w:rsidRPr="005875C6">
        <w:rPr>
          <w:rFonts w:cs="Courier New"/>
          <w:szCs w:val="26"/>
        </w:rPr>
        <w:t xml:space="preserve"> it</w:t>
      </w:r>
      <w:r w:rsidR="005920DB" w:rsidRPr="005875C6">
        <w:rPr>
          <w:rFonts w:cs="Courier New"/>
          <w:szCs w:val="26"/>
        </w:rPr>
        <w:t xml:space="preserve"> continuing. </w:t>
      </w:r>
      <w:r w:rsidR="006F76D2" w:rsidRPr="005875C6">
        <w:rPr>
          <w:rFonts w:cs="Courier New"/>
          <w:szCs w:val="26"/>
        </w:rPr>
        <w:t xml:space="preserve"> </w:t>
      </w:r>
      <w:r w:rsidR="005920DB" w:rsidRPr="005875C6">
        <w:rPr>
          <w:rFonts w:cs="Courier New"/>
          <w:szCs w:val="26"/>
        </w:rPr>
        <w:t>I appreciate that clarification.</w:t>
      </w:r>
    </w:p>
    <w:p w14:paraId="55A530AA" w14:textId="4D888C08" w:rsidR="004C42E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920DB" w:rsidRPr="005875C6">
        <w:rPr>
          <w:rFonts w:cs="Courier New"/>
          <w:szCs w:val="26"/>
        </w:rPr>
        <w:t xml:space="preserve">  This is Kelly Wade. </w:t>
      </w:r>
      <w:r w:rsidR="006F76D2" w:rsidRPr="005875C6">
        <w:rPr>
          <w:rFonts w:cs="Courier New"/>
          <w:szCs w:val="26"/>
        </w:rPr>
        <w:t xml:space="preserve"> </w:t>
      </w:r>
      <w:r w:rsidR="005920DB" w:rsidRPr="005875C6">
        <w:rPr>
          <w:rFonts w:cs="Courier New"/>
          <w:szCs w:val="26"/>
        </w:rPr>
        <w:t>Thank you for that useful information.</w:t>
      </w:r>
      <w:r w:rsidR="007E28C7" w:rsidRPr="005875C6">
        <w:rPr>
          <w:rFonts w:cs="Courier New"/>
          <w:szCs w:val="26"/>
        </w:rPr>
        <w:t xml:space="preserve"> </w:t>
      </w:r>
      <w:r w:rsidR="005920DB" w:rsidRPr="005875C6">
        <w:rPr>
          <w:rFonts w:cs="Courier New"/>
          <w:szCs w:val="26"/>
        </w:rPr>
        <w:t xml:space="preserve"> I would like to remind public observers that while this meeting is open for public observation, public attendees may not participate</w:t>
      </w:r>
      <w:r w:rsidR="002164D7">
        <w:rPr>
          <w:rFonts w:cs="Courier New"/>
          <w:szCs w:val="26"/>
        </w:rPr>
        <w:t>,</w:t>
      </w:r>
      <w:r w:rsidR="005920DB" w:rsidRPr="005875C6">
        <w:rPr>
          <w:rFonts w:cs="Courier New"/>
          <w:szCs w:val="26"/>
        </w:rPr>
        <w:t xml:space="preserve"> </w:t>
      </w:r>
      <w:r w:rsidR="00C03F6A" w:rsidRPr="005875C6">
        <w:rPr>
          <w:rFonts w:cs="Courier New"/>
          <w:szCs w:val="26"/>
        </w:rPr>
        <w:t xml:space="preserve">except at the specific request of the panel. </w:t>
      </w:r>
      <w:r w:rsidR="007E28C7" w:rsidRPr="005875C6">
        <w:rPr>
          <w:rFonts w:cs="Courier New"/>
          <w:szCs w:val="26"/>
        </w:rPr>
        <w:t xml:space="preserve"> </w:t>
      </w:r>
      <w:r w:rsidR="00C03F6A" w:rsidRPr="005875C6">
        <w:rPr>
          <w:rFonts w:cs="Courier New"/>
          <w:szCs w:val="26"/>
        </w:rPr>
        <w:t xml:space="preserve">If there is no further discussion on the question before us, we will now begin the voting process. </w:t>
      </w:r>
      <w:r w:rsidR="007E28C7" w:rsidRPr="005875C6">
        <w:rPr>
          <w:rFonts w:cs="Courier New"/>
          <w:szCs w:val="26"/>
        </w:rPr>
        <w:t xml:space="preserve"> </w:t>
      </w:r>
      <w:r w:rsidR="00C03F6A" w:rsidRPr="005875C6">
        <w:rPr>
          <w:rFonts w:cs="Courier New"/>
          <w:szCs w:val="26"/>
        </w:rPr>
        <w:t xml:space="preserve">You should have received an email from the </w:t>
      </w:r>
      <w:hyperlink r:id="rId18" w:history="1">
        <w:r w:rsidR="0092195E" w:rsidRPr="005875C6">
          <w:rPr>
            <w:rStyle w:val="Hyperlink"/>
            <w:rFonts w:cs="Courier New"/>
            <w:color w:val="auto"/>
            <w:szCs w:val="26"/>
          </w:rPr>
          <w:t>pediatricadvisorycommittee_vote@fda.hhs.</w:t>
        </w:r>
      </w:hyperlink>
      <w:r w:rsidR="00C03F6A" w:rsidRPr="005875C6">
        <w:rPr>
          <w:rFonts w:cs="Courier New"/>
          <w:szCs w:val="26"/>
        </w:rPr>
        <w:t>gov with voting instructions.</w:t>
      </w:r>
    </w:p>
    <w:p w14:paraId="031C0BC1" w14:textId="20E9E1C0" w:rsidR="00C03F6A" w:rsidRPr="005875C6" w:rsidRDefault="00C03F6A" w:rsidP="001B2B6E">
      <w:pPr>
        <w:pStyle w:val="Style1"/>
        <w:widowControl w:val="0"/>
        <w:tabs>
          <w:tab w:val="left" w:pos="8640"/>
        </w:tabs>
        <w:ind w:firstLine="1440"/>
        <w:contextualSpacing/>
        <w:rPr>
          <w:rFonts w:cs="Courier New"/>
          <w:szCs w:val="26"/>
        </w:rPr>
      </w:pPr>
      <w:r w:rsidRPr="005875C6">
        <w:rPr>
          <w:rFonts w:cs="Courier New"/>
          <w:szCs w:val="26"/>
        </w:rPr>
        <w:lastRenderedPageBreak/>
        <w:t xml:space="preserve">The instruction is to </w:t>
      </w:r>
      <w:r w:rsidR="00822CE7" w:rsidRPr="005875C6">
        <w:rPr>
          <w:rFonts w:cs="Courier New"/>
          <w:szCs w:val="26"/>
        </w:rPr>
        <w:t>R</w:t>
      </w:r>
      <w:r w:rsidRPr="005875C6">
        <w:rPr>
          <w:rFonts w:cs="Courier New"/>
          <w:szCs w:val="26"/>
        </w:rPr>
        <w:t xml:space="preserve">eply </w:t>
      </w:r>
      <w:r w:rsidR="00822CE7" w:rsidRPr="005875C6">
        <w:rPr>
          <w:rFonts w:cs="Courier New"/>
          <w:szCs w:val="26"/>
        </w:rPr>
        <w:t>All</w:t>
      </w:r>
      <w:r w:rsidRPr="005875C6">
        <w:rPr>
          <w:rFonts w:cs="Courier New"/>
          <w:szCs w:val="26"/>
        </w:rPr>
        <w:t xml:space="preserve"> to the message and when responding</w:t>
      </w:r>
      <w:r w:rsidR="007E28C7" w:rsidRPr="005875C6">
        <w:rPr>
          <w:rFonts w:cs="Courier New"/>
          <w:szCs w:val="26"/>
        </w:rPr>
        <w:t>,</w:t>
      </w:r>
      <w:r w:rsidRPr="005875C6">
        <w:rPr>
          <w:rFonts w:cs="Courier New"/>
          <w:szCs w:val="26"/>
        </w:rPr>
        <w:t xml:space="preserve"> type your vote “yes,” “no,” or “abstain” in the body of the email and nothing else. </w:t>
      </w:r>
      <w:r w:rsidR="007E28C7" w:rsidRPr="005875C6">
        <w:rPr>
          <w:rFonts w:cs="Courier New"/>
          <w:szCs w:val="26"/>
        </w:rPr>
        <w:t xml:space="preserve"> </w:t>
      </w:r>
      <w:r w:rsidRPr="005875C6">
        <w:rPr>
          <w:rFonts w:cs="Courier New"/>
          <w:szCs w:val="26"/>
        </w:rPr>
        <w:t>In case you encounter techn</w:t>
      </w:r>
      <w:r w:rsidR="00A84CAE">
        <w:rPr>
          <w:rFonts w:cs="Courier New"/>
          <w:szCs w:val="26"/>
        </w:rPr>
        <w:t>ical</w:t>
      </w:r>
      <w:r w:rsidRPr="005875C6">
        <w:rPr>
          <w:rFonts w:cs="Courier New"/>
          <w:szCs w:val="26"/>
        </w:rPr>
        <w:t xml:space="preserve"> difficulties, please email you</w:t>
      </w:r>
      <w:r w:rsidR="007E28C7" w:rsidRPr="005875C6">
        <w:rPr>
          <w:rFonts w:cs="Courier New"/>
          <w:szCs w:val="26"/>
        </w:rPr>
        <w:t>r</w:t>
      </w:r>
      <w:r w:rsidRPr="005875C6">
        <w:rPr>
          <w:rFonts w:cs="Courier New"/>
          <w:szCs w:val="26"/>
        </w:rPr>
        <w:t xml:space="preserve"> assigned point of contact or email the </w:t>
      </w:r>
      <w:hyperlink r:id="rId19" w:history="1">
        <w:r w:rsidRPr="005875C6">
          <w:rPr>
            <w:rStyle w:val="Hyperlink"/>
            <w:rFonts w:cs="Courier New"/>
            <w:color w:val="auto"/>
            <w:szCs w:val="26"/>
          </w:rPr>
          <w:t>ocoptpacteam@fda.hhs.gov</w:t>
        </w:r>
      </w:hyperlink>
      <w:r w:rsidR="007E28C7" w:rsidRPr="005875C6">
        <w:rPr>
          <w:rFonts w:cs="Courier New"/>
          <w:szCs w:val="26"/>
        </w:rPr>
        <w:t>.  A</w:t>
      </w:r>
      <w:r w:rsidRPr="005875C6">
        <w:rPr>
          <w:rFonts w:cs="Courier New"/>
          <w:szCs w:val="26"/>
        </w:rPr>
        <w:t>nd you may no</w:t>
      </w:r>
      <w:r w:rsidR="007E28C7" w:rsidRPr="005875C6">
        <w:rPr>
          <w:rFonts w:cs="Courier New"/>
          <w:szCs w:val="26"/>
        </w:rPr>
        <w:t>w</w:t>
      </w:r>
      <w:r w:rsidRPr="005875C6">
        <w:rPr>
          <w:rFonts w:cs="Courier New"/>
          <w:szCs w:val="26"/>
        </w:rPr>
        <w:t xml:space="preserve"> start voting on Vyvanse. </w:t>
      </w:r>
      <w:r w:rsidR="007E28C7" w:rsidRPr="005875C6">
        <w:rPr>
          <w:rFonts w:cs="Courier New"/>
          <w:szCs w:val="26"/>
        </w:rPr>
        <w:t xml:space="preserve"> </w:t>
      </w:r>
      <w:r w:rsidRPr="005875C6">
        <w:rPr>
          <w:rFonts w:cs="Courier New"/>
          <w:szCs w:val="26"/>
        </w:rPr>
        <w:t>You will have 60 seconds to respond to the voting question.</w:t>
      </w:r>
    </w:p>
    <w:p w14:paraId="5D449AF0" w14:textId="13EFC359" w:rsidR="006C66C5" w:rsidRPr="005875C6" w:rsidRDefault="002164D7" w:rsidP="001B2B6E">
      <w:pPr>
        <w:pStyle w:val="Style1"/>
        <w:widowControl w:val="0"/>
        <w:tabs>
          <w:tab w:val="left" w:pos="8640"/>
        </w:tabs>
        <w:ind w:firstLine="1440"/>
        <w:contextualSpacing/>
        <w:rPr>
          <w:rFonts w:cs="Courier New"/>
          <w:szCs w:val="26"/>
        </w:rPr>
      </w:pPr>
      <w:r>
        <w:rPr>
          <w:rFonts w:cs="Courier New"/>
          <w:szCs w:val="26"/>
        </w:rPr>
        <w:t>(Pause)</w:t>
      </w:r>
    </w:p>
    <w:p w14:paraId="59E27816" w14:textId="0D10ACC1" w:rsidR="006C66C5" w:rsidRDefault="006C66C5" w:rsidP="001B2B6E">
      <w:pPr>
        <w:pStyle w:val="Style1"/>
        <w:widowControl w:val="0"/>
        <w:tabs>
          <w:tab w:val="left" w:pos="8640"/>
        </w:tabs>
        <w:ind w:firstLine="1440"/>
        <w:contextualSpacing/>
        <w:rPr>
          <w:rFonts w:cs="Courier New"/>
          <w:szCs w:val="26"/>
        </w:rPr>
      </w:pPr>
      <w:r w:rsidRPr="005875C6">
        <w:rPr>
          <w:rFonts w:cs="Courier New"/>
          <w:szCs w:val="26"/>
        </w:rPr>
        <w:t>This is Kelly Wade.</w:t>
      </w:r>
      <w:r w:rsidR="00447EBF" w:rsidRPr="005875C6">
        <w:rPr>
          <w:rFonts w:cs="Courier New"/>
          <w:szCs w:val="26"/>
        </w:rPr>
        <w:t xml:space="preserve"> </w:t>
      </w:r>
      <w:r w:rsidRPr="005875C6">
        <w:rPr>
          <w:rFonts w:cs="Courier New"/>
          <w:szCs w:val="26"/>
        </w:rPr>
        <w:t xml:space="preserve"> I will now close the vote.</w:t>
      </w:r>
      <w:r w:rsidR="00447EBF" w:rsidRPr="005875C6">
        <w:rPr>
          <w:rFonts w:cs="Courier New"/>
          <w:szCs w:val="26"/>
        </w:rPr>
        <w:t xml:space="preserve"> </w:t>
      </w:r>
      <w:r w:rsidRPr="005875C6">
        <w:rPr>
          <w:rFonts w:cs="Courier New"/>
          <w:szCs w:val="26"/>
        </w:rPr>
        <w:t xml:space="preserve"> I am reminded that I will be a timekeeper in the future</w:t>
      </w:r>
      <w:r w:rsidR="004C5BA9">
        <w:rPr>
          <w:rFonts w:cs="Courier New"/>
          <w:szCs w:val="26"/>
        </w:rPr>
        <w:t>.  T</w:t>
      </w:r>
      <w:r w:rsidRPr="005875C6">
        <w:rPr>
          <w:rFonts w:cs="Courier New"/>
          <w:szCs w:val="26"/>
        </w:rPr>
        <w:t xml:space="preserve">hank you. </w:t>
      </w:r>
      <w:r w:rsidR="00447EBF" w:rsidRPr="005875C6">
        <w:rPr>
          <w:rFonts w:cs="Courier New"/>
          <w:szCs w:val="26"/>
        </w:rPr>
        <w:t xml:space="preserve"> </w:t>
      </w:r>
      <w:r w:rsidRPr="005875C6">
        <w:rPr>
          <w:rFonts w:cs="Courier New"/>
          <w:szCs w:val="26"/>
        </w:rPr>
        <w:t>We will now take a ten-minute break while the FDA compiles the votes</w:t>
      </w:r>
      <w:r w:rsidR="00447EBF" w:rsidRPr="005875C6">
        <w:rPr>
          <w:rFonts w:cs="Courier New"/>
          <w:szCs w:val="26"/>
        </w:rPr>
        <w:t>.  A</w:t>
      </w:r>
      <w:r w:rsidRPr="005875C6">
        <w:rPr>
          <w:rFonts w:cs="Courier New"/>
          <w:szCs w:val="26"/>
        </w:rPr>
        <w:t>nd the vote will then be displayed on the screen.</w:t>
      </w:r>
      <w:r w:rsidR="00447EBF" w:rsidRPr="005875C6">
        <w:rPr>
          <w:rFonts w:cs="Courier New"/>
          <w:szCs w:val="26"/>
        </w:rPr>
        <w:t xml:space="preserve"> </w:t>
      </w:r>
      <w:r w:rsidRPr="005875C6">
        <w:rPr>
          <w:rFonts w:cs="Courier New"/>
          <w:szCs w:val="26"/>
        </w:rPr>
        <w:t xml:space="preserve"> The DFO will read the vote</w:t>
      </w:r>
      <w:r w:rsidR="00447EBF" w:rsidRPr="005875C6">
        <w:rPr>
          <w:rFonts w:cs="Courier New"/>
          <w:szCs w:val="26"/>
        </w:rPr>
        <w:t>s</w:t>
      </w:r>
      <w:r w:rsidRPr="005875C6">
        <w:rPr>
          <w:rFonts w:cs="Courier New"/>
          <w:szCs w:val="26"/>
        </w:rPr>
        <w:t xml:space="preserve"> from the screen into the record.</w:t>
      </w:r>
    </w:p>
    <w:p w14:paraId="53C0185E" w14:textId="77777777" w:rsidR="00BC76B1" w:rsidRPr="005875C6" w:rsidRDefault="00BC76B1" w:rsidP="001B2B6E">
      <w:pPr>
        <w:pStyle w:val="Style1"/>
        <w:widowControl w:val="0"/>
        <w:tabs>
          <w:tab w:val="left" w:pos="8640"/>
        </w:tabs>
        <w:ind w:firstLine="1440"/>
        <w:contextualSpacing/>
        <w:rPr>
          <w:rFonts w:cs="Courier New"/>
          <w:szCs w:val="26"/>
        </w:rPr>
      </w:pPr>
    </w:p>
    <w:p w14:paraId="724219B3" w14:textId="77777777" w:rsidR="00F927E1" w:rsidRPr="005875C6" w:rsidRDefault="006C66C5" w:rsidP="001B2B6E">
      <w:pPr>
        <w:pStyle w:val="Style1"/>
        <w:widowControl w:val="0"/>
        <w:tabs>
          <w:tab w:val="left" w:pos="8640"/>
        </w:tabs>
        <w:ind w:firstLine="1440"/>
        <w:contextualSpacing/>
        <w:rPr>
          <w:rFonts w:cs="Courier New"/>
          <w:b/>
          <w:bCs/>
          <w:szCs w:val="26"/>
        </w:rPr>
      </w:pPr>
      <w:r w:rsidRPr="005875C6">
        <w:rPr>
          <w:rFonts w:cs="Courier New"/>
          <w:b/>
          <w:bCs/>
          <w:szCs w:val="26"/>
        </w:rPr>
        <w:t>[</w:t>
      </w:r>
      <w:r w:rsidR="00F927E1" w:rsidRPr="005875C6">
        <w:rPr>
          <w:rFonts w:cs="Courier New"/>
          <w:b/>
          <w:bCs/>
          <w:szCs w:val="26"/>
        </w:rPr>
        <w:t>BREAK]</w:t>
      </w:r>
    </w:p>
    <w:p w14:paraId="14EEE753" w14:textId="77777777" w:rsidR="00BC76B1" w:rsidRDefault="00BC76B1" w:rsidP="001B2B6E">
      <w:pPr>
        <w:pStyle w:val="Style1"/>
        <w:widowControl w:val="0"/>
        <w:tabs>
          <w:tab w:val="left" w:pos="8640"/>
        </w:tabs>
        <w:ind w:firstLine="1440"/>
        <w:contextualSpacing/>
        <w:rPr>
          <w:rFonts w:cs="Courier New"/>
          <w:b/>
          <w:szCs w:val="26"/>
        </w:rPr>
      </w:pPr>
    </w:p>
    <w:p w14:paraId="2FD9325F" w14:textId="728C8C4A" w:rsidR="00BB4AF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A74FC" w:rsidRPr="005875C6">
        <w:rPr>
          <w:rFonts w:cs="Courier New"/>
          <w:szCs w:val="26"/>
        </w:rPr>
        <w:t xml:space="preserve">  This is Kelly Wade.</w:t>
      </w:r>
      <w:r w:rsidR="00636AC4" w:rsidRPr="005875C6">
        <w:rPr>
          <w:rFonts w:cs="Courier New"/>
          <w:szCs w:val="26"/>
        </w:rPr>
        <w:t xml:space="preserve"> </w:t>
      </w:r>
      <w:r w:rsidR="00FA74FC" w:rsidRPr="005875C6">
        <w:rPr>
          <w:rFonts w:cs="Courier New"/>
          <w:szCs w:val="26"/>
        </w:rPr>
        <w:t xml:space="preserve"> Welcome back.</w:t>
      </w:r>
      <w:r w:rsidR="00636AC4" w:rsidRPr="005875C6">
        <w:rPr>
          <w:rFonts w:cs="Courier New"/>
          <w:szCs w:val="26"/>
        </w:rPr>
        <w:t xml:space="preserve"> </w:t>
      </w:r>
      <w:r w:rsidR="00FA74FC" w:rsidRPr="005875C6">
        <w:rPr>
          <w:rFonts w:cs="Courier New"/>
          <w:szCs w:val="26"/>
        </w:rPr>
        <w:t xml:space="preserve"> I have heard that the voting slide is completed. </w:t>
      </w:r>
      <w:r w:rsidR="00636AC4" w:rsidRPr="005875C6">
        <w:rPr>
          <w:rFonts w:cs="Courier New"/>
          <w:szCs w:val="26"/>
        </w:rPr>
        <w:t xml:space="preserve"> </w:t>
      </w:r>
      <w:r w:rsidR="00FA74FC" w:rsidRPr="005875C6">
        <w:rPr>
          <w:rFonts w:cs="Courier New"/>
          <w:szCs w:val="26"/>
        </w:rPr>
        <w:t xml:space="preserve">I think someone on the audio/visual team can perhaps </w:t>
      </w:r>
      <w:r w:rsidR="00FA74FC" w:rsidRPr="005875C6">
        <w:rPr>
          <w:rFonts w:cs="Courier New"/>
          <w:szCs w:val="26"/>
        </w:rPr>
        <w:lastRenderedPageBreak/>
        <w:t>share that slide.</w:t>
      </w:r>
    </w:p>
    <w:p w14:paraId="12897708" w14:textId="47864AD5" w:rsidR="00FA74FC" w:rsidRPr="005875C6" w:rsidRDefault="00FA74FC" w:rsidP="001B2B6E">
      <w:pPr>
        <w:pStyle w:val="Style1"/>
        <w:widowControl w:val="0"/>
        <w:tabs>
          <w:tab w:val="left" w:pos="8640"/>
        </w:tabs>
        <w:ind w:firstLine="1440"/>
        <w:contextualSpacing/>
        <w:rPr>
          <w:rFonts w:cs="Courier New"/>
          <w:szCs w:val="26"/>
        </w:rPr>
      </w:pPr>
      <w:r w:rsidRPr="005875C6">
        <w:rPr>
          <w:rFonts w:cs="Courier New"/>
          <w:szCs w:val="26"/>
        </w:rPr>
        <w:t>It’s almost ready.</w:t>
      </w:r>
      <w:r w:rsidR="00636AC4" w:rsidRPr="005875C6">
        <w:rPr>
          <w:rFonts w:cs="Courier New"/>
          <w:szCs w:val="26"/>
        </w:rPr>
        <w:t xml:space="preserve"> </w:t>
      </w:r>
      <w:r w:rsidRPr="005875C6">
        <w:rPr>
          <w:rFonts w:cs="Courier New"/>
          <w:szCs w:val="26"/>
        </w:rPr>
        <w:t xml:space="preserve"> Thank you.</w:t>
      </w:r>
      <w:r w:rsidR="00636AC4" w:rsidRPr="005875C6">
        <w:rPr>
          <w:rFonts w:cs="Courier New"/>
          <w:szCs w:val="26"/>
        </w:rPr>
        <w:t xml:space="preserve"> </w:t>
      </w:r>
      <w:r w:rsidRPr="005875C6">
        <w:rPr>
          <w:rFonts w:cs="Courier New"/>
          <w:szCs w:val="26"/>
        </w:rPr>
        <w:t xml:space="preserve"> So now that the vote is complete, we will go down the meeting roster and have everyone who voted state your name, the vote</w:t>
      </w:r>
      <w:r w:rsidR="00FA2E5D">
        <w:rPr>
          <w:rFonts w:cs="Courier New"/>
          <w:szCs w:val="26"/>
        </w:rPr>
        <w:t>, a</w:t>
      </w:r>
      <w:r w:rsidRPr="005875C6">
        <w:rPr>
          <w:rFonts w:cs="Courier New"/>
          <w:szCs w:val="26"/>
        </w:rPr>
        <w:t>nd</w:t>
      </w:r>
      <w:r w:rsidR="00FA2E5D">
        <w:rPr>
          <w:rFonts w:cs="Courier New"/>
          <w:szCs w:val="26"/>
        </w:rPr>
        <w:t>,</w:t>
      </w:r>
      <w:r w:rsidRPr="005875C6">
        <w:rPr>
          <w:rFonts w:cs="Courier New"/>
          <w:szCs w:val="26"/>
        </w:rPr>
        <w:t xml:space="preserve"> if you want to, you can state the reason why </w:t>
      </w:r>
      <w:r w:rsidR="006A4680">
        <w:rPr>
          <w:rFonts w:cs="Courier New"/>
          <w:szCs w:val="26"/>
        </w:rPr>
        <w:t>you</w:t>
      </w:r>
      <w:r w:rsidRPr="005875C6">
        <w:rPr>
          <w:rFonts w:cs="Courier New"/>
          <w:szCs w:val="26"/>
        </w:rPr>
        <w:t xml:space="preserve"> voted as you did in the record. </w:t>
      </w:r>
      <w:r w:rsidR="00C5633A" w:rsidRPr="005875C6">
        <w:rPr>
          <w:rFonts w:cs="Courier New"/>
          <w:szCs w:val="26"/>
        </w:rPr>
        <w:t xml:space="preserve"> </w:t>
      </w:r>
      <w:r w:rsidRPr="005875C6">
        <w:rPr>
          <w:rFonts w:cs="Courier New"/>
          <w:szCs w:val="26"/>
        </w:rPr>
        <w:t>And the voting slide is about to be shared</w:t>
      </w:r>
      <w:r w:rsidR="00FA2E5D">
        <w:rPr>
          <w:rFonts w:cs="Courier New"/>
          <w:szCs w:val="26"/>
        </w:rPr>
        <w:t>.  A</w:t>
      </w:r>
      <w:r w:rsidR="0093140B" w:rsidRPr="005875C6">
        <w:rPr>
          <w:rFonts w:cs="Courier New"/>
          <w:szCs w:val="26"/>
        </w:rPr>
        <w:t xml:space="preserve">nd </w:t>
      </w:r>
      <w:r w:rsidR="00FA2E5D">
        <w:rPr>
          <w:rFonts w:cs="Courier New"/>
          <w:szCs w:val="26"/>
        </w:rPr>
        <w:t>our</w:t>
      </w:r>
      <w:r w:rsidR="0093140B" w:rsidRPr="005875C6">
        <w:rPr>
          <w:rFonts w:cs="Courier New"/>
          <w:szCs w:val="26"/>
        </w:rPr>
        <w:t xml:space="preserve"> DFO Marieann Brill will be reading the vote into the record from the screen.</w:t>
      </w:r>
    </w:p>
    <w:p w14:paraId="4932EEB7" w14:textId="35A94128" w:rsidR="0093140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93140B" w:rsidRPr="005875C6">
        <w:rPr>
          <w:rFonts w:cs="Courier New"/>
          <w:szCs w:val="26"/>
        </w:rPr>
        <w:t xml:space="preserve">  Hello. </w:t>
      </w:r>
      <w:r w:rsidR="00C5633A" w:rsidRPr="005875C6">
        <w:rPr>
          <w:rFonts w:cs="Courier New"/>
          <w:szCs w:val="26"/>
        </w:rPr>
        <w:t xml:space="preserve"> </w:t>
      </w:r>
      <w:r w:rsidR="0093140B" w:rsidRPr="005875C6">
        <w:rPr>
          <w:rFonts w:cs="Courier New"/>
          <w:szCs w:val="26"/>
        </w:rPr>
        <w:t>For the vote -- for the response to the vote</w:t>
      </w:r>
      <w:r w:rsidR="00180C87">
        <w:rPr>
          <w:rFonts w:cs="Courier New"/>
          <w:szCs w:val="26"/>
        </w:rPr>
        <w:t xml:space="preserve"> --</w:t>
      </w:r>
      <w:r w:rsidR="0093140B" w:rsidRPr="005875C6">
        <w:rPr>
          <w:rFonts w:cs="Courier New"/>
          <w:szCs w:val="26"/>
        </w:rPr>
        <w:t xml:space="preserve"> to the Vyvanse vot</w:t>
      </w:r>
      <w:r w:rsidR="00C5633A" w:rsidRPr="005875C6">
        <w:rPr>
          <w:rFonts w:cs="Courier New"/>
          <w:szCs w:val="26"/>
        </w:rPr>
        <w:t>ing</w:t>
      </w:r>
      <w:r w:rsidR="0093140B" w:rsidRPr="005875C6">
        <w:rPr>
          <w:rFonts w:cs="Courier New"/>
          <w:szCs w:val="26"/>
        </w:rPr>
        <w:t xml:space="preserve"> question, there are 21 “yes” and </w:t>
      </w:r>
      <w:r w:rsidR="00180C87">
        <w:rPr>
          <w:rFonts w:cs="Courier New"/>
          <w:szCs w:val="26"/>
        </w:rPr>
        <w:t>one</w:t>
      </w:r>
      <w:r w:rsidR="0093140B" w:rsidRPr="005875C6">
        <w:rPr>
          <w:rFonts w:cs="Courier New"/>
          <w:szCs w:val="26"/>
        </w:rPr>
        <w:t xml:space="preserve"> “no.” </w:t>
      </w:r>
      <w:r w:rsidR="00C5633A" w:rsidRPr="005875C6">
        <w:rPr>
          <w:rFonts w:cs="Courier New"/>
          <w:szCs w:val="26"/>
        </w:rPr>
        <w:t xml:space="preserve"> </w:t>
      </w:r>
      <w:r w:rsidR="0093140B" w:rsidRPr="005875C6">
        <w:rPr>
          <w:rFonts w:cs="Courier New"/>
          <w:szCs w:val="26"/>
        </w:rPr>
        <w:t xml:space="preserve">And again, for the record we have 21 “yes” and </w:t>
      </w:r>
      <w:r w:rsidR="00180C87">
        <w:rPr>
          <w:rFonts w:cs="Courier New"/>
          <w:szCs w:val="26"/>
        </w:rPr>
        <w:t>one</w:t>
      </w:r>
      <w:r w:rsidR="0093140B" w:rsidRPr="005875C6">
        <w:rPr>
          <w:rFonts w:cs="Courier New"/>
          <w:szCs w:val="26"/>
        </w:rPr>
        <w:t xml:space="preserve"> “no.” </w:t>
      </w:r>
      <w:r w:rsidR="00C5633A" w:rsidRPr="005875C6">
        <w:rPr>
          <w:rFonts w:cs="Courier New"/>
          <w:szCs w:val="26"/>
        </w:rPr>
        <w:t xml:space="preserve"> </w:t>
      </w:r>
      <w:r w:rsidR="0093140B" w:rsidRPr="005875C6">
        <w:rPr>
          <w:rFonts w:cs="Courier New"/>
          <w:szCs w:val="26"/>
        </w:rPr>
        <w:t>Thank you.</w:t>
      </w:r>
    </w:p>
    <w:p w14:paraId="3722F089" w14:textId="3BB4C738" w:rsidR="0093140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3140B" w:rsidRPr="005875C6">
        <w:rPr>
          <w:rFonts w:cs="Courier New"/>
          <w:szCs w:val="26"/>
        </w:rPr>
        <w:t xml:space="preserve">  This is Kelly Wade. </w:t>
      </w:r>
      <w:r w:rsidR="00C5633A" w:rsidRPr="005875C6">
        <w:rPr>
          <w:rFonts w:cs="Courier New"/>
          <w:szCs w:val="26"/>
        </w:rPr>
        <w:t xml:space="preserve"> </w:t>
      </w:r>
      <w:r w:rsidR="0093140B" w:rsidRPr="005875C6">
        <w:rPr>
          <w:rFonts w:cs="Courier New"/>
          <w:szCs w:val="26"/>
        </w:rPr>
        <w:t>So let’s go down the meeting roster</w:t>
      </w:r>
      <w:r w:rsidR="00180C87">
        <w:rPr>
          <w:rFonts w:cs="Courier New"/>
          <w:szCs w:val="26"/>
        </w:rPr>
        <w:t>.  S</w:t>
      </w:r>
      <w:r w:rsidR="0093140B" w:rsidRPr="005875C6">
        <w:rPr>
          <w:rFonts w:cs="Courier New"/>
          <w:szCs w:val="26"/>
        </w:rPr>
        <w:t>tate your name, your vote</w:t>
      </w:r>
      <w:r w:rsidR="00180C87">
        <w:rPr>
          <w:rFonts w:cs="Courier New"/>
          <w:szCs w:val="26"/>
        </w:rPr>
        <w:t>, a</w:t>
      </w:r>
      <w:r w:rsidR="0093140B" w:rsidRPr="005875C6">
        <w:rPr>
          <w:rFonts w:cs="Courier New"/>
          <w:szCs w:val="26"/>
        </w:rPr>
        <w:t>nd</w:t>
      </w:r>
      <w:r w:rsidR="00180C87">
        <w:rPr>
          <w:rFonts w:cs="Courier New"/>
          <w:szCs w:val="26"/>
        </w:rPr>
        <w:t>,</w:t>
      </w:r>
      <w:r w:rsidR="0093140B" w:rsidRPr="005875C6">
        <w:rPr>
          <w:rFonts w:cs="Courier New"/>
          <w:szCs w:val="26"/>
        </w:rPr>
        <w:t xml:space="preserve"> if you want, state the reason for why you voted as you did into the record</w:t>
      </w:r>
      <w:r w:rsidR="00180C87">
        <w:rPr>
          <w:rFonts w:cs="Courier New"/>
          <w:szCs w:val="26"/>
        </w:rPr>
        <w:t>.  S</w:t>
      </w:r>
      <w:r w:rsidR="0093140B" w:rsidRPr="005875C6">
        <w:rPr>
          <w:rFonts w:cs="Courier New"/>
          <w:szCs w:val="26"/>
        </w:rPr>
        <w:t>tarting with Dr. Anne.</w:t>
      </w:r>
    </w:p>
    <w:p w14:paraId="0CAF9651" w14:textId="2A2DB4D5" w:rsidR="0093140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ANNE:</w:t>
      </w:r>
      <w:r w:rsidR="0093140B" w:rsidRPr="005875C6">
        <w:rPr>
          <w:rFonts w:cs="Courier New"/>
          <w:szCs w:val="26"/>
        </w:rPr>
        <w:t xml:space="preserve">  Hello, this is Premchand Anne.</w:t>
      </w:r>
      <w:r w:rsidR="00C5633A" w:rsidRPr="005875C6">
        <w:rPr>
          <w:rFonts w:cs="Courier New"/>
          <w:szCs w:val="26"/>
        </w:rPr>
        <w:t xml:space="preserve"> </w:t>
      </w:r>
      <w:r w:rsidR="0093140B" w:rsidRPr="005875C6">
        <w:rPr>
          <w:rFonts w:cs="Courier New"/>
          <w:szCs w:val="26"/>
        </w:rPr>
        <w:t xml:space="preserve"> I concur.</w:t>
      </w:r>
    </w:p>
    <w:p w14:paraId="76FA000F" w14:textId="14953508" w:rsidR="0093140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CALLAHAN:</w:t>
      </w:r>
      <w:r w:rsidR="0093140B" w:rsidRPr="005875C6">
        <w:rPr>
          <w:rFonts w:cs="Courier New"/>
          <w:szCs w:val="26"/>
        </w:rPr>
        <w:t xml:space="preserve">  Dr. David Callahan</w:t>
      </w:r>
      <w:r w:rsidR="00C5633A" w:rsidRPr="005875C6">
        <w:rPr>
          <w:rFonts w:cs="Courier New"/>
          <w:szCs w:val="26"/>
        </w:rPr>
        <w:t xml:space="preserve">. </w:t>
      </w:r>
      <w:r w:rsidR="0093140B" w:rsidRPr="005875C6">
        <w:rPr>
          <w:rFonts w:cs="Courier New"/>
          <w:szCs w:val="26"/>
        </w:rPr>
        <w:t xml:space="preserve"> I concur and voted yes.</w:t>
      </w:r>
    </w:p>
    <w:p w14:paraId="1A0843A8" w14:textId="64FF0687" w:rsidR="0093140B" w:rsidRPr="005875C6" w:rsidRDefault="00DA14DF"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CUNNINGHAM:</w:t>
      </w:r>
      <w:r w:rsidR="0093140B" w:rsidRPr="005875C6">
        <w:rPr>
          <w:rFonts w:cs="Courier New"/>
          <w:szCs w:val="26"/>
        </w:rPr>
        <w:t xml:space="preserve">  Melody Cunningham</w:t>
      </w:r>
      <w:r w:rsidR="00C5633A" w:rsidRPr="005875C6">
        <w:rPr>
          <w:rFonts w:cs="Courier New"/>
          <w:szCs w:val="26"/>
        </w:rPr>
        <w:t xml:space="preserve">. </w:t>
      </w:r>
      <w:r w:rsidR="0093140B" w:rsidRPr="005875C6">
        <w:rPr>
          <w:rFonts w:cs="Courier New"/>
          <w:szCs w:val="26"/>
        </w:rPr>
        <w:t xml:space="preserve"> I concur and voted yes.</w:t>
      </w:r>
    </w:p>
    <w:p w14:paraId="7F6E570F" w14:textId="23168D7F" w:rsidR="0093140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93140B" w:rsidRPr="005875C6">
        <w:rPr>
          <w:rFonts w:cs="Courier New"/>
          <w:szCs w:val="26"/>
        </w:rPr>
        <w:t xml:space="preserve"> </w:t>
      </w:r>
      <w:r w:rsidR="00D6446C" w:rsidRPr="005875C6">
        <w:rPr>
          <w:rFonts w:cs="Courier New"/>
          <w:szCs w:val="26"/>
        </w:rPr>
        <w:t xml:space="preserve"> </w:t>
      </w:r>
      <w:r w:rsidR="0093140B" w:rsidRPr="005875C6">
        <w:rPr>
          <w:rFonts w:cs="Courier New"/>
          <w:szCs w:val="26"/>
        </w:rPr>
        <w:t>Angela Czaja</w:t>
      </w:r>
      <w:r w:rsidR="00C5633A" w:rsidRPr="005875C6">
        <w:rPr>
          <w:rFonts w:cs="Courier New"/>
          <w:szCs w:val="26"/>
        </w:rPr>
        <w:t xml:space="preserve">. </w:t>
      </w:r>
      <w:r w:rsidR="0093140B" w:rsidRPr="005875C6">
        <w:rPr>
          <w:rFonts w:cs="Courier New"/>
          <w:szCs w:val="26"/>
        </w:rPr>
        <w:t xml:space="preserve"> I voted yes.</w:t>
      </w:r>
    </w:p>
    <w:p w14:paraId="506C2762" w14:textId="34046BEE" w:rsidR="0093140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93140B" w:rsidRPr="005875C6">
        <w:rPr>
          <w:rFonts w:cs="Courier New"/>
          <w:szCs w:val="26"/>
        </w:rPr>
        <w:t xml:space="preserve">  Bob Dracker</w:t>
      </w:r>
      <w:r w:rsidR="00C5633A" w:rsidRPr="005875C6">
        <w:rPr>
          <w:rFonts w:cs="Courier New"/>
          <w:szCs w:val="26"/>
        </w:rPr>
        <w:t xml:space="preserve">. </w:t>
      </w:r>
      <w:r w:rsidR="0093140B" w:rsidRPr="005875C6">
        <w:rPr>
          <w:rFonts w:cs="Courier New"/>
          <w:szCs w:val="26"/>
        </w:rPr>
        <w:t xml:space="preserve"> I voted yes.</w:t>
      </w:r>
    </w:p>
    <w:p w14:paraId="3A901683" w14:textId="62082E5F" w:rsidR="0093140B"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FISCHER:</w:t>
      </w:r>
      <w:r w:rsidR="0093140B" w:rsidRPr="005875C6">
        <w:rPr>
          <w:rFonts w:cs="Courier New"/>
          <w:szCs w:val="26"/>
        </w:rPr>
        <w:t xml:space="preserve">  Gw</w:t>
      </w:r>
      <w:r w:rsidR="00AE7936">
        <w:rPr>
          <w:rFonts w:cs="Courier New"/>
          <w:szCs w:val="26"/>
        </w:rPr>
        <w:t>en</w:t>
      </w:r>
      <w:r w:rsidR="0093140B" w:rsidRPr="005875C6">
        <w:rPr>
          <w:rFonts w:cs="Courier New"/>
          <w:szCs w:val="26"/>
        </w:rPr>
        <w:t xml:space="preserve"> Fischer</w:t>
      </w:r>
      <w:r w:rsidR="00C5633A" w:rsidRPr="005875C6">
        <w:rPr>
          <w:rFonts w:cs="Courier New"/>
          <w:szCs w:val="26"/>
        </w:rPr>
        <w:t xml:space="preserve">. </w:t>
      </w:r>
      <w:r w:rsidR="0093140B" w:rsidRPr="005875C6">
        <w:rPr>
          <w:rFonts w:cs="Courier New"/>
          <w:szCs w:val="26"/>
        </w:rPr>
        <w:t xml:space="preserve"> I voted yes.</w:t>
      </w:r>
    </w:p>
    <w:p w14:paraId="1E4C97E5" w14:textId="5C6E5900" w:rsidR="0093140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93140B" w:rsidRPr="005875C6">
        <w:rPr>
          <w:rFonts w:cs="Courier New"/>
          <w:szCs w:val="26"/>
        </w:rPr>
        <w:t xml:space="preserve">  Randall Flick</w:t>
      </w:r>
      <w:r w:rsidR="00C5633A" w:rsidRPr="005875C6">
        <w:rPr>
          <w:rFonts w:cs="Courier New"/>
          <w:szCs w:val="26"/>
        </w:rPr>
        <w:t xml:space="preserve">. </w:t>
      </w:r>
      <w:r w:rsidR="0093140B" w:rsidRPr="005875C6">
        <w:rPr>
          <w:rFonts w:cs="Courier New"/>
          <w:szCs w:val="26"/>
        </w:rPr>
        <w:t xml:space="preserve"> I voted yes.</w:t>
      </w:r>
    </w:p>
    <w:p w14:paraId="7F9FE20A" w14:textId="62001BA4" w:rsidR="0093140B"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93140B" w:rsidRPr="005875C6">
        <w:rPr>
          <w:rFonts w:cs="Courier New"/>
          <w:szCs w:val="26"/>
        </w:rPr>
        <w:t xml:space="preserve">  Peter Haven</w:t>
      </w:r>
      <w:r w:rsidR="00C5633A" w:rsidRPr="005875C6">
        <w:rPr>
          <w:rFonts w:cs="Courier New"/>
          <w:szCs w:val="26"/>
        </w:rPr>
        <w:t xml:space="preserve">s. </w:t>
      </w:r>
      <w:r w:rsidR="0093140B" w:rsidRPr="005875C6">
        <w:rPr>
          <w:rFonts w:cs="Courier New"/>
          <w:szCs w:val="26"/>
        </w:rPr>
        <w:t xml:space="preserve"> I voted yes.</w:t>
      </w:r>
    </w:p>
    <w:p w14:paraId="09EAA021" w14:textId="0BE5F843" w:rsidR="0093140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93140B" w:rsidRPr="005875C6">
        <w:rPr>
          <w:rFonts w:cs="Courier New"/>
          <w:szCs w:val="26"/>
        </w:rPr>
        <w:t xml:space="preserve"> </w:t>
      </w:r>
      <w:r w:rsidR="00D6446C" w:rsidRPr="005875C6">
        <w:rPr>
          <w:rFonts w:cs="Courier New"/>
          <w:szCs w:val="26"/>
        </w:rPr>
        <w:t xml:space="preserve"> </w:t>
      </w:r>
      <w:r w:rsidR="0093140B" w:rsidRPr="005875C6">
        <w:rPr>
          <w:rFonts w:cs="Courier New"/>
          <w:szCs w:val="26"/>
        </w:rPr>
        <w:t>Sarah Hoehn</w:t>
      </w:r>
      <w:r w:rsidR="00C5633A" w:rsidRPr="005875C6">
        <w:rPr>
          <w:rFonts w:cs="Courier New"/>
          <w:szCs w:val="26"/>
        </w:rPr>
        <w:t xml:space="preserve">.  </w:t>
      </w:r>
      <w:r w:rsidR="0093140B" w:rsidRPr="005875C6">
        <w:rPr>
          <w:rFonts w:cs="Courier New"/>
          <w:szCs w:val="26"/>
        </w:rPr>
        <w:t>Sarah Hoehn</w:t>
      </w:r>
      <w:r w:rsidR="00C5633A" w:rsidRPr="005875C6">
        <w:rPr>
          <w:rFonts w:cs="Courier New"/>
          <w:szCs w:val="26"/>
        </w:rPr>
        <w:t xml:space="preserve">. </w:t>
      </w:r>
      <w:r w:rsidR="0093140B" w:rsidRPr="005875C6">
        <w:rPr>
          <w:rFonts w:cs="Courier New"/>
          <w:szCs w:val="26"/>
        </w:rPr>
        <w:t xml:space="preserve"> I voted yes.</w:t>
      </w:r>
      <w:r w:rsidR="00C5633A" w:rsidRPr="005875C6">
        <w:rPr>
          <w:rFonts w:cs="Courier New"/>
          <w:szCs w:val="26"/>
        </w:rPr>
        <w:t xml:space="preserve"> </w:t>
      </w:r>
      <w:r w:rsidR="0093140B" w:rsidRPr="005875C6">
        <w:rPr>
          <w:rFonts w:cs="Courier New"/>
          <w:szCs w:val="26"/>
        </w:rPr>
        <w:t xml:space="preserve"> And I voted more because I feel like </w:t>
      </w:r>
      <w:r w:rsidR="00B72D0D" w:rsidRPr="005875C6">
        <w:rPr>
          <w:rFonts w:cs="Courier New"/>
          <w:szCs w:val="26"/>
        </w:rPr>
        <w:t>the dystonia is likely related to the mechanism from physiology and not necessar</w:t>
      </w:r>
      <w:r w:rsidR="00FA2A05" w:rsidRPr="005875C6">
        <w:rPr>
          <w:rFonts w:cs="Courier New"/>
          <w:szCs w:val="26"/>
        </w:rPr>
        <w:t>il</w:t>
      </w:r>
      <w:r w:rsidR="00B72D0D" w:rsidRPr="005875C6">
        <w:rPr>
          <w:rFonts w:cs="Courier New"/>
          <w:szCs w:val="26"/>
        </w:rPr>
        <w:t>y pharmacology.</w:t>
      </w:r>
      <w:r w:rsidR="00C5633A" w:rsidRPr="005875C6">
        <w:rPr>
          <w:rFonts w:cs="Courier New"/>
          <w:szCs w:val="26"/>
        </w:rPr>
        <w:t xml:space="preserve"> </w:t>
      </w:r>
      <w:r w:rsidR="00B72D0D" w:rsidRPr="005875C6">
        <w:rPr>
          <w:rFonts w:cs="Courier New"/>
          <w:szCs w:val="26"/>
        </w:rPr>
        <w:t xml:space="preserve"> That was also why.</w:t>
      </w:r>
    </w:p>
    <w:p w14:paraId="34913A63" w14:textId="0D468E00" w:rsidR="00B72D0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HOLUBKOV:</w:t>
      </w:r>
      <w:r w:rsidR="00B72D0D" w:rsidRPr="005875C6">
        <w:rPr>
          <w:rFonts w:cs="Courier New"/>
          <w:szCs w:val="26"/>
        </w:rPr>
        <w:t xml:space="preserve">  This is Rich Holubkov. </w:t>
      </w:r>
      <w:r w:rsidR="00C5633A" w:rsidRPr="005875C6">
        <w:rPr>
          <w:rFonts w:cs="Courier New"/>
          <w:szCs w:val="26"/>
        </w:rPr>
        <w:t xml:space="preserve"> </w:t>
      </w:r>
      <w:r w:rsidR="00B72D0D" w:rsidRPr="005875C6">
        <w:rPr>
          <w:rFonts w:cs="Courier New"/>
          <w:szCs w:val="26"/>
        </w:rPr>
        <w:t>I voted yes based on the presentations and the strength of the data presented.</w:t>
      </w:r>
    </w:p>
    <w:p w14:paraId="14E5BE92" w14:textId="05F19D2E" w:rsidR="00DD31E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DD31E8" w:rsidRPr="005875C6">
        <w:rPr>
          <w:rFonts w:cs="Courier New"/>
          <w:szCs w:val="26"/>
        </w:rPr>
        <w:t xml:space="preserve">  This is Bridgette Jones. </w:t>
      </w:r>
      <w:r w:rsidR="00C5633A" w:rsidRPr="005875C6">
        <w:rPr>
          <w:rFonts w:cs="Courier New"/>
          <w:szCs w:val="26"/>
        </w:rPr>
        <w:t xml:space="preserve"> </w:t>
      </w:r>
      <w:r w:rsidR="00DD31E8" w:rsidRPr="005875C6">
        <w:rPr>
          <w:rFonts w:cs="Courier New"/>
          <w:szCs w:val="26"/>
        </w:rPr>
        <w:t xml:space="preserve">I concur with the FDA’s recommendation to continue </w:t>
      </w:r>
      <w:r w:rsidR="006A4680">
        <w:rPr>
          <w:rFonts w:cs="Courier New"/>
          <w:szCs w:val="26"/>
        </w:rPr>
        <w:t>post</w:t>
      </w:r>
      <w:r w:rsidR="006A4680" w:rsidRPr="005875C6">
        <w:rPr>
          <w:rFonts w:cs="Courier New"/>
          <w:szCs w:val="26"/>
        </w:rPr>
        <w:t xml:space="preserve"> </w:t>
      </w:r>
      <w:r w:rsidR="00DD31E8" w:rsidRPr="005875C6">
        <w:rPr>
          <w:rFonts w:cs="Courier New"/>
          <w:szCs w:val="26"/>
        </w:rPr>
        <w:t>market</w:t>
      </w:r>
      <w:r w:rsidR="00C5633A" w:rsidRPr="005875C6">
        <w:rPr>
          <w:rFonts w:cs="Courier New"/>
          <w:szCs w:val="26"/>
        </w:rPr>
        <w:t>ing</w:t>
      </w:r>
      <w:r w:rsidR="00DD31E8" w:rsidRPr="005875C6">
        <w:rPr>
          <w:rFonts w:cs="Courier New"/>
          <w:szCs w:val="26"/>
        </w:rPr>
        <w:t xml:space="preserve"> surveillance.</w:t>
      </w:r>
    </w:p>
    <w:p w14:paraId="29729828" w14:textId="239D441C" w:rsidR="00F63E2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F63E2F" w:rsidRPr="005875C6">
        <w:rPr>
          <w:rFonts w:cs="Courier New"/>
          <w:szCs w:val="26"/>
        </w:rPr>
        <w:t xml:space="preserve">  This is Olcay Jones. </w:t>
      </w:r>
      <w:r w:rsidR="00C5633A" w:rsidRPr="005875C6">
        <w:rPr>
          <w:rFonts w:cs="Courier New"/>
          <w:szCs w:val="26"/>
        </w:rPr>
        <w:t xml:space="preserve"> </w:t>
      </w:r>
      <w:r w:rsidR="00F63E2F" w:rsidRPr="005875C6">
        <w:rPr>
          <w:rFonts w:cs="Courier New"/>
          <w:szCs w:val="26"/>
        </w:rPr>
        <w:t xml:space="preserve">I voted yes. </w:t>
      </w:r>
      <w:r w:rsidR="00C5633A" w:rsidRPr="005875C6">
        <w:rPr>
          <w:rFonts w:cs="Courier New"/>
          <w:szCs w:val="26"/>
        </w:rPr>
        <w:t xml:space="preserve"> </w:t>
      </w:r>
      <w:r w:rsidR="00F63E2F" w:rsidRPr="005875C6">
        <w:rPr>
          <w:rFonts w:cs="Courier New"/>
          <w:szCs w:val="26"/>
        </w:rPr>
        <w:t>It is for the presentation and trust</w:t>
      </w:r>
      <w:r w:rsidR="00455082">
        <w:rPr>
          <w:rFonts w:cs="Courier New"/>
          <w:szCs w:val="26"/>
        </w:rPr>
        <w:t xml:space="preserve"> to </w:t>
      </w:r>
      <w:r w:rsidR="00F63E2F" w:rsidRPr="005875C6">
        <w:rPr>
          <w:rFonts w:cs="Courier New"/>
          <w:szCs w:val="26"/>
        </w:rPr>
        <w:t>FDA</w:t>
      </w:r>
      <w:r w:rsidR="00455082">
        <w:rPr>
          <w:rFonts w:cs="Courier New"/>
          <w:szCs w:val="26"/>
        </w:rPr>
        <w:t>.  T</w:t>
      </w:r>
      <w:r w:rsidR="00F63E2F" w:rsidRPr="005875C6">
        <w:rPr>
          <w:rFonts w:cs="Courier New"/>
          <w:szCs w:val="26"/>
        </w:rPr>
        <w:t>hank you.</w:t>
      </w:r>
    </w:p>
    <w:p w14:paraId="51EA207C" w14:textId="59E7E240" w:rsidR="00F63E2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LUKISH:</w:t>
      </w:r>
      <w:r w:rsidR="00F63E2F" w:rsidRPr="005875C6">
        <w:rPr>
          <w:rFonts w:cs="Courier New"/>
          <w:szCs w:val="26"/>
        </w:rPr>
        <w:t xml:space="preserve">  Jeffrey Lukish.</w:t>
      </w:r>
      <w:r w:rsidR="00C5633A" w:rsidRPr="005875C6">
        <w:rPr>
          <w:rFonts w:cs="Courier New"/>
          <w:szCs w:val="26"/>
        </w:rPr>
        <w:t xml:space="preserve"> </w:t>
      </w:r>
      <w:r w:rsidR="00F63E2F" w:rsidRPr="005875C6">
        <w:rPr>
          <w:rFonts w:cs="Courier New"/>
          <w:szCs w:val="26"/>
        </w:rPr>
        <w:t xml:space="preserve"> I concur.</w:t>
      </w:r>
      <w:r w:rsidR="00C5633A" w:rsidRPr="005875C6">
        <w:rPr>
          <w:rFonts w:cs="Courier New"/>
          <w:szCs w:val="26"/>
        </w:rPr>
        <w:t xml:space="preserve"> </w:t>
      </w:r>
      <w:r w:rsidR="00F63E2F" w:rsidRPr="005875C6">
        <w:rPr>
          <w:rFonts w:cs="Courier New"/>
          <w:szCs w:val="26"/>
        </w:rPr>
        <w:t xml:space="preserve"> I voted yes.</w:t>
      </w:r>
    </w:p>
    <w:p w14:paraId="38736E54" w14:textId="2127B259" w:rsidR="00F63E2F"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F63E2F" w:rsidRPr="005875C6">
        <w:rPr>
          <w:rFonts w:cs="Courier New"/>
          <w:szCs w:val="26"/>
        </w:rPr>
        <w:t xml:space="preserve">  Jim McGough. </w:t>
      </w:r>
      <w:r w:rsidR="00C5633A" w:rsidRPr="005875C6">
        <w:rPr>
          <w:rFonts w:cs="Courier New"/>
          <w:szCs w:val="26"/>
        </w:rPr>
        <w:t xml:space="preserve"> </w:t>
      </w:r>
      <w:r w:rsidR="00F63E2F" w:rsidRPr="005875C6">
        <w:rPr>
          <w:rFonts w:cs="Courier New"/>
          <w:szCs w:val="26"/>
        </w:rPr>
        <w:t>I think the FDA has pro</w:t>
      </w:r>
      <w:r w:rsidR="00AC7F15">
        <w:rPr>
          <w:rFonts w:cs="Courier New"/>
          <w:szCs w:val="26"/>
        </w:rPr>
        <w:t>perly</w:t>
      </w:r>
      <w:r w:rsidR="00F63E2F" w:rsidRPr="005875C6">
        <w:rPr>
          <w:rFonts w:cs="Courier New"/>
          <w:szCs w:val="26"/>
        </w:rPr>
        <w:t xml:space="preserve"> assessed the available data.</w:t>
      </w:r>
      <w:r w:rsidR="00C5633A" w:rsidRPr="005875C6">
        <w:rPr>
          <w:rFonts w:cs="Courier New"/>
          <w:szCs w:val="26"/>
        </w:rPr>
        <w:t xml:space="preserve"> </w:t>
      </w:r>
      <w:r w:rsidR="00F63E2F" w:rsidRPr="005875C6">
        <w:rPr>
          <w:rFonts w:cs="Courier New"/>
          <w:szCs w:val="26"/>
        </w:rPr>
        <w:t xml:space="preserve"> I voted yes.</w:t>
      </w:r>
    </w:p>
    <w:p w14:paraId="4F8362E1" w14:textId="70B5D8C2" w:rsidR="00F63E2F"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McMILLAN:</w:t>
      </w:r>
      <w:r w:rsidR="00F63E2F" w:rsidRPr="005875C6">
        <w:rPr>
          <w:rFonts w:cs="Courier New"/>
          <w:szCs w:val="26"/>
        </w:rPr>
        <w:t xml:space="preserve">  Gigi McMillan</w:t>
      </w:r>
      <w:r w:rsidR="00C5633A" w:rsidRPr="005875C6">
        <w:rPr>
          <w:rFonts w:cs="Courier New"/>
          <w:szCs w:val="26"/>
        </w:rPr>
        <w:t xml:space="preserve">. </w:t>
      </w:r>
      <w:r w:rsidR="00F63E2F" w:rsidRPr="005875C6">
        <w:rPr>
          <w:rFonts w:cs="Courier New"/>
          <w:szCs w:val="26"/>
        </w:rPr>
        <w:t xml:space="preserve"> I voted yes.</w:t>
      </w:r>
    </w:p>
    <w:p w14:paraId="4A1E6F76" w14:textId="60524610" w:rsidR="00F63E2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ORTIZ-AGUAYO:</w:t>
      </w:r>
      <w:r w:rsidR="00F63E2F" w:rsidRPr="005875C6">
        <w:rPr>
          <w:rFonts w:cs="Courier New"/>
          <w:szCs w:val="26"/>
        </w:rPr>
        <w:t xml:space="preserve">  Roberto Ortiz. </w:t>
      </w:r>
      <w:r w:rsidR="00C5633A" w:rsidRPr="005875C6">
        <w:rPr>
          <w:rFonts w:cs="Courier New"/>
          <w:szCs w:val="26"/>
        </w:rPr>
        <w:t xml:space="preserve"> </w:t>
      </w:r>
      <w:r w:rsidR="00F63E2F" w:rsidRPr="005875C6">
        <w:rPr>
          <w:rFonts w:cs="Courier New"/>
          <w:szCs w:val="26"/>
        </w:rPr>
        <w:t>I voted yes.</w:t>
      </w:r>
      <w:r w:rsidR="00C5633A" w:rsidRPr="005875C6">
        <w:rPr>
          <w:rFonts w:cs="Courier New"/>
          <w:szCs w:val="26"/>
        </w:rPr>
        <w:t xml:space="preserve"> </w:t>
      </w:r>
      <w:r w:rsidR="00F63E2F" w:rsidRPr="005875C6">
        <w:rPr>
          <w:rFonts w:cs="Courier New"/>
          <w:szCs w:val="26"/>
        </w:rPr>
        <w:t xml:space="preserve"> I concur with the assessment of the available data.</w:t>
      </w:r>
    </w:p>
    <w:p w14:paraId="76B0C3D4" w14:textId="6D26C777" w:rsidR="00F63E2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63E2F" w:rsidRPr="005875C6">
        <w:rPr>
          <w:rFonts w:cs="Courier New"/>
          <w:szCs w:val="26"/>
        </w:rPr>
        <w:t xml:space="preserve">  </w:t>
      </w:r>
      <w:r w:rsidR="00AA496A" w:rsidRPr="005875C6">
        <w:rPr>
          <w:rFonts w:cs="Courier New"/>
          <w:szCs w:val="26"/>
        </w:rPr>
        <w:t>If we could have -- t</w:t>
      </w:r>
      <w:r w:rsidR="00F63E2F" w:rsidRPr="005875C6">
        <w:rPr>
          <w:rFonts w:cs="Courier New"/>
          <w:szCs w:val="26"/>
        </w:rPr>
        <w:t xml:space="preserve">his is Kelly Wade. </w:t>
      </w:r>
      <w:r w:rsidR="009670F1" w:rsidRPr="005875C6">
        <w:rPr>
          <w:rFonts w:cs="Courier New"/>
          <w:szCs w:val="26"/>
        </w:rPr>
        <w:t xml:space="preserve"> </w:t>
      </w:r>
      <w:r w:rsidR="00F63E2F" w:rsidRPr="005875C6">
        <w:rPr>
          <w:rFonts w:cs="Courier New"/>
          <w:szCs w:val="26"/>
        </w:rPr>
        <w:t xml:space="preserve">If we could </w:t>
      </w:r>
      <w:r w:rsidR="00AA496A" w:rsidRPr="005875C6">
        <w:rPr>
          <w:rFonts w:cs="Courier New"/>
          <w:szCs w:val="26"/>
        </w:rPr>
        <w:t>have some unmuting for Randi Oster.</w:t>
      </w:r>
    </w:p>
    <w:p w14:paraId="0D6AA305" w14:textId="45F69BD1" w:rsidR="00AA49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AA496A" w:rsidRPr="005875C6">
        <w:rPr>
          <w:rFonts w:cs="Courier New"/>
          <w:szCs w:val="26"/>
        </w:rPr>
        <w:t xml:space="preserve">  This is Randi Oster.</w:t>
      </w:r>
      <w:r w:rsidR="009670F1" w:rsidRPr="005875C6">
        <w:rPr>
          <w:rFonts w:cs="Courier New"/>
          <w:szCs w:val="26"/>
        </w:rPr>
        <w:t xml:space="preserve"> </w:t>
      </w:r>
      <w:r w:rsidR="00AA496A" w:rsidRPr="005875C6">
        <w:rPr>
          <w:rFonts w:cs="Courier New"/>
          <w:szCs w:val="26"/>
        </w:rPr>
        <w:t xml:space="preserve"> I voted no.</w:t>
      </w:r>
      <w:r w:rsidR="009670F1" w:rsidRPr="005875C6">
        <w:rPr>
          <w:rFonts w:cs="Courier New"/>
          <w:szCs w:val="26"/>
        </w:rPr>
        <w:t xml:space="preserve"> </w:t>
      </w:r>
      <w:r w:rsidR="00AA496A" w:rsidRPr="005875C6">
        <w:rPr>
          <w:rFonts w:cs="Courier New"/>
          <w:szCs w:val="26"/>
        </w:rPr>
        <w:t xml:space="preserve"> I understand that continuing monitoring would happen anyway</w:t>
      </w:r>
      <w:r w:rsidR="009670F1" w:rsidRPr="005875C6">
        <w:rPr>
          <w:rFonts w:cs="Courier New"/>
          <w:szCs w:val="26"/>
        </w:rPr>
        <w:t>,</w:t>
      </w:r>
      <w:r w:rsidR="00AA496A" w:rsidRPr="005875C6">
        <w:rPr>
          <w:rFonts w:cs="Courier New"/>
          <w:szCs w:val="26"/>
        </w:rPr>
        <w:t xml:space="preserve"> but I want to call to the attention that the demographics do not reflect the population at large who use this drug</w:t>
      </w:r>
      <w:r w:rsidR="009670F1" w:rsidRPr="005875C6">
        <w:rPr>
          <w:rFonts w:cs="Courier New"/>
          <w:szCs w:val="26"/>
        </w:rPr>
        <w:t>, a</w:t>
      </w:r>
      <w:r w:rsidR="00AA496A" w:rsidRPr="005875C6">
        <w:rPr>
          <w:rFonts w:cs="Courier New"/>
          <w:szCs w:val="26"/>
        </w:rPr>
        <w:t xml:space="preserve">s well </w:t>
      </w:r>
      <w:r w:rsidR="0088130E">
        <w:rPr>
          <w:rFonts w:cs="Courier New"/>
          <w:szCs w:val="26"/>
        </w:rPr>
        <w:t xml:space="preserve">-- on </w:t>
      </w:r>
      <w:r w:rsidR="00AA496A" w:rsidRPr="005875C6">
        <w:rPr>
          <w:rFonts w:cs="Courier New"/>
          <w:szCs w:val="26"/>
        </w:rPr>
        <w:t>two areas</w:t>
      </w:r>
      <w:r w:rsidR="009670F1" w:rsidRPr="005875C6">
        <w:rPr>
          <w:rFonts w:cs="Courier New"/>
          <w:szCs w:val="26"/>
        </w:rPr>
        <w:t>,</w:t>
      </w:r>
      <w:r w:rsidR="00AA496A" w:rsidRPr="005875C6">
        <w:rPr>
          <w:rFonts w:cs="Courier New"/>
          <w:szCs w:val="26"/>
        </w:rPr>
        <w:t xml:space="preserve"> the BMI and race</w:t>
      </w:r>
      <w:r w:rsidR="009670F1" w:rsidRPr="005875C6">
        <w:rPr>
          <w:rFonts w:cs="Courier New"/>
          <w:szCs w:val="26"/>
        </w:rPr>
        <w:t>.  A</w:t>
      </w:r>
      <w:r w:rsidR="00AA496A" w:rsidRPr="005875C6">
        <w:rPr>
          <w:rFonts w:cs="Courier New"/>
          <w:szCs w:val="26"/>
        </w:rPr>
        <w:t xml:space="preserve">nd </w:t>
      </w:r>
      <w:r w:rsidR="00A32BD4" w:rsidRPr="005875C6">
        <w:rPr>
          <w:rFonts w:cs="Courier New"/>
          <w:szCs w:val="26"/>
        </w:rPr>
        <w:t>therefore</w:t>
      </w:r>
      <w:r w:rsidR="0088130E">
        <w:rPr>
          <w:rFonts w:cs="Courier New"/>
          <w:szCs w:val="26"/>
        </w:rPr>
        <w:t>,</w:t>
      </w:r>
      <w:r w:rsidR="00AA496A" w:rsidRPr="005875C6">
        <w:rPr>
          <w:rFonts w:cs="Courier New"/>
          <w:szCs w:val="26"/>
        </w:rPr>
        <w:t xml:space="preserve"> I believe additional testing is required.</w:t>
      </w:r>
    </w:p>
    <w:p w14:paraId="3E545B71" w14:textId="4C23D913" w:rsidR="00AA49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A496A" w:rsidRPr="005875C6">
        <w:rPr>
          <w:rFonts w:cs="Courier New"/>
          <w:szCs w:val="26"/>
        </w:rPr>
        <w:t xml:space="preserve">  Jennifer Plumb, you’re next.</w:t>
      </w:r>
      <w:r w:rsidR="009670F1" w:rsidRPr="005875C6">
        <w:rPr>
          <w:rFonts w:cs="Courier New"/>
          <w:szCs w:val="26"/>
        </w:rPr>
        <w:t xml:space="preserve"> </w:t>
      </w:r>
      <w:r w:rsidR="00AA496A" w:rsidRPr="005875C6">
        <w:rPr>
          <w:rFonts w:cs="Courier New"/>
          <w:szCs w:val="26"/>
        </w:rPr>
        <w:t xml:space="preserve"> You may need </w:t>
      </w:r>
      <w:r w:rsidR="00DC133E">
        <w:rPr>
          <w:rFonts w:cs="Courier New"/>
          <w:szCs w:val="26"/>
        </w:rPr>
        <w:t>to unmute.</w:t>
      </w:r>
    </w:p>
    <w:p w14:paraId="2F104833" w14:textId="028A4A93" w:rsidR="00AA49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PLUMB:</w:t>
      </w:r>
      <w:r w:rsidR="00AA496A" w:rsidRPr="005875C6">
        <w:rPr>
          <w:rFonts w:cs="Courier New"/>
          <w:szCs w:val="26"/>
        </w:rPr>
        <w:t xml:space="preserve">  This is Jen Plumb.</w:t>
      </w:r>
      <w:r w:rsidR="009670F1" w:rsidRPr="005875C6">
        <w:rPr>
          <w:rFonts w:cs="Courier New"/>
          <w:szCs w:val="26"/>
        </w:rPr>
        <w:t xml:space="preserve"> </w:t>
      </w:r>
      <w:r w:rsidR="00AA496A" w:rsidRPr="005875C6">
        <w:rPr>
          <w:rFonts w:cs="Courier New"/>
          <w:szCs w:val="26"/>
        </w:rPr>
        <w:t xml:space="preserve"> I voted yes and concur.</w:t>
      </w:r>
      <w:r w:rsidR="0001767B" w:rsidRPr="005875C6">
        <w:rPr>
          <w:rFonts w:cs="Courier New"/>
          <w:szCs w:val="26"/>
        </w:rPr>
        <w:t xml:space="preserve"> </w:t>
      </w:r>
      <w:r w:rsidR="00AA496A" w:rsidRPr="005875C6">
        <w:rPr>
          <w:rFonts w:cs="Courier New"/>
          <w:szCs w:val="26"/>
        </w:rPr>
        <w:t xml:space="preserve"> I do believe that continued monitoring </w:t>
      </w:r>
      <w:r w:rsidR="00DC133E">
        <w:rPr>
          <w:rFonts w:cs="Courier New"/>
          <w:szCs w:val="26"/>
        </w:rPr>
        <w:t>and</w:t>
      </w:r>
      <w:r w:rsidR="00AA496A" w:rsidRPr="005875C6">
        <w:rPr>
          <w:rFonts w:cs="Courier New"/>
          <w:szCs w:val="26"/>
        </w:rPr>
        <w:t xml:space="preserve"> </w:t>
      </w:r>
      <w:r w:rsidR="00AA496A" w:rsidRPr="005875C6">
        <w:rPr>
          <w:rFonts w:cs="Courier New"/>
          <w:szCs w:val="26"/>
        </w:rPr>
        <w:lastRenderedPageBreak/>
        <w:t>observation for possible indication that further re-evaluation is needed is the appropriate step.</w:t>
      </w:r>
    </w:p>
    <w:p w14:paraId="06765609" w14:textId="554D6C0A" w:rsidR="00AA49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AA496A" w:rsidRPr="005875C6">
        <w:rPr>
          <w:rFonts w:cs="Courier New"/>
          <w:szCs w:val="26"/>
        </w:rPr>
        <w:t xml:space="preserve">  This is Wael Sayej. </w:t>
      </w:r>
      <w:r w:rsidR="0001767B" w:rsidRPr="005875C6">
        <w:rPr>
          <w:rFonts w:cs="Courier New"/>
          <w:szCs w:val="26"/>
        </w:rPr>
        <w:t xml:space="preserve"> </w:t>
      </w:r>
      <w:r w:rsidR="00AA496A" w:rsidRPr="005875C6">
        <w:rPr>
          <w:rFonts w:cs="Courier New"/>
          <w:szCs w:val="26"/>
        </w:rPr>
        <w:t>I voted yes.</w:t>
      </w:r>
      <w:r w:rsidR="0001767B" w:rsidRPr="005875C6">
        <w:rPr>
          <w:rFonts w:cs="Courier New"/>
          <w:szCs w:val="26"/>
        </w:rPr>
        <w:t xml:space="preserve"> </w:t>
      </w:r>
      <w:r w:rsidR="00AA496A" w:rsidRPr="005875C6">
        <w:rPr>
          <w:rFonts w:cs="Courier New"/>
          <w:szCs w:val="26"/>
        </w:rPr>
        <w:t xml:space="preserve"> I concur with the FDA’s </w:t>
      </w:r>
      <w:r w:rsidR="003F0535" w:rsidRPr="005875C6">
        <w:rPr>
          <w:rFonts w:cs="Courier New"/>
          <w:szCs w:val="26"/>
        </w:rPr>
        <w:t>statement</w:t>
      </w:r>
      <w:r w:rsidR="0001767B" w:rsidRPr="005875C6">
        <w:rPr>
          <w:rFonts w:cs="Courier New"/>
          <w:szCs w:val="26"/>
        </w:rPr>
        <w:t>,</w:t>
      </w:r>
      <w:r w:rsidR="003F0535" w:rsidRPr="005875C6">
        <w:rPr>
          <w:rFonts w:cs="Courier New"/>
          <w:szCs w:val="26"/>
        </w:rPr>
        <w:t xml:space="preserve"> and I concur with the previous statements given by my colleagues.</w:t>
      </w:r>
    </w:p>
    <w:p w14:paraId="4B13CD34" w14:textId="4AA1FF51" w:rsidR="0068282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8282B" w:rsidRPr="005875C6">
        <w:rPr>
          <w:rFonts w:cs="Courier New"/>
          <w:szCs w:val="26"/>
        </w:rPr>
        <w:t xml:space="preserve">  Jeffrey Strawn, you’re next. </w:t>
      </w:r>
      <w:r w:rsidR="0001767B" w:rsidRPr="005875C6">
        <w:rPr>
          <w:rFonts w:cs="Courier New"/>
          <w:szCs w:val="26"/>
        </w:rPr>
        <w:t xml:space="preserve"> </w:t>
      </w:r>
      <w:r w:rsidR="0068282B" w:rsidRPr="005875C6">
        <w:rPr>
          <w:rFonts w:cs="Courier New"/>
          <w:szCs w:val="26"/>
        </w:rPr>
        <w:t>You may need to unmute.</w:t>
      </w:r>
    </w:p>
    <w:p w14:paraId="68CDE7B7" w14:textId="2691CAD6" w:rsidR="0068282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68282B" w:rsidRPr="005875C6">
        <w:rPr>
          <w:rFonts w:cs="Courier New"/>
          <w:szCs w:val="26"/>
        </w:rPr>
        <w:t xml:space="preserve">  This is Jeffrey Strawn. </w:t>
      </w:r>
      <w:r w:rsidR="0001767B" w:rsidRPr="005875C6">
        <w:rPr>
          <w:rFonts w:cs="Courier New"/>
          <w:szCs w:val="26"/>
        </w:rPr>
        <w:t xml:space="preserve"> </w:t>
      </w:r>
      <w:r w:rsidR="0068282B" w:rsidRPr="005875C6">
        <w:rPr>
          <w:rFonts w:cs="Courier New"/>
          <w:szCs w:val="26"/>
        </w:rPr>
        <w:t>I voted yes.</w:t>
      </w:r>
      <w:r w:rsidR="0001767B" w:rsidRPr="005875C6">
        <w:rPr>
          <w:rFonts w:cs="Courier New"/>
          <w:szCs w:val="26"/>
        </w:rPr>
        <w:t xml:space="preserve"> </w:t>
      </w:r>
      <w:r w:rsidR="0068282B" w:rsidRPr="005875C6">
        <w:rPr>
          <w:rFonts w:cs="Courier New"/>
          <w:szCs w:val="26"/>
        </w:rPr>
        <w:t xml:space="preserve"> I concur. </w:t>
      </w:r>
      <w:r w:rsidR="0001767B" w:rsidRPr="005875C6">
        <w:rPr>
          <w:rFonts w:cs="Courier New"/>
          <w:szCs w:val="26"/>
        </w:rPr>
        <w:t xml:space="preserve"> </w:t>
      </w:r>
      <w:r w:rsidR="0068282B" w:rsidRPr="005875C6">
        <w:rPr>
          <w:rFonts w:cs="Courier New"/>
          <w:szCs w:val="26"/>
        </w:rPr>
        <w:t>I think that the presentations are consistent and also reflect the known pharmacology of particularly the mixed dopamine</w:t>
      </w:r>
      <w:r w:rsidR="005B7835" w:rsidRPr="005875C6">
        <w:rPr>
          <w:rFonts w:cs="Courier New"/>
          <w:szCs w:val="26"/>
        </w:rPr>
        <w:t>-</w:t>
      </w:r>
      <w:r w:rsidR="0068282B" w:rsidRPr="005875C6">
        <w:rPr>
          <w:rFonts w:cs="Courier New"/>
          <w:szCs w:val="26"/>
        </w:rPr>
        <w:t>serotonin receptor antagonist, the second-generation antipsychotic.</w:t>
      </w:r>
    </w:p>
    <w:p w14:paraId="279F9C6A" w14:textId="3D94BE4B" w:rsidR="005B783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5B7835" w:rsidRPr="005875C6">
        <w:rPr>
          <w:rFonts w:cs="Courier New"/>
          <w:szCs w:val="26"/>
        </w:rPr>
        <w:t xml:space="preserve">  This is Christy Turer.</w:t>
      </w:r>
      <w:r w:rsidR="0001767B" w:rsidRPr="005875C6">
        <w:rPr>
          <w:rFonts w:cs="Courier New"/>
          <w:szCs w:val="26"/>
        </w:rPr>
        <w:t xml:space="preserve"> </w:t>
      </w:r>
      <w:r w:rsidR="005B7835" w:rsidRPr="005875C6">
        <w:rPr>
          <w:rFonts w:cs="Courier New"/>
          <w:szCs w:val="26"/>
        </w:rPr>
        <w:t xml:space="preserve"> I voted yes. </w:t>
      </w:r>
      <w:r w:rsidR="0001767B" w:rsidRPr="005875C6">
        <w:rPr>
          <w:rFonts w:cs="Courier New"/>
          <w:szCs w:val="26"/>
        </w:rPr>
        <w:t xml:space="preserve"> </w:t>
      </w:r>
      <w:r w:rsidR="005B7835" w:rsidRPr="005875C6">
        <w:rPr>
          <w:rFonts w:cs="Courier New"/>
          <w:szCs w:val="26"/>
        </w:rPr>
        <w:t>I particularly valued Dr. McGough’s thoughtful input.</w:t>
      </w:r>
    </w:p>
    <w:p w14:paraId="52C1810C" w14:textId="1F0FE124" w:rsidR="005B783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B7835" w:rsidRPr="005875C6">
        <w:rPr>
          <w:rFonts w:cs="Courier New"/>
          <w:szCs w:val="26"/>
        </w:rPr>
        <w:t xml:space="preserve">  Benjamin Wilfond, you’re next.</w:t>
      </w:r>
    </w:p>
    <w:p w14:paraId="4F33BBAD" w14:textId="0C32DA18" w:rsidR="005B783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5B7835" w:rsidRPr="005875C6">
        <w:rPr>
          <w:rFonts w:cs="Courier New"/>
          <w:szCs w:val="26"/>
        </w:rPr>
        <w:t xml:space="preserve">  Oh yes, yes.</w:t>
      </w:r>
      <w:r w:rsidR="0001767B" w:rsidRPr="005875C6">
        <w:rPr>
          <w:rFonts w:cs="Courier New"/>
          <w:szCs w:val="26"/>
        </w:rPr>
        <w:t xml:space="preserve"> </w:t>
      </w:r>
      <w:r w:rsidR="005B7835" w:rsidRPr="005875C6">
        <w:rPr>
          <w:rFonts w:cs="Courier New"/>
          <w:szCs w:val="26"/>
        </w:rPr>
        <w:t xml:space="preserve"> Yeah. </w:t>
      </w:r>
      <w:r w:rsidR="0001767B" w:rsidRPr="005875C6">
        <w:rPr>
          <w:rFonts w:cs="Courier New"/>
          <w:szCs w:val="26"/>
        </w:rPr>
        <w:t xml:space="preserve"> </w:t>
      </w:r>
      <w:r w:rsidR="005B7835" w:rsidRPr="005875C6">
        <w:rPr>
          <w:rFonts w:cs="Courier New"/>
          <w:szCs w:val="26"/>
        </w:rPr>
        <w:t xml:space="preserve">This is Ben Wilfond. </w:t>
      </w:r>
      <w:r w:rsidR="0001767B" w:rsidRPr="005875C6">
        <w:rPr>
          <w:rFonts w:cs="Courier New"/>
          <w:szCs w:val="26"/>
        </w:rPr>
        <w:t xml:space="preserve"> </w:t>
      </w:r>
      <w:r w:rsidR="005B7835" w:rsidRPr="005875C6">
        <w:rPr>
          <w:rFonts w:cs="Courier New"/>
          <w:szCs w:val="26"/>
        </w:rPr>
        <w:t>I voted yes.</w:t>
      </w:r>
    </w:p>
    <w:p w14:paraId="01B85D7A" w14:textId="15874492" w:rsidR="005B7835" w:rsidRPr="005875C6" w:rsidRDefault="00DC133E" w:rsidP="001B2B6E">
      <w:pPr>
        <w:pStyle w:val="Style1"/>
        <w:widowControl w:val="0"/>
        <w:tabs>
          <w:tab w:val="left" w:pos="8640"/>
        </w:tabs>
        <w:ind w:firstLine="1440"/>
        <w:contextualSpacing/>
        <w:rPr>
          <w:rFonts w:cs="Courier New"/>
          <w:szCs w:val="26"/>
        </w:rPr>
      </w:pPr>
      <w:r>
        <w:rPr>
          <w:rFonts w:cs="Courier New"/>
          <w:szCs w:val="26"/>
        </w:rPr>
        <w:t>(Pause)</w:t>
      </w:r>
    </w:p>
    <w:p w14:paraId="6103D918" w14:textId="61B4EEC4" w:rsidR="005B783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B7835" w:rsidRPr="005875C6">
        <w:rPr>
          <w:rFonts w:cs="Courier New"/>
          <w:szCs w:val="26"/>
        </w:rPr>
        <w:t xml:space="preserve">  Sorry.</w:t>
      </w:r>
      <w:r w:rsidR="0001767B" w:rsidRPr="005875C6">
        <w:rPr>
          <w:rFonts w:cs="Courier New"/>
          <w:szCs w:val="26"/>
        </w:rPr>
        <w:t xml:space="preserve"> </w:t>
      </w:r>
      <w:r w:rsidR="005B7835" w:rsidRPr="005875C6">
        <w:rPr>
          <w:rFonts w:cs="Courier New"/>
          <w:szCs w:val="26"/>
        </w:rPr>
        <w:t xml:space="preserve"> I was muted that whole time.</w:t>
      </w:r>
      <w:r w:rsidR="00434594" w:rsidRPr="005875C6">
        <w:rPr>
          <w:rFonts w:cs="Courier New"/>
          <w:szCs w:val="26"/>
        </w:rPr>
        <w:t xml:space="preserve"> </w:t>
      </w:r>
      <w:r w:rsidR="005B7835" w:rsidRPr="005875C6">
        <w:rPr>
          <w:rFonts w:cs="Courier New"/>
          <w:szCs w:val="26"/>
        </w:rPr>
        <w:t xml:space="preserve"> </w:t>
      </w:r>
      <w:r w:rsidR="00434594" w:rsidRPr="005875C6">
        <w:rPr>
          <w:rFonts w:cs="Courier New"/>
          <w:szCs w:val="26"/>
        </w:rPr>
        <w:t>T</w:t>
      </w:r>
      <w:r w:rsidR="005B7835" w:rsidRPr="005875C6">
        <w:rPr>
          <w:rFonts w:cs="Courier New"/>
          <w:szCs w:val="26"/>
        </w:rPr>
        <w:t xml:space="preserve">his is Kelly Wade. </w:t>
      </w:r>
      <w:r w:rsidR="00434594" w:rsidRPr="005875C6">
        <w:rPr>
          <w:rFonts w:cs="Courier New"/>
          <w:szCs w:val="26"/>
        </w:rPr>
        <w:t xml:space="preserve"> </w:t>
      </w:r>
      <w:r w:rsidR="005B7835" w:rsidRPr="005875C6">
        <w:rPr>
          <w:rFonts w:cs="Courier New"/>
          <w:szCs w:val="26"/>
        </w:rPr>
        <w:t xml:space="preserve">I want to thank the members </w:t>
      </w:r>
      <w:r w:rsidR="005B7835" w:rsidRPr="005875C6">
        <w:rPr>
          <w:rFonts w:cs="Courier New"/>
          <w:szCs w:val="26"/>
        </w:rPr>
        <w:lastRenderedPageBreak/>
        <w:t xml:space="preserve">of the PAC for that voting. </w:t>
      </w:r>
      <w:r w:rsidR="00434594" w:rsidRPr="005875C6">
        <w:rPr>
          <w:rFonts w:cs="Courier New"/>
          <w:szCs w:val="26"/>
        </w:rPr>
        <w:t xml:space="preserve"> </w:t>
      </w:r>
      <w:r w:rsidR="005B7835" w:rsidRPr="005875C6">
        <w:rPr>
          <w:rFonts w:cs="Courier New"/>
          <w:szCs w:val="26"/>
        </w:rPr>
        <w:t xml:space="preserve">We will move on </w:t>
      </w:r>
      <w:r w:rsidR="00434594" w:rsidRPr="005875C6">
        <w:rPr>
          <w:rFonts w:cs="Courier New"/>
          <w:szCs w:val="26"/>
        </w:rPr>
        <w:t xml:space="preserve">now </w:t>
      </w:r>
      <w:r w:rsidR="005B7835" w:rsidRPr="005875C6">
        <w:rPr>
          <w:rFonts w:cs="Courier New"/>
          <w:szCs w:val="26"/>
        </w:rPr>
        <w:t>to the Slide 13, the Mydayis voting slide.</w:t>
      </w:r>
      <w:r w:rsidR="00434594" w:rsidRPr="005875C6">
        <w:rPr>
          <w:rFonts w:cs="Courier New"/>
          <w:szCs w:val="26"/>
        </w:rPr>
        <w:t xml:space="preserve"> </w:t>
      </w:r>
      <w:r w:rsidR="002E7BA6" w:rsidRPr="005875C6">
        <w:rPr>
          <w:rFonts w:cs="Courier New"/>
          <w:szCs w:val="26"/>
        </w:rPr>
        <w:t xml:space="preserve"> I want to remind members of the </w:t>
      </w:r>
      <w:r w:rsidR="00440C8A">
        <w:rPr>
          <w:rFonts w:cs="Courier New"/>
          <w:szCs w:val="26"/>
        </w:rPr>
        <w:t>C</w:t>
      </w:r>
      <w:r w:rsidR="002E7BA6" w:rsidRPr="005875C6">
        <w:rPr>
          <w:rFonts w:cs="Courier New"/>
          <w:szCs w:val="26"/>
        </w:rPr>
        <w:t>ommittee that we are voting today separately on Mydayis and Adzenys because these are two separate agents</w:t>
      </w:r>
      <w:r w:rsidR="00434594" w:rsidRPr="005875C6">
        <w:rPr>
          <w:rFonts w:cs="Courier New"/>
          <w:szCs w:val="26"/>
        </w:rPr>
        <w:t>.  A</w:t>
      </w:r>
      <w:r w:rsidR="002E7BA6" w:rsidRPr="005875C6">
        <w:rPr>
          <w:rFonts w:cs="Courier New"/>
          <w:szCs w:val="26"/>
        </w:rPr>
        <w:t>nd there a</w:t>
      </w:r>
      <w:r w:rsidR="00434594" w:rsidRPr="005875C6">
        <w:rPr>
          <w:rFonts w:cs="Courier New"/>
          <w:szCs w:val="26"/>
        </w:rPr>
        <w:t>re</w:t>
      </w:r>
      <w:r w:rsidR="002E7BA6" w:rsidRPr="005875C6">
        <w:rPr>
          <w:rFonts w:cs="Courier New"/>
          <w:szCs w:val="26"/>
        </w:rPr>
        <w:t xml:space="preserve"> separate emails for voting on these two stimulants.</w:t>
      </w:r>
    </w:p>
    <w:p w14:paraId="42822126" w14:textId="74B526D6" w:rsidR="00283665" w:rsidRPr="005875C6" w:rsidRDefault="002D6622" w:rsidP="001B2B6E">
      <w:pPr>
        <w:pStyle w:val="Style1"/>
        <w:widowControl w:val="0"/>
        <w:tabs>
          <w:tab w:val="left" w:pos="8640"/>
        </w:tabs>
        <w:ind w:firstLine="1440"/>
        <w:contextualSpacing/>
        <w:rPr>
          <w:rFonts w:cs="Courier New"/>
          <w:szCs w:val="26"/>
        </w:rPr>
      </w:pPr>
      <w:r w:rsidRPr="005875C6">
        <w:rPr>
          <w:rFonts w:cs="Courier New"/>
          <w:szCs w:val="26"/>
        </w:rPr>
        <w:t xml:space="preserve">The Mydayis voting slide reads: </w:t>
      </w:r>
      <w:r w:rsidR="00D6446C" w:rsidRPr="005875C6">
        <w:rPr>
          <w:rFonts w:cs="Courier New"/>
          <w:szCs w:val="26"/>
        </w:rPr>
        <w:t xml:space="preserve"> </w:t>
      </w:r>
      <w:r w:rsidR="00434594" w:rsidRPr="005875C6">
        <w:rPr>
          <w:rFonts w:cs="Courier New"/>
          <w:szCs w:val="26"/>
        </w:rPr>
        <w:t xml:space="preserve">The </w:t>
      </w:r>
      <w:r w:rsidRPr="005875C6">
        <w:rPr>
          <w:rFonts w:cs="Courier New"/>
          <w:szCs w:val="26"/>
        </w:rPr>
        <w:t xml:space="preserve">FDA will incorporate DDI, drug-drug interaction, of acute hyperkinetic movement disorder into all risperidone and methylphenidate product </w:t>
      </w:r>
      <w:r w:rsidR="00967E9F" w:rsidRPr="005875C6">
        <w:rPr>
          <w:rFonts w:cs="Courier New"/>
          <w:szCs w:val="26"/>
        </w:rPr>
        <w:t>labeling</w:t>
      </w:r>
      <w:r w:rsidRPr="005875C6">
        <w:rPr>
          <w:rFonts w:cs="Courier New"/>
          <w:szCs w:val="26"/>
        </w:rPr>
        <w:t xml:space="preserve"> in </w:t>
      </w:r>
      <w:r w:rsidR="00794DA4">
        <w:rPr>
          <w:rFonts w:cs="Courier New"/>
          <w:szCs w:val="26"/>
        </w:rPr>
        <w:t xml:space="preserve">the </w:t>
      </w:r>
      <w:r w:rsidRPr="005875C6">
        <w:rPr>
          <w:rFonts w:cs="Courier New"/>
          <w:szCs w:val="26"/>
        </w:rPr>
        <w:t xml:space="preserve">Drug Interaction section. </w:t>
      </w:r>
      <w:r w:rsidR="00434594" w:rsidRPr="005875C6">
        <w:rPr>
          <w:rFonts w:cs="Courier New"/>
          <w:szCs w:val="26"/>
        </w:rPr>
        <w:t xml:space="preserve"> </w:t>
      </w:r>
      <w:r w:rsidRPr="005875C6">
        <w:rPr>
          <w:rFonts w:cs="Courier New"/>
          <w:szCs w:val="26"/>
        </w:rPr>
        <w:t>The FDA recommends continuing routine, ongoing post</w:t>
      </w:r>
      <w:r w:rsidR="001430C0">
        <w:rPr>
          <w:rFonts w:cs="Courier New"/>
          <w:szCs w:val="26"/>
        </w:rPr>
        <w:t>-</w:t>
      </w:r>
      <w:r w:rsidRPr="005875C6">
        <w:rPr>
          <w:rFonts w:cs="Courier New"/>
          <w:szCs w:val="26"/>
        </w:rPr>
        <w:t xml:space="preserve">market surveillance monitoring of Mydayis. </w:t>
      </w:r>
      <w:r w:rsidR="00434594" w:rsidRPr="005875C6">
        <w:rPr>
          <w:rFonts w:cs="Courier New"/>
          <w:szCs w:val="26"/>
        </w:rPr>
        <w:t xml:space="preserve"> And d</w:t>
      </w:r>
      <w:r w:rsidRPr="005875C6">
        <w:rPr>
          <w:rFonts w:cs="Courier New"/>
          <w:szCs w:val="26"/>
        </w:rPr>
        <w:t>oes the Pediatric Advisory Committee concur?</w:t>
      </w:r>
      <w:r w:rsidR="00794DA4">
        <w:rPr>
          <w:rFonts w:cs="Courier New"/>
          <w:szCs w:val="26"/>
        </w:rPr>
        <w:t xml:space="preserve">  </w:t>
      </w:r>
      <w:r w:rsidR="00283665" w:rsidRPr="005875C6">
        <w:rPr>
          <w:rFonts w:cs="Courier New"/>
          <w:szCs w:val="26"/>
        </w:rPr>
        <w:t>This question is now open to members for clarifying issues or questions about the wording of the question.</w:t>
      </w:r>
      <w:r w:rsidR="00434594" w:rsidRPr="005875C6">
        <w:rPr>
          <w:rFonts w:cs="Courier New"/>
          <w:szCs w:val="26"/>
        </w:rPr>
        <w:t xml:space="preserve"> </w:t>
      </w:r>
      <w:r w:rsidR="00255E5C" w:rsidRPr="005875C6">
        <w:rPr>
          <w:rFonts w:cs="Courier New"/>
          <w:szCs w:val="26"/>
        </w:rPr>
        <w:t xml:space="preserve"> And I see that Dr. Mc</w:t>
      </w:r>
      <w:r w:rsidR="00434594" w:rsidRPr="005875C6">
        <w:rPr>
          <w:rFonts w:cs="Courier New"/>
          <w:szCs w:val="26"/>
        </w:rPr>
        <w:t>Go</w:t>
      </w:r>
      <w:r w:rsidR="00255E5C" w:rsidRPr="005875C6">
        <w:rPr>
          <w:rFonts w:cs="Courier New"/>
          <w:szCs w:val="26"/>
        </w:rPr>
        <w:t xml:space="preserve">ugh has raised his hand. </w:t>
      </w:r>
      <w:r w:rsidR="00434594" w:rsidRPr="005875C6">
        <w:rPr>
          <w:rFonts w:cs="Courier New"/>
          <w:szCs w:val="26"/>
        </w:rPr>
        <w:t xml:space="preserve"> </w:t>
      </w:r>
      <w:r w:rsidR="00255E5C" w:rsidRPr="005875C6">
        <w:rPr>
          <w:rFonts w:cs="Courier New"/>
          <w:szCs w:val="26"/>
        </w:rPr>
        <w:t>Dr. McGough.</w:t>
      </w:r>
    </w:p>
    <w:p w14:paraId="48B96A85" w14:textId="491DD3CA" w:rsidR="00255E5C"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255E5C" w:rsidRPr="005875C6">
        <w:rPr>
          <w:rFonts w:cs="Courier New"/>
          <w:szCs w:val="26"/>
        </w:rPr>
        <w:t xml:space="preserve">  Yeah</w:t>
      </w:r>
      <w:r w:rsidR="00794DA4">
        <w:rPr>
          <w:rFonts w:cs="Courier New"/>
          <w:szCs w:val="26"/>
        </w:rPr>
        <w:t>.  T</w:t>
      </w:r>
      <w:r w:rsidR="00255E5C" w:rsidRPr="005875C6">
        <w:rPr>
          <w:rFonts w:cs="Courier New"/>
          <w:szCs w:val="26"/>
        </w:rPr>
        <w:t>hank you</w:t>
      </w:r>
      <w:r w:rsidR="00434594" w:rsidRPr="005875C6">
        <w:rPr>
          <w:rFonts w:cs="Courier New"/>
          <w:szCs w:val="26"/>
        </w:rPr>
        <w:t xml:space="preserve">. </w:t>
      </w:r>
      <w:r w:rsidR="00255E5C" w:rsidRPr="005875C6">
        <w:rPr>
          <w:rFonts w:cs="Courier New"/>
          <w:szCs w:val="26"/>
        </w:rPr>
        <w:t xml:space="preserve"> Jim McGough.</w:t>
      </w:r>
      <w:r w:rsidR="00434594" w:rsidRPr="005875C6">
        <w:rPr>
          <w:rFonts w:cs="Courier New"/>
          <w:szCs w:val="26"/>
        </w:rPr>
        <w:t xml:space="preserve"> </w:t>
      </w:r>
      <w:r w:rsidR="00255E5C" w:rsidRPr="005875C6">
        <w:rPr>
          <w:rFonts w:cs="Courier New"/>
          <w:szCs w:val="26"/>
        </w:rPr>
        <w:t xml:space="preserve"> So kind of two questions</w:t>
      </w:r>
      <w:r w:rsidR="00794DA4">
        <w:rPr>
          <w:rFonts w:cs="Courier New"/>
          <w:szCs w:val="26"/>
        </w:rPr>
        <w:t xml:space="preserve"> --</w:t>
      </w:r>
      <w:r w:rsidR="00255E5C" w:rsidRPr="005875C6">
        <w:rPr>
          <w:rFonts w:cs="Courier New"/>
          <w:szCs w:val="26"/>
        </w:rPr>
        <w:t xml:space="preserve"> </w:t>
      </w:r>
      <w:r w:rsidR="004C0EC7" w:rsidRPr="005875C6">
        <w:rPr>
          <w:rFonts w:cs="Courier New"/>
          <w:szCs w:val="26"/>
        </w:rPr>
        <w:t>two and one-half</w:t>
      </w:r>
      <w:r w:rsidR="00255E5C" w:rsidRPr="005875C6">
        <w:rPr>
          <w:rFonts w:cs="Courier New"/>
          <w:szCs w:val="26"/>
        </w:rPr>
        <w:t xml:space="preserve"> questions. </w:t>
      </w:r>
      <w:r w:rsidR="00434594" w:rsidRPr="005875C6">
        <w:rPr>
          <w:rFonts w:cs="Courier New"/>
          <w:szCs w:val="26"/>
        </w:rPr>
        <w:t xml:space="preserve"> </w:t>
      </w:r>
      <w:r w:rsidR="00255E5C" w:rsidRPr="005875C6">
        <w:rPr>
          <w:rFonts w:cs="Courier New"/>
          <w:szCs w:val="26"/>
        </w:rPr>
        <w:t>Maybe I’m being too concrete in my reading of the vote question</w:t>
      </w:r>
      <w:r w:rsidR="00434594" w:rsidRPr="005875C6">
        <w:rPr>
          <w:rFonts w:cs="Courier New"/>
          <w:szCs w:val="26"/>
        </w:rPr>
        <w:t>,</w:t>
      </w:r>
      <w:r w:rsidR="00255E5C" w:rsidRPr="005875C6">
        <w:rPr>
          <w:rFonts w:cs="Courier New"/>
          <w:szCs w:val="26"/>
        </w:rPr>
        <w:t xml:space="preserve"> but Mydayis and Adzenys are both </w:t>
      </w:r>
      <w:r w:rsidR="00255E5C" w:rsidRPr="005875C6">
        <w:rPr>
          <w:rFonts w:cs="Courier New"/>
          <w:szCs w:val="26"/>
        </w:rPr>
        <w:lastRenderedPageBreak/>
        <w:t xml:space="preserve">amphetamines. </w:t>
      </w:r>
      <w:r w:rsidR="00434594" w:rsidRPr="005875C6">
        <w:rPr>
          <w:rFonts w:cs="Courier New"/>
          <w:szCs w:val="26"/>
        </w:rPr>
        <w:t xml:space="preserve"> </w:t>
      </w:r>
      <w:r w:rsidR="00255E5C" w:rsidRPr="005875C6">
        <w:rPr>
          <w:rFonts w:cs="Courier New"/>
          <w:szCs w:val="26"/>
        </w:rPr>
        <w:t>They’re not methylphenidates.</w:t>
      </w:r>
      <w:r w:rsidR="00434594" w:rsidRPr="005875C6">
        <w:rPr>
          <w:rFonts w:cs="Courier New"/>
          <w:szCs w:val="26"/>
        </w:rPr>
        <w:t xml:space="preserve"> </w:t>
      </w:r>
      <w:r w:rsidR="00255E5C" w:rsidRPr="005875C6">
        <w:rPr>
          <w:rFonts w:cs="Courier New"/>
          <w:szCs w:val="26"/>
        </w:rPr>
        <w:t xml:space="preserve"> So I’m a little confused why the proposal to incorporate the DDI of risperidone methylphenidate is lumped with the questions about Mydayis and Adzenys monitoring since those drugs would not be covered by a new label regarding methylphenidate product. </w:t>
      </w:r>
      <w:r w:rsidR="00434594" w:rsidRPr="005875C6">
        <w:rPr>
          <w:rFonts w:cs="Courier New"/>
          <w:szCs w:val="26"/>
        </w:rPr>
        <w:t xml:space="preserve"> </w:t>
      </w:r>
      <w:r w:rsidR="00255E5C" w:rsidRPr="005875C6">
        <w:rPr>
          <w:rFonts w:cs="Courier New"/>
          <w:szCs w:val="26"/>
        </w:rPr>
        <w:t>That was question number 1.</w:t>
      </w:r>
      <w:r w:rsidR="00434594" w:rsidRPr="005875C6">
        <w:rPr>
          <w:rFonts w:cs="Courier New"/>
          <w:szCs w:val="26"/>
        </w:rPr>
        <w:t xml:space="preserve"> </w:t>
      </w:r>
      <w:r w:rsidR="00255E5C" w:rsidRPr="005875C6">
        <w:rPr>
          <w:rFonts w:cs="Courier New"/>
          <w:szCs w:val="26"/>
        </w:rPr>
        <w:t xml:space="preserve"> And again, maybe I’m just confused about</w:t>
      </w:r>
      <w:r w:rsidR="007B128C">
        <w:rPr>
          <w:rFonts w:cs="Courier New"/>
          <w:szCs w:val="26"/>
        </w:rPr>
        <w:t xml:space="preserve"> how</w:t>
      </w:r>
      <w:r w:rsidR="00255E5C" w:rsidRPr="005875C6">
        <w:rPr>
          <w:rFonts w:cs="Courier New"/>
          <w:szCs w:val="26"/>
        </w:rPr>
        <w:t xml:space="preserve"> these are worded</w:t>
      </w:r>
      <w:r w:rsidR="00434594" w:rsidRPr="005875C6">
        <w:rPr>
          <w:rFonts w:cs="Courier New"/>
          <w:szCs w:val="26"/>
        </w:rPr>
        <w:t>,</w:t>
      </w:r>
      <w:r w:rsidR="00255E5C" w:rsidRPr="005875C6">
        <w:rPr>
          <w:rFonts w:cs="Courier New"/>
          <w:szCs w:val="26"/>
        </w:rPr>
        <w:t xml:space="preserve"> but they don’t seem logically consistent.</w:t>
      </w:r>
    </w:p>
    <w:p w14:paraId="0E83B1CE" w14:textId="45530336" w:rsidR="00255E5C" w:rsidRPr="005875C6" w:rsidRDefault="00255E5C" w:rsidP="001B2B6E">
      <w:pPr>
        <w:pStyle w:val="Style1"/>
        <w:widowControl w:val="0"/>
        <w:tabs>
          <w:tab w:val="left" w:pos="8640"/>
        </w:tabs>
        <w:ind w:firstLine="1440"/>
        <w:contextualSpacing/>
        <w:rPr>
          <w:rFonts w:cs="Courier New"/>
          <w:szCs w:val="26"/>
        </w:rPr>
      </w:pPr>
      <w:r w:rsidRPr="005875C6">
        <w:rPr>
          <w:rFonts w:cs="Courier New"/>
          <w:szCs w:val="26"/>
        </w:rPr>
        <w:t>Number</w:t>
      </w:r>
      <w:r w:rsidR="00F769BF" w:rsidRPr="005875C6">
        <w:rPr>
          <w:rFonts w:cs="Courier New"/>
          <w:szCs w:val="26"/>
        </w:rPr>
        <w:t xml:space="preserve"> </w:t>
      </w:r>
      <w:r w:rsidR="00E240DF">
        <w:rPr>
          <w:rFonts w:cs="Courier New"/>
          <w:szCs w:val="26"/>
        </w:rPr>
        <w:t>two,</w:t>
      </w:r>
      <w:r w:rsidRPr="005875C6">
        <w:rPr>
          <w:rFonts w:cs="Courier New"/>
          <w:szCs w:val="26"/>
        </w:rPr>
        <w:t xml:space="preserve"> let me as</w:t>
      </w:r>
      <w:r w:rsidR="00995247" w:rsidRPr="005875C6">
        <w:rPr>
          <w:rFonts w:cs="Courier New"/>
          <w:szCs w:val="26"/>
        </w:rPr>
        <w:t>k</w:t>
      </w:r>
      <w:r w:rsidRPr="005875C6">
        <w:rPr>
          <w:rFonts w:cs="Courier New"/>
          <w:szCs w:val="26"/>
        </w:rPr>
        <w:t xml:space="preserve"> a question.</w:t>
      </w:r>
      <w:r w:rsidR="00434594" w:rsidRPr="005875C6">
        <w:rPr>
          <w:rFonts w:cs="Courier New"/>
          <w:szCs w:val="26"/>
        </w:rPr>
        <w:t xml:space="preserve"> </w:t>
      </w:r>
      <w:r w:rsidRPr="005875C6">
        <w:rPr>
          <w:rFonts w:cs="Courier New"/>
          <w:szCs w:val="26"/>
        </w:rPr>
        <w:t xml:space="preserve"> Isn’t the possib</w:t>
      </w:r>
      <w:r w:rsidR="00DE5B0F" w:rsidRPr="005875C6">
        <w:rPr>
          <w:rFonts w:cs="Courier New"/>
          <w:szCs w:val="26"/>
        </w:rPr>
        <w:t>ilit</w:t>
      </w:r>
      <w:r w:rsidRPr="005875C6">
        <w:rPr>
          <w:rFonts w:cs="Courier New"/>
          <w:szCs w:val="26"/>
        </w:rPr>
        <w:t>y of acute hyperkinetic movement reactions or disorders already on the label for antipsychotic medication such as risperidone?</w:t>
      </w:r>
      <w:r w:rsidR="00434594" w:rsidRPr="005875C6">
        <w:rPr>
          <w:rFonts w:cs="Courier New"/>
          <w:szCs w:val="26"/>
        </w:rPr>
        <w:t xml:space="preserve"> </w:t>
      </w:r>
      <w:r w:rsidRPr="005875C6">
        <w:rPr>
          <w:rFonts w:cs="Courier New"/>
          <w:szCs w:val="26"/>
        </w:rPr>
        <w:t xml:space="preserve"> Anyone who uses these medicines routinely knows that dystonic reactions are </w:t>
      </w:r>
      <w:r w:rsidR="00434594" w:rsidRPr="005875C6">
        <w:rPr>
          <w:rFonts w:cs="Courier New"/>
          <w:szCs w:val="26"/>
        </w:rPr>
        <w:t xml:space="preserve">a </w:t>
      </w:r>
      <w:r w:rsidRPr="005875C6">
        <w:rPr>
          <w:rFonts w:cs="Courier New"/>
          <w:szCs w:val="26"/>
        </w:rPr>
        <w:t>very well</w:t>
      </w:r>
      <w:r w:rsidR="00434594" w:rsidRPr="005875C6">
        <w:rPr>
          <w:rFonts w:cs="Courier New"/>
          <w:szCs w:val="26"/>
        </w:rPr>
        <w:t>-</w:t>
      </w:r>
      <w:r w:rsidRPr="005875C6">
        <w:rPr>
          <w:rFonts w:cs="Courier New"/>
          <w:szCs w:val="26"/>
        </w:rPr>
        <w:t>known and described risk.</w:t>
      </w:r>
      <w:r w:rsidR="00434594" w:rsidRPr="005875C6">
        <w:rPr>
          <w:rFonts w:cs="Courier New"/>
          <w:szCs w:val="26"/>
        </w:rPr>
        <w:t xml:space="preserve"> </w:t>
      </w:r>
      <w:r w:rsidRPr="005875C6">
        <w:rPr>
          <w:rFonts w:cs="Courier New"/>
          <w:szCs w:val="26"/>
        </w:rPr>
        <w:t xml:space="preserve"> So </w:t>
      </w:r>
      <w:r w:rsidR="00434594" w:rsidRPr="005875C6">
        <w:rPr>
          <w:rFonts w:cs="Courier New"/>
          <w:szCs w:val="26"/>
        </w:rPr>
        <w:t xml:space="preserve">isn’t </w:t>
      </w:r>
      <w:r w:rsidRPr="005875C6">
        <w:rPr>
          <w:rFonts w:cs="Courier New"/>
          <w:szCs w:val="26"/>
        </w:rPr>
        <w:t>this already in the label for risperidone</w:t>
      </w:r>
      <w:r w:rsidR="00434594" w:rsidRPr="005875C6">
        <w:rPr>
          <w:rFonts w:cs="Courier New"/>
          <w:szCs w:val="26"/>
        </w:rPr>
        <w:t>?</w:t>
      </w:r>
    </w:p>
    <w:p w14:paraId="1EE17391" w14:textId="485F6EEA" w:rsidR="0029066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90661" w:rsidRPr="005875C6">
        <w:rPr>
          <w:rFonts w:cs="Courier New"/>
          <w:szCs w:val="26"/>
        </w:rPr>
        <w:t xml:space="preserve">  Kelly Wade here. </w:t>
      </w:r>
      <w:r w:rsidR="00434594" w:rsidRPr="005875C6">
        <w:rPr>
          <w:rFonts w:cs="Courier New"/>
          <w:szCs w:val="26"/>
        </w:rPr>
        <w:t xml:space="preserve"> </w:t>
      </w:r>
      <w:r w:rsidR="00290661" w:rsidRPr="005875C6">
        <w:rPr>
          <w:rFonts w:cs="Courier New"/>
          <w:szCs w:val="26"/>
        </w:rPr>
        <w:t xml:space="preserve">Thank you, Dr. McGough, for those clarifying questions. </w:t>
      </w:r>
      <w:r w:rsidR="00434594" w:rsidRPr="005875C6">
        <w:rPr>
          <w:rFonts w:cs="Courier New"/>
          <w:szCs w:val="26"/>
        </w:rPr>
        <w:t xml:space="preserve"> </w:t>
      </w:r>
      <w:r w:rsidR="00290661" w:rsidRPr="005875C6">
        <w:rPr>
          <w:rFonts w:cs="Courier New"/>
          <w:szCs w:val="26"/>
        </w:rPr>
        <w:t>I wonder if Dr. Mohamoud -- Dr. Mo from the FDA could provide some further information?</w:t>
      </w:r>
    </w:p>
    <w:p w14:paraId="04669E16" w14:textId="7D6ACF2B" w:rsidR="00ED447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290661" w:rsidRPr="005875C6">
        <w:rPr>
          <w:rFonts w:cs="Courier New"/>
          <w:szCs w:val="26"/>
        </w:rPr>
        <w:t xml:space="preserve">  Yes.</w:t>
      </w:r>
      <w:r w:rsidR="00BE7893" w:rsidRPr="005875C6">
        <w:rPr>
          <w:rFonts w:cs="Courier New"/>
          <w:szCs w:val="26"/>
        </w:rPr>
        <w:t xml:space="preserve"> </w:t>
      </w:r>
      <w:r w:rsidR="00290661" w:rsidRPr="005875C6">
        <w:rPr>
          <w:rFonts w:cs="Courier New"/>
          <w:szCs w:val="26"/>
        </w:rPr>
        <w:t xml:space="preserve"> This is Mohamed Mohamoud </w:t>
      </w:r>
      <w:r w:rsidR="00290661" w:rsidRPr="005875C6">
        <w:rPr>
          <w:rFonts w:cs="Courier New"/>
          <w:szCs w:val="26"/>
        </w:rPr>
        <w:lastRenderedPageBreak/>
        <w:t xml:space="preserve">from Division of Pharmacovigilance Office of Surveillance and Epidemiology. </w:t>
      </w:r>
      <w:r w:rsidR="00BE7893" w:rsidRPr="005875C6">
        <w:rPr>
          <w:rFonts w:cs="Courier New"/>
          <w:szCs w:val="26"/>
        </w:rPr>
        <w:t xml:space="preserve"> </w:t>
      </w:r>
      <w:r w:rsidR="00290661" w:rsidRPr="005875C6">
        <w:rPr>
          <w:rFonts w:cs="Courier New"/>
          <w:szCs w:val="26"/>
        </w:rPr>
        <w:t xml:space="preserve">With regards to the first question, yes, this review was initiated by the pediatric </w:t>
      </w:r>
      <w:r w:rsidR="00967E9F" w:rsidRPr="005875C6">
        <w:rPr>
          <w:rFonts w:cs="Courier New"/>
          <w:szCs w:val="26"/>
        </w:rPr>
        <w:t>labeling</w:t>
      </w:r>
      <w:r w:rsidR="00290661" w:rsidRPr="005875C6">
        <w:rPr>
          <w:rFonts w:cs="Courier New"/>
          <w:szCs w:val="26"/>
        </w:rPr>
        <w:t xml:space="preserve"> of Mydayis and Adzenys ER.</w:t>
      </w:r>
      <w:r w:rsidR="00BE7893" w:rsidRPr="005875C6">
        <w:rPr>
          <w:rFonts w:cs="Courier New"/>
          <w:szCs w:val="26"/>
        </w:rPr>
        <w:t xml:space="preserve"> </w:t>
      </w:r>
      <w:r w:rsidR="00290661" w:rsidRPr="005875C6">
        <w:rPr>
          <w:rFonts w:cs="Courier New"/>
          <w:szCs w:val="26"/>
        </w:rPr>
        <w:t xml:space="preserve"> However, when we detected the signal, it was initially with dextroamphetamine because we don’t really limit our search to just those specific products, Mydayis and Adzenys ER.</w:t>
      </w:r>
      <w:r w:rsidR="00BE7893" w:rsidRPr="005875C6">
        <w:rPr>
          <w:rFonts w:cs="Courier New"/>
          <w:szCs w:val="26"/>
        </w:rPr>
        <w:t xml:space="preserve"> </w:t>
      </w:r>
      <w:r w:rsidR="00290661" w:rsidRPr="005875C6">
        <w:rPr>
          <w:rFonts w:cs="Courier New"/>
          <w:szCs w:val="26"/>
        </w:rPr>
        <w:t xml:space="preserve"> We expanded the search to include all amphetamine products because we wanted to capture as many reports as possible.</w:t>
      </w:r>
    </w:p>
    <w:p w14:paraId="667A81AF" w14:textId="0AF1C27F" w:rsidR="00B027B3" w:rsidRPr="005875C6" w:rsidRDefault="00290661" w:rsidP="001B2B6E">
      <w:pPr>
        <w:pStyle w:val="Style1"/>
        <w:widowControl w:val="0"/>
        <w:tabs>
          <w:tab w:val="left" w:pos="8640"/>
        </w:tabs>
        <w:ind w:firstLine="1440"/>
        <w:contextualSpacing/>
        <w:rPr>
          <w:rFonts w:cs="Courier New"/>
          <w:szCs w:val="26"/>
        </w:rPr>
      </w:pPr>
      <w:r w:rsidRPr="005875C6">
        <w:rPr>
          <w:rFonts w:cs="Courier New"/>
          <w:szCs w:val="26"/>
        </w:rPr>
        <w:t>That’s when we detected the signal</w:t>
      </w:r>
      <w:r w:rsidR="00BE7893" w:rsidRPr="005875C6">
        <w:rPr>
          <w:rFonts w:cs="Courier New"/>
          <w:szCs w:val="26"/>
        </w:rPr>
        <w:t>,</w:t>
      </w:r>
      <w:r w:rsidRPr="005875C6">
        <w:rPr>
          <w:rFonts w:cs="Courier New"/>
          <w:szCs w:val="26"/>
        </w:rPr>
        <w:t xml:space="preserve"> and we identified additional cases with methylphenidate</w:t>
      </w:r>
      <w:r w:rsidR="008D7072">
        <w:rPr>
          <w:rFonts w:cs="Courier New"/>
          <w:szCs w:val="26"/>
        </w:rPr>
        <w:t>,</w:t>
      </w:r>
      <w:r w:rsidRPr="005875C6">
        <w:rPr>
          <w:rFonts w:cs="Courier New"/>
          <w:szCs w:val="26"/>
        </w:rPr>
        <w:t xml:space="preserve"> as well as atomoxetine and other amphetamine products as well. </w:t>
      </w:r>
      <w:r w:rsidR="00BE7893" w:rsidRPr="005875C6">
        <w:rPr>
          <w:rFonts w:cs="Courier New"/>
          <w:szCs w:val="26"/>
        </w:rPr>
        <w:t xml:space="preserve"> </w:t>
      </w:r>
      <w:r w:rsidRPr="005875C6">
        <w:rPr>
          <w:rFonts w:cs="Courier New"/>
          <w:szCs w:val="26"/>
        </w:rPr>
        <w:t>So that drove us to expand our analysis to include all these drug products in addition to first-generation antipsychotics and second-generation antipsychotics.</w:t>
      </w:r>
      <w:r w:rsidR="00BE7893" w:rsidRPr="005875C6">
        <w:rPr>
          <w:rFonts w:cs="Courier New"/>
          <w:szCs w:val="26"/>
        </w:rPr>
        <w:t xml:space="preserve"> </w:t>
      </w:r>
      <w:r w:rsidRPr="005875C6">
        <w:rPr>
          <w:rFonts w:cs="Courier New"/>
          <w:szCs w:val="26"/>
        </w:rPr>
        <w:t xml:space="preserve"> So that’s with regards to the first question.</w:t>
      </w:r>
      <w:r w:rsidR="00087E97">
        <w:rPr>
          <w:rFonts w:cs="Courier New"/>
          <w:szCs w:val="26"/>
        </w:rPr>
        <w:t xml:space="preserve">  </w:t>
      </w:r>
      <w:r w:rsidRPr="005875C6">
        <w:rPr>
          <w:rFonts w:cs="Courier New"/>
          <w:szCs w:val="26"/>
        </w:rPr>
        <w:t>I know it’s returning to Mydayis</w:t>
      </w:r>
      <w:r w:rsidR="008D7072">
        <w:rPr>
          <w:rFonts w:cs="Courier New"/>
          <w:szCs w:val="26"/>
        </w:rPr>
        <w:t>,</w:t>
      </w:r>
      <w:r w:rsidRPr="005875C6">
        <w:rPr>
          <w:rFonts w:cs="Courier New"/>
          <w:szCs w:val="26"/>
        </w:rPr>
        <w:t xml:space="preserve"> which is an amphetamine</w:t>
      </w:r>
      <w:r w:rsidR="008D7072">
        <w:rPr>
          <w:rFonts w:cs="Courier New"/>
          <w:szCs w:val="26"/>
        </w:rPr>
        <w:t>,</w:t>
      </w:r>
      <w:r w:rsidRPr="005875C6">
        <w:rPr>
          <w:rFonts w:cs="Courier New"/>
          <w:szCs w:val="26"/>
        </w:rPr>
        <w:t xml:space="preserve"> which is technically not</w:t>
      </w:r>
      <w:r w:rsidR="00B027B3" w:rsidRPr="005875C6">
        <w:rPr>
          <w:rFonts w:cs="Courier New"/>
          <w:szCs w:val="26"/>
        </w:rPr>
        <w:t xml:space="preserve"> going to be affected by this </w:t>
      </w:r>
      <w:r w:rsidR="00967E9F" w:rsidRPr="005875C6">
        <w:rPr>
          <w:rFonts w:cs="Courier New"/>
          <w:szCs w:val="26"/>
        </w:rPr>
        <w:t>labeling</w:t>
      </w:r>
      <w:r w:rsidR="00B027B3" w:rsidRPr="005875C6">
        <w:rPr>
          <w:rFonts w:cs="Courier New"/>
          <w:szCs w:val="26"/>
        </w:rPr>
        <w:t xml:space="preserve"> because the evidence was </w:t>
      </w:r>
      <w:r w:rsidR="00BE7893" w:rsidRPr="005875C6">
        <w:rPr>
          <w:rFonts w:cs="Courier New"/>
          <w:szCs w:val="26"/>
        </w:rPr>
        <w:t xml:space="preserve">not </w:t>
      </w:r>
      <w:r w:rsidR="00B027B3" w:rsidRPr="005875C6">
        <w:rPr>
          <w:rFonts w:cs="Courier New"/>
          <w:szCs w:val="26"/>
        </w:rPr>
        <w:t>strong for amphetamine</w:t>
      </w:r>
      <w:r w:rsidR="00BE7893" w:rsidRPr="005875C6">
        <w:rPr>
          <w:rFonts w:cs="Courier New"/>
          <w:szCs w:val="26"/>
        </w:rPr>
        <w:t>,</w:t>
      </w:r>
      <w:r w:rsidR="00B027B3" w:rsidRPr="005875C6">
        <w:rPr>
          <w:rFonts w:cs="Courier New"/>
          <w:szCs w:val="26"/>
        </w:rPr>
        <w:t xml:space="preserve"> but it was stronger for </w:t>
      </w:r>
      <w:r w:rsidR="00B027B3" w:rsidRPr="005875C6">
        <w:rPr>
          <w:rFonts w:cs="Courier New"/>
          <w:szCs w:val="26"/>
        </w:rPr>
        <w:lastRenderedPageBreak/>
        <w:t>risperidone and methylphenidate.</w:t>
      </w:r>
      <w:r w:rsidR="00BE7893" w:rsidRPr="005875C6">
        <w:rPr>
          <w:rFonts w:cs="Courier New"/>
          <w:szCs w:val="26"/>
        </w:rPr>
        <w:t xml:space="preserve"> </w:t>
      </w:r>
      <w:r w:rsidR="00B027B3" w:rsidRPr="005875C6">
        <w:rPr>
          <w:rFonts w:cs="Courier New"/>
          <w:szCs w:val="26"/>
        </w:rPr>
        <w:t xml:space="preserve"> So that’s the respons</w:t>
      </w:r>
      <w:r w:rsidR="00087E97">
        <w:rPr>
          <w:rFonts w:cs="Courier New"/>
          <w:szCs w:val="26"/>
        </w:rPr>
        <w:t>e --</w:t>
      </w:r>
      <w:r w:rsidR="00BE7893" w:rsidRPr="005875C6">
        <w:rPr>
          <w:rFonts w:cs="Courier New"/>
          <w:szCs w:val="26"/>
        </w:rPr>
        <w:t xml:space="preserve"> I hope that</w:t>
      </w:r>
      <w:r w:rsidR="00B027B3" w:rsidRPr="005875C6">
        <w:rPr>
          <w:rFonts w:cs="Courier New"/>
          <w:szCs w:val="26"/>
        </w:rPr>
        <w:t xml:space="preserve"> that respon</w:t>
      </w:r>
      <w:r w:rsidR="007B128C">
        <w:rPr>
          <w:rFonts w:cs="Courier New"/>
          <w:szCs w:val="26"/>
        </w:rPr>
        <w:t>d</w:t>
      </w:r>
      <w:r w:rsidR="00B027B3" w:rsidRPr="005875C6">
        <w:rPr>
          <w:rFonts w:cs="Courier New"/>
          <w:szCs w:val="26"/>
        </w:rPr>
        <w:t>s to your first question.</w:t>
      </w:r>
    </w:p>
    <w:p w14:paraId="0CE726E4" w14:textId="7835094C" w:rsidR="00290661" w:rsidRPr="005875C6" w:rsidRDefault="00B027B3" w:rsidP="001B2B6E">
      <w:pPr>
        <w:pStyle w:val="Style1"/>
        <w:widowControl w:val="0"/>
        <w:tabs>
          <w:tab w:val="left" w:pos="8640"/>
        </w:tabs>
        <w:ind w:firstLine="1440"/>
        <w:contextualSpacing/>
        <w:rPr>
          <w:rFonts w:cs="Courier New"/>
          <w:szCs w:val="26"/>
        </w:rPr>
      </w:pPr>
      <w:r w:rsidRPr="005875C6">
        <w:rPr>
          <w:rFonts w:cs="Courier New"/>
          <w:szCs w:val="26"/>
        </w:rPr>
        <w:t>With regards to your second question, yes, dystonic reaction</w:t>
      </w:r>
      <w:r w:rsidR="00995247" w:rsidRPr="005875C6">
        <w:rPr>
          <w:rFonts w:cs="Courier New"/>
          <w:szCs w:val="26"/>
        </w:rPr>
        <w:t>s</w:t>
      </w:r>
      <w:r w:rsidRPr="005875C6">
        <w:rPr>
          <w:rFonts w:cs="Courier New"/>
          <w:szCs w:val="26"/>
        </w:rPr>
        <w:t xml:space="preserve"> are labeled on the label but not in the context of this drug interaction. </w:t>
      </w:r>
      <w:r w:rsidR="00BE7893" w:rsidRPr="005875C6">
        <w:rPr>
          <w:rFonts w:cs="Courier New"/>
          <w:szCs w:val="26"/>
        </w:rPr>
        <w:t xml:space="preserve"> </w:t>
      </w:r>
      <w:r w:rsidRPr="005875C6">
        <w:rPr>
          <w:rFonts w:cs="Courier New"/>
          <w:szCs w:val="26"/>
        </w:rPr>
        <w:t>We noticed</w:t>
      </w:r>
      <w:r w:rsidR="00BE7893" w:rsidRPr="005875C6">
        <w:rPr>
          <w:rFonts w:cs="Courier New"/>
          <w:szCs w:val="26"/>
        </w:rPr>
        <w:t>,</w:t>
      </w:r>
      <w:r w:rsidRPr="005875C6">
        <w:rPr>
          <w:rFonts w:cs="Courier New"/>
          <w:szCs w:val="26"/>
        </w:rPr>
        <w:t xml:space="preserve"> as</w:t>
      </w:r>
      <w:r w:rsidR="00BE7893" w:rsidRPr="005875C6">
        <w:rPr>
          <w:rFonts w:cs="Courier New"/>
          <w:szCs w:val="26"/>
        </w:rPr>
        <w:t xml:space="preserve"> the</w:t>
      </w:r>
      <w:r w:rsidRPr="005875C6">
        <w:rPr>
          <w:rFonts w:cs="Courier New"/>
          <w:szCs w:val="26"/>
        </w:rPr>
        <w:t xml:space="preserve"> utilization data that was presented during this presentation</w:t>
      </w:r>
      <w:r w:rsidR="00BE7893" w:rsidRPr="005875C6">
        <w:rPr>
          <w:rFonts w:cs="Courier New"/>
          <w:szCs w:val="26"/>
        </w:rPr>
        <w:t>,</w:t>
      </w:r>
      <w:r w:rsidRPr="005875C6">
        <w:rPr>
          <w:rFonts w:cs="Courier New"/>
          <w:szCs w:val="26"/>
        </w:rPr>
        <w:t xml:space="preserve"> so this </w:t>
      </w:r>
      <w:r w:rsidR="00BE7893" w:rsidRPr="005875C6">
        <w:rPr>
          <w:rFonts w:cs="Courier New"/>
          <w:szCs w:val="26"/>
        </w:rPr>
        <w:t>was</w:t>
      </w:r>
      <w:r w:rsidRPr="005875C6">
        <w:rPr>
          <w:rFonts w:cs="Courier New"/>
          <w:szCs w:val="26"/>
        </w:rPr>
        <w:t xml:space="preserve"> concomitant use of these two products</w:t>
      </w:r>
      <w:r w:rsidR="00BE7893" w:rsidRPr="005875C6">
        <w:rPr>
          <w:rFonts w:cs="Courier New"/>
          <w:szCs w:val="26"/>
        </w:rPr>
        <w:t>,</w:t>
      </w:r>
      <w:r w:rsidRPr="005875C6">
        <w:rPr>
          <w:rFonts w:cs="Courier New"/>
          <w:szCs w:val="26"/>
        </w:rPr>
        <w:t xml:space="preserve"> ADHD stimulants and second-generation </w:t>
      </w:r>
      <w:r w:rsidR="006B5DE9" w:rsidRPr="00087E97">
        <w:rPr>
          <w:rFonts w:cs="Courier New"/>
          <w:szCs w:val="26"/>
        </w:rPr>
        <w:t>antidepression or</w:t>
      </w:r>
      <w:r w:rsidR="007F07F9" w:rsidRPr="005875C6">
        <w:rPr>
          <w:rFonts w:cs="Courier New"/>
          <w:szCs w:val="26"/>
        </w:rPr>
        <w:t xml:space="preserve"> antipsychotics.</w:t>
      </w:r>
      <w:r w:rsidR="00087E97">
        <w:rPr>
          <w:rFonts w:cs="Courier New"/>
          <w:szCs w:val="26"/>
        </w:rPr>
        <w:t xml:space="preserve">  </w:t>
      </w:r>
      <w:r w:rsidR="00A32BD4" w:rsidRPr="005875C6">
        <w:rPr>
          <w:rFonts w:cs="Courier New"/>
          <w:szCs w:val="26"/>
        </w:rPr>
        <w:t>Therefore</w:t>
      </w:r>
      <w:r w:rsidR="007F07F9" w:rsidRPr="005875C6">
        <w:rPr>
          <w:rFonts w:cs="Courier New"/>
          <w:szCs w:val="26"/>
        </w:rPr>
        <w:t>, and we noticed the drug interaction occurring when there's a dose adjustment reduce drugs</w:t>
      </w:r>
      <w:r w:rsidR="00087E97">
        <w:rPr>
          <w:rFonts w:cs="Courier New"/>
          <w:szCs w:val="26"/>
        </w:rPr>
        <w:t>,</w:t>
      </w:r>
      <w:r w:rsidR="007F07F9" w:rsidRPr="005875C6">
        <w:rPr>
          <w:rFonts w:cs="Courier New"/>
          <w:szCs w:val="26"/>
        </w:rPr>
        <w:t xml:space="preserve"> so the </w:t>
      </w:r>
      <w:r w:rsidR="00967E9F" w:rsidRPr="005875C6">
        <w:rPr>
          <w:rFonts w:cs="Courier New"/>
          <w:szCs w:val="26"/>
        </w:rPr>
        <w:t>labeling</w:t>
      </w:r>
      <w:r w:rsidR="007F07F9" w:rsidRPr="005875C6">
        <w:rPr>
          <w:rFonts w:cs="Courier New"/>
          <w:szCs w:val="26"/>
        </w:rPr>
        <w:t xml:space="preserve"> will address this specific drug-drug interaction and its potential contribution to </w:t>
      </w:r>
      <w:r w:rsidR="00BE7893" w:rsidRPr="005875C6">
        <w:rPr>
          <w:rFonts w:cs="Courier New"/>
          <w:szCs w:val="26"/>
        </w:rPr>
        <w:t>this acute</w:t>
      </w:r>
      <w:r w:rsidR="00D658AF" w:rsidRPr="005875C6">
        <w:rPr>
          <w:rFonts w:cs="Courier New"/>
          <w:szCs w:val="26"/>
        </w:rPr>
        <w:t xml:space="preserve"> hyperkinetic movement disorder.</w:t>
      </w:r>
      <w:r w:rsidR="00BE7893" w:rsidRPr="005875C6">
        <w:rPr>
          <w:rFonts w:cs="Courier New"/>
          <w:szCs w:val="26"/>
        </w:rPr>
        <w:t xml:space="preserve"> </w:t>
      </w:r>
      <w:r w:rsidR="00D658AF" w:rsidRPr="005875C6">
        <w:rPr>
          <w:rFonts w:cs="Courier New"/>
          <w:szCs w:val="26"/>
        </w:rPr>
        <w:t xml:space="preserve"> So I hope that addresses the second question. </w:t>
      </w:r>
      <w:r w:rsidR="001D045F" w:rsidRPr="005875C6">
        <w:rPr>
          <w:rFonts w:cs="Courier New"/>
          <w:szCs w:val="26"/>
        </w:rPr>
        <w:t xml:space="preserve"> </w:t>
      </w:r>
      <w:r w:rsidR="00D658AF" w:rsidRPr="005875C6">
        <w:rPr>
          <w:rFonts w:cs="Courier New"/>
          <w:szCs w:val="26"/>
        </w:rPr>
        <w:t>Thank you.</w:t>
      </w:r>
    </w:p>
    <w:p w14:paraId="005E361E" w14:textId="2999F24F" w:rsidR="00D658AF"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D658AF" w:rsidRPr="005875C6">
        <w:rPr>
          <w:rFonts w:cs="Courier New"/>
          <w:szCs w:val="26"/>
        </w:rPr>
        <w:t xml:space="preserve">  Well, </w:t>
      </w:r>
      <w:r w:rsidR="001D045F" w:rsidRPr="005875C6">
        <w:rPr>
          <w:rFonts w:cs="Courier New"/>
          <w:szCs w:val="26"/>
        </w:rPr>
        <w:t xml:space="preserve">it </w:t>
      </w:r>
      <w:r w:rsidR="00D658AF" w:rsidRPr="005875C6">
        <w:rPr>
          <w:rFonts w:cs="Courier New"/>
          <w:szCs w:val="26"/>
        </w:rPr>
        <w:t>just</w:t>
      </w:r>
      <w:r w:rsidR="001D045F" w:rsidRPr="005875C6">
        <w:rPr>
          <w:rFonts w:cs="Courier New"/>
          <w:szCs w:val="26"/>
        </w:rPr>
        <w:t xml:space="preserve"> --</w:t>
      </w:r>
      <w:r w:rsidR="00D658AF" w:rsidRPr="005875C6">
        <w:rPr>
          <w:rFonts w:cs="Courier New"/>
          <w:szCs w:val="26"/>
        </w:rPr>
        <w:t xml:space="preserve"> it seems to be a bit like getting pulled over </w:t>
      </w:r>
      <w:r w:rsidR="00D432F6">
        <w:rPr>
          <w:rFonts w:cs="Courier New"/>
          <w:szCs w:val="26"/>
        </w:rPr>
        <w:t xml:space="preserve">for </w:t>
      </w:r>
      <w:r w:rsidR="00D658AF" w:rsidRPr="005875C6">
        <w:rPr>
          <w:rFonts w:cs="Courier New"/>
          <w:szCs w:val="26"/>
        </w:rPr>
        <w:t xml:space="preserve">a broken taillight and then they find something in your car. </w:t>
      </w:r>
      <w:r w:rsidR="001D045F" w:rsidRPr="005875C6">
        <w:rPr>
          <w:rFonts w:cs="Courier New"/>
          <w:szCs w:val="26"/>
        </w:rPr>
        <w:t xml:space="preserve"> </w:t>
      </w:r>
      <w:r w:rsidR="00D658AF" w:rsidRPr="005875C6">
        <w:rPr>
          <w:rFonts w:cs="Courier New"/>
          <w:szCs w:val="26"/>
        </w:rPr>
        <w:t>I mean</w:t>
      </w:r>
      <w:r w:rsidR="00087E97">
        <w:rPr>
          <w:rFonts w:cs="Courier New"/>
          <w:szCs w:val="26"/>
        </w:rPr>
        <w:t>,</w:t>
      </w:r>
      <w:r w:rsidR="00D658AF" w:rsidRPr="005875C6">
        <w:rPr>
          <w:rFonts w:cs="Courier New"/>
          <w:szCs w:val="26"/>
        </w:rPr>
        <w:t xml:space="preserve"> it’s -- the Mydayis issue alerted you</w:t>
      </w:r>
      <w:r w:rsidR="001D045F" w:rsidRPr="005875C6">
        <w:rPr>
          <w:rFonts w:cs="Courier New"/>
          <w:szCs w:val="26"/>
        </w:rPr>
        <w:t>,</w:t>
      </w:r>
      <w:r w:rsidR="00D658AF" w:rsidRPr="005875C6">
        <w:rPr>
          <w:rFonts w:cs="Courier New"/>
          <w:szCs w:val="26"/>
        </w:rPr>
        <w:t xml:space="preserve"> and then you found something with methylphenidate</w:t>
      </w:r>
      <w:r w:rsidR="001D045F" w:rsidRPr="005875C6">
        <w:rPr>
          <w:rFonts w:cs="Courier New"/>
          <w:szCs w:val="26"/>
        </w:rPr>
        <w:t>.  A</w:t>
      </w:r>
      <w:r w:rsidR="00D658AF" w:rsidRPr="005875C6">
        <w:rPr>
          <w:rFonts w:cs="Courier New"/>
          <w:szCs w:val="26"/>
        </w:rPr>
        <w:t>lthough</w:t>
      </w:r>
      <w:r w:rsidR="001D045F" w:rsidRPr="005875C6">
        <w:rPr>
          <w:rFonts w:cs="Courier New"/>
          <w:szCs w:val="26"/>
        </w:rPr>
        <w:t>,</w:t>
      </w:r>
      <w:r w:rsidR="00D658AF" w:rsidRPr="005875C6">
        <w:rPr>
          <w:rFonts w:cs="Courier New"/>
          <w:szCs w:val="26"/>
        </w:rPr>
        <w:t xml:space="preserve"> these are </w:t>
      </w:r>
      <w:r w:rsidR="00D658AF" w:rsidRPr="005875C6">
        <w:rPr>
          <w:rFonts w:cs="Courier New"/>
          <w:szCs w:val="26"/>
        </w:rPr>
        <w:lastRenderedPageBreak/>
        <w:t>all really low numbers, and you’ve got one case of atomoxetine</w:t>
      </w:r>
      <w:r w:rsidR="00087E97">
        <w:rPr>
          <w:rFonts w:cs="Courier New"/>
          <w:szCs w:val="26"/>
        </w:rPr>
        <w:t>,</w:t>
      </w:r>
      <w:r w:rsidR="00D658AF" w:rsidRPr="005875C6">
        <w:rPr>
          <w:rFonts w:cs="Courier New"/>
          <w:szCs w:val="26"/>
        </w:rPr>
        <w:t xml:space="preserve"> which isn’t even a stimulant</w:t>
      </w:r>
      <w:r w:rsidR="001D045F" w:rsidRPr="005875C6">
        <w:rPr>
          <w:rFonts w:cs="Courier New"/>
          <w:szCs w:val="26"/>
        </w:rPr>
        <w:t>.  S</w:t>
      </w:r>
      <w:r w:rsidR="00D658AF" w:rsidRPr="005875C6">
        <w:rPr>
          <w:rFonts w:cs="Courier New"/>
          <w:szCs w:val="26"/>
        </w:rPr>
        <w:t xml:space="preserve">o I think in general the data here is really a very -- </w:t>
      </w:r>
      <w:r w:rsidR="001D045F" w:rsidRPr="005875C6">
        <w:rPr>
          <w:rFonts w:cs="Courier New"/>
          <w:szCs w:val="26"/>
        </w:rPr>
        <w:t>there's</w:t>
      </w:r>
      <w:r w:rsidR="00D658AF" w:rsidRPr="005875C6">
        <w:rPr>
          <w:rFonts w:cs="Courier New"/>
          <w:szCs w:val="26"/>
        </w:rPr>
        <w:t xml:space="preserve"> a real paucity of data</w:t>
      </w:r>
      <w:r w:rsidR="00A96547" w:rsidRPr="005875C6">
        <w:rPr>
          <w:rFonts w:cs="Courier New"/>
          <w:szCs w:val="26"/>
        </w:rPr>
        <w:t>.</w:t>
      </w:r>
      <w:r w:rsidR="001D045F" w:rsidRPr="005875C6">
        <w:rPr>
          <w:rFonts w:cs="Courier New"/>
          <w:szCs w:val="26"/>
        </w:rPr>
        <w:t xml:space="preserve"> </w:t>
      </w:r>
      <w:r w:rsidR="00A96547" w:rsidRPr="005875C6">
        <w:rPr>
          <w:rFonts w:cs="Courier New"/>
          <w:szCs w:val="26"/>
        </w:rPr>
        <w:t xml:space="preserve"> But again, I think this stuff doesn’t seem to make a lo</w:t>
      </w:r>
      <w:r w:rsidR="001D045F" w:rsidRPr="005875C6">
        <w:rPr>
          <w:rFonts w:cs="Courier New"/>
          <w:szCs w:val="26"/>
        </w:rPr>
        <w:t>t of</w:t>
      </w:r>
      <w:r w:rsidR="00A96547" w:rsidRPr="005875C6">
        <w:rPr>
          <w:rFonts w:cs="Courier New"/>
          <w:szCs w:val="26"/>
        </w:rPr>
        <w:t xml:space="preserve"> sense to me.</w:t>
      </w:r>
      <w:r w:rsidR="001D045F" w:rsidRPr="005875C6">
        <w:rPr>
          <w:rFonts w:cs="Courier New"/>
          <w:szCs w:val="26"/>
        </w:rPr>
        <w:t xml:space="preserve"> </w:t>
      </w:r>
      <w:r w:rsidR="00A96547" w:rsidRPr="005875C6">
        <w:rPr>
          <w:rFonts w:cs="Courier New"/>
          <w:szCs w:val="26"/>
        </w:rPr>
        <w:t xml:space="preserve"> You’re talking about methylphenidate.</w:t>
      </w:r>
      <w:r w:rsidR="001D045F" w:rsidRPr="005875C6">
        <w:rPr>
          <w:rFonts w:cs="Courier New"/>
          <w:szCs w:val="26"/>
        </w:rPr>
        <w:t xml:space="preserve"> </w:t>
      </w:r>
      <w:r w:rsidR="00A96547" w:rsidRPr="005875C6">
        <w:rPr>
          <w:rFonts w:cs="Courier New"/>
          <w:szCs w:val="26"/>
        </w:rPr>
        <w:t xml:space="preserve"> You</w:t>
      </w:r>
      <w:r w:rsidR="001D045F" w:rsidRPr="005875C6">
        <w:rPr>
          <w:rFonts w:cs="Courier New"/>
          <w:szCs w:val="26"/>
        </w:rPr>
        <w:t>r</w:t>
      </w:r>
      <w:r w:rsidR="00A96547" w:rsidRPr="005875C6">
        <w:rPr>
          <w:rFonts w:cs="Courier New"/>
          <w:szCs w:val="26"/>
        </w:rPr>
        <w:t xml:space="preserve"> problem was with Mydayis.</w:t>
      </w:r>
      <w:r w:rsidR="001D045F" w:rsidRPr="005875C6">
        <w:rPr>
          <w:rFonts w:cs="Courier New"/>
          <w:szCs w:val="26"/>
        </w:rPr>
        <w:t xml:space="preserve"> </w:t>
      </w:r>
      <w:r w:rsidR="00A96547" w:rsidRPr="005875C6">
        <w:rPr>
          <w:rFonts w:cs="Courier New"/>
          <w:szCs w:val="26"/>
        </w:rPr>
        <w:t xml:space="preserve"> I don't know. </w:t>
      </w:r>
      <w:r w:rsidR="001D045F" w:rsidRPr="005875C6">
        <w:rPr>
          <w:rFonts w:cs="Courier New"/>
          <w:szCs w:val="26"/>
        </w:rPr>
        <w:t xml:space="preserve"> </w:t>
      </w:r>
      <w:r w:rsidR="00A96547" w:rsidRPr="005875C6">
        <w:rPr>
          <w:rFonts w:cs="Courier New"/>
          <w:szCs w:val="26"/>
        </w:rPr>
        <w:t>It just doesn’t seem to hold together.</w:t>
      </w:r>
    </w:p>
    <w:p w14:paraId="50039889" w14:textId="2C14E035" w:rsidR="004178C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178C7" w:rsidRPr="005875C6">
        <w:rPr>
          <w:rFonts w:cs="Courier New"/>
          <w:szCs w:val="26"/>
        </w:rPr>
        <w:t xml:space="preserve">  Kelly Wade here. </w:t>
      </w:r>
      <w:r w:rsidR="001D045F" w:rsidRPr="005875C6">
        <w:rPr>
          <w:rFonts w:cs="Courier New"/>
          <w:szCs w:val="26"/>
        </w:rPr>
        <w:t xml:space="preserve"> </w:t>
      </w:r>
      <w:r w:rsidR="004178C7" w:rsidRPr="005875C6">
        <w:rPr>
          <w:rFonts w:cs="Courier New"/>
          <w:szCs w:val="26"/>
        </w:rPr>
        <w:t xml:space="preserve">I see a hand raised among one of the presenters. </w:t>
      </w:r>
      <w:r w:rsidR="001D045F" w:rsidRPr="005875C6">
        <w:rPr>
          <w:rFonts w:cs="Courier New"/>
          <w:szCs w:val="26"/>
        </w:rPr>
        <w:t xml:space="preserve"> </w:t>
      </w:r>
      <w:r w:rsidR="004178C7" w:rsidRPr="005875C6">
        <w:rPr>
          <w:rFonts w:cs="Courier New"/>
          <w:szCs w:val="26"/>
        </w:rPr>
        <w:t xml:space="preserve">Dr. Chen, are </w:t>
      </w:r>
      <w:r w:rsidR="004178C7" w:rsidRPr="003E3167">
        <w:rPr>
          <w:rFonts w:cs="Courier New"/>
          <w:szCs w:val="26"/>
        </w:rPr>
        <w:t xml:space="preserve">there </w:t>
      </w:r>
      <w:r w:rsidR="00087E97" w:rsidRPr="003E3167">
        <w:rPr>
          <w:rFonts w:cs="Courier New"/>
          <w:szCs w:val="26"/>
        </w:rPr>
        <w:t>(I</w:t>
      </w:r>
      <w:r w:rsidR="004178C7" w:rsidRPr="003E3167">
        <w:rPr>
          <w:rFonts w:cs="Courier New"/>
          <w:szCs w:val="26"/>
        </w:rPr>
        <w:t>naudible</w:t>
      </w:r>
      <w:r w:rsidR="00087E97" w:rsidRPr="003E3167">
        <w:rPr>
          <w:rFonts w:cs="Courier New"/>
          <w:szCs w:val="26"/>
        </w:rPr>
        <w:t>)</w:t>
      </w:r>
      <w:r w:rsidR="001D045F" w:rsidRPr="003E3167">
        <w:rPr>
          <w:rFonts w:cs="Courier New"/>
          <w:szCs w:val="26"/>
        </w:rPr>
        <w:t xml:space="preserve"> clarifying</w:t>
      </w:r>
      <w:r w:rsidR="004178C7" w:rsidRPr="003E3167">
        <w:rPr>
          <w:rFonts w:cs="Courier New"/>
          <w:szCs w:val="26"/>
        </w:rPr>
        <w:t xml:space="preserve"> information?</w:t>
      </w:r>
    </w:p>
    <w:p w14:paraId="6DF6D210" w14:textId="3B3FF8FF" w:rsidR="00973CC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w:t>
      </w:r>
      <w:r w:rsidR="004178C7" w:rsidRPr="005875C6">
        <w:rPr>
          <w:rFonts w:cs="Courier New"/>
          <w:szCs w:val="26"/>
        </w:rPr>
        <w:t xml:space="preserve">  Yes</w:t>
      </w:r>
      <w:r w:rsidR="00693595" w:rsidRPr="005875C6">
        <w:rPr>
          <w:rFonts w:cs="Courier New"/>
          <w:szCs w:val="26"/>
        </w:rPr>
        <w:t>.</w:t>
      </w:r>
      <w:r w:rsidR="001D045F" w:rsidRPr="005875C6">
        <w:rPr>
          <w:rFonts w:cs="Courier New"/>
          <w:szCs w:val="26"/>
        </w:rPr>
        <w:t xml:space="preserve"> </w:t>
      </w:r>
      <w:r w:rsidR="00693595" w:rsidRPr="005875C6">
        <w:rPr>
          <w:rFonts w:cs="Courier New"/>
          <w:szCs w:val="26"/>
        </w:rPr>
        <w:t xml:space="preserve"> T</w:t>
      </w:r>
      <w:r w:rsidR="004178C7" w:rsidRPr="005875C6">
        <w:rPr>
          <w:rFonts w:cs="Courier New"/>
          <w:szCs w:val="26"/>
        </w:rPr>
        <w:t xml:space="preserve">his is </w:t>
      </w:r>
      <w:r w:rsidR="00693595" w:rsidRPr="005875C6">
        <w:rPr>
          <w:rFonts w:cs="Courier New"/>
          <w:szCs w:val="26"/>
        </w:rPr>
        <w:t xml:space="preserve">-- yes. </w:t>
      </w:r>
      <w:r w:rsidR="001D045F" w:rsidRPr="005875C6">
        <w:rPr>
          <w:rFonts w:cs="Courier New"/>
          <w:szCs w:val="26"/>
        </w:rPr>
        <w:t xml:space="preserve"> </w:t>
      </w:r>
      <w:r w:rsidR="00693595" w:rsidRPr="005875C6">
        <w:rPr>
          <w:rFonts w:cs="Courier New"/>
          <w:szCs w:val="26"/>
        </w:rPr>
        <w:t xml:space="preserve">This is Qi Chen from Division of Psychiatry. </w:t>
      </w:r>
      <w:r w:rsidR="001D045F" w:rsidRPr="005875C6">
        <w:rPr>
          <w:rFonts w:cs="Courier New"/>
          <w:szCs w:val="26"/>
        </w:rPr>
        <w:t xml:space="preserve"> </w:t>
      </w:r>
      <w:r w:rsidR="00693595" w:rsidRPr="005875C6">
        <w:rPr>
          <w:rFonts w:cs="Courier New"/>
          <w:szCs w:val="26"/>
        </w:rPr>
        <w:t>I also did the review</w:t>
      </w:r>
      <w:r w:rsidR="001D045F" w:rsidRPr="005875C6">
        <w:rPr>
          <w:rFonts w:cs="Courier New"/>
          <w:szCs w:val="26"/>
        </w:rPr>
        <w:t>.  So</w:t>
      </w:r>
      <w:r w:rsidR="00693595" w:rsidRPr="005875C6">
        <w:rPr>
          <w:rFonts w:cs="Courier New"/>
          <w:szCs w:val="26"/>
        </w:rPr>
        <w:t xml:space="preserve"> for the amphetamine and </w:t>
      </w:r>
      <w:r w:rsidR="00E26E84" w:rsidRPr="005875C6">
        <w:rPr>
          <w:rFonts w:cs="Courier New"/>
          <w:szCs w:val="26"/>
        </w:rPr>
        <w:t>r</w:t>
      </w:r>
      <w:r w:rsidR="00693595" w:rsidRPr="005875C6">
        <w:rPr>
          <w:rFonts w:cs="Courier New"/>
          <w:szCs w:val="26"/>
        </w:rPr>
        <w:t>isperido</w:t>
      </w:r>
      <w:r w:rsidR="00E26E84" w:rsidRPr="005875C6">
        <w:rPr>
          <w:rFonts w:cs="Courier New"/>
          <w:szCs w:val="26"/>
        </w:rPr>
        <w:t>ne</w:t>
      </w:r>
      <w:r w:rsidR="00F4262F">
        <w:rPr>
          <w:rFonts w:cs="Courier New"/>
          <w:szCs w:val="26"/>
        </w:rPr>
        <w:t>,</w:t>
      </w:r>
      <w:r w:rsidR="001D045F" w:rsidRPr="005875C6">
        <w:rPr>
          <w:rFonts w:cs="Courier New"/>
          <w:szCs w:val="26"/>
        </w:rPr>
        <w:t xml:space="preserve"> t</w:t>
      </w:r>
      <w:r w:rsidR="00693595" w:rsidRPr="005875C6">
        <w:rPr>
          <w:rFonts w:cs="Courier New"/>
          <w:szCs w:val="26"/>
        </w:rPr>
        <w:t>here is only two probable cases</w:t>
      </w:r>
      <w:r w:rsidR="001D045F" w:rsidRPr="005875C6">
        <w:rPr>
          <w:rFonts w:cs="Courier New"/>
          <w:szCs w:val="26"/>
        </w:rPr>
        <w:t>.  A</w:t>
      </w:r>
      <w:r w:rsidR="00693595" w:rsidRPr="005875C6">
        <w:rPr>
          <w:rFonts w:cs="Courier New"/>
          <w:szCs w:val="26"/>
        </w:rPr>
        <w:t>nd after</w:t>
      </w:r>
      <w:r w:rsidR="001D045F" w:rsidRPr="005875C6">
        <w:rPr>
          <w:rFonts w:cs="Courier New"/>
          <w:szCs w:val="26"/>
        </w:rPr>
        <w:t xml:space="preserve"> a</w:t>
      </w:r>
      <w:r w:rsidR="00693595" w:rsidRPr="005875C6">
        <w:rPr>
          <w:rFonts w:cs="Courier New"/>
          <w:szCs w:val="26"/>
        </w:rPr>
        <w:t xml:space="preserve"> review, we find out other concomitant medication as well as the previously mentioned</w:t>
      </w:r>
      <w:r w:rsidR="001D045F" w:rsidRPr="005875C6">
        <w:rPr>
          <w:rFonts w:cs="Courier New"/>
          <w:szCs w:val="26"/>
        </w:rPr>
        <w:t>,</w:t>
      </w:r>
      <w:r w:rsidR="00693595" w:rsidRPr="005875C6">
        <w:rPr>
          <w:rFonts w:cs="Courier New"/>
          <w:szCs w:val="26"/>
        </w:rPr>
        <w:t xml:space="preserve"> like</w:t>
      </w:r>
      <w:r w:rsidR="001D045F" w:rsidRPr="005875C6">
        <w:rPr>
          <w:rFonts w:cs="Courier New"/>
          <w:szCs w:val="26"/>
        </w:rPr>
        <w:t>,</w:t>
      </w:r>
      <w:r w:rsidR="00693595" w:rsidRPr="005875C6">
        <w:rPr>
          <w:rFonts w:cs="Courier New"/>
          <w:szCs w:val="26"/>
        </w:rPr>
        <w:t xml:space="preserve"> atomoxetine only have one </w:t>
      </w:r>
      <w:r w:rsidR="006B5DE9" w:rsidRPr="00F4262F">
        <w:rPr>
          <w:rFonts w:cs="Courier New"/>
          <w:szCs w:val="26"/>
        </w:rPr>
        <w:t>probable</w:t>
      </w:r>
      <w:r w:rsidR="00693595" w:rsidRPr="005875C6">
        <w:rPr>
          <w:rFonts w:cs="Courier New"/>
          <w:szCs w:val="26"/>
        </w:rPr>
        <w:t xml:space="preserve"> cases. </w:t>
      </w:r>
      <w:r w:rsidR="001D045F" w:rsidRPr="005875C6">
        <w:rPr>
          <w:rFonts w:cs="Courier New"/>
          <w:szCs w:val="26"/>
        </w:rPr>
        <w:t xml:space="preserve"> </w:t>
      </w:r>
      <w:r w:rsidR="00693595" w:rsidRPr="005875C6">
        <w:rPr>
          <w:rFonts w:cs="Courier New"/>
          <w:szCs w:val="26"/>
        </w:rPr>
        <w:t>So now the evidence</w:t>
      </w:r>
      <w:r w:rsidR="00F4262F">
        <w:rPr>
          <w:rFonts w:cs="Courier New"/>
          <w:szCs w:val="26"/>
        </w:rPr>
        <w:t xml:space="preserve"> --</w:t>
      </w:r>
      <w:r w:rsidR="001D045F" w:rsidRPr="005875C6">
        <w:rPr>
          <w:rFonts w:cs="Courier New"/>
          <w:szCs w:val="26"/>
        </w:rPr>
        <w:t xml:space="preserve"> </w:t>
      </w:r>
      <w:r w:rsidR="00693595" w:rsidRPr="005875C6">
        <w:rPr>
          <w:rFonts w:cs="Courier New"/>
          <w:szCs w:val="26"/>
        </w:rPr>
        <w:t>the only solid case evidence is only i</w:t>
      </w:r>
      <w:r w:rsidR="001D045F" w:rsidRPr="005875C6">
        <w:rPr>
          <w:rFonts w:cs="Courier New"/>
          <w:szCs w:val="26"/>
        </w:rPr>
        <w:t>n</w:t>
      </w:r>
      <w:r w:rsidR="00693595" w:rsidRPr="005875C6">
        <w:rPr>
          <w:rFonts w:cs="Courier New"/>
          <w:szCs w:val="26"/>
        </w:rPr>
        <w:t xml:space="preserve"> risperidone combined with methylphenidate</w:t>
      </w:r>
      <w:r w:rsidR="001D045F" w:rsidRPr="005875C6">
        <w:rPr>
          <w:rFonts w:cs="Courier New"/>
          <w:szCs w:val="26"/>
        </w:rPr>
        <w:t xml:space="preserve"> h</w:t>
      </w:r>
      <w:r w:rsidR="00693595" w:rsidRPr="005875C6">
        <w:rPr>
          <w:rFonts w:cs="Courier New"/>
          <w:szCs w:val="26"/>
        </w:rPr>
        <w:t>ave six probable cases.</w:t>
      </w:r>
    </w:p>
    <w:p w14:paraId="4FEAB07A" w14:textId="77BF4485" w:rsidR="004178C7" w:rsidRPr="005875C6" w:rsidRDefault="00693595" w:rsidP="001B2B6E">
      <w:pPr>
        <w:pStyle w:val="Style1"/>
        <w:widowControl w:val="0"/>
        <w:tabs>
          <w:tab w:val="left" w:pos="8640"/>
        </w:tabs>
        <w:ind w:firstLine="1440"/>
        <w:contextualSpacing/>
        <w:rPr>
          <w:rFonts w:cs="Courier New"/>
          <w:szCs w:val="26"/>
        </w:rPr>
      </w:pPr>
      <w:r w:rsidRPr="005875C6">
        <w:rPr>
          <w:rFonts w:cs="Courier New"/>
          <w:szCs w:val="26"/>
        </w:rPr>
        <w:t xml:space="preserve">And as in regards to whether the </w:t>
      </w:r>
      <w:r w:rsidR="00967E9F" w:rsidRPr="005875C6">
        <w:rPr>
          <w:rFonts w:cs="Courier New"/>
          <w:szCs w:val="26"/>
        </w:rPr>
        <w:t>labeling</w:t>
      </w:r>
      <w:r w:rsidRPr="005875C6">
        <w:rPr>
          <w:rFonts w:cs="Courier New"/>
          <w:szCs w:val="26"/>
        </w:rPr>
        <w:t xml:space="preserve"> </w:t>
      </w:r>
      <w:r w:rsidRPr="005875C6">
        <w:rPr>
          <w:rFonts w:cs="Courier New"/>
          <w:szCs w:val="26"/>
        </w:rPr>
        <w:lastRenderedPageBreak/>
        <w:t>mentioned that, it mentioned --</w:t>
      </w:r>
      <w:r w:rsidR="001D045F" w:rsidRPr="005875C6">
        <w:rPr>
          <w:rFonts w:cs="Courier New"/>
          <w:szCs w:val="26"/>
        </w:rPr>
        <w:t xml:space="preserve"> the</w:t>
      </w:r>
      <w:r w:rsidRPr="005875C6">
        <w:rPr>
          <w:rFonts w:cs="Courier New"/>
          <w:szCs w:val="26"/>
        </w:rPr>
        <w:t xml:space="preserve"> </w:t>
      </w:r>
      <w:r w:rsidR="00967E9F" w:rsidRPr="005875C6">
        <w:rPr>
          <w:rFonts w:cs="Courier New"/>
          <w:szCs w:val="26"/>
        </w:rPr>
        <w:t>labeling</w:t>
      </w:r>
      <w:r w:rsidRPr="005875C6">
        <w:rPr>
          <w:rFonts w:cs="Courier New"/>
          <w:szCs w:val="26"/>
        </w:rPr>
        <w:t xml:space="preserve"> did mention acute hyperkinetic movement</w:t>
      </w:r>
      <w:r w:rsidR="00F4262F">
        <w:rPr>
          <w:rFonts w:cs="Courier New"/>
          <w:szCs w:val="26"/>
        </w:rPr>
        <w:t>,</w:t>
      </w:r>
      <w:r w:rsidRPr="005875C6">
        <w:rPr>
          <w:rFonts w:cs="Courier New"/>
          <w:szCs w:val="26"/>
        </w:rPr>
        <w:t xml:space="preserve"> </w:t>
      </w:r>
      <w:r w:rsidR="001D045F" w:rsidRPr="005875C6">
        <w:rPr>
          <w:rFonts w:cs="Courier New"/>
          <w:szCs w:val="26"/>
        </w:rPr>
        <w:t>but</w:t>
      </w:r>
      <w:r w:rsidRPr="005875C6">
        <w:rPr>
          <w:rFonts w:cs="Courier New"/>
          <w:szCs w:val="26"/>
        </w:rPr>
        <w:t xml:space="preserve"> </w:t>
      </w:r>
      <w:r w:rsidR="00F4262F">
        <w:rPr>
          <w:rFonts w:cs="Courier New"/>
          <w:szCs w:val="26"/>
        </w:rPr>
        <w:t xml:space="preserve">it </w:t>
      </w:r>
      <w:r w:rsidRPr="005875C6">
        <w:rPr>
          <w:rFonts w:cs="Courier New"/>
          <w:szCs w:val="26"/>
        </w:rPr>
        <w:t xml:space="preserve">is mainly focused on when we start the medication, </w:t>
      </w:r>
      <w:r w:rsidR="001D045F" w:rsidRPr="005875C6">
        <w:rPr>
          <w:rFonts w:cs="Courier New"/>
          <w:szCs w:val="26"/>
        </w:rPr>
        <w:t>risperidone and</w:t>
      </w:r>
      <w:r w:rsidRPr="005875C6">
        <w:rPr>
          <w:rFonts w:cs="Courier New"/>
          <w:szCs w:val="26"/>
        </w:rPr>
        <w:t xml:space="preserve"> aripiprazole. </w:t>
      </w:r>
      <w:r w:rsidR="001D045F" w:rsidRPr="005875C6">
        <w:rPr>
          <w:rFonts w:cs="Courier New"/>
          <w:szCs w:val="26"/>
        </w:rPr>
        <w:t xml:space="preserve"> </w:t>
      </w:r>
      <w:r w:rsidRPr="005875C6">
        <w:rPr>
          <w:rFonts w:cs="Courier New"/>
          <w:szCs w:val="26"/>
        </w:rPr>
        <w:t>So this time we</w:t>
      </w:r>
      <w:r w:rsidR="001D045F" w:rsidRPr="005875C6">
        <w:rPr>
          <w:rFonts w:cs="Courier New"/>
          <w:szCs w:val="26"/>
        </w:rPr>
        <w:t>’ve</w:t>
      </w:r>
      <w:r w:rsidRPr="005875C6">
        <w:rPr>
          <w:rFonts w:cs="Courier New"/>
          <w:szCs w:val="26"/>
        </w:rPr>
        <w:t xml:space="preserve"> only focused on the drug interaction</w:t>
      </w:r>
      <w:r w:rsidR="00F4262F">
        <w:rPr>
          <w:rFonts w:cs="Courier New"/>
          <w:szCs w:val="26"/>
        </w:rPr>
        <w:t>,</w:t>
      </w:r>
      <w:r w:rsidRPr="005875C6">
        <w:rPr>
          <w:rFonts w:cs="Courier New"/>
          <w:szCs w:val="26"/>
        </w:rPr>
        <w:t xml:space="preserve"> like as Dr. Mo presented in his slides</w:t>
      </w:r>
      <w:r w:rsidR="00F4262F">
        <w:rPr>
          <w:rFonts w:cs="Courier New"/>
          <w:szCs w:val="26"/>
        </w:rPr>
        <w:t>,</w:t>
      </w:r>
      <w:r w:rsidRPr="005875C6">
        <w:rPr>
          <w:rFonts w:cs="Courier New"/>
          <w:szCs w:val="26"/>
        </w:rPr>
        <w:t xml:space="preserve"> </w:t>
      </w:r>
      <w:r w:rsidR="001F376F">
        <w:rPr>
          <w:rFonts w:cs="Courier New"/>
          <w:szCs w:val="26"/>
        </w:rPr>
        <w:t>as</w:t>
      </w:r>
      <w:r w:rsidRPr="005875C6">
        <w:rPr>
          <w:rFonts w:cs="Courier New"/>
          <w:szCs w:val="26"/>
        </w:rPr>
        <w:t xml:space="preserve"> multiple combinations</w:t>
      </w:r>
      <w:r w:rsidR="00F4262F">
        <w:rPr>
          <w:rFonts w:cs="Courier New"/>
          <w:szCs w:val="26"/>
        </w:rPr>
        <w:t>,</w:t>
      </w:r>
      <w:r w:rsidRPr="005875C6">
        <w:rPr>
          <w:rFonts w:cs="Courier New"/>
          <w:szCs w:val="26"/>
        </w:rPr>
        <w:t xml:space="preserve"> like one add to another</w:t>
      </w:r>
      <w:r w:rsidR="001D045F" w:rsidRPr="005875C6">
        <w:rPr>
          <w:rFonts w:cs="Courier New"/>
          <w:szCs w:val="26"/>
        </w:rPr>
        <w:t>,</w:t>
      </w:r>
      <w:r w:rsidRPr="005875C6">
        <w:rPr>
          <w:rFonts w:cs="Courier New"/>
          <w:szCs w:val="26"/>
        </w:rPr>
        <w:t xml:space="preserve"> one withdraw from another</w:t>
      </w:r>
      <w:r w:rsidR="001D045F" w:rsidRPr="005875C6">
        <w:rPr>
          <w:rFonts w:cs="Courier New"/>
          <w:szCs w:val="26"/>
        </w:rPr>
        <w:t>,</w:t>
      </w:r>
      <w:r w:rsidRPr="005875C6">
        <w:rPr>
          <w:rFonts w:cs="Courier New"/>
          <w:szCs w:val="26"/>
        </w:rPr>
        <w:t xml:space="preserve"> and the switch to another </w:t>
      </w:r>
      <w:r w:rsidR="001D045F" w:rsidRPr="005875C6">
        <w:rPr>
          <w:rFonts w:cs="Courier New"/>
          <w:szCs w:val="26"/>
        </w:rPr>
        <w:t>one</w:t>
      </w:r>
      <w:r w:rsidRPr="005875C6">
        <w:rPr>
          <w:rFonts w:cs="Courier New"/>
          <w:szCs w:val="26"/>
        </w:rPr>
        <w:t>.</w:t>
      </w:r>
      <w:r w:rsidR="001D045F" w:rsidRPr="005875C6">
        <w:rPr>
          <w:rFonts w:cs="Courier New"/>
          <w:szCs w:val="26"/>
        </w:rPr>
        <w:t xml:space="preserve"> </w:t>
      </w:r>
      <w:r w:rsidRPr="005875C6">
        <w:rPr>
          <w:rFonts w:cs="Courier New"/>
          <w:szCs w:val="26"/>
        </w:rPr>
        <w:t xml:space="preserve"> That is my additional comments.</w:t>
      </w:r>
    </w:p>
    <w:p w14:paraId="131B3E89" w14:textId="69DA8567" w:rsidR="0069359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93595" w:rsidRPr="005875C6">
        <w:rPr>
          <w:rFonts w:cs="Courier New"/>
          <w:szCs w:val="26"/>
        </w:rPr>
        <w:t xml:space="preserve">  Kelly Wade.</w:t>
      </w:r>
      <w:r w:rsidR="00A0197F" w:rsidRPr="005875C6">
        <w:rPr>
          <w:rFonts w:cs="Courier New"/>
          <w:szCs w:val="26"/>
        </w:rPr>
        <w:t xml:space="preserve"> </w:t>
      </w:r>
      <w:r w:rsidR="00C816EA" w:rsidRPr="005875C6">
        <w:rPr>
          <w:rFonts w:cs="Courier New"/>
          <w:szCs w:val="26"/>
        </w:rPr>
        <w:t xml:space="preserve"> </w:t>
      </w:r>
      <w:r w:rsidR="00A0197F" w:rsidRPr="005875C6">
        <w:rPr>
          <w:rFonts w:cs="Courier New"/>
          <w:szCs w:val="26"/>
        </w:rPr>
        <w:t>Thank you very much for that.</w:t>
      </w:r>
      <w:r w:rsidR="00C816EA" w:rsidRPr="005875C6">
        <w:rPr>
          <w:rFonts w:cs="Courier New"/>
          <w:szCs w:val="26"/>
        </w:rPr>
        <w:t xml:space="preserve"> </w:t>
      </w:r>
      <w:r w:rsidR="00A0197F" w:rsidRPr="005875C6">
        <w:rPr>
          <w:rFonts w:cs="Courier New"/>
          <w:szCs w:val="26"/>
        </w:rPr>
        <w:t xml:space="preserve"> Dr. Hoehn ha</w:t>
      </w:r>
      <w:r w:rsidR="00C816EA" w:rsidRPr="005875C6">
        <w:rPr>
          <w:rFonts w:cs="Courier New"/>
          <w:szCs w:val="26"/>
        </w:rPr>
        <w:t>s</w:t>
      </w:r>
      <w:r w:rsidR="00A0197F" w:rsidRPr="005875C6">
        <w:rPr>
          <w:rFonts w:cs="Courier New"/>
          <w:szCs w:val="26"/>
        </w:rPr>
        <w:t xml:space="preserve"> a question</w:t>
      </w:r>
      <w:r w:rsidR="00C816EA" w:rsidRPr="005875C6">
        <w:rPr>
          <w:rFonts w:cs="Courier New"/>
          <w:szCs w:val="26"/>
        </w:rPr>
        <w:t>.</w:t>
      </w:r>
    </w:p>
    <w:p w14:paraId="5667A352" w14:textId="28676C82" w:rsidR="00FB7C4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A0197F" w:rsidRPr="005875C6">
        <w:rPr>
          <w:rFonts w:cs="Courier New"/>
          <w:szCs w:val="26"/>
        </w:rPr>
        <w:t xml:space="preserve">  Yeah.</w:t>
      </w:r>
      <w:r w:rsidR="00C816EA" w:rsidRPr="005875C6">
        <w:rPr>
          <w:rFonts w:cs="Courier New"/>
          <w:szCs w:val="26"/>
        </w:rPr>
        <w:t xml:space="preserve"> </w:t>
      </w:r>
      <w:r w:rsidR="00A0197F" w:rsidRPr="005875C6">
        <w:rPr>
          <w:rFonts w:cs="Courier New"/>
          <w:szCs w:val="26"/>
        </w:rPr>
        <w:t xml:space="preserve"> This is Sarah Hoehn.</w:t>
      </w:r>
      <w:r w:rsidR="00C816EA" w:rsidRPr="005875C6">
        <w:rPr>
          <w:rFonts w:cs="Courier New"/>
          <w:szCs w:val="26"/>
        </w:rPr>
        <w:t xml:space="preserve"> </w:t>
      </w:r>
      <w:r w:rsidR="00A0197F" w:rsidRPr="005875C6">
        <w:rPr>
          <w:rFonts w:cs="Courier New"/>
          <w:szCs w:val="26"/>
        </w:rPr>
        <w:t xml:space="preserve"> This is a follow up to what Dr. -- a little bit related to what Dr. McGough </w:t>
      </w:r>
      <w:r w:rsidR="00C816EA" w:rsidRPr="005875C6">
        <w:rPr>
          <w:rFonts w:cs="Courier New"/>
          <w:szCs w:val="26"/>
        </w:rPr>
        <w:t>wa</w:t>
      </w:r>
      <w:r w:rsidR="00A0197F" w:rsidRPr="005875C6">
        <w:rPr>
          <w:rFonts w:cs="Courier New"/>
          <w:szCs w:val="26"/>
        </w:rPr>
        <w:t>s</w:t>
      </w:r>
      <w:r w:rsidR="00C816EA" w:rsidRPr="005875C6">
        <w:rPr>
          <w:rFonts w:cs="Courier New"/>
          <w:szCs w:val="26"/>
        </w:rPr>
        <w:t xml:space="preserve"> asking</w:t>
      </w:r>
      <w:r w:rsidR="00A0197F" w:rsidRPr="005875C6">
        <w:rPr>
          <w:rFonts w:cs="Courier New"/>
          <w:szCs w:val="26"/>
        </w:rPr>
        <w:t xml:space="preserve"> </w:t>
      </w:r>
      <w:r w:rsidR="00995247" w:rsidRPr="005875C6">
        <w:rPr>
          <w:rFonts w:cs="Courier New"/>
          <w:szCs w:val="26"/>
        </w:rPr>
        <w:t>about,</w:t>
      </w:r>
      <w:r w:rsidR="00A0197F" w:rsidRPr="005875C6">
        <w:rPr>
          <w:rFonts w:cs="Courier New"/>
          <w:szCs w:val="26"/>
        </w:rPr>
        <w:t xml:space="preserve"> I think.</w:t>
      </w:r>
      <w:r w:rsidR="00C816EA" w:rsidRPr="005875C6">
        <w:rPr>
          <w:rFonts w:cs="Courier New"/>
          <w:szCs w:val="26"/>
        </w:rPr>
        <w:t xml:space="preserve"> </w:t>
      </w:r>
      <w:r w:rsidR="00A0197F" w:rsidRPr="005875C6">
        <w:rPr>
          <w:rFonts w:cs="Courier New"/>
          <w:szCs w:val="26"/>
        </w:rPr>
        <w:t xml:space="preserve"> So if we’re talking about the combination of risperidone and methylphenidate together and that this sort of amplifies </w:t>
      </w:r>
      <w:r w:rsidR="00E26E84" w:rsidRPr="005875C6">
        <w:rPr>
          <w:rFonts w:cs="Courier New"/>
          <w:szCs w:val="26"/>
        </w:rPr>
        <w:t xml:space="preserve">something that’s already </w:t>
      </w:r>
      <w:r w:rsidR="00C816EA" w:rsidRPr="005875C6">
        <w:rPr>
          <w:rFonts w:cs="Courier New"/>
          <w:szCs w:val="26"/>
        </w:rPr>
        <w:t>d</w:t>
      </w:r>
      <w:r w:rsidR="00E26E84" w:rsidRPr="005875C6">
        <w:rPr>
          <w:rFonts w:cs="Courier New"/>
          <w:szCs w:val="26"/>
        </w:rPr>
        <w:t xml:space="preserve">escribed for them </w:t>
      </w:r>
      <w:r w:rsidR="00C816EA" w:rsidRPr="005875C6">
        <w:rPr>
          <w:rFonts w:cs="Courier New"/>
          <w:szCs w:val="26"/>
        </w:rPr>
        <w:t>that</w:t>
      </w:r>
      <w:r w:rsidR="00E26E84" w:rsidRPr="005875C6">
        <w:rPr>
          <w:rFonts w:cs="Courier New"/>
          <w:szCs w:val="26"/>
        </w:rPr>
        <w:t xml:space="preserve"> there’s this potential to </w:t>
      </w:r>
      <w:r w:rsidR="008A0CF4">
        <w:rPr>
          <w:rFonts w:cs="Courier New"/>
          <w:szCs w:val="26"/>
        </w:rPr>
        <w:t>lead to a dose adjust --</w:t>
      </w:r>
      <w:r w:rsidR="00E26E84" w:rsidRPr="005875C6">
        <w:rPr>
          <w:rFonts w:cs="Courier New"/>
          <w:szCs w:val="26"/>
        </w:rPr>
        <w:t xml:space="preserve"> like if you have somebody and then you’re adding one of the other medications, you need </w:t>
      </w:r>
      <w:r w:rsidR="00C816EA" w:rsidRPr="005875C6">
        <w:rPr>
          <w:rFonts w:cs="Courier New"/>
          <w:szCs w:val="26"/>
        </w:rPr>
        <w:t>to</w:t>
      </w:r>
      <w:r w:rsidR="00E26E84" w:rsidRPr="005875C6">
        <w:rPr>
          <w:rFonts w:cs="Courier New"/>
          <w:szCs w:val="26"/>
        </w:rPr>
        <w:t xml:space="preserve"> dose adjust</w:t>
      </w:r>
      <w:r w:rsidR="00C816EA" w:rsidRPr="005875C6">
        <w:rPr>
          <w:rFonts w:cs="Courier New"/>
          <w:szCs w:val="26"/>
        </w:rPr>
        <w:t xml:space="preserve"> it</w:t>
      </w:r>
      <w:r w:rsidR="00E26E84" w:rsidRPr="005875C6">
        <w:rPr>
          <w:rFonts w:cs="Courier New"/>
          <w:szCs w:val="26"/>
        </w:rPr>
        <w:t>.</w:t>
      </w:r>
    </w:p>
    <w:p w14:paraId="585AF94C" w14:textId="7FB49FF8" w:rsidR="008A0CF4" w:rsidRDefault="00E26E84" w:rsidP="001B2B6E">
      <w:pPr>
        <w:pStyle w:val="Style1"/>
        <w:widowControl w:val="0"/>
        <w:tabs>
          <w:tab w:val="left" w:pos="8640"/>
        </w:tabs>
        <w:ind w:firstLine="1440"/>
        <w:contextualSpacing/>
        <w:rPr>
          <w:rFonts w:cs="Courier New"/>
          <w:szCs w:val="26"/>
        </w:rPr>
      </w:pPr>
      <w:r w:rsidRPr="005875C6">
        <w:rPr>
          <w:rFonts w:cs="Courier New"/>
          <w:szCs w:val="26"/>
        </w:rPr>
        <w:t>I guess my question to FDA</w:t>
      </w:r>
      <w:r w:rsidR="008A0CF4">
        <w:rPr>
          <w:rFonts w:cs="Courier New"/>
          <w:szCs w:val="26"/>
        </w:rPr>
        <w:t>,</w:t>
      </w:r>
      <w:r w:rsidRPr="005875C6">
        <w:rPr>
          <w:rFonts w:cs="Courier New"/>
          <w:szCs w:val="26"/>
        </w:rPr>
        <w:t xml:space="preserve"> or whoever</w:t>
      </w:r>
      <w:r w:rsidR="008A0CF4">
        <w:rPr>
          <w:rFonts w:cs="Courier New"/>
          <w:szCs w:val="26"/>
        </w:rPr>
        <w:t>,</w:t>
      </w:r>
      <w:r w:rsidRPr="005875C6">
        <w:rPr>
          <w:rFonts w:cs="Courier New"/>
          <w:szCs w:val="26"/>
        </w:rPr>
        <w:t xml:space="preserve"> is whether or not that would merit being a box</w:t>
      </w:r>
      <w:r w:rsidR="006B0C46">
        <w:rPr>
          <w:rFonts w:cs="Courier New"/>
          <w:szCs w:val="26"/>
        </w:rPr>
        <w:t>ed</w:t>
      </w:r>
      <w:r w:rsidRPr="005875C6">
        <w:rPr>
          <w:rFonts w:cs="Courier New"/>
          <w:szCs w:val="26"/>
        </w:rPr>
        <w:t xml:space="preserve"> warning</w:t>
      </w:r>
      <w:r w:rsidR="00C816EA" w:rsidRPr="005875C6">
        <w:rPr>
          <w:rFonts w:cs="Courier New"/>
          <w:szCs w:val="26"/>
        </w:rPr>
        <w:t xml:space="preserve">? </w:t>
      </w:r>
      <w:r w:rsidRPr="005875C6">
        <w:rPr>
          <w:rFonts w:cs="Courier New"/>
          <w:szCs w:val="26"/>
        </w:rPr>
        <w:t xml:space="preserve"> </w:t>
      </w:r>
      <w:r w:rsidRPr="005875C6">
        <w:rPr>
          <w:rFonts w:cs="Courier New"/>
          <w:szCs w:val="26"/>
        </w:rPr>
        <w:lastRenderedPageBreak/>
        <w:t xml:space="preserve">Because there is a lot of things are potential interaction to everything </w:t>
      </w:r>
      <w:r w:rsidR="000F4755" w:rsidRPr="005875C6">
        <w:rPr>
          <w:rFonts w:cs="Courier New"/>
          <w:szCs w:val="26"/>
        </w:rPr>
        <w:t>that’s listed there just by the category of medication based on how it works</w:t>
      </w:r>
      <w:r w:rsidR="008A0CF4">
        <w:rPr>
          <w:rFonts w:cs="Courier New"/>
          <w:szCs w:val="26"/>
        </w:rPr>
        <w:t xml:space="preserve"> -- b</w:t>
      </w:r>
      <w:r w:rsidR="000F4755" w:rsidRPr="005875C6">
        <w:rPr>
          <w:rFonts w:cs="Courier New"/>
          <w:szCs w:val="26"/>
        </w:rPr>
        <w:t>ut whether or not we</w:t>
      </w:r>
      <w:r w:rsidR="00C816EA" w:rsidRPr="005875C6">
        <w:rPr>
          <w:rFonts w:cs="Courier New"/>
          <w:szCs w:val="26"/>
        </w:rPr>
        <w:t xml:space="preserve"> a</w:t>
      </w:r>
      <w:r w:rsidR="000F4755" w:rsidRPr="005875C6">
        <w:rPr>
          <w:rFonts w:cs="Courier New"/>
          <w:szCs w:val="26"/>
        </w:rPr>
        <w:t xml:space="preserve">re really going to draw </w:t>
      </w:r>
      <w:r w:rsidR="00C816EA" w:rsidRPr="005875C6">
        <w:rPr>
          <w:rFonts w:cs="Courier New"/>
          <w:szCs w:val="26"/>
        </w:rPr>
        <w:t>that to</w:t>
      </w:r>
      <w:r w:rsidR="000F4755" w:rsidRPr="005875C6">
        <w:rPr>
          <w:rFonts w:cs="Courier New"/>
          <w:szCs w:val="26"/>
        </w:rPr>
        <w:t xml:space="preserve"> attention to the provider.</w:t>
      </w:r>
      <w:r w:rsidR="008A0CF4">
        <w:rPr>
          <w:rFonts w:cs="Courier New"/>
          <w:szCs w:val="26"/>
        </w:rPr>
        <w:t xml:space="preserve">  </w:t>
      </w:r>
      <w:r w:rsidR="000F4755" w:rsidRPr="005875C6">
        <w:rPr>
          <w:rFonts w:cs="Courier New"/>
          <w:szCs w:val="26"/>
        </w:rPr>
        <w:t>And part of it was from something Dr. Zuckerman mentioned during the open session.</w:t>
      </w:r>
      <w:r w:rsidR="00C816EA" w:rsidRPr="005875C6">
        <w:rPr>
          <w:rFonts w:cs="Courier New"/>
          <w:szCs w:val="26"/>
        </w:rPr>
        <w:t xml:space="preserve"> </w:t>
      </w:r>
      <w:r w:rsidR="000F4755" w:rsidRPr="005875C6">
        <w:rPr>
          <w:rFonts w:cs="Courier New"/>
          <w:szCs w:val="26"/>
        </w:rPr>
        <w:t xml:space="preserve"> </w:t>
      </w:r>
    </w:p>
    <w:p w14:paraId="6E8EE894" w14:textId="1B74857F" w:rsidR="00A0197F" w:rsidRPr="005875C6" w:rsidRDefault="000F4755" w:rsidP="001B2B6E">
      <w:pPr>
        <w:pStyle w:val="Style1"/>
        <w:widowControl w:val="0"/>
        <w:tabs>
          <w:tab w:val="left" w:pos="8640"/>
        </w:tabs>
        <w:ind w:firstLine="1440"/>
        <w:contextualSpacing/>
        <w:rPr>
          <w:rFonts w:cs="Courier New"/>
          <w:szCs w:val="26"/>
        </w:rPr>
      </w:pPr>
      <w:r w:rsidRPr="005875C6">
        <w:rPr>
          <w:rFonts w:cs="Courier New"/>
          <w:szCs w:val="26"/>
        </w:rPr>
        <w:t>Yes, there's 10,000 side effects listed.</w:t>
      </w:r>
      <w:r w:rsidR="00C816EA" w:rsidRPr="005875C6">
        <w:rPr>
          <w:rFonts w:cs="Courier New"/>
          <w:szCs w:val="26"/>
        </w:rPr>
        <w:t xml:space="preserve"> </w:t>
      </w:r>
      <w:r w:rsidRPr="005875C6">
        <w:rPr>
          <w:rFonts w:cs="Courier New"/>
          <w:szCs w:val="26"/>
        </w:rPr>
        <w:t xml:space="preserve"> But if it’s really a concern that they need to be modifying a dose when they’re adding either methylphenidate to risperidone or vice versa, then should it be something other than just add it the label? </w:t>
      </w:r>
      <w:r w:rsidR="00C816EA" w:rsidRPr="005875C6">
        <w:rPr>
          <w:rFonts w:cs="Courier New"/>
          <w:szCs w:val="26"/>
        </w:rPr>
        <w:t xml:space="preserve"> </w:t>
      </w:r>
      <w:r w:rsidRPr="005875C6">
        <w:rPr>
          <w:rFonts w:cs="Courier New"/>
          <w:szCs w:val="26"/>
        </w:rPr>
        <w:t>Should it be a black box or</w:t>
      </w:r>
      <w:r w:rsidR="00256DF7" w:rsidRPr="005875C6">
        <w:rPr>
          <w:rFonts w:cs="Courier New"/>
          <w:szCs w:val="26"/>
        </w:rPr>
        <w:t>,</w:t>
      </w:r>
      <w:r w:rsidRPr="005875C6">
        <w:rPr>
          <w:rFonts w:cs="Courier New"/>
          <w:szCs w:val="26"/>
        </w:rPr>
        <w:t xml:space="preserve"> again, the question for the FDA is</w:t>
      </w:r>
      <w:r w:rsidR="008A0CF4">
        <w:rPr>
          <w:rFonts w:cs="Courier New"/>
          <w:szCs w:val="26"/>
        </w:rPr>
        <w:t>,</w:t>
      </w:r>
      <w:r w:rsidRPr="005875C6">
        <w:rPr>
          <w:rFonts w:cs="Courier New"/>
          <w:szCs w:val="26"/>
        </w:rPr>
        <w:t xml:space="preserve"> in similar things when you recommend a very specific dose adjustment, where does that information live?</w:t>
      </w:r>
    </w:p>
    <w:p w14:paraId="27AE1383" w14:textId="393FC727" w:rsidR="0046069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60694" w:rsidRPr="005875C6">
        <w:rPr>
          <w:rFonts w:cs="Courier New"/>
          <w:szCs w:val="26"/>
        </w:rPr>
        <w:t xml:space="preserve">  Thank you, </w:t>
      </w:r>
      <w:r w:rsidR="008A0CF4">
        <w:rPr>
          <w:rFonts w:cs="Courier New"/>
          <w:szCs w:val="26"/>
        </w:rPr>
        <w:t>d</w:t>
      </w:r>
      <w:r w:rsidR="00460694" w:rsidRPr="005875C6">
        <w:rPr>
          <w:rFonts w:cs="Courier New"/>
          <w:szCs w:val="26"/>
        </w:rPr>
        <w:t>octor</w:t>
      </w:r>
      <w:r w:rsidR="009A09F0">
        <w:rPr>
          <w:rFonts w:cs="Courier New"/>
          <w:szCs w:val="26"/>
        </w:rPr>
        <w:t xml:space="preserve"> -- </w:t>
      </w:r>
      <w:r w:rsidR="00460694" w:rsidRPr="005875C6">
        <w:rPr>
          <w:rFonts w:cs="Courier New"/>
          <w:szCs w:val="26"/>
        </w:rPr>
        <w:t>Kelly Wade.</w:t>
      </w:r>
      <w:r w:rsidR="00FB7C43" w:rsidRPr="005875C6">
        <w:rPr>
          <w:rFonts w:cs="Courier New"/>
          <w:szCs w:val="26"/>
        </w:rPr>
        <w:t xml:space="preserve"> </w:t>
      </w:r>
      <w:r w:rsidR="00460694" w:rsidRPr="005875C6">
        <w:rPr>
          <w:rFonts w:cs="Courier New"/>
          <w:szCs w:val="26"/>
        </w:rPr>
        <w:t xml:space="preserve"> Thank you, Dr. Hoehn.</w:t>
      </w:r>
      <w:r w:rsidR="00FB7C43" w:rsidRPr="005875C6">
        <w:rPr>
          <w:rFonts w:cs="Courier New"/>
          <w:szCs w:val="26"/>
        </w:rPr>
        <w:t xml:space="preserve"> </w:t>
      </w:r>
      <w:r w:rsidR="00460694" w:rsidRPr="005875C6">
        <w:rPr>
          <w:rFonts w:cs="Courier New"/>
          <w:szCs w:val="26"/>
        </w:rPr>
        <w:t xml:space="preserve"> Does someone on the FDA side want to respond to that?</w:t>
      </w:r>
    </w:p>
    <w:p w14:paraId="40A819B3" w14:textId="179E10D1" w:rsidR="00F8203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F82034" w:rsidRPr="005875C6">
        <w:rPr>
          <w:rFonts w:cs="Courier New"/>
          <w:szCs w:val="26"/>
        </w:rPr>
        <w:t xml:space="preserve">  Yes</w:t>
      </w:r>
      <w:r w:rsidR="00901C88" w:rsidRPr="005875C6">
        <w:rPr>
          <w:rFonts w:cs="Courier New"/>
          <w:szCs w:val="26"/>
        </w:rPr>
        <w:t>.  T</w:t>
      </w:r>
      <w:r w:rsidR="00F82034" w:rsidRPr="005875C6">
        <w:rPr>
          <w:rFonts w:cs="Courier New"/>
          <w:szCs w:val="26"/>
        </w:rPr>
        <w:t>his is Mohamed Mohamoud from the Division of Pharmacovigilance</w:t>
      </w:r>
      <w:r w:rsidR="00901C88" w:rsidRPr="005875C6">
        <w:rPr>
          <w:rFonts w:cs="Courier New"/>
          <w:szCs w:val="26"/>
        </w:rPr>
        <w:t>,</w:t>
      </w:r>
      <w:r w:rsidR="00F82034" w:rsidRPr="005875C6">
        <w:rPr>
          <w:rFonts w:cs="Courier New"/>
          <w:szCs w:val="26"/>
        </w:rPr>
        <w:t xml:space="preserve"> Office of Surveillance and Epidemiology. </w:t>
      </w:r>
      <w:r w:rsidR="00901C88" w:rsidRPr="005875C6">
        <w:rPr>
          <w:rFonts w:cs="Courier New"/>
          <w:szCs w:val="26"/>
        </w:rPr>
        <w:t xml:space="preserve"> </w:t>
      </w:r>
      <w:r w:rsidR="00F82034" w:rsidRPr="005875C6">
        <w:rPr>
          <w:rFonts w:cs="Courier New"/>
          <w:szCs w:val="26"/>
        </w:rPr>
        <w:t xml:space="preserve">The specific </w:t>
      </w:r>
      <w:r w:rsidR="00F82034" w:rsidRPr="005875C6">
        <w:rPr>
          <w:rFonts w:cs="Courier New"/>
          <w:szCs w:val="26"/>
        </w:rPr>
        <w:lastRenderedPageBreak/>
        <w:t>information about the drug-drug interaction with regards to risperidone and methylphenidate only</w:t>
      </w:r>
      <w:r w:rsidR="00901C88" w:rsidRPr="005875C6">
        <w:rPr>
          <w:rFonts w:cs="Courier New"/>
          <w:szCs w:val="26"/>
        </w:rPr>
        <w:t>,</w:t>
      </w:r>
      <w:r w:rsidR="00F82034" w:rsidRPr="005875C6">
        <w:rPr>
          <w:rFonts w:cs="Courier New"/>
          <w:szCs w:val="26"/>
        </w:rPr>
        <w:t xml:space="preserve"> it is the strongest evidence was for risperidone and methylphenidate. </w:t>
      </w:r>
      <w:r w:rsidR="00901C88" w:rsidRPr="005875C6">
        <w:rPr>
          <w:rFonts w:cs="Courier New"/>
          <w:szCs w:val="26"/>
        </w:rPr>
        <w:t xml:space="preserve"> </w:t>
      </w:r>
      <w:r w:rsidR="00F82034" w:rsidRPr="005875C6">
        <w:rPr>
          <w:rFonts w:cs="Courier New"/>
          <w:szCs w:val="26"/>
        </w:rPr>
        <w:t xml:space="preserve">That will be in </w:t>
      </w:r>
      <w:r w:rsidR="00901C88" w:rsidRPr="005875C6">
        <w:rPr>
          <w:rFonts w:cs="Courier New"/>
          <w:szCs w:val="26"/>
        </w:rPr>
        <w:t>the D</w:t>
      </w:r>
      <w:r w:rsidR="00F82034" w:rsidRPr="005875C6">
        <w:rPr>
          <w:rFonts w:cs="Courier New"/>
          <w:szCs w:val="26"/>
        </w:rPr>
        <w:t xml:space="preserve">rug </w:t>
      </w:r>
      <w:r w:rsidR="00901C88" w:rsidRPr="005875C6">
        <w:rPr>
          <w:rFonts w:cs="Courier New"/>
          <w:szCs w:val="26"/>
        </w:rPr>
        <w:t>I</w:t>
      </w:r>
      <w:r w:rsidR="00F82034" w:rsidRPr="005875C6">
        <w:rPr>
          <w:rFonts w:cs="Courier New"/>
          <w:szCs w:val="26"/>
        </w:rPr>
        <w:t>nteraction section of the label.</w:t>
      </w:r>
    </w:p>
    <w:p w14:paraId="0FF278CB" w14:textId="796B925C" w:rsidR="00813424" w:rsidRPr="005875C6" w:rsidRDefault="00F82034" w:rsidP="001B2B6E">
      <w:pPr>
        <w:pStyle w:val="Style1"/>
        <w:widowControl w:val="0"/>
        <w:tabs>
          <w:tab w:val="left" w:pos="8640"/>
        </w:tabs>
        <w:ind w:firstLine="1440"/>
        <w:contextualSpacing/>
        <w:rPr>
          <w:rFonts w:cs="Courier New"/>
          <w:szCs w:val="26"/>
        </w:rPr>
      </w:pPr>
      <w:r w:rsidRPr="005875C6">
        <w:rPr>
          <w:rFonts w:cs="Courier New"/>
          <w:szCs w:val="26"/>
        </w:rPr>
        <w:t>With regards to the second part of the question about it being a boxed warning or anything like that</w:t>
      </w:r>
      <w:r w:rsidR="00901C88" w:rsidRPr="005875C6">
        <w:rPr>
          <w:rFonts w:cs="Courier New"/>
          <w:szCs w:val="26"/>
        </w:rPr>
        <w:t>,</w:t>
      </w:r>
      <w:r w:rsidRPr="005875C6">
        <w:rPr>
          <w:rFonts w:cs="Courier New"/>
          <w:szCs w:val="26"/>
        </w:rPr>
        <w:t xml:space="preserve"> I think that’s reserved for serious adverse events</w:t>
      </w:r>
      <w:r w:rsidR="00901C88" w:rsidRPr="005875C6">
        <w:rPr>
          <w:rFonts w:cs="Courier New"/>
          <w:szCs w:val="26"/>
        </w:rPr>
        <w:t>.  A</w:t>
      </w:r>
      <w:r w:rsidRPr="005875C6">
        <w:rPr>
          <w:rFonts w:cs="Courier New"/>
          <w:szCs w:val="26"/>
        </w:rPr>
        <w:t>nd in this case the acute dystonia was not deemed to be a serious event warranting inclusion in the boxed warning.</w:t>
      </w:r>
      <w:r w:rsidR="00901C88" w:rsidRPr="005875C6">
        <w:rPr>
          <w:rFonts w:cs="Courier New"/>
          <w:szCs w:val="26"/>
        </w:rPr>
        <w:t xml:space="preserve"> </w:t>
      </w:r>
      <w:r w:rsidRPr="005875C6">
        <w:rPr>
          <w:rFonts w:cs="Courier New"/>
          <w:szCs w:val="26"/>
        </w:rPr>
        <w:t xml:space="preserve"> So this information </w:t>
      </w:r>
      <w:r w:rsidR="00C350A9" w:rsidRPr="005875C6">
        <w:rPr>
          <w:rFonts w:cs="Courier New"/>
          <w:szCs w:val="26"/>
        </w:rPr>
        <w:t>about dos</w:t>
      </w:r>
      <w:r w:rsidR="00901C88" w:rsidRPr="005875C6">
        <w:rPr>
          <w:rFonts w:cs="Courier New"/>
          <w:szCs w:val="26"/>
        </w:rPr>
        <w:t>e</w:t>
      </w:r>
      <w:r w:rsidR="00C350A9" w:rsidRPr="005875C6">
        <w:rPr>
          <w:rFonts w:cs="Courier New"/>
          <w:szCs w:val="26"/>
        </w:rPr>
        <w:t xml:space="preserve"> adjustment and studying these drugs will be in the Drug Interaction section of the label. </w:t>
      </w:r>
      <w:r w:rsidR="00901C88" w:rsidRPr="005875C6">
        <w:rPr>
          <w:rFonts w:cs="Courier New"/>
          <w:szCs w:val="26"/>
        </w:rPr>
        <w:t xml:space="preserve"> </w:t>
      </w:r>
      <w:r w:rsidR="00C350A9" w:rsidRPr="005875C6">
        <w:rPr>
          <w:rFonts w:cs="Courier New"/>
          <w:szCs w:val="26"/>
        </w:rPr>
        <w:t xml:space="preserve">I hope that answers the question. </w:t>
      </w:r>
      <w:r w:rsidR="00901C88" w:rsidRPr="005875C6">
        <w:rPr>
          <w:rFonts w:cs="Courier New"/>
          <w:szCs w:val="26"/>
        </w:rPr>
        <w:t xml:space="preserve"> </w:t>
      </w:r>
      <w:r w:rsidR="00C350A9" w:rsidRPr="005875C6">
        <w:rPr>
          <w:rFonts w:cs="Courier New"/>
          <w:szCs w:val="26"/>
        </w:rPr>
        <w:t>Thanks.</w:t>
      </w:r>
    </w:p>
    <w:p w14:paraId="09D85465" w14:textId="35445305" w:rsidR="008D26F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8D26F1" w:rsidRPr="005875C6">
        <w:rPr>
          <w:rFonts w:cs="Courier New"/>
          <w:szCs w:val="26"/>
        </w:rPr>
        <w:t xml:space="preserve">  Thank you very much.</w:t>
      </w:r>
      <w:r w:rsidR="00901C88" w:rsidRPr="005875C6">
        <w:rPr>
          <w:rFonts w:cs="Courier New"/>
          <w:szCs w:val="26"/>
        </w:rPr>
        <w:t xml:space="preserve"> </w:t>
      </w:r>
      <w:r w:rsidR="008D26F1" w:rsidRPr="005875C6">
        <w:rPr>
          <w:rFonts w:cs="Courier New"/>
          <w:szCs w:val="26"/>
        </w:rPr>
        <w:t xml:space="preserve"> That is super helpful.</w:t>
      </w:r>
    </w:p>
    <w:p w14:paraId="15DCFDFC" w14:textId="3D529A9D" w:rsidR="007C55D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7C55D8" w:rsidRPr="005875C6">
        <w:rPr>
          <w:rFonts w:cs="Courier New"/>
          <w:szCs w:val="26"/>
        </w:rPr>
        <w:t xml:space="preserve">  Kelly Wade.</w:t>
      </w:r>
      <w:r w:rsidR="00901C88" w:rsidRPr="005875C6">
        <w:rPr>
          <w:rFonts w:cs="Courier New"/>
          <w:szCs w:val="26"/>
        </w:rPr>
        <w:t xml:space="preserve"> </w:t>
      </w:r>
      <w:r w:rsidR="007C55D8" w:rsidRPr="005875C6">
        <w:rPr>
          <w:rFonts w:cs="Courier New"/>
          <w:szCs w:val="26"/>
        </w:rPr>
        <w:t xml:space="preserve"> The next clarifying question is from Dr. Strawn.</w:t>
      </w:r>
    </w:p>
    <w:p w14:paraId="4DB1A703" w14:textId="562DB617" w:rsidR="007C55D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7C55D8" w:rsidRPr="005875C6">
        <w:rPr>
          <w:rFonts w:cs="Courier New"/>
          <w:szCs w:val="26"/>
        </w:rPr>
        <w:t xml:space="preserve">  Thank you. </w:t>
      </w:r>
      <w:r w:rsidR="00601DDF" w:rsidRPr="005875C6">
        <w:rPr>
          <w:rFonts w:cs="Courier New"/>
          <w:szCs w:val="26"/>
        </w:rPr>
        <w:t xml:space="preserve"> </w:t>
      </w:r>
      <w:r w:rsidR="007C55D8" w:rsidRPr="005875C6">
        <w:rPr>
          <w:rFonts w:cs="Courier New"/>
          <w:szCs w:val="26"/>
        </w:rPr>
        <w:t xml:space="preserve">This is Jeffrey Strawn. </w:t>
      </w:r>
      <w:r w:rsidR="00601DDF" w:rsidRPr="005875C6">
        <w:rPr>
          <w:rFonts w:cs="Courier New"/>
          <w:szCs w:val="26"/>
        </w:rPr>
        <w:t xml:space="preserve"> </w:t>
      </w:r>
      <w:r w:rsidR="007C55D8" w:rsidRPr="005875C6">
        <w:rPr>
          <w:rFonts w:cs="Courier New"/>
          <w:szCs w:val="26"/>
        </w:rPr>
        <w:t>I have three points to consider.</w:t>
      </w:r>
      <w:r w:rsidR="00601DDF" w:rsidRPr="005875C6">
        <w:rPr>
          <w:rFonts w:cs="Courier New"/>
          <w:szCs w:val="26"/>
        </w:rPr>
        <w:t xml:space="preserve"> </w:t>
      </w:r>
      <w:r w:rsidR="007C55D8" w:rsidRPr="005875C6">
        <w:rPr>
          <w:rFonts w:cs="Courier New"/>
          <w:szCs w:val="26"/>
        </w:rPr>
        <w:t xml:space="preserve"> First</w:t>
      </w:r>
      <w:r w:rsidR="00601DDF" w:rsidRPr="005875C6">
        <w:rPr>
          <w:rFonts w:cs="Courier New"/>
          <w:szCs w:val="26"/>
        </w:rPr>
        <w:t>,</w:t>
      </w:r>
      <w:r w:rsidR="007C55D8" w:rsidRPr="005875C6">
        <w:rPr>
          <w:rFonts w:cs="Courier New"/>
          <w:szCs w:val="26"/>
        </w:rPr>
        <w:t xml:space="preserve"> to me it doesn’t appear that the concomitant risk is actually </w:t>
      </w:r>
      <w:r w:rsidR="007C55D8" w:rsidRPr="005875C6">
        <w:rPr>
          <w:rFonts w:cs="Courier New"/>
          <w:szCs w:val="26"/>
        </w:rPr>
        <w:lastRenderedPageBreak/>
        <w:t>greater than the risk that would be associated with just a second-generation antipsychotic or mixed dopamine-serotonin receptor antagonist.</w:t>
      </w:r>
      <w:r w:rsidR="004C6906">
        <w:rPr>
          <w:rFonts w:cs="Courier New"/>
          <w:szCs w:val="26"/>
        </w:rPr>
        <w:t xml:space="preserve">  </w:t>
      </w:r>
      <w:r w:rsidR="007C55D8" w:rsidRPr="005875C6">
        <w:rPr>
          <w:rFonts w:cs="Courier New"/>
          <w:szCs w:val="26"/>
        </w:rPr>
        <w:t>Second, from my perspective the temporal association of worsening after a dose increase would also be consistent either with withdrawal dyskinesia in the case of a dose decrease or akinesia in the case of a dose increase, both of which are technically classified as hyperkinetic movement disorders.</w:t>
      </w:r>
      <w:r w:rsidR="00601DDF" w:rsidRPr="005875C6">
        <w:rPr>
          <w:rFonts w:cs="Courier New"/>
          <w:szCs w:val="26"/>
        </w:rPr>
        <w:t xml:space="preserve"> </w:t>
      </w:r>
      <w:r w:rsidR="007C55D8" w:rsidRPr="005875C6">
        <w:rPr>
          <w:rFonts w:cs="Courier New"/>
          <w:szCs w:val="26"/>
        </w:rPr>
        <w:t xml:space="preserve"> Thus this would not necessarily be a drug interaction.</w:t>
      </w:r>
    </w:p>
    <w:p w14:paraId="0E95D41B" w14:textId="5EB7ADF9" w:rsidR="007C55D8" w:rsidRPr="005875C6" w:rsidRDefault="007C55D8" w:rsidP="001B2B6E">
      <w:pPr>
        <w:pStyle w:val="Style1"/>
        <w:widowControl w:val="0"/>
        <w:tabs>
          <w:tab w:val="left" w:pos="8640"/>
        </w:tabs>
        <w:ind w:firstLine="1440"/>
        <w:contextualSpacing/>
        <w:rPr>
          <w:rFonts w:cs="Courier New"/>
          <w:szCs w:val="26"/>
        </w:rPr>
      </w:pPr>
      <w:r w:rsidRPr="005875C6">
        <w:rPr>
          <w:rFonts w:cs="Courier New"/>
          <w:szCs w:val="26"/>
        </w:rPr>
        <w:t>My third point is that it’s possible that</w:t>
      </w:r>
      <w:r w:rsidR="004F4028" w:rsidRPr="005875C6">
        <w:rPr>
          <w:rFonts w:cs="Courier New"/>
          <w:szCs w:val="26"/>
        </w:rPr>
        <w:t xml:space="preserve"> with atomoxetine as well as the amphetamine</w:t>
      </w:r>
      <w:r w:rsidR="00601DDF" w:rsidRPr="005875C6">
        <w:rPr>
          <w:rFonts w:cs="Courier New"/>
          <w:szCs w:val="26"/>
        </w:rPr>
        <w:t>-</w:t>
      </w:r>
      <w:r w:rsidR="004F4028" w:rsidRPr="005875C6">
        <w:rPr>
          <w:rFonts w:cs="Courier New"/>
          <w:szCs w:val="26"/>
        </w:rPr>
        <w:t>based products</w:t>
      </w:r>
      <w:r w:rsidR="00C474B4">
        <w:rPr>
          <w:rFonts w:cs="Courier New"/>
          <w:szCs w:val="26"/>
        </w:rPr>
        <w:t>,</w:t>
      </w:r>
      <w:r w:rsidR="004F4028" w:rsidRPr="005875C6">
        <w:rPr>
          <w:rFonts w:cs="Courier New"/>
          <w:szCs w:val="26"/>
        </w:rPr>
        <w:t xml:space="preserve"> which are metabolized by cytochrome P45</w:t>
      </w:r>
      <w:r w:rsidR="00BD72A1" w:rsidRPr="005875C6">
        <w:rPr>
          <w:rFonts w:cs="Courier New"/>
          <w:szCs w:val="26"/>
        </w:rPr>
        <w:t xml:space="preserve">0 </w:t>
      </w:r>
      <w:r w:rsidR="004F4028" w:rsidRPr="005875C6">
        <w:rPr>
          <w:rFonts w:cs="Courier New"/>
          <w:szCs w:val="26"/>
        </w:rPr>
        <w:t xml:space="preserve">2D6, as well as with </w:t>
      </w:r>
      <w:r w:rsidR="00995247" w:rsidRPr="005875C6">
        <w:rPr>
          <w:rFonts w:cs="Courier New"/>
          <w:szCs w:val="26"/>
        </w:rPr>
        <w:t>risperidone,</w:t>
      </w:r>
      <w:r w:rsidR="004F4028" w:rsidRPr="005875C6">
        <w:rPr>
          <w:rFonts w:cs="Courier New"/>
          <w:szCs w:val="26"/>
        </w:rPr>
        <w:t xml:space="preserve"> which is metabolized through cytochrome P45</w:t>
      </w:r>
      <w:r w:rsidR="00BD72A1" w:rsidRPr="005875C6">
        <w:rPr>
          <w:rFonts w:cs="Courier New"/>
          <w:szCs w:val="26"/>
        </w:rPr>
        <w:t xml:space="preserve">0 </w:t>
      </w:r>
      <w:r w:rsidR="004F4028" w:rsidRPr="005875C6">
        <w:rPr>
          <w:rFonts w:cs="Courier New"/>
          <w:szCs w:val="26"/>
        </w:rPr>
        <w:t>2D6, this is simply related to cytochrome P45</w:t>
      </w:r>
      <w:r w:rsidR="00BD72A1" w:rsidRPr="005875C6">
        <w:rPr>
          <w:rFonts w:cs="Courier New"/>
          <w:szCs w:val="26"/>
        </w:rPr>
        <w:t xml:space="preserve">0 </w:t>
      </w:r>
      <w:r w:rsidR="004F4028" w:rsidRPr="005875C6">
        <w:rPr>
          <w:rFonts w:cs="Courier New"/>
          <w:szCs w:val="26"/>
        </w:rPr>
        <w:t>2D6 variation.</w:t>
      </w:r>
      <w:r w:rsidR="00601DDF" w:rsidRPr="005875C6">
        <w:rPr>
          <w:rFonts w:cs="Courier New"/>
          <w:szCs w:val="26"/>
        </w:rPr>
        <w:t xml:space="preserve"> </w:t>
      </w:r>
      <w:r w:rsidR="004F4028" w:rsidRPr="005875C6">
        <w:rPr>
          <w:rFonts w:cs="Courier New"/>
          <w:szCs w:val="26"/>
        </w:rPr>
        <w:t xml:space="preserve"> Could someone from the FDA comment on those three points?</w:t>
      </w:r>
    </w:p>
    <w:p w14:paraId="375EAB2F" w14:textId="4F69DE76" w:rsidR="00585A5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85A5D" w:rsidRPr="005875C6">
        <w:rPr>
          <w:rFonts w:cs="Courier New"/>
          <w:szCs w:val="26"/>
        </w:rPr>
        <w:t xml:space="preserve">  Kelly Wade.</w:t>
      </w:r>
      <w:r w:rsidR="00601DDF" w:rsidRPr="005875C6">
        <w:rPr>
          <w:rFonts w:cs="Courier New"/>
          <w:szCs w:val="26"/>
        </w:rPr>
        <w:t xml:space="preserve"> </w:t>
      </w:r>
      <w:r w:rsidR="00585A5D" w:rsidRPr="005875C6">
        <w:rPr>
          <w:rFonts w:cs="Courier New"/>
          <w:szCs w:val="26"/>
        </w:rPr>
        <w:t xml:space="preserve"> Dr. Mohamoud, </w:t>
      </w:r>
      <w:r w:rsidR="001F376F">
        <w:rPr>
          <w:rFonts w:cs="Courier New"/>
          <w:szCs w:val="26"/>
        </w:rPr>
        <w:t>do</w:t>
      </w:r>
      <w:r w:rsidR="00585A5D" w:rsidRPr="005875C6">
        <w:rPr>
          <w:rFonts w:cs="Courier New"/>
          <w:szCs w:val="26"/>
        </w:rPr>
        <w:t xml:space="preserve"> you want to address that?</w:t>
      </w:r>
    </w:p>
    <w:p w14:paraId="0403F269" w14:textId="2A0A47F6" w:rsidR="00585A5D"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585A5D" w:rsidRPr="005875C6">
        <w:rPr>
          <w:rFonts w:cs="Courier New"/>
          <w:szCs w:val="26"/>
        </w:rPr>
        <w:t xml:space="preserve">  Can you just repeat the first question so we can take it one question at a time?</w:t>
      </w:r>
    </w:p>
    <w:p w14:paraId="7818CA56" w14:textId="526471AF" w:rsidR="00585A5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STRAWN:</w:t>
      </w:r>
      <w:r w:rsidR="00585A5D" w:rsidRPr="005875C6">
        <w:rPr>
          <w:rFonts w:cs="Courier New"/>
          <w:szCs w:val="26"/>
        </w:rPr>
        <w:t xml:space="preserve">  Sure.</w:t>
      </w:r>
      <w:r w:rsidR="005E642A" w:rsidRPr="005875C6">
        <w:rPr>
          <w:rFonts w:cs="Courier New"/>
          <w:szCs w:val="26"/>
        </w:rPr>
        <w:t xml:space="preserve"> </w:t>
      </w:r>
      <w:r w:rsidR="00585A5D" w:rsidRPr="005875C6">
        <w:rPr>
          <w:rFonts w:cs="Courier New"/>
          <w:szCs w:val="26"/>
        </w:rPr>
        <w:t xml:space="preserve"> So the first question is that it doesn’t necessarily appear that the combined risk is actually greater than the risk that would be associated just with a second-generation antipsychotic, in this case risperidone.</w:t>
      </w:r>
    </w:p>
    <w:p w14:paraId="46DF3DE5" w14:textId="3A57CC2E" w:rsidR="00892E1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6964C5" w:rsidRPr="005875C6">
        <w:rPr>
          <w:rFonts w:cs="Courier New"/>
          <w:szCs w:val="26"/>
        </w:rPr>
        <w:t xml:space="preserve">  Yeah.</w:t>
      </w:r>
      <w:r w:rsidR="00744DB9" w:rsidRPr="005875C6">
        <w:rPr>
          <w:rFonts w:cs="Courier New"/>
          <w:szCs w:val="26"/>
        </w:rPr>
        <w:t xml:space="preserve"> </w:t>
      </w:r>
      <w:r w:rsidR="005E642A" w:rsidRPr="005875C6">
        <w:rPr>
          <w:rFonts w:cs="Courier New"/>
          <w:szCs w:val="26"/>
        </w:rPr>
        <w:t xml:space="preserve"> </w:t>
      </w:r>
      <w:r w:rsidR="00744DB9" w:rsidRPr="005875C6">
        <w:rPr>
          <w:rFonts w:cs="Courier New"/>
          <w:szCs w:val="26"/>
        </w:rPr>
        <w:t>To be honest with you</w:t>
      </w:r>
      <w:r w:rsidR="00DB5283">
        <w:rPr>
          <w:rFonts w:cs="Courier New"/>
          <w:szCs w:val="26"/>
        </w:rPr>
        <w:t>,</w:t>
      </w:r>
      <w:r w:rsidR="00744DB9" w:rsidRPr="005875C6">
        <w:rPr>
          <w:rFonts w:cs="Courier New"/>
          <w:szCs w:val="26"/>
        </w:rPr>
        <w:t xml:space="preserve"> I’m not sure how to quantify exactly wh</w:t>
      </w:r>
      <w:r w:rsidR="00F0193F" w:rsidRPr="005875C6">
        <w:rPr>
          <w:rFonts w:cs="Courier New"/>
          <w:szCs w:val="26"/>
        </w:rPr>
        <w:t>ether</w:t>
      </w:r>
      <w:r w:rsidR="00744DB9" w:rsidRPr="005875C6">
        <w:rPr>
          <w:rFonts w:cs="Courier New"/>
          <w:szCs w:val="26"/>
        </w:rPr>
        <w:t xml:space="preserve"> the risk with risperidone alone is higher compared to sort of the combination of both drugs.</w:t>
      </w:r>
      <w:r w:rsidR="005E642A" w:rsidRPr="005875C6">
        <w:rPr>
          <w:rFonts w:cs="Courier New"/>
          <w:szCs w:val="26"/>
        </w:rPr>
        <w:t xml:space="preserve"> </w:t>
      </w:r>
      <w:r w:rsidR="00F0193F" w:rsidRPr="005875C6">
        <w:rPr>
          <w:rFonts w:cs="Courier New"/>
          <w:szCs w:val="26"/>
        </w:rPr>
        <w:t xml:space="preserve"> However, it’s well known that acute dystonic reaction </w:t>
      </w:r>
      <w:r w:rsidR="00995247" w:rsidRPr="005875C6">
        <w:rPr>
          <w:rFonts w:cs="Courier New"/>
          <w:szCs w:val="26"/>
        </w:rPr>
        <w:t>occurs</w:t>
      </w:r>
      <w:r w:rsidR="00F0193F" w:rsidRPr="005875C6">
        <w:rPr>
          <w:rFonts w:cs="Courier New"/>
          <w:szCs w:val="26"/>
        </w:rPr>
        <w:t xml:space="preserve"> with second-generation antipsychotics</w:t>
      </w:r>
      <w:r w:rsidR="00DB5283">
        <w:rPr>
          <w:rFonts w:cs="Courier New"/>
          <w:szCs w:val="26"/>
        </w:rPr>
        <w:t>,</w:t>
      </w:r>
      <w:r w:rsidR="00F0193F" w:rsidRPr="005875C6">
        <w:rPr>
          <w:rFonts w:cs="Courier New"/>
          <w:szCs w:val="26"/>
        </w:rPr>
        <w:t xml:space="preserve"> and</w:t>
      </w:r>
      <w:r w:rsidR="005E642A" w:rsidRPr="005875C6">
        <w:rPr>
          <w:rFonts w:cs="Courier New"/>
          <w:szCs w:val="26"/>
        </w:rPr>
        <w:t>,</w:t>
      </w:r>
      <w:r w:rsidR="00F0193F" w:rsidRPr="005875C6">
        <w:rPr>
          <w:rFonts w:cs="Courier New"/>
          <w:szCs w:val="26"/>
        </w:rPr>
        <w:t xml:space="preserve"> as you mentioned, it’s well described in the label.</w:t>
      </w:r>
      <w:r w:rsidR="00DB5283">
        <w:rPr>
          <w:rFonts w:cs="Courier New"/>
          <w:szCs w:val="26"/>
        </w:rPr>
        <w:t xml:space="preserve">  </w:t>
      </w:r>
      <w:r w:rsidR="00F0193F" w:rsidRPr="005875C6">
        <w:rPr>
          <w:rFonts w:cs="Courier New"/>
          <w:szCs w:val="26"/>
        </w:rPr>
        <w:t>But what is not well described in the label is this potential pharmacodynamic interaction between the methylphenidate and risperidone</w:t>
      </w:r>
      <w:r w:rsidR="005E642A" w:rsidRPr="005875C6">
        <w:rPr>
          <w:rFonts w:cs="Courier New"/>
          <w:szCs w:val="26"/>
        </w:rPr>
        <w:t>.  A</w:t>
      </w:r>
      <w:r w:rsidR="00F0193F" w:rsidRPr="005875C6">
        <w:rPr>
          <w:rFonts w:cs="Courier New"/>
          <w:szCs w:val="26"/>
        </w:rPr>
        <w:t>nd for that we can</w:t>
      </w:r>
      <w:r w:rsidR="00DB5283">
        <w:rPr>
          <w:rFonts w:cs="Courier New"/>
          <w:szCs w:val="26"/>
        </w:rPr>
        <w:t xml:space="preserve"> --</w:t>
      </w:r>
      <w:r w:rsidR="00F0193F" w:rsidRPr="005875C6">
        <w:rPr>
          <w:rFonts w:cs="Courier New"/>
          <w:szCs w:val="26"/>
        </w:rPr>
        <w:t xml:space="preserve"> based on the evidence that was presented during this presentation</w:t>
      </w:r>
      <w:r w:rsidR="005E642A" w:rsidRPr="005875C6">
        <w:rPr>
          <w:rFonts w:cs="Courier New"/>
          <w:szCs w:val="26"/>
        </w:rPr>
        <w:t>,</w:t>
      </w:r>
      <w:r w:rsidR="00F0193F" w:rsidRPr="005875C6">
        <w:rPr>
          <w:rFonts w:cs="Courier New"/>
          <w:szCs w:val="26"/>
        </w:rPr>
        <w:t xml:space="preserve"> we think that this warrants inclusion in the </w:t>
      </w:r>
      <w:r w:rsidR="005E642A" w:rsidRPr="005875C6">
        <w:rPr>
          <w:rFonts w:cs="Courier New"/>
          <w:szCs w:val="26"/>
        </w:rPr>
        <w:t>P</w:t>
      </w:r>
      <w:r w:rsidR="00F0193F" w:rsidRPr="005875C6">
        <w:rPr>
          <w:rFonts w:cs="Courier New"/>
          <w:szCs w:val="26"/>
        </w:rPr>
        <w:t xml:space="preserve">harmacodynamic </w:t>
      </w:r>
      <w:r w:rsidR="005E642A" w:rsidRPr="005875C6">
        <w:rPr>
          <w:rFonts w:cs="Courier New"/>
          <w:szCs w:val="26"/>
        </w:rPr>
        <w:t>D</w:t>
      </w:r>
      <w:r w:rsidR="00F0193F" w:rsidRPr="005875C6">
        <w:rPr>
          <w:rFonts w:cs="Courier New"/>
          <w:szCs w:val="26"/>
        </w:rPr>
        <w:t xml:space="preserve">rug-drug </w:t>
      </w:r>
      <w:r w:rsidR="005E642A" w:rsidRPr="005875C6">
        <w:rPr>
          <w:rFonts w:cs="Courier New"/>
          <w:szCs w:val="26"/>
        </w:rPr>
        <w:t>I</w:t>
      </w:r>
      <w:r w:rsidR="00F0193F" w:rsidRPr="005875C6">
        <w:rPr>
          <w:rFonts w:cs="Courier New"/>
          <w:szCs w:val="26"/>
        </w:rPr>
        <w:t xml:space="preserve">nteraction section within the </w:t>
      </w:r>
      <w:r w:rsidR="005E642A" w:rsidRPr="005875C6">
        <w:rPr>
          <w:rFonts w:cs="Courier New"/>
          <w:szCs w:val="26"/>
        </w:rPr>
        <w:t>D</w:t>
      </w:r>
      <w:r w:rsidR="00F0193F" w:rsidRPr="005875C6">
        <w:rPr>
          <w:rFonts w:cs="Courier New"/>
          <w:szCs w:val="26"/>
        </w:rPr>
        <w:t xml:space="preserve">rug </w:t>
      </w:r>
      <w:r w:rsidR="005E642A" w:rsidRPr="005875C6">
        <w:rPr>
          <w:rFonts w:cs="Courier New"/>
          <w:szCs w:val="26"/>
        </w:rPr>
        <w:t>I</w:t>
      </w:r>
      <w:r w:rsidR="00F0193F" w:rsidRPr="005875C6">
        <w:rPr>
          <w:rFonts w:cs="Courier New"/>
          <w:szCs w:val="26"/>
        </w:rPr>
        <w:t>nteraction section of the risperidone label.</w:t>
      </w:r>
    </w:p>
    <w:p w14:paraId="6D528054" w14:textId="32F276CB" w:rsidR="006A548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892E18" w:rsidRPr="005875C6">
        <w:rPr>
          <w:rFonts w:cs="Courier New"/>
          <w:szCs w:val="26"/>
        </w:rPr>
        <w:t xml:space="preserve">  Right.</w:t>
      </w:r>
      <w:r w:rsidR="005A164E" w:rsidRPr="005875C6">
        <w:rPr>
          <w:rFonts w:cs="Courier New"/>
          <w:szCs w:val="26"/>
        </w:rPr>
        <w:t xml:space="preserve"> </w:t>
      </w:r>
      <w:r w:rsidR="00892E18" w:rsidRPr="005875C6">
        <w:rPr>
          <w:rFonts w:cs="Courier New"/>
          <w:szCs w:val="26"/>
        </w:rPr>
        <w:t xml:space="preserve"> My point in response to that would be that we don’t necessarily know that it is </w:t>
      </w:r>
      <w:r w:rsidR="00892E18" w:rsidRPr="005875C6">
        <w:rPr>
          <w:rFonts w:cs="Courier New"/>
          <w:szCs w:val="26"/>
        </w:rPr>
        <w:lastRenderedPageBreak/>
        <w:t xml:space="preserve">a pharmacodynamic effect. </w:t>
      </w:r>
      <w:r w:rsidR="005A164E" w:rsidRPr="005875C6">
        <w:rPr>
          <w:rFonts w:cs="Courier New"/>
          <w:szCs w:val="26"/>
        </w:rPr>
        <w:t xml:space="preserve"> </w:t>
      </w:r>
      <w:r w:rsidR="00892E18" w:rsidRPr="005875C6">
        <w:rPr>
          <w:rFonts w:cs="Courier New"/>
          <w:szCs w:val="26"/>
        </w:rPr>
        <w:t>As I mentioned in my third point, it could very easily be a pharma</w:t>
      </w:r>
      <w:r w:rsidR="005A164E" w:rsidRPr="005875C6">
        <w:rPr>
          <w:rFonts w:cs="Courier New"/>
          <w:szCs w:val="26"/>
        </w:rPr>
        <w:t>co</w:t>
      </w:r>
      <w:r w:rsidR="00892E18" w:rsidRPr="005875C6">
        <w:rPr>
          <w:rFonts w:cs="Courier New"/>
          <w:szCs w:val="26"/>
        </w:rPr>
        <w:t>kinetic fact</w:t>
      </w:r>
      <w:r w:rsidR="00DB5283">
        <w:rPr>
          <w:rFonts w:cs="Courier New"/>
          <w:szCs w:val="26"/>
        </w:rPr>
        <w:t xml:space="preserve"> --</w:t>
      </w:r>
      <w:r w:rsidR="00892E18" w:rsidRPr="005875C6">
        <w:rPr>
          <w:rFonts w:cs="Courier New"/>
          <w:szCs w:val="26"/>
        </w:rPr>
        <w:t xml:space="preserve"> or interaction rather</w:t>
      </w:r>
      <w:r w:rsidR="005A164E" w:rsidRPr="005875C6">
        <w:rPr>
          <w:rFonts w:cs="Courier New"/>
          <w:szCs w:val="26"/>
        </w:rPr>
        <w:t>,</w:t>
      </w:r>
      <w:r w:rsidR="00892E18" w:rsidRPr="005875C6">
        <w:rPr>
          <w:rFonts w:cs="Courier New"/>
          <w:szCs w:val="26"/>
        </w:rPr>
        <w:t xml:space="preserve"> given that we’re dealing with cytochrome P450 and have risperidone</w:t>
      </w:r>
      <w:r w:rsidR="005A164E" w:rsidRPr="005875C6">
        <w:rPr>
          <w:rFonts w:cs="Courier New"/>
          <w:szCs w:val="26"/>
        </w:rPr>
        <w:t>,</w:t>
      </w:r>
      <w:r w:rsidR="00892E18" w:rsidRPr="005875C6">
        <w:rPr>
          <w:rFonts w:cs="Courier New"/>
          <w:szCs w:val="26"/>
        </w:rPr>
        <w:t xml:space="preserve"> which is a potent inhibitor of 2D6</w:t>
      </w:r>
      <w:r w:rsidR="005A164E" w:rsidRPr="005875C6">
        <w:rPr>
          <w:rFonts w:cs="Courier New"/>
          <w:szCs w:val="26"/>
        </w:rPr>
        <w:t>,</w:t>
      </w:r>
      <w:r w:rsidR="00892E18" w:rsidRPr="005875C6">
        <w:rPr>
          <w:rFonts w:cs="Courier New"/>
          <w:szCs w:val="26"/>
        </w:rPr>
        <w:t xml:space="preserve"> and also given that we have fairly significant variability within the population there.</w:t>
      </w:r>
    </w:p>
    <w:p w14:paraId="324240D7" w14:textId="194340B3" w:rsidR="006A548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6A5483" w:rsidRPr="005875C6">
        <w:rPr>
          <w:rFonts w:cs="Courier New"/>
          <w:szCs w:val="26"/>
        </w:rPr>
        <w:t xml:space="preserve">  Are you referring to risperidone and methylphenidate</w:t>
      </w:r>
      <w:r w:rsidR="005A164E" w:rsidRPr="005875C6">
        <w:rPr>
          <w:rFonts w:cs="Courier New"/>
          <w:szCs w:val="26"/>
        </w:rPr>
        <w:t>,</w:t>
      </w:r>
      <w:r w:rsidR="006A5483" w:rsidRPr="005875C6">
        <w:rPr>
          <w:rFonts w:cs="Courier New"/>
          <w:szCs w:val="26"/>
        </w:rPr>
        <w:t xml:space="preserve"> or are you referring to risperidone and amphetamines?</w:t>
      </w:r>
    </w:p>
    <w:p w14:paraId="4AE2471E" w14:textId="0C766B5A" w:rsidR="006A548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6A5483" w:rsidRPr="005875C6">
        <w:rPr>
          <w:rFonts w:cs="Courier New"/>
          <w:szCs w:val="26"/>
        </w:rPr>
        <w:t xml:space="preserve">  Risperidone and amphetamines.</w:t>
      </w:r>
    </w:p>
    <w:p w14:paraId="76FEFD35" w14:textId="1230B741" w:rsidR="008B7CA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6A5483" w:rsidRPr="005875C6">
        <w:rPr>
          <w:rFonts w:cs="Courier New"/>
          <w:szCs w:val="26"/>
        </w:rPr>
        <w:t xml:space="preserve">  Okay.</w:t>
      </w:r>
      <w:r w:rsidR="005A164E" w:rsidRPr="005875C6">
        <w:rPr>
          <w:rFonts w:cs="Courier New"/>
          <w:szCs w:val="26"/>
        </w:rPr>
        <w:t xml:space="preserve"> </w:t>
      </w:r>
      <w:r w:rsidR="006A5483" w:rsidRPr="005875C6">
        <w:rPr>
          <w:rFonts w:cs="Courier New"/>
          <w:szCs w:val="26"/>
        </w:rPr>
        <w:t xml:space="preserve"> I was referring to risperidone and methylphenidate specifically. </w:t>
      </w:r>
      <w:r w:rsidR="005A164E" w:rsidRPr="005875C6">
        <w:rPr>
          <w:rFonts w:cs="Courier New"/>
          <w:szCs w:val="26"/>
        </w:rPr>
        <w:t xml:space="preserve"> </w:t>
      </w:r>
      <w:r w:rsidR="006A5483" w:rsidRPr="005875C6">
        <w:rPr>
          <w:rFonts w:cs="Courier New"/>
          <w:szCs w:val="26"/>
        </w:rPr>
        <w:t>We’re not going to label risperidone and amphetamines.</w:t>
      </w:r>
      <w:r w:rsidR="005A164E" w:rsidRPr="005875C6">
        <w:rPr>
          <w:rFonts w:cs="Courier New"/>
          <w:szCs w:val="26"/>
        </w:rPr>
        <w:t xml:space="preserve"> </w:t>
      </w:r>
      <w:r w:rsidR="006A5483" w:rsidRPr="005875C6">
        <w:rPr>
          <w:rFonts w:cs="Courier New"/>
          <w:szCs w:val="26"/>
        </w:rPr>
        <w:t xml:space="preserve"> That’s not being labeled at the moment because the evidence wasn’t as strong.</w:t>
      </w:r>
      <w:r w:rsidR="005A164E" w:rsidRPr="005875C6">
        <w:rPr>
          <w:rFonts w:cs="Courier New"/>
          <w:szCs w:val="26"/>
        </w:rPr>
        <w:t xml:space="preserve"> </w:t>
      </w:r>
      <w:r w:rsidR="006A5483" w:rsidRPr="005875C6">
        <w:rPr>
          <w:rFonts w:cs="Courier New"/>
          <w:szCs w:val="26"/>
        </w:rPr>
        <w:t xml:space="preserve"> But we’re </w:t>
      </w:r>
      <w:r w:rsidR="00967E9F" w:rsidRPr="005875C6">
        <w:rPr>
          <w:rFonts w:cs="Courier New"/>
          <w:szCs w:val="26"/>
        </w:rPr>
        <w:t>labeling</w:t>
      </w:r>
      <w:r w:rsidR="006A5483" w:rsidRPr="005875C6">
        <w:rPr>
          <w:rFonts w:cs="Courier New"/>
          <w:szCs w:val="26"/>
        </w:rPr>
        <w:t xml:space="preserve"> risperidone and methylphenidate.</w:t>
      </w:r>
      <w:r w:rsidR="005A164E" w:rsidRPr="005875C6">
        <w:rPr>
          <w:rFonts w:cs="Courier New"/>
          <w:szCs w:val="26"/>
        </w:rPr>
        <w:t xml:space="preserve"> </w:t>
      </w:r>
      <w:r w:rsidR="006A5483" w:rsidRPr="005875C6">
        <w:rPr>
          <w:rFonts w:cs="Courier New"/>
          <w:szCs w:val="26"/>
        </w:rPr>
        <w:t xml:space="preserve"> And we believe that interaction specifically is a pharmacodynamic drug-drug interaction.</w:t>
      </w:r>
      <w:r w:rsidR="00AE0E42" w:rsidRPr="005875C6">
        <w:rPr>
          <w:rFonts w:cs="Courier New"/>
          <w:szCs w:val="26"/>
        </w:rPr>
        <w:t xml:space="preserve"> </w:t>
      </w:r>
      <w:r w:rsidR="002C7EF2" w:rsidRPr="005875C6">
        <w:rPr>
          <w:rFonts w:cs="Courier New"/>
          <w:szCs w:val="26"/>
        </w:rPr>
        <w:t xml:space="preserve"> Does that make --</w:t>
      </w:r>
    </w:p>
    <w:p w14:paraId="13A87D52" w14:textId="38318F32" w:rsidR="0028666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AF665B" w:rsidRPr="005875C6">
        <w:rPr>
          <w:rFonts w:cs="Courier New"/>
          <w:szCs w:val="26"/>
        </w:rPr>
        <w:t xml:space="preserve">  </w:t>
      </w:r>
      <w:r w:rsidR="00173FC8" w:rsidRPr="005875C6">
        <w:rPr>
          <w:rFonts w:cs="Courier New"/>
          <w:szCs w:val="26"/>
        </w:rPr>
        <w:t>And</w:t>
      </w:r>
      <w:r w:rsidR="0028666D" w:rsidRPr="005875C6">
        <w:rPr>
          <w:rFonts w:cs="Courier New"/>
          <w:szCs w:val="26"/>
        </w:rPr>
        <w:t xml:space="preserve"> to my second question which was regarding the temporal association of the dose increase or decrease in </w:t>
      </w:r>
      <w:r w:rsidR="00173FC8" w:rsidRPr="005875C6">
        <w:rPr>
          <w:rFonts w:cs="Courier New"/>
          <w:szCs w:val="26"/>
        </w:rPr>
        <w:t>risperidone,</w:t>
      </w:r>
      <w:r w:rsidR="0028666D" w:rsidRPr="005875C6">
        <w:rPr>
          <w:rFonts w:cs="Courier New"/>
          <w:szCs w:val="26"/>
        </w:rPr>
        <w:t xml:space="preserve"> this again could </w:t>
      </w:r>
      <w:r w:rsidR="0028666D" w:rsidRPr="005875C6">
        <w:rPr>
          <w:rFonts w:cs="Courier New"/>
          <w:szCs w:val="26"/>
        </w:rPr>
        <w:lastRenderedPageBreak/>
        <w:t>simply be withdrawal dyskinesia or akinesia</w:t>
      </w:r>
      <w:r w:rsidR="00173FC8" w:rsidRPr="005875C6">
        <w:rPr>
          <w:rFonts w:cs="Courier New"/>
          <w:szCs w:val="26"/>
        </w:rPr>
        <w:t>,</w:t>
      </w:r>
      <w:r w:rsidR="0028666D" w:rsidRPr="005875C6">
        <w:rPr>
          <w:rFonts w:cs="Courier New"/>
          <w:szCs w:val="26"/>
        </w:rPr>
        <w:t xml:space="preserve"> both hyperkinetic movement disorders already associated with risperidone as well as the other second-generation antipsychotics.</w:t>
      </w:r>
    </w:p>
    <w:p w14:paraId="2658EE17" w14:textId="16945E93" w:rsidR="00AF665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w:t>
      </w:r>
      <w:r w:rsidR="0028666D" w:rsidRPr="005875C6">
        <w:rPr>
          <w:rFonts w:cs="Courier New"/>
          <w:szCs w:val="26"/>
        </w:rPr>
        <w:t xml:space="preserve">  This is Qi Chen from Division of Psychiatry. </w:t>
      </w:r>
      <w:r w:rsidR="00173FC8" w:rsidRPr="005875C6">
        <w:rPr>
          <w:rFonts w:cs="Courier New"/>
          <w:szCs w:val="26"/>
        </w:rPr>
        <w:t xml:space="preserve"> </w:t>
      </w:r>
      <w:r w:rsidR="0028666D" w:rsidRPr="005875C6">
        <w:rPr>
          <w:rFonts w:cs="Courier New"/>
          <w:szCs w:val="26"/>
        </w:rPr>
        <w:t>So I totally agree with you if we see the scenario is risperidone added to methylphenidate or risperidone withdrawal from methylphenidate</w:t>
      </w:r>
      <w:r w:rsidR="00173FC8" w:rsidRPr="005875C6">
        <w:rPr>
          <w:rFonts w:cs="Courier New"/>
          <w:szCs w:val="26"/>
        </w:rPr>
        <w:t>, w</w:t>
      </w:r>
      <w:r w:rsidR="0028666D" w:rsidRPr="005875C6">
        <w:rPr>
          <w:rFonts w:cs="Courier New"/>
          <w:szCs w:val="26"/>
        </w:rPr>
        <w:t xml:space="preserve">e can maybe </w:t>
      </w:r>
      <w:r w:rsidR="00173FC8" w:rsidRPr="005875C6">
        <w:rPr>
          <w:rFonts w:cs="Courier New"/>
          <w:szCs w:val="26"/>
        </w:rPr>
        <w:t xml:space="preserve">it’s </w:t>
      </w:r>
      <w:r w:rsidR="0028666D" w:rsidRPr="005875C6">
        <w:rPr>
          <w:rFonts w:cs="Courier New"/>
          <w:szCs w:val="26"/>
        </w:rPr>
        <w:t>because of risperidone</w:t>
      </w:r>
      <w:r w:rsidR="00173FC8" w:rsidRPr="005875C6">
        <w:rPr>
          <w:rFonts w:cs="Courier New"/>
          <w:szCs w:val="26"/>
        </w:rPr>
        <w:t>.  B</w:t>
      </w:r>
      <w:r w:rsidR="0028666D" w:rsidRPr="005875C6">
        <w:rPr>
          <w:rFonts w:cs="Courier New"/>
          <w:szCs w:val="26"/>
        </w:rPr>
        <w:t>ut the other scenario so like methylphenidate a</w:t>
      </w:r>
      <w:r w:rsidR="00A62978" w:rsidRPr="005875C6">
        <w:rPr>
          <w:rFonts w:cs="Courier New"/>
          <w:szCs w:val="26"/>
        </w:rPr>
        <w:t>dd to</w:t>
      </w:r>
      <w:r w:rsidR="0028666D" w:rsidRPr="005875C6">
        <w:rPr>
          <w:rFonts w:cs="Courier New"/>
          <w:szCs w:val="26"/>
        </w:rPr>
        <w:t xml:space="preserve"> risperidone</w:t>
      </w:r>
      <w:r w:rsidR="00173FC8" w:rsidRPr="005875C6">
        <w:rPr>
          <w:rFonts w:cs="Courier New"/>
          <w:szCs w:val="26"/>
        </w:rPr>
        <w:t>,</w:t>
      </w:r>
      <w:r w:rsidR="0028666D" w:rsidRPr="005875C6">
        <w:rPr>
          <w:rFonts w:cs="Courier New"/>
          <w:szCs w:val="26"/>
        </w:rPr>
        <w:t xml:space="preserve"> or methylphenidate withdrawal from risperidone</w:t>
      </w:r>
      <w:r w:rsidR="001611A9">
        <w:rPr>
          <w:rFonts w:cs="Courier New"/>
          <w:szCs w:val="26"/>
        </w:rPr>
        <w:t>,</w:t>
      </w:r>
      <w:r w:rsidR="0028666D" w:rsidRPr="005875C6">
        <w:rPr>
          <w:rFonts w:cs="Courier New"/>
          <w:szCs w:val="26"/>
        </w:rPr>
        <w:t xml:space="preserve"> we also notice acute hyperkinesia. </w:t>
      </w:r>
      <w:r w:rsidR="00173FC8" w:rsidRPr="005875C6">
        <w:rPr>
          <w:rFonts w:cs="Courier New"/>
          <w:szCs w:val="26"/>
        </w:rPr>
        <w:t xml:space="preserve"> </w:t>
      </w:r>
      <w:r w:rsidR="0028666D" w:rsidRPr="005875C6">
        <w:rPr>
          <w:rFonts w:cs="Courier New"/>
          <w:szCs w:val="26"/>
        </w:rPr>
        <w:t>And also</w:t>
      </w:r>
      <w:r w:rsidR="00173FC8" w:rsidRPr="005875C6">
        <w:rPr>
          <w:rFonts w:cs="Courier New"/>
          <w:szCs w:val="26"/>
        </w:rPr>
        <w:t>,</w:t>
      </w:r>
      <w:r w:rsidR="0028666D" w:rsidRPr="005875C6">
        <w:rPr>
          <w:rFonts w:cs="Courier New"/>
          <w:szCs w:val="26"/>
        </w:rPr>
        <w:t xml:space="preserve"> there are other kind of which ones on another one scenario.</w:t>
      </w:r>
    </w:p>
    <w:p w14:paraId="6FA1DDE9" w14:textId="25D00741" w:rsidR="00EA2410" w:rsidRPr="005875C6" w:rsidRDefault="0028666D" w:rsidP="001B2B6E">
      <w:pPr>
        <w:pStyle w:val="Style1"/>
        <w:widowControl w:val="0"/>
        <w:tabs>
          <w:tab w:val="left" w:pos="8640"/>
        </w:tabs>
        <w:ind w:firstLine="1440"/>
        <w:contextualSpacing/>
        <w:rPr>
          <w:rFonts w:cs="Courier New"/>
          <w:szCs w:val="26"/>
        </w:rPr>
      </w:pPr>
      <w:r w:rsidRPr="005875C6">
        <w:rPr>
          <w:rFonts w:cs="Courier New"/>
          <w:szCs w:val="26"/>
        </w:rPr>
        <w:t>And for your third question</w:t>
      </w:r>
      <w:r w:rsidR="00A62978" w:rsidRPr="005875C6">
        <w:rPr>
          <w:rFonts w:cs="Courier New"/>
          <w:szCs w:val="26"/>
        </w:rPr>
        <w:t>,</w:t>
      </w:r>
      <w:r w:rsidRPr="005875C6">
        <w:rPr>
          <w:rFonts w:cs="Courier New"/>
          <w:szCs w:val="26"/>
        </w:rPr>
        <w:t xml:space="preserve"> we did have a consultation from the Division </w:t>
      </w:r>
      <w:r w:rsidR="00A62978" w:rsidRPr="005875C6">
        <w:rPr>
          <w:rFonts w:cs="Courier New"/>
          <w:szCs w:val="26"/>
        </w:rPr>
        <w:t xml:space="preserve">of </w:t>
      </w:r>
      <w:r w:rsidRPr="005875C6">
        <w:rPr>
          <w:rFonts w:cs="Courier New"/>
          <w:szCs w:val="26"/>
        </w:rPr>
        <w:t xml:space="preserve">Applied Regulatory Science. </w:t>
      </w:r>
      <w:r w:rsidR="00A62978" w:rsidRPr="005875C6">
        <w:rPr>
          <w:rFonts w:cs="Courier New"/>
          <w:szCs w:val="26"/>
        </w:rPr>
        <w:t xml:space="preserve"> </w:t>
      </w:r>
      <w:r w:rsidRPr="005875C6">
        <w:rPr>
          <w:rFonts w:cs="Courier New"/>
          <w:szCs w:val="26"/>
        </w:rPr>
        <w:t>And they did do a pharmacokinetic interaction rev</w:t>
      </w:r>
      <w:r w:rsidR="00A62978" w:rsidRPr="005875C6">
        <w:rPr>
          <w:rFonts w:cs="Courier New"/>
          <w:szCs w:val="26"/>
        </w:rPr>
        <w:t>iew</w:t>
      </w:r>
      <w:r w:rsidRPr="005875C6">
        <w:rPr>
          <w:rFonts w:cs="Courier New"/>
          <w:szCs w:val="26"/>
        </w:rPr>
        <w:t xml:space="preserve">. </w:t>
      </w:r>
      <w:r w:rsidR="00A62978" w:rsidRPr="005875C6">
        <w:rPr>
          <w:rFonts w:cs="Courier New"/>
          <w:szCs w:val="26"/>
        </w:rPr>
        <w:t xml:space="preserve"> </w:t>
      </w:r>
      <w:r w:rsidRPr="005875C6">
        <w:rPr>
          <w:rFonts w:cs="Courier New"/>
          <w:szCs w:val="26"/>
        </w:rPr>
        <w:t>And they find out there was no indication that any of methylphenidate</w:t>
      </w:r>
      <w:r w:rsidR="00A62978" w:rsidRPr="005875C6">
        <w:rPr>
          <w:rFonts w:cs="Courier New"/>
          <w:szCs w:val="26"/>
        </w:rPr>
        <w:t>,</w:t>
      </w:r>
      <w:r w:rsidRPr="005875C6">
        <w:rPr>
          <w:rFonts w:cs="Courier New"/>
          <w:szCs w:val="26"/>
        </w:rPr>
        <w:t xml:space="preserve"> risperidone</w:t>
      </w:r>
      <w:r w:rsidR="00A62978" w:rsidRPr="005875C6">
        <w:rPr>
          <w:rFonts w:cs="Courier New"/>
          <w:szCs w:val="26"/>
        </w:rPr>
        <w:t>,</w:t>
      </w:r>
      <w:r w:rsidRPr="005875C6">
        <w:rPr>
          <w:rFonts w:cs="Courier New"/>
          <w:szCs w:val="26"/>
        </w:rPr>
        <w:t xml:space="preserve"> or paliperidone would alter the plasma level of the other drugs</w:t>
      </w:r>
      <w:r w:rsidR="001611A9">
        <w:rPr>
          <w:rFonts w:cs="Courier New"/>
          <w:szCs w:val="26"/>
        </w:rPr>
        <w:t>,</w:t>
      </w:r>
      <w:r w:rsidR="00EA2410" w:rsidRPr="005875C6">
        <w:rPr>
          <w:rFonts w:cs="Courier New"/>
          <w:szCs w:val="26"/>
        </w:rPr>
        <w:t xml:space="preserve"> which means the methylphenidate and the risperidone doesn’t have the pharmacokinetic interaction.</w:t>
      </w:r>
    </w:p>
    <w:p w14:paraId="2C296D93" w14:textId="0137023F" w:rsidR="00EA241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STRAWN:</w:t>
      </w:r>
      <w:r w:rsidR="00EA2410" w:rsidRPr="005875C6">
        <w:rPr>
          <w:rFonts w:cs="Courier New"/>
          <w:szCs w:val="26"/>
        </w:rPr>
        <w:t xml:space="preserve">  Okay.</w:t>
      </w:r>
      <w:r w:rsidR="00A62978" w:rsidRPr="005875C6">
        <w:rPr>
          <w:rFonts w:cs="Courier New"/>
          <w:szCs w:val="26"/>
        </w:rPr>
        <w:t xml:space="preserve"> </w:t>
      </w:r>
      <w:r w:rsidR="00D64E38" w:rsidRPr="005875C6">
        <w:rPr>
          <w:rFonts w:cs="Courier New"/>
          <w:szCs w:val="26"/>
        </w:rPr>
        <w:t xml:space="preserve"> So this is --</w:t>
      </w:r>
    </w:p>
    <w:p w14:paraId="143056F7" w14:textId="523F144C" w:rsidR="00D64E3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4E38" w:rsidRPr="005875C6">
        <w:rPr>
          <w:rFonts w:cs="Courier New"/>
          <w:szCs w:val="26"/>
        </w:rPr>
        <w:t xml:space="preserve">  Kelly Wade. </w:t>
      </w:r>
      <w:r w:rsidR="00DC599B" w:rsidRPr="005875C6">
        <w:rPr>
          <w:rFonts w:cs="Courier New"/>
          <w:szCs w:val="26"/>
        </w:rPr>
        <w:t xml:space="preserve"> </w:t>
      </w:r>
      <w:r w:rsidR="00D64E38" w:rsidRPr="005875C6">
        <w:rPr>
          <w:rFonts w:cs="Courier New"/>
          <w:szCs w:val="26"/>
        </w:rPr>
        <w:t>Sorry about that --</w:t>
      </w:r>
    </w:p>
    <w:p w14:paraId="2DA4975D" w14:textId="2B8827F7" w:rsidR="00D64E38"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D64E38" w:rsidRPr="005875C6">
        <w:rPr>
          <w:rFonts w:cs="Courier New"/>
          <w:szCs w:val="26"/>
        </w:rPr>
        <w:t xml:space="preserve">  Dr</w:t>
      </w:r>
      <w:r w:rsidR="001245CB">
        <w:rPr>
          <w:rFonts w:cs="Courier New"/>
          <w:szCs w:val="26"/>
        </w:rPr>
        <w:t>.</w:t>
      </w:r>
      <w:r w:rsidR="00D64E38" w:rsidRPr="005875C6">
        <w:rPr>
          <w:rFonts w:cs="Courier New"/>
          <w:szCs w:val="26"/>
        </w:rPr>
        <w:t xml:space="preserve"> Wade, this is Su</w:t>
      </w:r>
      <w:r w:rsidR="00C37EC9">
        <w:rPr>
          <w:rFonts w:cs="Courier New"/>
          <w:szCs w:val="26"/>
        </w:rPr>
        <w:t>z</w:t>
      </w:r>
      <w:r w:rsidR="00D64E38" w:rsidRPr="005875C6">
        <w:rPr>
          <w:rFonts w:cs="Courier New"/>
          <w:szCs w:val="26"/>
        </w:rPr>
        <w:t>ie McCune.</w:t>
      </w:r>
      <w:r w:rsidR="00DC599B" w:rsidRPr="005875C6">
        <w:rPr>
          <w:rFonts w:cs="Courier New"/>
          <w:szCs w:val="26"/>
        </w:rPr>
        <w:t xml:space="preserve"> </w:t>
      </w:r>
      <w:r w:rsidR="00D64E38" w:rsidRPr="005875C6">
        <w:rPr>
          <w:rFonts w:cs="Courier New"/>
          <w:szCs w:val="26"/>
        </w:rPr>
        <w:t xml:space="preserve"> I just had a clarifying question or clarifying response about the boxed warning if that would help.</w:t>
      </w:r>
    </w:p>
    <w:p w14:paraId="7330BFBC" w14:textId="2171F311" w:rsidR="00D64E3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4E38" w:rsidRPr="005875C6">
        <w:rPr>
          <w:rFonts w:cs="Courier New"/>
          <w:szCs w:val="26"/>
        </w:rPr>
        <w:t xml:space="preserve">  Go ahead, </w:t>
      </w:r>
      <w:r w:rsidR="00DC599B" w:rsidRPr="005875C6">
        <w:rPr>
          <w:rFonts w:cs="Courier New"/>
          <w:szCs w:val="26"/>
        </w:rPr>
        <w:t>Su</w:t>
      </w:r>
      <w:r w:rsidR="00E725BF">
        <w:rPr>
          <w:rFonts w:cs="Courier New"/>
          <w:szCs w:val="26"/>
        </w:rPr>
        <w:t>z</w:t>
      </w:r>
      <w:r w:rsidR="00D64E38" w:rsidRPr="005875C6">
        <w:rPr>
          <w:rFonts w:cs="Courier New"/>
          <w:szCs w:val="26"/>
        </w:rPr>
        <w:t>ie.</w:t>
      </w:r>
    </w:p>
    <w:p w14:paraId="003B45F3" w14:textId="5019CB14" w:rsidR="00D64E38"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D64E38" w:rsidRPr="005875C6">
        <w:rPr>
          <w:rFonts w:cs="Courier New"/>
          <w:szCs w:val="26"/>
        </w:rPr>
        <w:t xml:space="preserve">  So in FDA guidance document</w:t>
      </w:r>
      <w:r w:rsidR="00DC599B" w:rsidRPr="005875C6">
        <w:rPr>
          <w:rFonts w:cs="Courier New"/>
          <w:szCs w:val="26"/>
        </w:rPr>
        <w:t>,</w:t>
      </w:r>
      <w:r w:rsidR="00D64E38" w:rsidRPr="005875C6">
        <w:rPr>
          <w:rFonts w:cs="Courier New"/>
          <w:szCs w:val="26"/>
        </w:rPr>
        <w:t xml:space="preserve"> just for everyone’s information</w:t>
      </w:r>
      <w:r w:rsidR="00DC599B" w:rsidRPr="005875C6">
        <w:rPr>
          <w:rFonts w:cs="Courier New"/>
          <w:szCs w:val="26"/>
        </w:rPr>
        <w:t>,</w:t>
      </w:r>
      <w:r w:rsidR="00D64E38" w:rsidRPr="005875C6">
        <w:rPr>
          <w:rFonts w:cs="Courier New"/>
          <w:szCs w:val="26"/>
        </w:rPr>
        <w:t xml:space="preserve"> a boxed warning is ordinarily used to highlight for prescribers one of the follow</w:t>
      </w:r>
      <w:r w:rsidR="00DC599B" w:rsidRPr="005875C6">
        <w:rPr>
          <w:rFonts w:cs="Courier New"/>
          <w:szCs w:val="26"/>
        </w:rPr>
        <w:t>ing</w:t>
      </w:r>
      <w:r w:rsidR="00D64E38" w:rsidRPr="005875C6">
        <w:rPr>
          <w:rFonts w:cs="Courier New"/>
          <w:szCs w:val="26"/>
        </w:rPr>
        <w:t xml:space="preserve"> situations</w:t>
      </w:r>
      <w:r w:rsidR="00EC2D70">
        <w:rPr>
          <w:rFonts w:cs="Courier New"/>
          <w:szCs w:val="26"/>
        </w:rPr>
        <w:t>: t</w:t>
      </w:r>
      <w:r w:rsidR="00D64E38" w:rsidRPr="005875C6">
        <w:rPr>
          <w:rFonts w:cs="Courier New"/>
          <w:szCs w:val="26"/>
        </w:rPr>
        <w:t xml:space="preserve">here's </w:t>
      </w:r>
      <w:r w:rsidR="00995247" w:rsidRPr="005875C6">
        <w:rPr>
          <w:rFonts w:cs="Courier New"/>
          <w:szCs w:val="26"/>
        </w:rPr>
        <w:t>an</w:t>
      </w:r>
      <w:r w:rsidR="00D64E38" w:rsidRPr="005875C6">
        <w:rPr>
          <w:rFonts w:cs="Courier New"/>
          <w:szCs w:val="26"/>
        </w:rPr>
        <w:t xml:space="preserve"> adverse reaction so serious in proportion of the potential benefit from the drug</w:t>
      </w:r>
      <w:r w:rsidR="00DC599B" w:rsidRPr="005875C6">
        <w:rPr>
          <w:rFonts w:cs="Courier New"/>
          <w:szCs w:val="26"/>
        </w:rPr>
        <w:t>,</w:t>
      </w:r>
      <w:r w:rsidR="00D64E38" w:rsidRPr="005875C6">
        <w:rPr>
          <w:rFonts w:cs="Courier New"/>
          <w:szCs w:val="26"/>
        </w:rPr>
        <w:t xml:space="preserve"> for example, a fatal, life-threatening, or permanently disabling adverse reaction</w:t>
      </w:r>
      <w:r w:rsidR="00DC599B" w:rsidRPr="005875C6">
        <w:rPr>
          <w:rFonts w:cs="Courier New"/>
          <w:szCs w:val="26"/>
        </w:rPr>
        <w:t>,</w:t>
      </w:r>
      <w:r w:rsidR="00D64E38" w:rsidRPr="005875C6">
        <w:rPr>
          <w:rFonts w:cs="Courier New"/>
          <w:szCs w:val="26"/>
        </w:rPr>
        <w:t xml:space="preserve"> that it is essential that it be considered in assessing the risks and benefits of using the drug</w:t>
      </w:r>
      <w:r w:rsidR="00EC2D70">
        <w:rPr>
          <w:rFonts w:cs="Courier New"/>
          <w:szCs w:val="26"/>
        </w:rPr>
        <w:t>; o</w:t>
      </w:r>
      <w:r w:rsidR="00D64E38" w:rsidRPr="005875C6">
        <w:rPr>
          <w:rFonts w:cs="Courier New"/>
          <w:szCs w:val="26"/>
        </w:rPr>
        <w:t>r there is a serious adverse reaction that can be prevented or reduced in frequency or severity by appropriate use of the d</w:t>
      </w:r>
      <w:r w:rsidR="00DC599B" w:rsidRPr="005875C6">
        <w:rPr>
          <w:rFonts w:cs="Courier New"/>
          <w:szCs w:val="26"/>
        </w:rPr>
        <w:t>ru</w:t>
      </w:r>
      <w:r w:rsidR="00D64E38" w:rsidRPr="005875C6">
        <w:rPr>
          <w:rFonts w:cs="Courier New"/>
          <w:szCs w:val="26"/>
        </w:rPr>
        <w:t>g, for example, patient selection, careful monitoring, avoiding certain concomitant therapy, addition of another drug</w:t>
      </w:r>
      <w:r w:rsidR="00EC2D70">
        <w:rPr>
          <w:rFonts w:cs="Courier New"/>
          <w:szCs w:val="26"/>
        </w:rPr>
        <w:t xml:space="preserve"> o</w:t>
      </w:r>
      <w:r w:rsidR="00D64E38" w:rsidRPr="005875C6">
        <w:rPr>
          <w:rFonts w:cs="Courier New"/>
          <w:szCs w:val="26"/>
        </w:rPr>
        <w:t>r managing patients in a s</w:t>
      </w:r>
      <w:r w:rsidR="00DC599B" w:rsidRPr="005875C6">
        <w:rPr>
          <w:rFonts w:cs="Courier New"/>
          <w:szCs w:val="26"/>
        </w:rPr>
        <w:t>pecific</w:t>
      </w:r>
      <w:r w:rsidR="00D64E38" w:rsidRPr="005875C6">
        <w:rPr>
          <w:rFonts w:cs="Courier New"/>
          <w:szCs w:val="26"/>
        </w:rPr>
        <w:t xml:space="preserve"> manner avoiding use in a specific clinical situation</w:t>
      </w:r>
      <w:r w:rsidR="00EC2D70">
        <w:rPr>
          <w:rFonts w:cs="Courier New"/>
          <w:szCs w:val="26"/>
        </w:rPr>
        <w:t>; o</w:t>
      </w:r>
      <w:r w:rsidR="00D64E38" w:rsidRPr="005875C6">
        <w:rPr>
          <w:rFonts w:cs="Courier New"/>
          <w:szCs w:val="26"/>
        </w:rPr>
        <w:t xml:space="preserve">r FDA </w:t>
      </w:r>
      <w:r w:rsidR="00D64E38" w:rsidRPr="005875C6">
        <w:rPr>
          <w:rFonts w:cs="Courier New"/>
          <w:szCs w:val="26"/>
        </w:rPr>
        <w:lastRenderedPageBreak/>
        <w:t>approved the drug with restrictions to ensure safe use.</w:t>
      </w:r>
      <w:r w:rsidR="00DC599B" w:rsidRPr="005875C6">
        <w:rPr>
          <w:rFonts w:cs="Courier New"/>
          <w:szCs w:val="26"/>
        </w:rPr>
        <w:t xml:space="preserve"> </w:t>
      </w:r>
      <w:r w:rsidR="00D64E38" w:rsidRPr="005875C6">
        <w:rPr>
          <w:rFonts w:cs="Courier New"/>
          <w:szCs w:val="26"/>
        </w:rPr>
        <w:t xml:space="preserve"> I just wanted you all to be aware of those.</w:t>
      </w:r>
    </w:p>
    <w:p w14:paraId="5A5F9854" w14:textId="2B869FD4" w:rsidR="0006068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060687" w:rsidRPr="005875C6">
        <w:rPr>
          <w:rFonts w:cs="Courier New"/>
          <w:szCs w:val="26"/>
        </w:rPr>
        <w:t xml:space="preserve">  Kelly Wade.</w:t>
      </w:r>
      <w:r w:rsidR="0078188E" w:rsidRPr="005875C6">
        <w:rPr>
          <w:rFonts w:cs="Courier New"/>
          <w:szCs w:val="26"/>
        </w:rPr>
        <w:t xml:space="preserve"> </w:t>
      </w:r>
      <w:r w:rsidR="00060687" w:rsidRPr="005875C6">
        <w:rPr>
          <w:rFonts w:cs="Courier New"/>
          <w:szCs w:val="26"/>
        </w:rPr>
        <w:t xml:space="preserve"> Thank you, Su</w:t>
      </w:r>
      <w:r w:rsidR="00E725BF">
        <w:rPr>
          <w:rFonts w:cs="Courier New"/>
          <w:szCs w:val="26"/>
        </w:rPr>
        <w:t>z</w:t>
      </w:r>
      <w:r w:rsidR="00060687" w:rsidRPr="005875C6">
        <w:rPr>
          <w:rFonts w:cs="Courier New"/>
          <w:szCs w:val="26"/>
        </w:rPr>
        <w:t>ie.</w:t>
      </w:r>
      <w:r w:rsidR="0078188E" w:rsidRPr="005875C6">
        <w:rPr>
          <w:rFonts w:cs="Courier New"/>
          <w:szCs w:val="26"/>
        </w:rPr>
        <w:t xml:space="preserve"> </w:t>
      </w:r>
      <w:r w:rsidR="00060687" w:rsidRPr="005875C6">
        <w:rPr>
          <w:rFonts w:cs="Courier New"/>
          <w:szCs w:val="26"/>
        </w:rPr>
        <w:t xml:space="preserve"> I think that was really helpful.</w:t>
      </w:r>
      <w:r w:rsidR="0078188E" w:rsidRPr="005875C6">
        <w:rPr>
          <w:rFonts w:cs="Courier New"/>
          <w:szCs w:val="26"/>
        </w:rPr>
        <w:t xml:space="preserve"> </w:t>
      </w:r>
      <w:r w:rsidR="00060687" w:rsidRPr="005875C6">
        <w:rPr>
          <w:rFonts w:cs="Courier New"/>
          <w:szCs w:val="26"/>
        </w:rPr>
        <w:t xml:space="preserve"> We have two final questions before we vote. </w:t>
      </w:r>
      <w:r w:rsidR="0078188E" w:rsidRPr="005875C6">
        <w:rPr>
          <w:rFonts w:cs="Courier New"/>
          <w:szCs w:val="26"/>
        </w:rPr>
        <w:t xml:space="preserve"> </w:t>
      </w:r>
      <w:r w:rsidR="00060687" w:rsidRPr="005875C6">
        <w:rPr>
          <w:rFonts w:cs="Courier New"/>
          <w:szCs w:val="26"/>
        </w:rPr>
        <w:t>First is from Dr. Turer.</w:t>
      </w:r>
    </w:p>
    <w:p w14:paraId="4B67F2F3" w14:textId="1429491D" w:rsidR="0006068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060687" w:rsidRPr="005875C6">
        <w:rPr>
          <w:rFonts w:cs="Courier New"/>
          <w:szCs w:val="26"/>
        </w:rPr>
        <w:t xml:space="preserve">  Thank you.</w:t>
      </w:r>
      <w:r w:rsidR="0078188E" w:rsidRPr="005875C6">
        <w:rPr>
          <w:rFonts w:cs="Courier New"/>
          <w:szCs w:val="26"/>
        </w:rPr>
        <w:t xml:space="preserve"> </w:t>
      </w:r>
      <w:r w:rsidR="00060687" w:rsidRPr="005875C6">
        <w:rPr>
          <w:rFonts w:cs="Courier New"/>
          <w:szCs w:val="26"/>
        </w:rPr>
        <w:t xml:space="preserve"> This is Christy Turer. </w:t>
      </w:r>
      <w:r w:rsidR="0078188E" w:rsidRPr="005875C6">
        <w:rPr>
          <w:rFonts w:cs="Courier New"/>
          <w:szCs w:val="26"/>
        </w:rPr>
        <w:t xml:space="preserve"> </w:t>
      </w:r>
      <w:r w:rsidR="00060687" w:rsidRPr="005875C6">
        <w:rPr>
          <w:rFonts w:cs="Courier New"/>
          <w:szCs w:val="26"/>
        </w:rPr>
        <w:t>So it seems like the voting question it’s</w:t>
      </w:r>
      <w:r w:rsidR="0078188E" w:rsidRPr="005875C6">
        <w:rPr>
          <w:rFonts w:cs="Courier New"/>
          <w:szCs w:val="26"/>
        </w:rPr>
        <w:t xml:space="preserve"> --</w:t>
      </w:r>
      <w:r w:rsidR="00060687" w:rsidRPr="005875C6">
        <w:rPr>
          <w:rFonts w:cs="Courier New"/>
          <w:szCs w:val="26"/>
        </w:rPr>
        <w:t xml:space="preserve"> I think there may have been some confusion.</w:t>
      </w:r>
      <w:r w:rsidR="0078188E" w:rsidRPr="005875C6">
        <w:rPr>
          <w:rFonts w:cs="Courier New"/>
          <w:szCs w:val="26"/>
        </w:rPr>
        <w:t xml:space="preserve"> </w:t>
      </w:r>
      <w:r w:rsidR="00060687" w:rsidRPr="005875C6">
        <w:rPr>
          <w:rFonts w:cs="Courier New"/>
          <w:szCs w:val="26"/>
        </w:rPr>
        <w:t xml:space="preserve"> The initial bullet point refers to the DDI of acute hyperkinetic movement disorder into risperidone and methylphenidate.</w:t>
      </w:r>
      <w:r w:rsidR="0078188E" w:rsidRPr="005875C6">
        <w:rPr>
          <w:rFonts w:cs="Courier New"/>
          <w:szCs w:val="26"/>
        </w:rPr>
        <w:t xml:space="preserve"> </w:t>
      </w:r>
      <w:r w:rsidR="00060687" w:rsidRPr="005875C6">
        <w:rPr>
          <w:rFonts w:cs="Courier New"/>
          <w:szCs w:val="26"/>
        </w:rPr>
        <w:t xml:space="preserve"> But given Mydayis is </w:t>
      </w:r>
      <w:r w:rsidR="00995247" w:rsidRPr="005875C6">
        <w:rPr>
          <w:rFonts w:cs="Courier New"/>
          <w:szCs w:val="26"/>
        </w:rPr>
        <w:t>an</w:t>
      </w:r>
      <w:r w:rsidR="00060687" w:rsidRPr="005875C6">
        <w:rPr>
          <w:rFonts w:cs="Courier New"/>
          <w:szCs w:val="26"/>
        </w:rPr>
        <w:t xml:space="preserve"> amphetamine, not methylphenidate</w:t>
      </w:r>
      <w:r w:rsidR="0078188E" w:rsidRPr="005875C6">
        <w:rPr>
          <w:rFonts w:cs="Courier New"/>
          <w:szCs w:val="26"/>
        </w:rPr>
        <w:t>, i</w:t>
      </w:r>
      <w:r w:rsidR="00060687" w:rsidRPr="005875C6">
        <w:rPr>
          <w:rFonts w:cs="Courier New"/>
          <w:szCs w:val="26"/>
        </w:rPr>
        <w:t xml:space="preserve">t’s not being put into </w:t>
      </w:r>
      <w:r w:rsidR="00BF0088" w:rsidRPr="005875C6">
        <w:rPr>
          <w:rFonts w:cs="Courier New"/>
          <w:szCs w:val="26"/>
        </w:rPr>
        <w:t>t</w:t>
      </w:r>
      <w:r w:rsidR="00060687" w:rsidRPr="005875C6">
        <w:rPr>
          <w:rFonts w:cs="Courier New"/>
          <w:szCs w:val="26"/>
        </w:rPr>
        <w:t>he label</w:t>
      </w:r>
      <w:r w:rsidR="0078188E" w:rsidRPr="005875C6">
        <w:rPr>
          <w:rFonts w:cs="Courier New"/>
          <w:szCs w:val="26"/>
        </w:rPr>
        <w:t>?  S</w:t>
      </w:r>
      <w:r w:rsidR="00060687" w:rsidRPr="005875C6">
        <w:rPr>
          <w:rFonts w:cs="Courier New"/>
          <w:szCs w:val="26"/>
        </w:rPr>
        <w:t>o that’s my first thing</w:t>
      </w:r>
      <w:r w:rsidR="00BF0088" w:rsidRPr="005875C6">
        <w:rPr>
          <w:rFonts w:cs="Courier New"/>
          <w:szCs w:val="26"/>
        </w:rPr>
        <w:t xml:space="preserve"> is in terms of clarification.</w:t>
      </w:r>
    </w:p>
    <w:p w14:paraId="4D402C36" w14:textId="56F8B6CA" w:rsidR="004C2F93" w:rsidRPr="005875C6" w:rsidRDefault="00BF0088" w:rsidP="001B2B6E">
      <w:pPr>
        <w:pStyle w:val="Style1"/>
        <w:widowControl w:val="0"/>
        <w:tabs>
          <w:tab w:val="left" w:pos="8640"/>
        </w:tabs>
        <w:ind w:firstLine="1440"/>
        <w:contextualSpacing/>
        <w:rPr>
          <w:rFonts w:cs="Courier New"/>
          <w:szCs w:val="26"/>
        </w:rPr>
      </w:pPr>
      <w:r w:rsidRPr="005875C6">
        <w:rPr>
          <w:rFonts w:cs="Courier New"/>
          <w:szCs w:val="26"/>
        </w:rPr>
        <w:t>My second thing is a question about the incorporation of the FDA guidance into the alerting that’s occurring through our electronic health records because many of these interactions we’ll get alerted about</w:t>
      </w:r>
      <w:r w:rsidR="0078188E" w:rsidRPr="005875C6">
        <w:rPr>
          <w:rFonts w:cs="Courier New"/>
          <w:szCs w:val="26"/>
        </w:rPr>
        <w:t>,</w:t>
      </w:r>
      <w:r w:rsidRPr="005875C6">
        <w:rPr>
          <w:rFonts w:cs="Courier New"/>
          <w:szCs w:val="26"/>
        </w:rPr>
        <w:t xml:space="preserve"> but there's not a good way outside of us referencing a pharmacologist to understand the actual risk</w:t>
      </w:r>
      <w:r w:rsidR="004C2F93" w:rsidRPr="005875C6">
        <w:rPr>
          <w:rFonts w:cs="Courier New"/>
          <w:szCs w:val="26"/>
        </w:rPr>
        <w:t xml:space="preserve">. </w:t>
      </w:r>
      <w:r w:rsidR="0078188E" w:rsidRPr="005875C6">
        <w:rPr>
          <w:rFonts w:cs="Courier New"/>
          <w:szCs w:val="26"/>
        </w:rPr>
        <w:t xml:space="preserve"> </w:t>
      </w:r>
      <w:r w:rsidR="004C2F93" w:rsidRPr="005875C6">
        <w:rPr>
          <w:rFonts w:cs="Courier New"/>
          <w:szCs w:val="26"/>
        </w:rPr>
        <w:t>A</w:t>
      </w:r>
      <w:r w:rsidRPr="005875C6">
        <w:rPr>
          <w:rFonts w:cs="Courier New"/>
          <w:szCs w:val="26"/>
        </w:rPr>
        <w:t>nd so I don’t know if there's a way to even grade the evidence and the level of risk.</w:t>
      </w:r>
      <w:r w:rsidR="0078188E" w:rsidRPr="005875C6">
        <w:rPr>
          <w:rFonts w:cs="Courier New"/>
          <w:szCs w:val="26"/>
        </w:rPr>
        <w:t xml:space="preserve"> </w:t>
      </w:r>
      <w:r w:rsidRPr="005875C6">
        <w:rPr>
          <w:rFonts w:cs="Courier New"/>
          <w:szCs w:val="26"/>
        </w:rPr>
        <w:t xml:space="preserve"> We certainly </w:t>
      </w:r>
      <w:r w:rsidRPr="005875C6">
        <w:rPr>
          <w:rFonts w:cs="Courier New"/>
          <w:szCs w:val="26"/>
        </w:rPr>
        <w:lastRenderedPageBreak/>
        <w:t>have to do that when we put in</w:t>
      </w:r>
      <w:r w:rsidR="0078188E" w:rsidRPr="005875C6">
        <w:rPr>
          <w:rFonts w:cs="Courier New"/>
          <w:szCs w:val="26"/>
        </w:rPr>
        <w:t>,</w:t>
      </w:r>
      <w:r w:rsidRPr="005875C6">
        <w:rPr>
          <w:rFonts w:cs="Courier New"/>
          <w:szCs w:val="26"/>
        </w:rPr>
        <w:t xml:space="preserve"> like</w:t>
      </w:r>
      <w:r w:rsidR="0078188E" w:rsidRPr="005875C6">
        <w:rPr>
          <w:rFonts w:cs="Courier New"/>
          <w:szCs w:val="26"/>
        </w:rPr>
        <w:t>,</w:t>
      </w:r>
      <w:r w:rsidRPr="005875C6">
        <w:rPr>
          <w:rFonts w:cs="Courier New"/>
          <w:szCs w:val="26"/>
        </w:rPr>
        <w:t xml:space="preserve"> an allergy to a drug.</w:t>
      </w:r>
    </w:p>
    <w:p w14:paraId="2423D64A" w14:textId="27EA51FA" w:rsidR="00115CEA" w:rsidRPr="005875C6" w:rsidRDefault="00BF0088" w:rsidP="001B2B6E">
      <w:pPr>
        <w:pStyle w:val="Style1"/>
        <w:widowControl w:val="0"/>
        <w:tabs>
          <w:tab w:val="left" w:pos="8640"/>
        </w:tabs>
        <w:ind w:firstLine="1440"/>
        <w:contextualSpacing/>
        <w:rPr>
          <w:rFonts w:cs="Courier New"/>
          <w:szCs w:val="26"/>
        </w:rPr>
      </w:pPr>
      <w:r w:rsidRPr="005875C6">
        <w:rPr>
          <w:rFonts w:cs="Courier New"/>
          <w:szCs w:val="26"/>
        </w:rPr>
        <w:t>But so my question also is about the extent to which the FDA guidance is being communicated or there's any sort of working with electronic health record companies in adjudicating how to address these because it is</w:t>
      </w:r>
      <w:r w:rsidR="00115CEA" w:rsidRPr="005875C6">
        <w:rPr>
          <w:rFonts w:cs="Courier New"/>
          <w:szCs w:val="26"/>
        </w:rPr>
        <w:t xml:space="preserve"> overwhelming on the alert side.</w:t>
      </w:r>
      <w:r w:rsidR="001E635A" w:rsidRPr="005875C6">
        <w:rPr>
          <w:rFonts w:cs="Courier New"/>
          <w:szCs w:val="26"/>
        </w:rPr>
        <w:t xml:space="preserve"> </w:t>
      </w:r>
      <w:r w:rsidR="00115CEA" w:rsidRPr="005875C6">
        <w:rPr>
          <w:rFonts w:cs="Courier New"/>
          <w:szCs w:val="26"/>
        </w:rPr>
        <w:t xml:space="preserve"> And I think it could be done more meaningfully because</w:t>
      </w:r>
      <w:r w:rsidR="00D2203D">
        <w:rPr>
          <w:rFonts w:cs="Courier New"/>
          <w:szCs w:val="26"/>
        </w:rPr>
        <w:t>,</w:t>
      </w:r>
      <w:r w:rsidR="00115CEA" w:rsidRPr="005875C6">
        <w:rPr>
          <w:rFonts w:cs="Courier New"/>
          <w:szCs w:val="26"/>
        </w:rPr>
        <w:t xml:space="preserve"> otherwise</w:t>
      </w:r>
      <w:r w:rsidR="00D2203D">
        <w:rPr>
          <w:rFonts w:cs="Courier New"/>
          <w:szCs w:val="26"/>
        </w:rPr>
        <w:t>,</w:t>
      </w:r>
      <w:r w:rsidR="00115CEA" w:rsidRPr="005875C6">
        <w:rPr>
          <w:rFonts w:cs="Courier New"/>
          <w:szCs w:val="26"/>
        </w:rPr>
        <w:t xml:space="preserve"> it’s just</w:t>
      </w:r>
      <w:r w:rsidR="002765B9" w:rsidRPr="005875C6">
        <w:rPr>
          <w:rFonts w:cs="Courier New"/>
          <w:szCs w:val="26"/>
        </w:rPr>
        <w:t xml:space="preserve"> --</w:t>
      </w:r>
      <w:r w:rsidR="00115CEA" w:rsidRPr="005875C6">
        <w:rPr>
          <w:rFonts w:cs="Courier New"/>
          <w:szCs w:val="26"/>
        </w:rPr>
        <w:t xml:space="preserve"> it’s too much as a clinician.</w:t>
      </w:r>
      <w:r w:rsidR="002765B9" w:rsidRPr="005875C6">
        <w:rPr>
          <w:rFonts w:cs="Courier New"/>
          <w:szCs w:val="26"/>
        </w:rPr>
        <w:t xml:space="preserve"> </w:t>
      </w:r>
      <w:r w:rsidR="00115CEA" w:rsidRPr="005875C6">
        <w:rPr>
          <w:rFonts w:cs="Courier New"/>
          <w:szCs w:val="26"/>
        </w:rPr>
        <w:t xml:space="preserve"> But this is one where there was a signal but a small signal and something that you could look at.</w:t>
      </w:r>
    </w:p>
    <w:p w14:paraId="4E022C05" w14:textId="45E467A7" w:rsidR="00BF0088" w:rsidRPr="005875C6" w:rsidRDefault="00115CEA" w:rsidP="001B2B6E">
      <w:pPr>
        <w:pStyle w:val="Style1"/>
        <w:widowControl w:val="0"/>
        <w:tabs>
          <w:tab w:val="left" w:pos="8640"/>
        </w:tabs>
        <w:ind w:firstLine="1440"/>
        <w:contextualSpacing/>
        <w:rPr>
          <w:rFonts w:cs="Courier New"/>
          <w:szCs w:val="26"/>
        </w:rPr>
      </w:pPr>
      <w:r w:rsidRPr="005875C6">
        <w:rPr>
          <w:rFonts w:cs="Courier New"/>
          <w:szCs w:val="26"/>
        </w:rPr>
        <w:t xml:space="preserve">And I apologize, one other thought. </w:t>
      </w:r>
      <w:r w:rsidR="005E2E79" w:rsidRPr="005875C6">
        <w:rPr>
          <w:rFonts w:cs="Courier New"/>
          <w:szCs w:val="26"/>
        </w:rPr>
        <w:t xml:space="preserve"> </w:t>
      </w:r>
      <w:r w:rsidRPr="005875C6">
        <w:rPr>
          <w:rFonts w:cs="Courier New"/>
          <w:szCs w:val="26"/>
        </w:rPr>
        <w:t>I’ve had some patients</w:t>
      </w:r>
      <w:r w:rsidR="00A90A56" w:rsidRPr="005875C6">
        <w:rPr>
          <w:rFonts w:cs="Courier New"/>
          <w:szCs w:val="26"/>
        </w:rPr>
        <w:t>, older adolescents, young adults</w:t>
      </w:r>
      <w:r w:rsidR="005E2E79" w:rsidRPr="005875C6">
        <w:rPr>
          <w:rFonts w:cs="Courier New"/>
          <w:szCs w:val="26"/>
        </w:rPr>
        <w:t xml:space="preserve"> --</w:t>
      </w:r>
      <w:r w:rsidR="00A90A56" w:rsidRPr="005875C6">
        <w:rPr>
          <w:rFonts w:cs="Courier New"/>
          <w:szCs w:val="26"/>
        </w:rPr>
        <w:t xml:space="preserve"> nicotine can interact with a lot of these drugs</w:t>
      </w:r>
      <w:r w:rsidR="00DD5EBF">
        <w:rPr>
          <w:rFonts w:cs="Courier New"/>
          <w:szCs w:val="26"/>
        </w:rPr>
        <w:t>,</w:t>
      </w:r>
      <w:r w:rsidR="00A90A56" w:rsidRPr="005875C6">
        <w:rPr>
          <w:rFonts w:cs="Courier New"/>
          <w:szCs w:val="26"/>
        </w:rPr>
        <w:t xml:space="preserve"> which I didn’t realize until I had a patient develop serotonin syndrome.</w:t>
      </w:r>
      <w:r w:rsidR="005E2E79" w:rsidRPr="005875C6">
        <w:rPr>
          <w:rFonts w:cs="Courier New"/>
          <w:szCs w:val="26"/>
        </w:rPr>
        <w:t xml:space="preserve"> </w:t>
      </w:r>
      <w:r w:rsidR="00A90A56" w:rsidRPr="005875C6">
        <w:rPr>
          <w:rFonts w:cs="Courier New"/>
          <w:szCs w:val="26"/>
        </w:rPr>
        <w:t xml:space="preserve"> And I’m wondering in our -- in the FAERS database if we have information about tobacco use even whether through vaping or smoking?</w:t>
      </w:r>
    </w:p>
    <w:p w14:paraId="2A000E54" w14:textId="4C7F18CB" w:rsidR="00A90A5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90A56" w:rsidRPr="005875C6">
        <w:rPr>
          <w:rFonts w:cs="Courier New"/>
          <w:szCs w:val="26"/>
        </w:rPr>
        <w:t xml:space="preserve">  Kelly Wade.</w:t>
      </w:r>
      <w:r w:rsidR="005E2E79" w:rsidRPr="005875C6">
        <w:rPr>
          <w:rFonts w:cs="Courier New"/>
          <w:szCs w:val="26"/>
        </w:rPr>
        <w:t xml:space="preserve"> </w:t>
      </w:r>
      <w:r w:rsidR="00A90A56" w:rsidRPr="005875C6">
        <w:rPr>
          <w:rFonts w:cs="Courier New"/>
          <w:szCs w:val="26"/>
        </w:rPr>
        <w:t xml:space="preserve"> Thank you, Dr. Turer.</w:t>
      </w:r>
      <w:r w:rsidR="005E2E79" w:rsidRPr="005875C6">
        <w:rPr>
          <w:rFonts w:cs="Courier New"/>
          <w:szCs w:val="26"/>
        </w:rPr>
        <w:t xml:space="preserve"> </w:t>
      </w:r>
      <w:r w:rsidR="00F9771B" w:rsidRPr="005875C6">
        <w:rPr>
          <w:rFonts w:cs="Courier New"/>
          <w:szCs w:val="26"/>
        </w:rPr>
        <w:t xml:space="preserve"> Dr. Mohamoud, do you want to re</w:t>
      </w:r>
      <w:r w:rsidR="000C6652">
        <w:rPr>
          <w:rFonts w:cs="Courier New"/>
          <w:szCs w:val="26"/>
        </w:rPr>
        <w:t>spond</w:t>
      </w:r>
      <w:r w:rsidR="00F9771B" w:rsidRPr="005875C6">
        <w:rPr>
          <w:rFonts w:cs="Courier New"/>
          <w:szCs w:val="26"/>
        </w:rPr>
        <w:t xml:space="preserve"> to that?</w:t>
      </w:r>
    </w:p>
    <w:p w14:paraId="50BDD30C" w14:textId="66AE5AE2" w:rsidR="00F9771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MOHAMOUD:</w:t>
      </w:r>
      <w:r w:rsidR="00F9771B" w:rsidRPr="005875C6">
        <w:rPr>
          <w:rFonts w:cs="Courier New"/>
          <w:szCs w:val="26"/>
        </w:rPr>
        <w:t xml:space="preserve">  Yes. </w:t>
      </w:r>
      <w:r w:rsidR="005E2E79" w:rsidRPr="005875C6">
        <w:rPr>
          <w:rFonts w:cs="Courier New"/>
          <w:szCs w:val="26"/>
        </w:rPr>
        <w:t xml:space="preserve"> </w:t>
      </w:r>
      <w:r w:rsidR="00F9771B" w:rsidRPr="005875C6">
        <w:rPr>
          <w:rFonts w:cs="Courier New"/>
          <w:szCs w:val="26"/>
        </w:rPr>
        <w:t xml:space="preserve">This is Mohamed Mohamoud, </w:t>
      </w:r>
      <w:r w:rsidR="00F9771B" w:rsidRPr="005875C6">
        <w:rPr>
          <w:rFonts w:cs="Courier New"/>
          <w:szCs w:val="26"/>
        </w:rPr>
        <w:lastRenderedPageBreak/>
        <w:t>Division of Pharmacovigilance</w:t>
      </w:r>
      <w:r w:rsidR="005E2E79" w:rsidRPr="005875C6">
        <w:rPr>
          <w:rFonts w:cs="Courier New"/>
          <w:szCs w:val="26"/>
        </w:rPr>
        <w:t>,</w:t>
      </w:r>
      <w:r w:rsidR="00F9771B" w:rsidRPr="005875C6">
        <w:rPr>
          <w:rFonts w:cs="Courier New"/>
          <w:szCs w:val="26"/>
        </w:rPr>
        <w:t xml:space="preserve"> Office of </w:t>
      </w:r>
      <w:r w:rsidR="005E0502" w:rsidRPr="005875C6">
        <w:rPr>
          <w:rFonts w:cs="Courier New"/>
          <w:szCs w:val="26"/>
        </w:rPr>
        <w:t>Surveillance and Epidemiology.</w:t>
      </w:r>
      <w:r w:rsidR="005E2E79" w:rsidRPr="005875C6">
        <w:rPr>
          <w:rFonts w:cs="Courier New"/>
          <w:szCs w:val="26"/>
        </w:rPr>
        <w:t xml:space="preserve"> </w:t>
      </w:r>
      <w:r w:rsidR="005E0502" w:rsidRPr="005875C6">
        <w:rPr>
          <w:rFonts w:cs="Courier New"/>
          <w:szCs w:val="26"/>
        </w:rPr>
        <w:t xml:space="preserve"> Unfortunately, information about the smoking status of patients is not available through the FDA </w:t>
      </w:r>
      <w:r w:rsidR="00310DDC" w:rsidRPr="005875C6">
        <w:rPr>
          <w:rFonts w:cs="Courier New"/>
          <w:szCs w:val="26"/>
        </w:rPr>
        <w:t>A</w:t>
      </w:r>
      <w:r w:rsidR="005E0502" w:rsidRPr="005875C6">
        <w:rPr>
          <w:rFonts w:cs="Courier New"/>
          <w:szCs w:val="26"/>
        </w:rPr>
        <w:t xml:space="preserve">dverse </w:t>
      </w:r>
      <w:r w:rsidR="00310DDC" w:rsidRPr="005875C6">
        <w:rPr>
          <w:rFonts w:cs="Courier New"/>
          <w:szCs w:val="26"/>
        </w:rPr>
        <w:t>E</w:t>
      </w:r>
      <w:r w:rsidR="005E0502" w:rsidRPr="005875C6">
        <w:rPr>
          <w:rFonts w:cs="Courier New"/>
          <w:szCs w:val="26"/>
        </w:rPr>
        <w:t xml:space="preserve">vents </w:t>
      </w:r>
      <w:r w:rsidR="00310DDC" w:rsidRPr="005875C6">
        <w:rPr>
          <w:rFonts w:cs="Courier New"/>
          <w:szCs w:val="26"/>
        </w:rPr>
        <w:t>R</w:t>
      </w:r>
      <w:r w:rsidR="005E0502" w:rsidRPr="005875C6">
        <w:rPr>
          <w:rFonts w:cs="Courier New"/>
          <w:szCs w:val="26"/>
        </w:rPr>
        <w:t xml:space="preserve">eporting </w:t>
      </w:r>
      <w:r w:rsidR="00310DDC" w:rsidRPr="005875C6">
        <w:rPr>
          <w:rFonts w:cs="Courier New"/>
          <w:szCs w:val="26"/>
        </w:rPr>
        <w:t>S</w:t>
      </w:r>
      <w:r w:rsidR="005E0502" w:rsidRPr="005875C6">
        <w:rPr>
          <w:rFonts w:cs="Courier New"/>
          <w:szCs w:val="26"/>
        </w:rPr>
        <w:t>ystem.</w:t>
      </w:r>
      <w:r w:rsidR="005E2E79" w:rsidRPr="005875C6">
        <w:rPr>
          <w:rFonts w:cs="Courier New"/>
          <w:szCs w:val="26"/>
        </w:rPr>
        <w:t xml:space="preserve"> </w:t>
      </w:r>
      <w:r w:rsidR="005E0502" w:rsidRPr="005875C6">
        <w:rPr>
          <w:rFonts w:cs="Courier New"/>
          <w:szCs w:val="26"/>
        </w:rPr>
        <w:t xml:space="preserve"> So it’s often not mentioned</w:t>
      </w:r>
      <w:r w:rsidR="005E2E79" w:rsidRPr="005875C6">
        <w:rPr>
          <w:rFonts w:cs="Courier New"/>
          <w:szCs w:val="26"/>
        </w:rPr>
        <w:t xml:space="preserve"> there</w:t>
      </w:r>
      <w:r w:rsidR="005E0502" w:rsidRPr="005875C6">
        <w:rPr>
          <w:rFonts w:cs="Courier New"/>
          <w:szCs w:val="26"/>
        </w:rPr>
        <w:t>.</w:t>
      </w:r>
      <w:r w:rsidR="005E2E79" w:rsidRPr="005875C6">
        <w:rPr>
          <w:rFonts w:cs="Courier New"/>
          <w:szCs w:val="26"/>
        </w:rPr>
        <w:t xml:space="preserve"> </w:t>
      </w:r>
      <w:r w:rsidR="005E0502" w:rsidRPr="005875C6">
        <w:rPr>
          <w:rFonts w:cs="Courier New"/>
          <w:szCs w:val="26"/>
        </w:rPr>
        <w:t xml:space="preserve"> In some cases it is depending on how much detail is provided.</w:t>
      </w:r>
      <w:r w:rsidR="005E2E79" w:rsidRPr="005875C6">
        <w:rPr>
          <w:rFonts w:cs="Courier New"/>
          <w:szCs w:val="26"/>
        </w:rPr>
        <w:t xml:space="preserve"> </w:t>
      </w:r>
      <w:r w:rsidR="005E0502" w:rsidRPr="005875C6">
        <w:rPr>
          <w:rFonts w:cs="Courier New"/>
          <w:szCs w:val="26"/>
        </w:rPr>
        <w:t xml:space="preserve"> But in most cases</w:t>
      </w:r>
      <w:r w:rsidR="005E2E79" w:rsidRPr="005875C6">
        <w:rPr>
          <w:rFonts w:cs="Courier New"/>
          <w:szCs w:val="26"/>
        </w:rPr>
        <w:t>,</w:t>
      </w:r>
      <w:r w:rsidR="005E0502" w:rsidRPr="005875C6">
        <w:rPr>
          <w:rFonts w:cs="Courier New"/>
          <w:szCs w:val="26"/>
        </w:rPr>
        <w:t xml:space="preserve"> the smoking status is not available.</w:t>
      </w:r>
      <w:r w:rsidR="005E2E79" w:rsidRPr="005875C6">
        <w:rPr>
          <w:rFonts w:cs="Courier New"/>
          <w:szCs w:val="26"/>
        </w:rPr>
        <w:t xml:space="preserve"> </w:t>
      </w:r>
      <w:r w:rsidR="005E0502" w:rsidRPr="005875C6">
        <w:rPr>
          <w:rFonts w:cs="Courier New"/>
          <w:szCs w:val="26"/>
        </w:rPr>
        <w:t xml:space="preserve"> Thank you.</w:t>
      </w:r>
    </w:p>
    <w:p w14:paraId="7B1850D2" w14:textId="17534896" w:rsidR="0001083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010839" w:rsidRPr="005875C6">
        <w:rPr>
          <w:rFonts w:cs="Courier New"/>
          <w:szCs w:val="26"/>
        </w:rPr>
        <w:t xml:space="preserve">  Kelly Wade.</w:t>
      </w:r>
      <w:r w:rsidR="00873E86" w:rsidRPr="005875C6">
        <w:rPr>
          <w:rFonts w:cs="Courier New"/>
          <w:szCs w:val="26"/>
        </w:rPr>
        <w:t xml:space="preserve"> </w:t>
      </w:r>
      <w:r w:rsidR="00010839" w:rsidRPr="005875C6">
        <w:rPr>
          <w:rFonts w:cs="Courier New"/>
          <w:szCs w:val="26"/>
        </w:rPr>
        <w:t xml:space="preserve"> Dr. Czaja, do you have a clarifying question regarding this voting slide?</w:t>
      </w:r>
    </w:p>
    <w:p w14:paraId="24244929" w14:textId="13A500E8" w:rsidR="0001083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010839" w:rsidRPr="005875C6">
        <w:rPr>
          <w:rFonts w:cs="Courier New"/>
          <w:szCs w:val="26"/>
        </w:rPr>
        <w:t xml:space="preserve">  Yes.</w:t>
      </w:r>
      <w:r w:rsidR="00873E86" w:rsidRPr="005875C6">
        <w:rPr>
          <w:rFonts w:cs="Courier New"/>
          <w:szCs w:val="26"/>
        </w:rPr>
        <w:t xml:space="preserve"> </w:t>
      </w:r>
      <w:r w:rsidR="00010839" w:rsidRPr="005875C6">
        <w:rPr>
          <w:rFonts w:cs="Courier New"/>
          <w:szCs w:val="26"/>
        </w:rPr>
        <w:t xml:space="preserve"> This is Angela Czaja. </w:t>
      </w:r>
      <w:r w:rsidR="00873E86" w:rsidRPr="005875C6">
        <w:rPr>
          <w:rFonts w:cs="Courier New"/>
          <w:szCs w:val="26"/>
        </w:rPr>
        <w:t xml:space="preserve"> </w:t>
      </w:r>
      <w:r w:rsidR="00010839" w:rsidRPr="005875C6">
        <w:rPr>
          <w:rFonts w:cs="Courier New"/>
          <w:szCs w:val="26"/>
        </w:rPr>
        <w:t>This stems a little bit from the discussion that’s been happening</w:t>
      </w:r>
      <w:r w:rsidR="00873E86" w:rsidRPr="005875C6">
        <w:rPr>
          <w:rFonts w:cs="Courier New"/>
          <w:szCs w:val="26"/>
        </w:rPr>
        <w:t>.  A</w:t>
      </w:r>
      <w:r w:rsidR="00010839" w:rsidRPr="005875C6">
        <w:rPr>
          <w:rFonts w:cs="Courier New"/>
          <w:szCs w:val="26"/>
        </w:rPr>
        <w:t>nd I just wanted to see if you could clarify</w:t>
      </w:r>
      <w:r w:rsidR="00873E86" w:rsidRPr="005875C6">
        <w:rPr>
          <w:rFonts w:cs="Courier New"/>
          <w:szCs w:val="26"/>
        </w:rPr>
        <w:t>.  W</w:t>
      </w:r>
      <w:r w:rsidR="00010839" w:rsidRPr="005875C6">
        <w:rPr>
          <w:rFonts w:cs="Courier New"/>
          <w:szCs w:val="26"/>
        </w:rPr>
        <w:t>hen you say you incorporate the drug-drug interaction into a label</w:t>
      </w:r>
      <w:r w:rsidR="00873E86" w:rsidRPr="005875C6">
        <w:rPr>
          <w:rFonts w:cs="Courier New"/>
          <w:szCs w:val="26"/>
        </w:rPr>
        <w:t>,</w:t>
      </w:r>
      <w:r w:rsidR="00010839" w:rsidRPr="005875C6">
        <w:rPr>
          <w:rFonts w:cs="Courier New"/>
          <w:szCs w:val="26"/>
        </w:rPr>
        <w:t xml:space="preserve"> could you maybe be a little more specific in terms of what type of detail is included on the label</w:t>
      </w:r>
      <w:r w:rsidR="00873E86" w:rsidRPr="005875C6">
        <w:rPr>
          <w:rFonts w:cs="Courier New"/>
          <w:szCs w:val="26"/>
        </w:rPr>
        <w:t xml:space="preserve">? </w:t>
      </w:r>
      <w:r w:rsidR="00010839" w:rsidRPr="005875C6">
        <w:rPr>
          <w:rFonts w:cs="Courier New"/>
          <w:szCs w:val="26"/>
        </w:rPr>
        <w:t xml:space="preserve"> Is it just a listing of medication pairs</w:t>
      </w:r>
      <w:r w:rsidR="00873E86" w:rsidRPr="005875C6">
        <w:rPr>
          <w:rFonts w:cs="Courier New"/>
          <w:szCs w:val="26"/>
        </w:rPr>
        <w:t>,</w:t>
      </w:r>
      <w:r w:rsidR="00010839" w:rsidRPr="005875C6">
        <w:rPr>
          <w:rFonts w:cs="Courier New"/>
          <w:szCs w:val="26"/>
        </w:rPr>
        <w:t xml:space="preserve"> or do you describe a little bit more information based on the evidence that you are basing </w:t>
      </w:r>
      <w:r w:rsidR="000F1BC0" w:rsidRPr="005875C6">
        <w:rPr>
          <w:rFonts w:cs="Courier New"/>
          <w:szCs w:val="26"/>
        </w:rPr>
        <w:t xml:space="preserve">this </w:t>
      </w:r>
      <w:r w:rsidR="00967E9F" w:rsidRPr="005875C6">
        <w:rPr>
          <w:rFonts w:cs="Courier New"/>
          <w:szCs w:val="26"/>
        </w:rPr>
        <w:t>labeling</w:t>
      </w:r>
      <w:r w:rsidR="00010839" w:rsidRPr="005875C6">
        <w:rPr>
          <w:rFonts w:cs="Courier New"/>
          <w:szCs w:val="26"/>
        </w:rPr>
        <w:t xml:space="preserve"> change on?</w:t>
      </w:r>
    </w:p>
    <w:p w14:paraId="776E5684" w14:textId="366083AD" w:rsidR="000F1BC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0F1BC0" w:rsidRPr="005875C6">
        <w:rPr>
          <w:rFonts w:cs="Courier New"/>
          <w:szCs w:val="26"/>
        </w:rPr>
        <w:t xml:space="preserve">  </w:t>
      </w:r>
      <w:r w:rsidR="00F050D8" w:rsidRPr="005875C6">
        <w:rPr>
          <w:rFonts w:cs="Courier New"/>
          <w:szCs w:val="26"/>
        </w:rPr>
        <w:t xml:space="preserve">Kelly Wade.  </w:t>
      </w:r>
      <w:r w:rsidR="000F1BC0" w:rsidRPr="005875C6">
        <w:rPr>
          <w:rFonts w:cs="Courier New"/>
          <w:szCs w:val="26"/>
        </w:rPr>
        <w:t>Do you want to respond to that?</w:t>
      </w:r>
    </w:p>
    <w:p w14:paraId="557D7BDB" w14:textId="1665A760" w:rsidR="00B7402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MOHAMOUD:</w:t>
      </w:r>
      <w:r w:rsidR="00F44E09" w:rsidRPr="005875C6">
        <w:rPr>
          <w:rFonts w:cs="Courier New"/>
          <w:szCs w:val="26"/>
        </w:rPr>
        <w:t xml:space="preserve">  Yes. </w:t>
      </w:r>
      <w:r w:rsidR="00F050D8" w:rsidRPr="005875C6">
        <w:rPr>
          <w:rFonts w:cs="Courier New"/>
          <w:szCs w:val="26"/>
        </w:rPr>
        <w:t xml:space="preserve"> </w:t>
      </w:r>
      <w:r w:rsidR="00F44E09" w:rsidRPr="005875C6">
        <w:rPr>
          <w:rFonts w:cs="Courier New"/>
          <w:szCs w:val="26"/>
        </w:rPr>
        <w:t>This</w:t>
      </w:r>
      <w:r w:rsidR="00F050D8" w:rsidRPr="005875C6">
        <w:rPr>
          <w:rFonts w:cs="Courier New"/>
          <w:szCs w:val="26"/>
        </w:rPr>
        <w:t xml:space="preserve"> </w:t>
      </w:r>
      <w:r w:rsidR="00F44E09" w:rsidRPr="005875C6">
        <w:rPr>
          <w:rFonts w:cs="Courier New"/>
          <w:szCs w:val="26"/>
        </w:rPr>
        <w:t>is Mohamed Mohamoud, Office of -- Division of Pharmacovigilance</w:t>
      </w:r>
      <w:r w:rsidR="007222BB" w:rsidRPr="005875C6">
        <w:rPr>
          <w:rFonts w:cs="Courier New"/>
          <w:szCs w:val="26"/>
        </w:rPr>
        <w:t>,</w:t>
      </w:r>
      <w:r w:rsidR="00F44E09" w:rsidRPr="005875C6">
        <w:rPr>
          <w:rFonts w:cs="Courier New"/>
          <w:szCs w:val="26"/>
        </w:rPr>
        <w:t xml:space="preserve"> Office of Surveillance and Epidemiology.</w:t>
      </w:r>
      <w:r w:rsidR="007222BB" w:rsidRPr="005875C6">
        <w:rPr>
          <w:rFonts w:cs="Courier New"/>
          <w:szCs w:val="26"/>
        </w:rPr>
        <w:t xml:space="preserve"> </w:t>
      </w:r>
      <w:r w:rsidR="00F44E09" w:rsidRPr="005875C6">
        <w:rPr>
          <w:rFonts w:cs="Courier New"/>
          <w:szCs w:val="26"/>
        </w:rPr>
        <w:t xml:space="preserve"> Yes.</w:t>
      </w:r>
      <w:r w:rsidR="007222BB" w:rsidRPr="005875C6">
        <w:rPr>
          <w:rFonts w:cs="Courier New"/>
          <w:szCs w:val="26"/>
        </w:rPr>
        <w:t xml:space="preserve"> </w:t>
      </w:r>
      <w:r w:rsidR="00F44E09" w:rsidRPr="005875C6">
        <w:rPr>
          <w:rFonts w:cs="Courier New"/>
          <w:szCs w:val="26"/>
        </w:rPr>
        <w:t xml:space="preserve"> So there's specific language that we’re currently working on that w</w:t>
      </w:r>
      <w:r w:rsidR="007222BB" w:rsidRPr="005875C6">
        <w:rPr>
          <w:rFonts w:cs="Courier New"/>
          <w:szCs w:val="26"/>
        </w:rPr>
        <w:t>ill</w:t>
      </w:r>
      <w:r w:rsidR="00F44E09" w:rsidRPr="005875C6">
        <w:rPr>
          <w:rFonts w:cs="Courier New"/>
          <w:szCs w:val="26"/>
        </w:rPr>
        <w:t xml:space="preserve"> be incorporated in the drug-drug interaction</w:t>
      </w:r>
      <w:r w:rsidR="00206BBD">
        <w:rPr>
          <w:rFonts w:cs="Courier New"/>
          <w:szCs w:val="26"/>
        </w:rPr>
        <w:t>,</w:t>
      </w:r>
      <w:r w:rsidR="00F44E09" w:rsidRPr="005875C6">
        <w:rPr>
          <w:rFonts w:cs="Courier New"/>
          <w:szCs w:val="26"/>
        </w:rPr>
        <w:t xml:space="preserve"> </w:t>
      </w:r>
      <w:r w:rsidR="007222BB" w:rsidRPr="005875C6">
        <w:rPr>
          <w:rFonts w:cs="Courier New"/>
          <w:szCs w:val="26"/>
        </w:rPr>
        <w:t>in cooperation</w:t>
      </w:r>
      <w:r w:rsidR="00F44E09" w:rsidRPr="005875C6">
        <w:rPr>
          <w:rFonts w:cs="Courier New"/>
          <w:szCs w:val="26"/>
        </w:rPr>
        <w:t xml:space="preserve"> with the Division of Psychiatry</w:t>
      </w:r>
      <w:r w:rsidR="007222BB" w:rsidRPr="005875C6">
        <w:rPr>
          <w:rFonts w:cs="Courier New"/>
          <w:szCs w:val="26"/>
        </w:rPr>
        <w:t>.  A</w:t>
      </w:r>
      <w:r w:rsidR="00F44E09" w:rsidRPr="005875C6">
        <w:rPr>
          <w:rFonts w:cs="Courier New"/>
          <w:szCs w:val="26"/>
        </w:rPr>
        <w:t xml:space="preserve">nd we will be as </w:t>
      </w:r>
      <w:r w:rsidR="00175CED" w:rsidRPr="005875C6">
        <w:rPr>
          <w:rFonts w:cs="Courier New"/>
          <w:szCs w:val="26"/>
        </w:rPr>
        <w:t xml:space="preserve">explicit as possible to make this </w:t>
      </w:r>
      <w:r w:rsidR="00967E9F" w:rsidRPr="005875C6">
        <w:rPr>
          <w:rFonts w:cs="Courier New"/>
          <w:szCs w:val="26"/>
        </w:rPr>
        <w:t>labeling</w:t>
      </w:r>
      <w:r w:rsidR="00175CED" w:rsidRPr="005875C6">
        <w:rPr>
          <w:rFonts w:cs="Courier New"/>
          <w:szCs w:val="26"/>
        </w:rPr>
        <w:t xml:space="preserve"> informative. </w:t>
      </w:r>
      <w:r w:rsidR="007222BB" w:rsidRPr="005875C6">
        <w:rPr>
          <w:rFonts w:cs="Courier New"/>
          <w:szCs w:val="26"/>
        </w:rPr>
        <w:t xml:space="preserve"> </w:t>
      </w:r>
      <w:r w:rsidR="00175CED" w:rsidRPr="005875C6">
        <w:rPr>
          <w:rFonts w:cs="Courier New"/>
          <w:szCs w:val="26"/>
        </w:rPr>
        <w:t>Unfortunately, we don’t have the language right now to share with you.</w:t>
      </w:r>
      <w:r w:rsidR="007222BB" w:rsidRPr="005875C6">
        <w:rPr>
          <w:rFonts w:cs="Courier New"/>
          <w:szCs w:val="26"/>
        </w:rPr>
        <w:t xml:space="preserve"> </w:t>
      </w:r>
      <w:r w:rsidR="00175CED" w:rsidRPr="005875C6">
        <w:rPr>
          <w:rFonts w:cs="Courier New"/>
          <w:szCs w:val="26"/>
        </w:rPr>
        <w:t xml:space="preserve"> But this is just an indication that this language will be included</w:t>
      </w:r>
      <w:r w:rsidR="00593EBD">
        <w:rPr>
          <w:rFonts w:cs="Courier New"/>
          <w:szCs w:val="26"/>
        </w:rPr>
        <w:t>.  W</w:t>
      </w:r>
      <w:r w:rsidR="00175CED" w:rsidRPr="005875C6">
        <w:rPr>
          <w:rFonts w:cs="Courier New"/>
          <w:szCs w:val="26"/>
        </w:rPr>
        <w:t>ith further details about what specifically is going to be included</w:t>
      </w:r>
      <w:r w:rsidR="007222BB" w:rsidRPr="005875C6">
        <w:rPr>
          <w:rFonts w:cs="Courier New"/>
          <w:szCs w:val="26"/>
        </w:rPr>
        <w:t>,</w:t>
      </w:r>
      <w:r w:rsidR="00175CED" w:rsidRPr="005875C6">
        <w:rPr>
          <w:rFonts w:cs="Courier New"/>
          <w:szCs w:val="26"/>
        </w:rPr>
        <w:t xml:space="preserve"> we’re still working on that. </w:t>
      </w:r>
      <w:r w:rsidR="007222BB" w:rsidRPr="005875C6">
        <w:rPr>
          <w:rFonts w:cs="Courier New"/>
          <w:szCs w:val="26"/>
        </w:rPr>
        <w:t xml:space="preserve"> </w:t>
      </w:r>
      <w:r w:rsidR="00175CED" w:rsidRPr="005875C6">
        <w:rPr>
          <w:rFonts w:cs="Courier New"/>
          <w:szCs w:val="26"/>
        </w:rPr>
        <w:t>Thank you.</w:t>
      </w:r>
    </w:p>
    <w:p w14:paraId="341FEE6E" w14:textId="44010643" w:rsidR="00B7402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B74025" w:rsidRPr="005875C6">
        <w:rPr>
          <w:rFonts w:cs="Courier New"/>
          <w:szCs w:val="26"/>
        </w:rPr>
        <w:t xml:space="preserve">  Thank you.</w:t>
      </w:r>
      <w:r w:rsidR="007222BB" w:rsidRPr="005875C6">
        <w:rPr>
          <w:rFonts w:cs="Courier New"/>
          <w:szCs w:val="26"/>
        </w:rPr>
        <w:t xml:space="preserve"> </w:t>
      </w:r>
      <w:r w:rsidR="00B74025" w:rsidRPr="005875C6">
        <w:rPr>
          <w:rFonts w:cs="Courier New"/>
          <w:szCs w:val="26"/>
        </w:rPr>
        <w:t xml:space="preserve"> It just sounds like maybe it would be useful based on the some of the concerns raised to be as explicit as possible describing the data as well as the potential scenarios in which the interactions may be occurring.</w:t>
      </w:r>
      <w:r w:rsidR="00382614" w:rsidRPr="005875C6">
        <w:rPr>
          <w:rFonts w:cs="Courier New"/>
          <w:szCs w:val="26"/>
        </w:rPr>
        <w:t xml:space="preserve"> </w:t>
      </w:r>
      <w:r w:rsidR="00B74025" w:rsidRPr="005875C6">
        <w:rPr>
          <w:rFonts w:cs="Courier New"/>
          <w:szCs w:val="26"/>
        </w:rPr>
        <w:t xml:space="preserve"> Thank you.</w:t>
      </w:r>
    </w:p>
    <w:p w14:paraId="5CCEC5C7" w14:textId="69F970C7" w:rsidR="00B7402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74025" w:rsidRPr="005875C6">
        <w:rPr>
          <w:rFonts w:cs="Courier New"/>
          <w:szCs w:val="26"/>
        </w:rPr>
        <w:t xml:space="preserve">  Kelly Wade. </w:t>
      </w:r>
      <w:r w:rsidR="00382614" w:rsidRPr="005875C6">
        <w:rPr>
          <w:rFonts w:cs="Courier New"/>
          <w:szCs w:val="26"/>
        </w:rPr>
        <w:t xml:space="preserve"> </w:t>
      </w:r>
      <w:r w:rsidR="00B74025" w:rsidRPr="005875C6">
        <w:rPr>
          <w:rFonts w:cs="Courier New"/>
          <w:szCs w:val="26"/>
        </w:rPr>
        <w:t>Thank you, Dr. Czaja.</w:t>
      </w:r>
      <w:r w:rsidR="00382614" w:rsidRPr="005875C6">
        <w:rPr>
          <w:rFonts w:cs="Courier New"/>
          <w:szCs w:val="26"/>
        </w:rPr>
        <w:t xml:space="preserve"> </w:t>
      </w:r>
      <w:r w:rsidR="00B74025" w:rsidRPr="005875C6">
        <w:rPr>
          <w:rFonts w:cs="Courier New"/>
          <w:szCs w:val="26"/>
        </w:rPr>
        <w:t xml:space="preserve"> Whoever made -- go ahead.</w:t>
      </w:r>
    </w:p>
    <w:p w14:paraId="01DB4868" w14:textId="49E18C42" w:rsidR="00E27AA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w:t>
      </w:r>
      <w:r w:rsidR="00B74025" w:rsidRPr="005875C6">
        <w:rPr>
          <w:rFonts w:cs="Courier New"/>
          <w:szCs w:val="26"/>
        </w:rPr>
        <w:t xml:space="preserve">  This is </w:t>
      </w:r>
      <w:r w:rsidR="00E27AAB" w:rsidRPr="005875C6">
        <w:rPr>
          <w:rFonts w:cs="Courier New"/>
          <w:szCs w:val="26"/>
        </w:rPr>
        <w:t>Qi</w:t>
      </w:r>
      <w:r w:rsidR="00AF3D11">
        <w:rPr>
          <w:rFonts w:cs="Courier New"/>
          <w:szCs w:val="26"/>
        </w:rPr>
        <w:t xml:space="preserve"> Chen</w:t>
      </w:r>
      <w:r w:rsidR="00B74025" w:rsidRPr="005875C6">
        <w:rPr>
          <w:rFonts w:cs="Courier New"/>
          <w:szCs w:val="26"/>
        </w:rPr>
        <w:t xml:space="preserve"> -- kind of </w:t>
      </w:r>
      <w:r w:rsidR="00995247" w:rsidRPr="005875C6">
        <w:rPr>
          <w:rFonts w:cs="Courier New"/>
          <w:szCs w:val="26"/>
        </w:rPr>
        <w:t>an</w:t>
      </w:r>
      <w:r w:rsidR="00B74025" w:rsidRPr="005875C6">
        <w:rPr>
          <w:rFonts w:cs="Courier New"/>
          <w:szCs w:val="26"/>
        </w:rPr>
        <w:t xml:space="preserve"> extra comment.</w:t>
      </w:r>
      <w:r w:rsidR="00E27AAB" w:rsidRPr="005875C6">
        <w:rPr>
          <w:rFonts w:cs="Courier New"/>
          <w:szCs w:val="26"/>
        </w:rPr>
        <w:t xml:space="preserve"> </w:t>
      </w:r>
      <w:r w:rsidR="00B74025" w:rsidRPr="005875C6">
        <w:rPr>
          <w:rFonts w:cs="Courier New"/>
          <w:szCs w:val="26"/>
        </w:rPr>
        <w:t xml:space="preserve"> This is Qi Chen, Division of Psychiatry.</w:t>
      </w:r>
    </w:p>
    <w:p w14:paraId="6F3E140A" w14:textId="40605F73" w:rsidR="00E27AA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WADE:</w:t>
      </w:r>
      <w:r w:rsidR="00E27AAB" w:rsidRPr="005875C6">
        <w:rPr>
          <w:rFonts w:cs="Courier New"/>
          <w:szCs w:val="26"/>
        </w:rPr>
        <w:t xml:space="preserve">  Yes, Dr. Chen.</w:t>
      </w:r>
    </w:p>
    <w:p w14:paraId="4FC63216" w14:textId="1EA4A7A4" w:rsidR="00B7402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CHEN:</w:t>
      </w:r>
      <w:r w:rsidR="00E27AAB" w:rsidRPr="005875C6">
        <w:rPr>
          <w:rFonts w:cs="Courier New"/>
          <w:szCs w:val="26"/>
        </w:rPr>
        <w:t xml:space="preserve"> </w:t>
      </w:r>
      <w:r w:rsidR="00B74025" w:rsidRPr="005875C6">
        <w:rPr>
          <w:rFonts w:cs="Courier New"/>
          <w:szCs w:val="26"/>
        </w:rPr>
        <w:t xml:space="preserve"> So previously we had</w:t>
      </w:r>
      <w:r w:rsidR="00E27AAB" w:rsidRPr="005875C6">
        <w:rPr>
          <w:rFonts w:cs="Courier New"/>
          <w:szCs w:val="26"/>
        </w:rPr>
        <w:t>,</w:t>
      </w:r>
      <w:r w:rsidR="00B74025" w:rsidRPr="005875C6">
        <w:rPr>
          <w:rFonts w:cs="Courier New"/>
          <w:szCs w:val="26"/>
        </w:rPr>
        <w:t xml:space="preserve"> like</w:t>
      </w:r>
      <w:r w:rsidR="00E27AAB" w:rsidRPr="005875C6">
        <w:rPr>
          <w:rFonts w:cs="Courier New"/>
          <w:szCs w:val="26"/>
        </w:rPr>
        <w:t>,</w:t>
      </w:r>
      <w:r w:rsidR="00B74025" w:rsidRPr="005875C6">
        <w:rPr>
          <w:rFonts w:cs="Courier New"/>
          <w:szCs w:val="26"/>
        </w:rPr>
        <w:t xml:space="preserve"> a very</w:t>
      </w:r>
      <w:r w:rsidR="001879EC" w:rsidRPr="005875C6">
        <w:rPr>
          <w:rFonts w:cs="Courier New"/>
          <w:szCs w:val="26"/>
        </w:rPr>
        <w:t xml:space="preserve"> </w:t>
      </w:r>
      <w:r w:rsidR="00B74025" w:rsidRPr="005875C6">
        <w:rPr>
          <w:rFonts w:cs="Courier New"/>
          <w:szCs w:val="26"/>
        </w:rPr>
        <w:t>draft</w:t>
      </w:r>
      <w:r w:rsidR="00593EBD">
        <w:rPr>
          <w:rFonts w:cs="Courier New"/>
          <w:szCs w:val="26"/>
        </w:rPr>
        <w:t xml:space="preserve"> --</w:t>
      </w:r>
      <w:r w:rsidR="009738FB" w:rsidRPr="005875C6">
        <w:rPr>
          <w:rFonts w:cs="Courier New"/>
          <w:szCs w:val="26"/>
        </w:rPr>
        <w:t xml:space="preserve"> a</w:t>
      </w:r>
      <w:r w:rsidR="00B74025" w:rsidRPr="005875C6">
        <w:rPr>
          <w:rFonts w:cs="Courier New"/>
          <w:szCs w:val="26"/>
        </w:rPr>
        <w:t xml:space="preserve"> first draft of proposed languages regarding </w:t>
      </w:r>
      <w:r w:rsidR="001C4F87" w:rsidRPr="005875C6">
        <w:rPr>
          <w:rFonts w:cs="Courier New"/>
          <w:szCs w:val="26"/>
        </w:rPr>
        <w:t>Risperdal</w:t>
      </w:r>
      <w:r w:rsidR="00E27AAB" w:rsidRPr="005875C6">
        <w:rPr>
          <w:rFonts w:cs="Courier New"/>
          <w:szCs w:val="26"/>
        </w:rPr>
        <w:t>.  I</w:t>
      </w:r>
      <w:r w:rsidR="00B74025" w:rsidRPr="005875C6">
        <w:rPr>
          <w:rFonts w:cs="Courier New"/>
          <w:szCs w:val="26"/>
        </w:rPr>
        <w:t>t’s kind of like extrapyramidal symptoms could emerge in patients</w:t>
      </w:r>
      <w:r w:rsidR="00E27AAB" w:rsidRPr="005875C6">
        <w:rPr>
          <w:rFonts w:cs="Courier New"/>
          <w:szCs w:val="26"/>
        </w:rPr>
        <w:t>,</w:t>
      </w:r>
      <w:r w:rsidR="00B74025" w:rsidRPr="005875C6">
        <w:rPr>
          <w:rFonts w:cs="Courier New"/>
          <w:szCs w:val="26"/>
        </w:rPr>
        <w:t xml:space="preserve"> especially children receiving both </w:t>
      </w:r>
      <w:r w:rsidR="001C4F87" w:rsidRPr="00BF4509">
        <w:rPr>
          <w:rFonts w:cs="Courier New"/>
          <w:szCs w:val="26"/>
        </w:rPr>
        <w:t>Concerta</w:t>
      </w:r>
      <w:r w:rsidR="00B74025" w:rsidRPr="005875C6">
        <w:rPr>
          <w:rFonts w:cs="Courier New"/>
          <w:szCs w:val="26"/>
        </w:rPr>
        <w:t xml:space="preserve"> and </w:t>
      </w:r>
      <w:r w:rsidR="001C4F87" w:rsidRPr="005875C6">
        <w:rPr>
          <w:rFonts w:cs="Courier New"/>
          <w:szCs w:val="26"/>
        </w:rPr>
        <w:t>Risperdal</w:t>
      </w:r>
      <w:r w:rsidR="00B74025" w:rsidRPr="005875C6">
        <w:rPr>
          <w:rFonts w:cs="Courier New"/>
          <w:szCs w:val="26"/>
        </w:rPr>
        <w:t xml:space="preserve"> </w:t>
      </w:r>
      <w:r w:rsidR="006B5DE9" w:rsidRPr="005875C6">
        <w:rPr>
          <w:rFonts w:cs="Courier New"/>
          <w:szCs w:val="26"/>
        </w:rPr>
        <w:t>or when</w:t>
      </w:r>
      <w:r w:rsidR="00B74025" w:rsidRPr="005875C6">
        <w:rPr>
          <w:rFonts w:cs="Courier New"/>
          <w:szCs w:val="26"/>
        </w:rPr>
        <w:t xml:space="preserve"> adjusting upward or downward the dosage of one or both drugs.</w:t>
      </w:r>
      <w:r w:rsidR="004D4B58" w:rsidRPr="005875C6">
        <w:rPr>
          <w:rFonts w:cs="Courier New"/>
          <w:szCs w:val="26"/>
        </w:rPr>
        <w:t xml:space="preserve"> </w:t>
      </w:r>
      <w:r w:rsidR="008E5B01" w:rsidRPr="005875C6">
        <w:rPr>
          <w:rFonts w:cs="Courier New"/>
          <w:szCs w:val="26"/>
        </w:rPr>
        <w:t xml:space="preserve"> </w:t>
      </w:r>
      <w:r w:rsidR="004D4B58" w:rsidRPr="005875C6">
        <w:rPr>
          <w:rFonts w:cs="Courier New"/>
          <w:szCs w:val="26"/>
        </w:rPr>
        <w:t xml:space="preserve">So this is a very preliminary draft of the </w:t>
      </w:r>
      <w:r w:rsidR="00967E9F" w:rsidRPr="005875C6">
        <w:rPr>
          <w:rFonts w:cs="Courier New"/>
          <w:szCs w:val="26"/>
        </w:rPr>
        <w:t>labeling</w:t>
      </w:r>
      <w:r w:rsidR="004D4B58" w:rsidRPr="005875C6">
        <w:rPr>
          <w:rFonts w:cs="Courier New"/>
          <w:szCs w:val="26"/>
        </w:rPr>
        <w:t>.</w:t>
      </w:r>
    </w:p>
    <w:p w14:paraId="65850D3B" w14:textId="7D03CDD4" w:rsidR="00F3176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31763" w:rsidRPr="005875C6">
        <w:rPr>
          <w:rFonts w:cs="Courier New"/>
          <w:szCs w:val="26"/>
        </w:rPr>
        <w:t xml:space="preserve">  Kelly Wade. </w:t>
      </w:r>
      <w:r w:rsidR="007519D3" w:rsidRPr="005875C6">
        <w:rPr>
          <w:rFonts w:cs="Courier New"/>
          <w:szCs w:val="26"/>
        </w:rPr>
        <w:t xml:space="preserve"> </w:t>
      </w:r>
      <w:r w:rsidR="00F31763" w:rsidRPr="005875C6">
        <w:rPr>
          <w:rFonts w:cs="Courier New"/>
          <w:szCs w:val="26"/>
        </w:rPr>
        <w:t xml:space="preserve">Thank you very much for that. </w:t>
      </w:r>
      <w:r w:rsidR="007519D3" w:rsidRPr="005875C6">
        <w:rPr>
          <w:rFonts w:cs="Courier New"/>
          <w:szCs w:val="26"/>
        </w:rPr>
        <w:t xml:space="preserve"> </w:t>
      </w:r>
      <w:r w:rsidR="00F31763" w:rsidRPr="005875C6">
        <w:rPr>
          <w:rFonts w:cs="Courier New"/>
          <w:szCs w:val="26"/>
        </w:rPr>
        <w:t>That was very useful.</w:t>
      </w:r>
      <w:r w:rsidR="007519D3" w:rsidRPr="005875C6">
        <w:rPr>
          <w:rFonts w:cs="Courier New"/>
          <w:szCs w:val="26"/>
        </w:rPr>
        <w:t xml:space="preserve"> </w:t>
      </w:r>
      <w:r w:rsidR="00F31763" w:rsidRPr="005875C6">
        <w:rPr>
          <w:rFonts w:cs="Courier New"/>
          <w:szCs w:val="26"/>
        </w:rPr>
        <w:t xml:space="preserve"> The remaining hands that are raised in the box are all people that have been called on. </w:t>
      </w:r>
      <w:r w:rsidR="007519D3" w:rsidRPr="005875C6">
        <w:rPr>
          <w:rFonts w:cs="Courier New"/>
          <w:szCs w:val="26"/>
        </w:rPr>
        <w:t xml:space="preserve"> </w:t>
      </w:r>
      <w:r w:rsidR="00F31763" w:rsidRPr="005875C6">
        <w:rPr>
          <w:rFonts w:cs="Courier New"/>
          <w:szCs w:val="26"/>
        </w:rPr>
        <w:t>Are there any remaining questions before we move forward with voting?</w:t>
      </w:r>
    </w:p>
    <w:p w14:paraId="136CC90C" w14:textId="5EB00440" w:rsidR="00F31763"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F31763" w:rsidRPr="005875C6">
        <w:rPr>
          <w:rFonts w:cs="Courier New"/>
          <w:szCs w:val="26"/>
        </w:rPr>
        <w:t xml:space="preserve"> </w:t>
      </w:r>
      <w:r w:rsidR="00D6446C" w:rsidRPr="005875C6">
        <w:rPr>
          <w:rFonts w:cs="Courier New"/>
          <w:szCs w:val="26"/>
        </w:rPr>
        <w:t xml:space="preserve"> </w:t>
      </w:r>
      <w:r w:rsidR="007519D3" w:rsidRPr="005875C6">
        <w:rPr>
          <w:rFonts w:cs="Courier New"/>
          <w:szCs w:val="26"/>
        </w:rPr>
        <w:t xml:space="preserve">Yes, </w:t>
      </w:r>
      <w:r w:rsidR="00F31763" w:rsidRPr="005875C6">
        <w:rPr>
          <w:rFonts w:cs="Courier New"/>
          <w:szCs w:val="26"/>
        </w:rPr>
        <w:t>Kelly, it’s Jim McGough.</w:t>
      </w:r>
      <w:r w:rsidR="007519D3" w:rsidRPr="005875C6">
        <w:rPr>
          <w:rFonts w:cs="Courier New"/>
          <w:szCs w:val="26"/>
        </w:rPr>
        <w:t xml:space="preserve"> </w:t>
      </w:r>
      <w:r w:rsidR="00F31763" w:rsidRPr="005875C6">
        <w:rPr>
          <w:rFonts w:cs="Courier New"/>
          <w:szCs w:val="26"/>
        </w:rPr>
        <w:t xml:space="preserve"> I have one more clarifying question.</w:t>
      </w:r>
    </w:p>
    <w:p w14:paraId="7A705804" w14:textId="08508314" w:rsidR="00F3176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31763" w:rsidRPr="005875C6">
        <w:rPr>
          <w:rFonts w:cs="Courier New"/>
          <w:szCs w:val="26"/>
        </w:rPr>
        <w:t xml:space="preserve">  Go ahead, Dr. McGough.</w:t>
      </w:r>
    </w:p>
    <w:p w14:paraId="60A5B23C" w14:textId="73FDEA40" w:rsidR="00F31763"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F31763" w:rsidRPr="005875C6">
        <w:rPr>
          <w:rFonts w:cs="Courier New"/>
          <w:szCs w:val="26"/>
        </w:rPr>
        <w:t xml:space="preserve"> </w:t>
      </w:r>
      <w:r w:rsidR="00D6446C" w:rsidRPr="005875C6">
        <w:rPr>
          <w:rFonts w:cs="Courier New"/>
          <w:szCs w:val="26"/>
        </w:rPr>
        <w:t xml:space="preserve"> </w:t>
      </w:r>
      <w:r w:rsidR="00F31763" w:rsidRPr="005875C6">
        <w:rPr>
          <w:rFonts w:cs="Courier New"/>
          <w:szCs w:val="26"/>
        </w:rPr>
        <w:t xml:space="preserve">So I had a recollection at a prior meeting of </w:t>
      </w:r>
      <w:r w:rsidR="00BF4509">
        <w:rPr>
          <w:rFonts w:cs="Courier New"/>
          <w:szCs w:val="26"/>
        </w:rPr>
        <w:t>C</w:t>
      </w:r>
      <w:r w:rsidR="00F31763" w:rsidRPr="005875C6">
        <w:rPr>
          <w:rFonts w:cs="Courier New"/>
          <w:szCs w:val="26"/>
        </w:rPr>
        <w:t xml:space="preserve">ommittee we chose not to support adding something to the label that </w:t>
      </w:r>
      <w:r w:rsidR="007519D3" w:rsidRPr="005875C6">
        <w:rPr>
          <w:rFonts w:cs="Courier New"/>
          <w:szCs w:val="26"/>
        </w:rPr>
        <w:t>a</w:t>
      </w:r>
      <w:r w:rsidR="00F31763" w:rsidRPr="005875C6">
        <w:rPr>
          <w:rFonts w:cs="Courier New"/>
          <w:szCs w:val="26"/>
        </w:rPr>
        <w:t xml:space="preserve">rose out of off-label practice. </w:t>
      </w:r>
      <w:r w:rsidR="007519D3" w:rsidRPr="005875C6">
        <w:rPr>
          <w:rFonts w:cs="Courier New"/>
          <w:szCs w:val="26"/>
        </w:rPr>
        <w:t xml:space="preserve"> </w:t>
      </w:r>
      <w:r w:rsidR="00F31763" w:rsidRPr="005875C6">
        <w:rPr>
          <w:rFonts w:cs="Courier New"/>
          <w:szCs w:val="26"/>
        </w:rPr>
        <w:t>And it occurred to me t</w:t>
      </w:r>
      <w:r w:rsidR="007519D3" w:rsidRPr="005875C6">
        <w:rPr>
          <w:rFonts w:cs="Courier New"/>
          <w:szCs w:val="26"/>
        </w:rPr>
        <w:t>ha</w:t>
      </w:r>
      <w:r w:rsidR="00F31763" w:rsidRPr="005875C6">
        <w:rPr>
          <w:rFonts w:cs="Courier New"/>
          <w:szCs w:val="26"/>
        </w:rPr>
        <w:t xml:space="preserve">t this risperidone methylphenidate combination, risperidone </w:t>
      </w:r>
      <w:r w:rsidR="00BF4509" w:rsidRPr="003E3167">
        <w:rPr>
          <w:rFonts w:cs="Courier New"/>
          <w:szCs w:val="26"/>
        </w:rPr>
        <w:lastRenderedPageBreak/>
        <w:t>(I</w:t>
      </w:r>
      <w:r w:rsidR="00F31763" w:rsidRPr="003E3167">
        <w:rPr>
          <w:rFonts w:cs="Courier New"/>
          <w:szCs w:val="26"/>
        </w:rPr>
        <w:t>naudible</w:t>
      </w:r>
      <w:r w:rsidR="00BF4509" w:rsidRPr="003E3167">
        <w:rPr>
          <w:rFonts w:cs="Courier New"/>
          <w:szCs w:val="26"/>
        </w:rPr>
        <w:t>)</w:t>
      </w:r>
      <w:r w:rsidR="00F31763" w:rsidRPr="003E3167">
        <w:rPr>
          <w:rFonts w:cs="Courier New"/>
          <w:szCs w:val="26"/>
        </w:rPr>
        <w:t xml:space="preserve"> is completely off label. </w:t>
      </w:r>
      <w:r w:rsidR="007519D3" w:rsidRPr="003E3167">
        <w:rPr>
          <w:rFonts w:cs="Courier New"/>
          <w:szCs w:val="26"/>
        </w:rPr>
        <w:t xml:space="preserve"> </w:t>
      </w:r>
      <w:r w:rsidR="00F31763" w:rsidRPr="003E3167">
        <w:rPr>
          <w:rFonts w:cs="Courier New"/>
          <w:szCs w:val="26"/>
        </w:rPr>
        <w:t>And if you look</w:t>
      </w:r>
      <w:r w:rsidR="00F31763" w:rsidRPr="005875C6">
        <w:rPr>
          <w:rFonts w:cs="Courier New"/>
          <w:szCs w:val="26"/>
        </w:rPr>
        <w:t xml:space="preserve"> at the age of the kids getting this, risperidone</w:t>
      </w:r>
      <w:r w:rsidR="007D3E88">
        <w:rPr>
          <w:rFonts w:cs="Courier New"/>
          <w:szCs w:val="26"/>
        </w:rPr>
        <w:t>,</w:t>
      </w:r>
      <w:r w:rsidR="00F31763" w:rsidRPr="005875C6">
        <w:rPr>
          <w:rFonts w:cs="Courier New"/>
          <w:szCs w:val="26"/>
        </w:rPr>
        <w:t xml:space="preserve"> I don’t believe</w:t>
      </w:r>
      <w:r w:rsidR="007D3E88">
        <w:rPr>
          <w:rFonts w:cs="Courier New"/>
          <w:szCs w:val="26"/>
        </w:rPr>
        <w:t>,</w:t>
      </w:r>
      <w:r w:rsidR="00F31763" w:rsidRPr="005875C6">
        <w:rPr>
          <w:rFonts w:cs="Courier New"/>
          <w:szCs w:val="26"/>
        </w:rPr>
        <w:t xml:space="preserve"> has any approval under age 8.</w:t>
      </w:r>
      <w:r w:rsidR="007519D3" w:rsidRPr="005875C6">
        <w:rPr>
          <w:rFonts w:cs="Courier New"/>
          <w:szCs w:val="26"/>
        </w:rPr>
        <w:t xml:space="preserve"> </w:t>
      </w:r>
      <w:r w:rsidR="00F31763" w:rsidRPr="005875C6">
        <w:rPr>
          <w:rFonts w:cs="Courier New"/>
          <w:szCs w:val="26"/>
        </w:rPr>
        <w:t xml:space="preserve"> So we’re adding things to the label that reflect nonlabel</w:t>
      </w:r>
      <w:r w:rsidR="000437B9" w:rsidRPr="005875C6">
        <w:rPr>
          <w:rFonts w:cs="Courier New"/>
          <w:szCs w:val="26"/>
        </w:rPr>
        <w:t>l</w:t>
      </w:r>
      <w:r w:rsidR="00F31763" w:rsidRPr="005875C6">
        <w:rPr>
          <w:rFonts w:cs="Courier New"/>
          <w:szCs w:val="26"/>
        </w:rPr>
        <w:t>ed use.</w:t>
      </w:r>
      <w:r w:rsidR="007D3E88">
        <w:rPr>
          <w:rFonts w:cs="Courier New"/>
          <w:szCs w:val="26"/>
        </w:rPr>
        <w:t xml:space="preserve">  </w:t>
      </w:r>
      <w:r w:rsidR="00F31763" w:rsidRPr="005875C6">
        <w:rPr>
          <w:rFonts w:cs="Courier New"/>
          <w:szCs w:val="26"/>
        </w:rPr>
        <w:t>And I just wondered if there's a general FDA policy about this?</w:t>
      </w:r>
      <w:r w:rsidR="00C26223" w:rsidRPr="005875C6">
        <w:rPr>
          <w:rFonts w:cs="Courier New"/>
          <w:szCs w:val="26"/>
        </w:rPr>
        <w:t xml:space="preserve"> </w:t>
      </w:r>
      <w:r w:rsidR="00F31763" w:rsidRPr="005875C6">
        <w:rPr>
          <w:rFonts w:cs="Courier New"/>
          <w:szCs w:val="26"/>
        </w:rPr>
        <w:t xml:space="preserve"> Is it variably enforced?</w:t>
      </w:r>
      <w:r w:rsidR="00C26223" w:rsidRPr="005875C6">
        <w:rPr>
          <w:rFonts w:cs="Courier New"/>
          <w:szCs w:val="26"/>
        </w:rPr>
        <w:t xml:space="preserve"> </w:t>
      </w:r>
      <w:r w:rsidR="00F31763" w:rsidRPr="005875C6">
        <w:rPr>
          <w:rFonts w:cs="Courier New"/>
          <w:szCs w:val="26"/>
        </w:rPr>
        <w:t xml:space="preserve"> I wonder if </w:t>
      </w:r>
      <w:r w:rsidR="00C26223" w:rsidRPr="005875C6">
        <w:rPr>
          <w:rFonts w:cs="Courier New"/>
          <w:szCs w:val="26"/>
        </w:rPr>
        <w:t xml:space="preserve">we </w:t>
      </w:r>
      <w:r w:rsidR="00F31763" w:rsidRPr="005875C6">
        <w:rPr>
          <w:rFonts w:cs="Courier New"/>
          <w:szCs w:val="26"/>
        </w:rPr>
        <w:t>open Pandora’s box by putting things on the label that apply to off-label usage.</w:t>
      </w:r>
    </w:p>
    <w:p w14:paraId="7B2735AB" w14:textId="6CCE98FD" w:rsidR="00453ED7"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453ED7" w:rsidRPr="005875C6">
        <w:rPr>
          <w:rFonts w:cs="Courier New"/>
          <w:szCs w:val="26"/>
        </w:rPr>
        <w:t xml:space="preserve">  So Dr. Wade, this is Su</w:t>
      </w:r>
      <w:r w:rsidR="00AA0C11">
        <w:rPr>
          <w:rFonts w:cs="Courier New"/>
          <w:szCs w:val="26"/>
        </w:rPr>
        <w:t>z</w:t>
      </w:r>
      <w:r w:rsidR="00453ED7" w:rsidRPr="005875C6">
        <w:rPr>
          <w:rFonts w:cs="Courier New"/>
          <w:szCs w:val="26"/>
        </w:rPr>
        <w:t>ie McCune.</w:t>
      </w:r>
    </w:p>
    <w:p w14:paraId="4755B1E0" w14:textId="790BB1A2" w:rsidR="00453ED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53ED7" w:rsidRPr="005875C6">
        <w:rPr>
          <w:rFonts w:cs="Courier New"/>
          <w:szCs w:val="26"/>
        </w:rPr>
        <w:t xml:space="preserve">  Go ahead.</w:t>
      </w:r>
    </w:p>
    <w:p w14:paraId="24EEDE50" w14:textId="7D5A447F" w:rsidR="00453ED7"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453ED7" w:rsidRPr="005875C6">
        <w:rPr>
          <w:rFonts w:cs="Courier New"/>
          <w:szCs w:val="26"/>
        </w:rPr>
        <w:t xml:space="preserve">  So Dr. McGough, thank you</w:t>
      </w:r>
      <w:r w:rsidR="00047F3E" w:rsidRPr="005875C6">
        <w:rPr>
          <w:rFonts w:cs="Courier New"/>
          <w:szCs w:val="26"/>
        </w:rPr>
        <w:t xml:space="preserve"> for your very </w:t>
      </w:r>
      <w:r w:rsidR="00363A6E" w:rsidRPr="007D3E88">
        <w:rPr>
          <w:rFonts w:cs="Courier New"/>
          <w:szCs w:val="26"/>
        </w:rPr>
        <w:t>insightful</w:t>
      </w:r>
      <w:r w:rsidR="00047F3E" w:rsidRPr="005875C6">
        <w:rPr>
          <w:rFonts w:cs="Courier New"/>
          <w:szCs w:val="26"/>
        </w:rPr>
        <w:t xml:space="preserve"> comments.</w:t>
      </w:r>
      <w:r w:rsidR="001E3E5D" w:rsidRPr="005875C6">
        <w:rPr>
          <w:rFonts w:cs="Courier New"/>
          <w:szCs w:val="26"/>
        </w:rPr>
        <w:t xml:space="preserve"> </w:t>
      </w:r>
      <w:r w:rsidR="00453ED7" w:rsidRPr="005875C6">
        <w:rPr>
          <w:rFonts w:cs="Courier New"/>
          <w:szCs w:val="26"/>
        </w:rPr>
        <w:t xml:space="preserve"> </w:t>
      </w:r>
      <w:r w:rsidR="00047F3E" w:rsidRPr="005875C6">
        <w:rPr>
          <w:rFonts w:cs="Courier New"/>
          <w:szCs w:val="26"/>
        </w:rPr>
        <w:t>And I think that this is important information that the Review Division</w:t>
      </w:r>
      <w:r w:rsidR="001E3E5D" w:rsidRPr="005875C6">
        <w:rPr>
          <w:rFonts w:cs="Courier New"/>
          <w:szCs w:val="26"/>
        </w:rPr>
        <w:t xml:space="preserve"> --</w:t>
      </w:r>
      <w:r w:rsidR="00047F3E" w:rsidRPr="005875C6">
        <w:rPr>
          <w:rFonts w:cs="Courier New"/>
          <w:szCs w:val="26"/>
        </w:rPr>
        <w:t xml:space="preserve"> and you’ve heard that both the Review Division and the Office of Surveillance and Epidemiology are on the call today</w:t>
      </w:r>
      <w:r w:rsidR="007D3E88">
        <w:rPr>
          <w:rFonts w:cs="Courier New"/>
          <w:szCs w:val="26"/>
        </w:rPr>
        <w:t xml:space="preserve"> --</w:t>
      </w:r>
      <w:r w:rsidR="00047F3E" w:rsidRPr="005875C6">
        <w:rPr>
          <w:rFonts w:cs="Courier New"/>
          <w:szCs w:val="26"/>
        </w:rPr>
        <w:t xml:space="preserve"> can take back to further discussions within the Agency.</w:t>
      </w:r>
    </w:p>
    <w:p w14:paraId="4773BFA2" w14:textId="4CD01A05" w:rsidR="0037271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047F3E" w:rsidRPr="005875C6">
        <w:rPr>
          <w:rFonts w:cs="Courier New"/>
          <w:szCs w:val="26"/>
        </w:rPr>
        <w:t xml:space="preserve">  Kelly Wade. </w:t>
      </w:r>
      <w:r w:rsidR="001D1308" w:rsidRPr="005875C6">
        <w:rPr>
          <w:rFonts w:cs="Courier New"/>
          <w:szCs w:val="26"/>
        </w:rPr>
        <w:t xml:space="preserve"> </w:t>
      </w:r>
      <w:r w:rsidR="00047F3E" w:rsidRPr="005875C6">
        <w:rPr>
          <w:rFonts w:cs="Courier New"/>
          <w:szCs w:val="26"/>
        </w:rPr>
        <w:t>Thank you</w:t>
      </w:r>
      <w:r w:rsidR="001D1308" w:rsidRPr="005875C6">
        <w:rPr>
          <w:rFonts w:cs="Courier New"/>
          <w:szCs w:val="26"/>
        </w:rPr>
        <w:t>,</w:t>
      </w:r>
      <w:r w:rsidR="00047F3E" w:rsidRPr="005875C6">
        <w:rPr>
          <w:rFonts w:cs="Courier New"/>
          <w:szCs w:val="26"/>
        </w:rPr>
        <w:t xml:space="preserve"> both Dr. McGough and Su</w:t>
      </w:r>
      <w:r w:rsidR="00AA0C11">
        <w:rPr>
          <w:rFonts w:cs="Courier New"/>
          <w:szCs w:val="26"/>
        </w:rPr>
        <w:t>z</w:t>
      </w:r>
      <w:r w:rsidR="00047F3E" w:rsidRPr="005875C6">
        <w:rPr>
          <w:rFonts w:cs="Courier New"/>
          <w:szCs w:val="26"/>
        </w:rPr>
        <w:t>ie</w:t>
      </w:r>
      <w:r w:rsidR="001D1308" w:rsidRPr="005875C6">
        <w:rPr>
          <w:rFonts w:cs="Courier New"/>
          <w:szCs w:val="26"/>
        </w:rPr>
        <w:t>,</w:t>
      </w:r>
      <w:r w:rsidR="00047F3E" w:rsidRPr="005875C6">
        <w:rPr>
          <w:rFonts w:cs="Courier New"/>
          <w:szCs w:val="26"/>
        </w:rPr>
        <w:t xml:space="preserve"> for that discussion. </w:t>
      </w:r>
      <w:r w:rsidR="001D1308" w:rsidRPr="005875C6">
        <w:rPr>
          <w:rFonts w:cs="Courier New"/>
          <w:szCs w:val="26"/>
        </w:rPr>
        <w:t xml:space="preserve"> </w:t>
      </w:r>
      <w:r w:rsidR="00047F3E" w:rsidRPr="005875C6">
        <w:rPr>
          <w:rFonts w:cs="Courier New"/>
          <w:szCs w:val="26"/>
        </w:rPr>
        <w:t xml:space="preserve">I’m confident that information will be taken back. </w:t>
      </w:r>
      <w:r w:rsidR="001D1308" w:rsidRPr="005875C6">
        <w:rPr>
          <w:rFonts w:cs="Courier New"/>
          <w:szCs w:val="26"/>
        </w:rPr>
        <w:t xml:space="preserve"> </w:t>
      </w:r>
      <w:r w:rsidR="00047F3E" w:rsidRPr="005875C6">
        <w:rPr>
          <w:rFonts w:cs="Courier New"/>
          <w:szCs w:val="26"/>
        </w:rPr>
        <w:t>If there a</w:t>
      </w:r>
      <w:r w:rsidR="001D1308" w:rsidRPr="005875C6">
        <w:rPr>
          <w:rFonts w:cs="Courier New"/>
          <w:szCs w:val="26"/>
        </w:rPr>
        <w:t>re</w:t>
      </w:r>
      <w:r w:rsidR="00047F3E" w:rsidRPr="005875C6">
        <w:rPr>
          <w:rFonts w:cs="Courier New"/>
          <w:szCs w:val="26"/>
        </w:rPr>
        <w:t xml:space="preserve"> no </w:t>
      </w:r>
      <w:r w:rsidR="00047F3E" w:rsidRPr="005875C6">
        <w:rPr>
          <w:rFonts w:cs="Courier New"/>
          <w:szCs w:val="26"/>
        </w:rPr>
        <w:lastRenderedPageBreak/>
        <w:t>further questions or comments concerning the wording of the question for Mydayis, we will now proceed with the question and open -- oh, sorry.</w:t>
      </w:r>
      <w:r w:rsidR="001D1308" w:rsidRPr="005875C6">
        <w:rPr>
          <w:rFonts w:cs="Courier New"/>
          <w:szCs w:val="26"/>
        </w:rPr>
        <w:t xml:space="preserve"> </w:t>
      </w:r>
      <w:r w:rsidR="00047F3E" w:rsidRPr="005875C6">
        <w:rPr>
          <w:rFonts w:cs="Courier New"/>
          <w:szCs w:val="26"/>
        </w:rPr>
        <w:t xml:space="preserve"> Excuse me. </w:t>
      </w:r>
      <w:r w:rsidR="001D1308" w:rsidRPr="005875C6">
        <w:rPr>
          <w:rFonts w:cs="Courier New"/>
          <w:szCs w:val="26"/>
        </w:rPr>
        <w:t xml:space="preserve"> </w:t>
      </w:r>
      <w:r w:rsidR="00047F3E" w:rsidRPr="005875C6">
        <w:rPr>
          <w:rFonts w:cs="Courier New"/>
          <w:szCs w:val="26"/>
        </w:rPr>
        <w:t>If there's no further discussion on this question, we will now begin the voting process.</w:t>
      </w:r>
      <w:r w:rsidR="001D1308" w:rsidRPr="005875C6">
        <w:rPr>
          <w:rFonts w:cs="Courier New"/>
          <w:szCs w:val="26"/>
        </w:rPr>
        <w:t xml:space="preserve"> </w:t>
      </w:r>
      <w:r w:rsidR="00047F3E" w:rsidRPr="005875C6">
        <w:rPr>
          <w:rFonts w:cs="Courier New"/>
          <w:szCs w:val="26"/>
        </w:rPr>
        <w:t xml:space="preserve"> Again, this is a separate email for Myda</w:t>
      </w:r>
      <w:r w:rsidR="001D1308" w:rsidRPr="005875C6">
        <w:rPr>
          <w:rFonts w:cs="Courier New"/>
          <w:szCs w:val="26"/>
        </w:rPr>
        <w:t>y</w:t>
      </w:r>
      <w:r w:rsidR="00047F3E" w:rsidRPr="005875C6">
        <w:rPr>
          <w:rFonts w:cs="Courier New"/>
          <w:szCs w:val="26"/>
        </w:rPr>
        <w:t>is.</w:t>
      </w:r>
      <w:r w:rsidR="001D1308" w:rsidRPr="005875C6">
        <w:rPr>
          <w:rFonts w:cs="Courier New"/>
          <w:szCs w:val="26"/>
        </w:rPr>
        <w:t xml:space="preserve"> </w:t>
      </w:r>
      <w:r w:rsidR="00047F3E" w:rsidRPr="005875C6">
        <w:rPr>
          <w:rFonts w:cs="Courier New"/>
          <w:szCs w:val="26"/>
        </w:rPr>
        <w:t xml:space="preserve"> And if you have previously voted, you need to do it again</w:t>
      </w:r>
      <w:r w:rsidR="001D1308" w:rsidRPr="005875C6">
        <w:rPr>
          <w:rFonts w:cs="Courier New"/>
          <w:szCs w:val="26"/>
        </w:rPr>
        <w:t>.  We</w:t>
      </w:r>
      <w:r w:rsidR="00047F3E" w:rsidRPr="005875C6">
        <w:rPr>
          <w:rFonts w:cs="Courier New"/>
          <w:szCs w:val="26"/>
        </w:rPr>
        <w:t xml:space="preserve"> want to make sure we’ve got the clear vote after this discussion.</w:t>
      </w:r>
    </w:p>
    <w:p w14:paraId="45A1F437" w14:textId="33DCC503" w:rsidR="00047F3E" w:rsidRPr="005875C6" w:rsidRDefault="00047F3E" w:rsidP="001B2B6E">
      <w:pPr>
        <w:pStyle w:val="Style1"/>
        <w:widowControl w:val="0"/>
        <w:tabs>
          <w:tab w:val="left" w:pos="8640"/>
        </w:tabs>
        <w:ind w:firstLine="1440"/>
        <w:contextualSpacing/>
        <w:rPr>
          <w:rFonts w:cs="Courier New"/>
          <w:szCs w:val="26"/>
        </w:rPr>
      </w:pPr>
      <w:r w:rsidRPr="005875C6">
        <w:rPr>
          <w:rFonts w:cs="Courier New"/>
          <w:szCs w:val="26"/>
        </w:rPr>
        <w:t>We will now begin voting.</w:t>
      </w:r>
      <w:r w:rsidR="001D1308" w:rsidRPr="005875C6">
        <w:rPr>
          <w:rFonts w:cs="Courier New"/>
          <w:szCs w:val="26"/>
        </w:rPr>
        <w:t xml:space="preserve"> </w:t>
      </w:r>
      <w:r w:rsidRPr="005875C6">
        <w:rPr>
          <w:rFonts w:cs="Courier New"/>
          <w:szCs w:val="26"/>
        </w:rPr>
        <w:t xml:space="preserve"> You should have received an email from pediatricadvisory</w:t>
      </w:r>
      <w:r w:rsidR="00EB1CC1" w:rsidRPr="005875C6">
        <w:rPr>
          <w:rFonts w:cs="Courier New"/>
          <w:szCs w:val="26"/>
        </w:rPr>
        <w:t>_vote with voting instructions.</w:t>
      </w:r>
      <w:r w:rsidR="001D1308" w:rsidRPr="005875C6">
        <w:rPr>
          <w:rFonts w:cs="Courier New"/>
          <w:szCs w:val="26"/>
        </w:rPr>
        <w:t xml:space="preserve"> </w:t>
      </w:r>
      <w:r w:rsidR="00EB1CC1" w:rsidRPr="005875C6">
        <w:rPr>
          <w:rFonts w:cs="Courier New"/>
          <w:szCs w:val="26"/>
        </w:rPr>
        <w:t xml:space="preserve"> The instruction is to Reply All to the message.</w:t>
      </w:r>
      <w:r w:rsidR="001D1308" w:rsidRPr="005875C6">
        <w:rPr>
          <w:rFonts w:cs="Courier New"/>
          <w:szCs w:val="26"/>
        </w:rPr>
        <w:t xml:space="preserve"> </w:t>
      </w:r>
      <w:r w:rsidR="0020738F" w:rsidRPr="005875C6">
        <w:rPr>
          <w:rFonts w:cs="Courier New"/>
          <w:szCs w:val="26"/>
        </w:rPr>
        <w:t xml:space="preserve"> When responding, type your vote “yes,” “no,” or “abstain” in the body of the email and nothing else. </w:t>
      </w:r>
      <w:r w:rsidR="001D1308" w:rsidRPr="005875C6">
        <w:rPr>
          <w:rFonts w:cs="Courier New"/>
          <w:szCs w:val="26"/>
        </w:rPr>
        <w:t xml:space="preserve"> </w:t>
      </w:r>
      <w:r w:rsidR="0020738F" w:rsidRPr="005875C6">
        <w:rPr>
          <w:rFonts w:cs="Courier New"/>
          <w:szCs w:val="26"/>
        </w:rPr>
        <w:t xml:space="preserve">In case you encounter technical difficulties, please email your point of contact or the email ocoptpacteam. </w:t>
      </w:r>
      <w:r w:rsidR="001D1308" w:rsidRPr="005875C6">
        <w:rPr>
          <w:rFonts w:cs="Courier New"/>
          <w:szCs w:val="26"/>
        </w:rPr>
        <w:t xml:space="preserve"> </w:t>
      </w:r>
      <w:r w:rsidR="0020738F" w:rsidRPr="005875C6">
        <w:rPr>
          <w:rFonts w:cs="Courier New"/>
          <w:szCs w:val="26"/>
        </w:rPr>
        <w:t>Please start voting only on Mydayis.</w:t>
      </w:r>
      <w:r w:rsidR="00D328FE" w:rsidRPr="005875C6">
        <w:rPr>
          <w:rFonts w:cs="Courier New"/>
          <w:szCs w:val="26"/>
        </w:rPr>
        <w:t xml:space="preserve"> </w:t>
      </w:r>
      <w:r w:rsidR="001D1308" w:rsidRPr="005875C6">
        <w:rPr>
          <w:rFonts w:cs="Courier New"/>
          <w:szCs w:val="26"/>
        </w:rPr>
        <w:t xml:space="preserve"> </w:t>
      </w:r>
      <w:r w:rsidR="00D328FE" w:rsidRPr="005875C6">
        <w:rPr>
          <w:rFonts w:cs="Courier New"/>
          <w:szCs w:val="26"/>
        </w:rPr>
        <w:t>You will have 60 second</w:t>
      </w:r>
      <w:r w:rsidR="00AE03A6" w:rsidRPr="005875C6">
        <w:rPr>
          <w:rFonts w:cs="Courier New"/>
          <w:szCs w:val="26"/>
        </w:rPr>
        <w:t>s</w:t>
      </w:r>
      <w:r w:rsidR="00D328FE" w:rsidRPr="005875C6">
        <w:rPr>
          <w:rFonts w:cs="Courier New"/>
          <w:szCs w:val="26"/>
        </w:rPr>
        <w:t>.</w:t>
      </w:r>
    </w:p>
    <w:p w14:paraId="2F2F266E" w14:textId="2346AEA3" w:rsidR="00D328FE" w:rsidRPr="005875C6" w:rsidRDefault="00A41F19" w:rsidP="001B2B6E">
      <w:pPr>
        <w:pStyle w:val="Style1"/>
        <w:widowControl w:val="0"/>
        <w:tabs>
          <w:tab w:val="left" w:pos="8640"/>
        </w:tabs>
        <w:ind w:firstLine="1440"/>
        <w:contextualSpacing/>
        <w:rPr>
          <w:rFonts w:cs="Courier New"/>
          <w:szCs w:val="26"/>
        </w:rPr>
      </w:pPr>
      <w:r>
        <w:rPr>
          <w:rFonts w:cs="Courier New"/>
          <w:szCs w:val="26"/>
        </w:rPr>
        <w:t>(Pause)</w:t>
      </w:r>
    </w:p>
    <w:p w14:paraId="1E0222F3" w14:textId="42BDF132" w:rsidR="00AE03A6" w:rsidRPr="005875C6" w:rsidRDefault="00AE03A6" w:rsidP="001B2B6E">
      <w:pPr>
        <w:pStyle w:val="Style1"/>
        <w:widowControl w:val="0"/>
        <w:tabs>
          <w:tab w:val="left" w:pos="8640"/>
        </w:tabs>
        <w:ind w:firstLine="1440"/>
        <w:contextualSpacing/>
        <w:rPr>
          <w:rFonts w:cs="Courier New"/>
          <w:szCs w:val="26"/>
        </w:rPr>
      </w:pPr>
      <w:r w:rsidRPr="005875C6">
        <w:rPr>
          <w:rFonts w:cs="Courier New"/>
          <w:szCs w:val="26"/>
        </w:rPr>
        <w:t xml:space="preserve">That completes the 60 seconds. </w:t>
      </w:r>
      <w:r w:rsidR="001D1308" w:rsidRPr="005875C6">
        <w:rPr>
          <w:rFonts w:cs="Courier New"/>
          <w:szCs w:val="26"/>
        </w:rPr>
        <w:t xml:space="preserve"> </w:t>
      </w:r>
      <w:r w:rsidRPr="005875C6">
        <w:rPr>
          <w:rFonts w:cs="Courier New"/>
          <w:szCs w:val="26"/>
        </w:rPr>
        <w:t>We will now take a ten-minute break while the FDA compiles the votes.</w:t>
      </w:r>
      <w:r w:rsidR="001D1308" w:rsidRPr="005875C6">
        <w:rPr>
          <w:rFonts w:cs="Courier New"/>
          <w:szCs w:val="26"/>
        </w:rPr>
        <w:t xml:space="preserve"> </w:t>
      </w:r>
      <w:r w:rsidRPr="005875C6">
        <w:rPr>
          <w:rFonts w:cs="Courier New"/>
          <w:szCs w:val="26"/>
        </w:rPr>
        <w:t xml:space="preserve"> The votes will then be displayed on the screen</w:t>
      </w:r>
      <w:r w:rsidR="00EA1940" w:rsidRPr="005875C6">
        <w:rPr>
          <w:rFonts w:cs="Courier New"/>
          <w:szCs w:val="26"/>
        </w:rPr>
        <w:t>,</w:t>
      </w:r>
      <w:r w:rsidRPr="005875C6">
        <w:rPr>
          <w:rFonts w:cs="Courier New"/>
          <w:szCs w:val="26"/>
        </w:rPr>
        <w:t xml:space="preserve"> </w:t>
      </w:r>
      <w:r w:rsidRPr="005875C6">
        <w:rPr>
          <w:rFonts w:cs="Courier New"/>
          <w:szCs w:val="26"/>
        </w:rPr>
        <w:lastRenderedPageBreak/>
        <w:t>and the DFO will read the vote from the screen into the record.</w:t>
      </w:r>
      <w:r w:rsidR="001D1308" w:rsidRPr="005875C6">
        <w:rPr>
          <w:rFonts w:cs="Courier New"/>
          <w:szCs w:val="26"/>
        </w:rPr>
        <w:t xml:space="preserve"> </w:t>
      </w:r>
      <w:r w:rsidRPr="005875C6">
        <w:rPr>
          <w:rFonts w:cs="Courier New"/>
          <w:szCs w:val="26"/>
        </w:rPr>
        <w:t xml:space="preserve"> Thank </w:t>
      </w:r>
      <w:r w:rsidR="00582D7B">
        <w:rPr>
          <w:rFonts w:cs="Courier New"/>
          <w:szCs w:val="26"/>
        </w:rPr>
        <w:t>you.</w:t>
      </w:r>
    </w:p>
    <w:p w14:paraId="750BDD20" w14:textId="77777777" w:rsidR="00BC76B1" w:rsidRDefault="00BC76B1" w:rsidP="001B2B6E">
      <w:pPr>
        <w:pStyle w:val="Style1"/>
        <w:widowControl w:val="0"/>
        <w:tabs>
          <w:tab w:val="left" w:pos="8640"/>
        </w:tabs>
        <w:ind w:firstLine="1440"/>
        <w:contextualSpacing/>
        <w:rPr>
          <w:rFonts w:cs="Courier New"/>
          <w:b/>
          <w:bCs/>
          <w:szCs w:val="26"/>
        </w:rPr>
      </w:pPr>
    </w:p>
    <w:p w14:paraId="46E33085" w14:textId="05F3CCFE" w:rsidR="00CD186A" w:rsidRPr="005875C6" w:rsidRDefault="00CD186A" w:rsidP="001B2B6E">
      <w:pPr>
        <w:pStyle w:val="Style1"/>
        <w:widowControl w:val="0"/>
        <w:tabs>
          <w:tab w:val="left" w:pos="8640"/>
        </w:tabs>
        <w:ind w:firstLine="1440"/>
        <w:contextualSpacing/>
        <w:rPr>
          <w:rFonts w:cs="Courier New"/>
          <w:b/>
          <w:bCs/>
          <w:szCs w:val="26"/>
        </w:rPr>
      </w:pPr>
      <w:r w:rsidRPr="005875C6">
        <w:rPr>
          <w:rFonts w:cs="Courier New"/>
          <w:b/>
          <w:bCs/>
          <w:szCs w:val="26"/>
        </w:rPr>
        <w:t>[BREAK]</w:t>
      </w:r>
    </w:p>
    <w:p w14:paraId="101AF627" w14:textId="77777777" w:rsidR="00BC76B1" w:rsidRDefault="00BC76B1" w:rsidP="001B2B6E">
      <w:pPr>
        <w:pStyle w:val="Style1"/>
        <w:widowControl w:val="0"/>
        <w:tabs>
          <w:tab w:val="left" w:pos="8640"/>
        </w:tabs>
        <w:ind w:firstLine="1440"/>
        <w:contextualSpacing/>
        <w:rPr>
          <w:rFonts w:cs="Courier New"/>
          <w:b/>
          <w:szCs w:val="26"/>
        </w:rPr>
      </w:pPr>
    </w:p>
    <w:p w14:paraId="0A521C0A" w14:textId="2EF1DF94" w:rsidR="0027722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77229" w:rsidRPr="005875C6">
        <w:rPr>
          <w:rFonts w:cs="Courier New"/>
          <w:szCs w:val="26"/>
        </w:rPr>
        <w:t xml:space="preserve">  Kelly Wade. </w:t>
      </w:r>
      <w:r w:rsidR="003D5ACF" w:rsidRPr="005875C6">
        <w:rPr>
          <w:rFonts w:cs="Courier New"/>
          <w:szCs w:val="26"/>
        </w:rPr>
        <w:t xml:space="preserve"> </w:t>
      </w:r>
      <w:r w:rsidR="00277229" w:rsidRPr="005875C6">
        <w:rPr>
          <w:rFonts w:cs="Courier New"/>
          <w:szCs w:val="26"/>
        </w:rPr>
        <w:t xml:space="preserve">Thank you, everyone, for your patience. </w:t>
      </w:r>
      <w:r w:rsidR="003D5ACF" w:rsidRPr="005875C6">
        <w:rPr>
          <w:rFonts w:cs="Courier New"/>
          <w:szCs w:val="26"/>
        </w:rPr>
        <w:t xml:space="preserve"> </w:t>
      </w:r>
      <w:r w:rsidR="00277229" w:rsidRPr="005875C6">
        <w:rPr>
          <w:rFonts w:cs="Courier New"/>
          <w:szCs w:val="26"/>
        </w:rPr>
        <w:t xml:space="preserve">The votes are ready and </w:t>
      </w:r>
      <w:r w:rsidR="00543E30">
        <w:rPr>
          <w:rFonts w:cs="Courier New"/>
          <w:szCs w:val="26"/>
        </w:rPr>
        <w:t>are</w:t>
      </w:r>
      <w:r w:rsidR="00277229" w:rsidRPr="005875C6">
        <w:rPr>
          <w:rFonts w:cs="Courier New"/>
          <w:szCs w:val="26"/>
        </w:rPr>
        <w:t xml:space="preserve"> now shown on the screen.</w:t>
      </w:r>
      <w:r w:rsidR="003D5ACF" w:rsidRPr="005875C6">
        <w:rPr>
          <w:rFonts w:cs="Courier New"/>
          <w:szCs w:val="26"/>
        </w:rPr>
        <w:t xml:space="preserve"> </w:t>
      </w:r>
      <w:r w:rsidR="00277229" w:rsidRPr="005875C6">
        <w:rPr>
          <w:rFonts w:cs="Courier New"/>
          <w:szCs w:val="26"/>
        </w:rPr>
        <w:t xml:space="preserve"> The DFO Marieann Brill will now read the votes from the screen into the record.</w:t>
      </w:r>
    </w:p>
    <w:p w14:paraId="281821C7" w14:textId="76919D6B" w:rsidR="0027722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277229" w:rsidRPr="005875C6">
        <w:rPr>
          <w:rFonts w:cs="Courier New"/>
          <w:szCs w:val="26"/>
        </w:rPr>
        <w:t xml:space="preserve">  Hello.</w:t>
      </w:r>
      <w:r w:rsidR="003D5ACF" w:rsidRPr="005875C6">
        <w:rPr>
          <w:rFonts w:cs="Courier New"/>
          <w:szCs w:val="26"/>
        </w:rPr>
        <w:t xml:space="preserve"> </w:t>
      </w:r>
      <w:r w:rsidR="00277229" w:rsidRPr="005875C6">
        <w:rPr>
          <w:rFonts w:cs="Courier New"/>
          <w:szCs w:val="26"/>
        </w:rPr>
        <w:t xml:space="preserve"> For the record</w:t>
      </w:r>
      <w:r w:rsidR="003D5ACF" w:rsidRPr="005875C6">
        <w:rPr>
          <w:rFonts w:cs="Courier New"/>
          <w:szCs w:val="26"/>
        </w:rPr>
        <w:t>,</w:t>
      </w:r>
      <w:r w:rsidR="00277229" w:rsidRPr="005875C6">
        <w:rPr>
          <w:rFonts w:cs="Courier New"/>
          <w:szCs w:val="26"/>
        </w:rPr>
        <w:t xml:space="preserve"> the Mydayis voting results are as follows. </w:t>
      </w:r>
      <w:r w:rsidR="003D5ACF" w:rsidRPr="005875C6">
        <w:rPr>
          <w:rFonts w:cs="Courier New"/>
          <w:szCs w:val="26"/>
        </w:rPr>
        <w:t xml:space="preserve"> </w:t>
      </w:r>
      <w:r w:rsidR="00277229" w:rsidRPr="005875C6">
        <w:rPr>
          <w:rFonts w:cs="Courier New"/>
          <w:szCs w:val="26"/>
        </w:rPr>
        <w:t xml:space="preserve">There are 20 “yes” and </w:t>
      </w:r>
      <w:r w:rsidR="00543E30">
        <w:rPr>
          <w:rFonts w:cs="Courier New"/>
          <w:szCs w:val="26"/>
        </w:rPr>
        <w:t>two</w:t>
      </w:r>
      <w:r w:rsidR="00277229" w:rsidRPr="005875C6">
        <w:rPr>
          <w:rFonts w:cs="Courier New"/>
          <w:szCs w:val="26"/>
        </w:rPr>
        <w:t xml:space="preserve"> “no</w:t>
      </w:r>
      <w:r w:rsidR="00543E30">
        <w:rPr>
          <w:rFonts w:cs="Courier New"/>
          <w:szCs w:val="26"/>
        </w:rPr>
        <w:t>.</w:t>
      </w:r>
      <w:r w:rsidR="00277229" w:rsidRPr="005875C6">
        <w:rPr>
          <w:rFonts w:cs="Courier New"/>
          <w:szCs w:val="26"/>
        </w:rPr>
        <w:t xml:space="preserve">” </w:t>
      </w:r>
      <w:r w:rsidR="00543E30">
        <w:rPr>
          <w:rFonts w:cs="Courier New"/>
          <w:szCs w:val="26"/>
        </w:rPr>
        <w:t xml:space="preserve"> A</w:t>
      </w:r>
      <w:r w:rsidR="00277229" w:rsidRPr="005875C6">
        <w:rPr>
          <w:rFonts w:cs="Courier New"/>
          <w:szCs w:val="26"/>
        </w:rPr>
        <w:t xml:space="preserve">gain, there are 20 “yes,” </w:t>
      </w:r>
      <w:r w:rsidR="00543E30">
        <w:rPr>
          <w:rFonts w:cs="Courier New"/>
          <w:szCs w:val="26"/>
        </w:rPr>
        <w:t>two</w:t>
      </w:r>
      <w:r w:rsidR="00277229" w:rsidRPr="005875C6">
        <w:rPr>
          <w:rFonts w:cs="Courier New"/>
          <w:szCs w:val="26"/>
        </w:rPr>
        <w:t xml:space="preserve"> “no.” Thank you.</w:t>
      </w:r>
    </w:p>
    <w:p w14:paraId="276A4D71" w14:textId="79E0A2C6" w:rsidR="0027722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77229" w:rsidRPr="005875C6">
        <w:rPr>
          <w:rFonts w:cs="Courier New"/>
          <w:szCs w:val="26"/>
        </w:rPr>
        <w:t xml:space="preserve">  Thank you.</w:t>
      </w:r>
      <w:r w:rsidR="003D5ACF" w:rsidRPr="005875C6">
        <w:rPr>
          <w:rFonts w:cs="Courier New"/>
          <w:szCs w:val="26"/>
        </w:rPr>
        <w:t xml:space="preserve"> </w:t>
      </w:r>
      <w:r w:rsidR="00277229" w:rsidRPr="005875C6">
        <w:rPr>
          <w:rFonts w:cs="Courier New"/>
          <w:szCs w:val="26"/>
        </w:rPr>
        <w:t xml:space="preserve"> This is Kelly Wade.</w:t>
      </w:r>
      <w:r w:rsidR="003D5ACF" w:rsidRPr="005875C6">
        <w:rPr>
          <w:rFonts w:cs="Courier New"/>
          <w:szCs w:val="26"/>
        </w:rPr>
        <w:t xml:space="preserve"> </w:t>
      </w:r>
      <w:r w:rsidR="00277229" w:rsidRPr="005875C6">
        <w:rPr>
          <w:rFonts w:cs="Courier New"/>
          <w:szCs w:val="26"/>
        </w:rPr>
        <w:t xml:space="preserve"> We will</w:t>
      </w:r>
      <w:r w:rsidR="003D5ACF" w:rsidRPr="005875C6">
        <w:rPr>
          <w:rFonts w:cs="Courier New"/>
          <w:szCs w:val="26"/>
        </w:rPr>
        <w:t xml:space="preserve"> now</w:t>
      </w:r>
      <w:r w:rsidR="00277229" w:rsidRPr="005875C6">
        <w:rPr>
          <w:rFonts w:cs="Courier New"/>
          <w:szCs w:val="26"/>
        </w:rPr>
        <w:t xml:space="preserve"> go down the list.</w:t>
      </w:r>
      <w:r w:rsidR="003D5ACF" w:rsidRPr="005875C6">
        <w:rPr>
          <w:rFonts w:cs="Courier New"/>
          <w:szCs w:val="26"/>
        </w:rPr>
        <w:t xml:space="preserve"> </w:t>
      </w:r>
      <w:r w:rsidR="00277229" w:rsidRPr="005875C6">
        <w:rPr>
          <w:rFonts w:cs="Courier New"/>
          <w:szCs w:val="26"/>
        </w:rPr>
        <w:t xml:space="preserve"> State your name and your vote</w:t>
      </w:r>
      <w:r w:rsidR="003D5ACF" w:rsidRPr="005875C6">
        <w:rPr>
          <w:rFonts w:cs="Courier New"/>
          <w:szCs w:val="26"/>
        </w:rPr>
        <w:t xml:space="preserve"> a</w:t>
      </w:r>
      <w:r w:rsidR="00277229" w:rsidRPr="005875C6">
        <w:rPr>
          <w:rFonts w:cs="Courier New"/>
          <w:szCs w:val="26"/>
        </w:rPr>
        <w:t>nd</w:t>
      </w:r>
      <w:r w:rsidR="00543E30">
        <w:rPr>
          <w:rFonts w:cs="Courier New"/>
          <w:szCs w:val="26"/>
        </w:rPr>
        <w:t>,</w:t>
      </w:r>
      <w:r w:rsidR="00277229" w:rsidRPr="005875C6">
        <w:rPr>
          <w:rFonts w:cs="Courier New"/>
          <w:szCs w:val="26"/>
        </w:rPr>
        <w:t xml:space="preserve"> if you wish, any reasons or clarifications for your vote</w:t>
      </w:r>
      <w:r w:rsidR="00543E30">
        <w:rPr>
          <w:rFonts w:cs="Courier New"/>
          <w:szCs w:val="26"/>
        </w:rPr>
        <w:t>,</w:t>
      </w:r>
      <w:r w:rsidR="00277229" w:rsidRPr="005875C6">
        <w:rPr>
          <w:rFonts w:cs="Courier New"/>
          <w:szCs w:val="26"/>
        </w:rPr>
        <w:t xml:space="preserve"> starting with Dr. Anne.</w:t>
      </w:r>
    </w:p>
    <w:p w14:paraId="756B74B6" w14:textId="4671659F" w:rsidR="0027722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ANNE:</w:t>
      </w:r>
      <w:r w:rsidR="00277229" w:rsidRPr="005875C6">
        <w:rPr>
          <w:rFonts w:cs="Courier New"/>
          <w:szCs w:val="26"/>
        </w:rPr>
        <w:t xml:space="preserve">  This is Premchand Anne. </w:t>
      </w:r>
      <w:r w:rsidR="003D5ACF" w:rsidRPr="005875C6">
        <w:rPr>
          <w:rFonts w:cs="Courier New"/>
          <w:szCs w:val="26"/>
        </w:rPr>
        <w:t xml:space="preserve"> </w:t>
      </w:r>
      <w:r w:rsidR="00277229" w:rsidRPr="005875C6">
        <w:rPr>
          <w:rFonts w:cs="Courier New"/>
          <w:szCs w:val="26"/>
        </w:rPr>
        <w:t>I agree with the FDA’s recommendation.</w:t>
      </w:r>
    </w:p>
    <w:p w14:paraId="054DA75E" w14:textId="5AB6563B" w:rsidR="0027722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CALLAHAN:</w:t>
      </w:r>
      <w:r w:rsidR="00277229" w:rsidRPr="005875C6">
        <w:rPr>
          <w:rFonts w:cs="Courier New"/>
          <w:szCs w:val="26"/>
        </w:rPr>
        <w:t xml:space="preserve">  This is David Callahan.</w:t>
      </w:r>
      <w:r w:rsidR="003D5ACF" w:rsidRPr="005875C6">
        <w:rPr>
          <w:rFonts w:cs="Courier New"/>
          <w:szCs w:val="26"/>
        </w:rPr>
        <w:t xml:space="preserve"> </w:t>
      </w:r>
      <w:r w:rsidR="00277229" w:rsidRPr="005875C6">
        <w:rPr>
          <w:rFonts w:cs="Courier New"/>
          <w:szCs w:val="26"/>
        </w:rPr>
        <w:t xml:space="preserve"> I vote yes.</w:t>
      </w:r>
    </w:p>
    <w:p w14:paraId="1EF4A63E" w14:textId="6EFC90F1" w:rsidR="00277229" w:rsidRPr="005875C6" w:rsidRDefault="00DA14DF"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CUNNINGHAM:</w:t>
      </w:r>
      <w:r w:rsidR="00277229" w:rsidRPr="005875C6">
        <w:rPr>
          <w:rFonts w:cs="Courier New"/>
          <w:szCs w:val="26"/>
        </w:rPr>
        <w:t xml:space="preserve">  This is Melody Cunningham.</w:t>
      </w:r>
      <w:r w:rsidR="003D5ACF" w:rsidRPr="005875C6">
        <w:rPr>
          <w:rFonts w:cs="Courier New"/>
          <w:szCs w:val="26"/>
        </w:rPr>
        <w:t xml:space="preserve"> </w:t>
      </w:r>
      <w:r w:rsidR="00277229" w:rsidRPr="005875C6">
        <w:rPr>
          <w:rFonts w:cs="Courier New"/>
          <w:szCs w:val="26"/>
        </w:rPr>
        <w:t xml:space="preserve"> I also vote yes and concur with the conclusions of the FDA.</w:t>
      </w:r>
    </w:p>
    <w:p w14:paraId="0652714C" w14:textId="6004D7CC" w:rsidR="0027722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277229" w:rsidRPr="005875C6">
        <w:rPr>
          <w:rFonts w:cs="Courier New"/>
          <w:szCs w:val="26"/>
        </w:rPr>
        <w:t xml:space="preserve">  This is Angela Czaja.</w:t>
      </w:r>
      <w:r w:rsidR="003D5ACF" w:rsidRPr="005875C6">
        <w:rPr>
          <w:rFonts w:cs="Courier New"/>
          <w:szCs w:val="26"/>
        </w:rPr>
        <w:t xml:space="preserve"> </w:t>
      </w:r>
      <w:r w:rsidR="00277229" w:rsidRPr="005875C6">
        <w:rPr>
          <w:rFonts w:cs="Courier New"/>
          <w:szCs w:val="26"/>
        </w:rPr>
        <w:t xml:space="preserve"> I have voted yes because</w:t>
      </w:r>
      <w:r w:rsidR="00234326">
        <w:rPr>
          <w:rFonts w:cs="Courier New"/>
          <w:szCs w:val="26"/>
        </w:rPr>
        <w:t>,</w:t>
      </w:r>
      <w:r w:rsidR="00277229" w:rsidRPr="005875C6">
        <w:rPr>
          <w:rFonts w:cs="Courier New"/>
          <w:szCs w:val="26"/>
        </w:rPr>
        <w:t xml:space="preserve"> while I understand that there may be other mechanisms underlying some of the observations seen, I thought it was important to highlight this potential interaction for the clinicians and families.</w:t>
      </w:r>
    </w:p>
    <w:p w14:paraId="39B1BA47" w14:textId="138C41EF" w:rsidR="0027722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705D80" w:rsidRPr="005875C6">
        <w:rPr>
          <w:rFonts w:cs="Courier New"/>
          <w:szCs w:val="26"/>
        </w:rPr>
        <w:t xml:space="preserve">  Hello. </w:t>
      </w:r>
      <w:r w:rsidR="003D5ACF" w:rsidRPr="005875C6">
        <w:rPr>
          <w:rFonts w:cs="Courier New"/>
          <w:szCs w:val="26"/>
        </w:rPr>
        <w:t xml:space="preserve"> </w:t>
      </w:r>
      <w:r w:rsidR="00705D80" w:rsidRPr="005875C6">
        <w:rPr>
          <w:rFonts w:cs="Courier New"/>
          <w:szCs w:val="26"/>
        </w:rPr>
        <w:t>This is Bob Dracker.</w:t>
      </w:r>
      <w:r w:rsidR="003D5ACF" w:rsidRPr="005875C6">
        <w:rPr>
          <w:rFonts w:cs="Courier New"/>
          <w:szCs w:val="26"/>
        </w:rPr>
        <w:t xml:space="preserve"> </w:t>
      </w:r>
      <w:r w:rsidR="00705D80" w:rsidRPr="005875C6">
        <w:rPr>
          <w:rFonts w:cs="Courier New"/>
          <w:szCs w:val="26"/>
        </w:rPr>
        <w:t xml:space="preserve"> I voted yes</w:t>
      </w:r>
      <w:r w:rsidR="003D5ACF" w:rsidRPr="005875C6">
        <w:rPr>
          <w:rFonts w:cs="Courier New"/>
          <w:szCs w:val="26"/>
        </w:rPr>
        <w:t>.  A</w:t>
      </w:r>
      <w:r w:rsidR="00705D80" w:rsidRPr="005875C6">
        <w:rPr>
          <w:rFonts w:cs="Courier New"/>
          <w:szCs w:val="26"/>
        </w:rPr>
        <w:t>nd I just wanted to comment that I treat a number of children with risperidone</w:t>
      </w:r>
      <w:r w:rsidR="003D5ACF" w:rsidRPr="005875C6">
        <w:rPr>
          <w:rFonts w:cs="Courier New"/>
          <w:szCs w:val="26"/>
        </w:rPr>
        <w:t>,</w:t>
      </w:r>
      <w:r w:rsidR="00705D80" w:rsidRPr="005875C6">
        <w:rPr>
          <w:rFonts w:cs="Courier New"/>
          <w:szCs w:val="26"/>
        </w:rPr>
        <w:t xml:space="preserve"> particularly autistic children</w:t>
      </w:r>
      <w:r w:rsidR="003D5ACF" w:rsidRPr="005875C6">
        <w:rPr>
          <w:rFonts w:cs="Courier New"/>
          <w:szCs w:val="26"/>
        </w:rPr>
        <w:t>,</w:t>
      </w:r>
      <w:r w:rsidR="00705D80" w:rsidRPr="005875C6">
        <w:rPr>
          <w:rFonts w:cs="Courier New"/>
          <w:szCs w:val="26"/>
        </w:rPr>
        <w:t xml:space="preserve"> some of which are also on stimulants like methylphenidate</w:t>
      </w:r>
      <w:r w:rsidR="003D5ACF" w:rsidRPr="005875C6">
        <w:rPr>
          <w:rFonts w:cs="Courier New"/>
          <w:szCs w:val="26"/>
        </w:rPr>
        <w:t>.  A</w:t>
      </w:r>
      <w:r w:rsidR="00705D80" w:rsidRPr="005875C6">
        <w:rPr>
          <w:rFonts w:cs="Courier New"/>
          <w:szCs w:val="26"/>
        </w:rPr>
        <w:t>nd to be honest with you because I follow what I considered to be minimal effective dosing guidelines and only using as much as I need to, I don’t think I’ve seen a child with a reaction or any movement disorder in over five years now.</w:t>
      </w:r>
      <w:r w:rsidR="003D5ACF" w:rsidRPr="005875C6">
        <w:rPr>
          <w:rFonts w:cs="Courier New"/>
          <w:szCs w:val="26"/>
        </w:rPr>
        <w:t xml:space="preserve"> </w:t>
      </w:r>
      <w:r w:rsidR="00705D80" w:rsidRPr="005875C6">
        <w:rPr>
          <w:rFonts w:cs="Courier New"/>
          <w:szCs w:val="26"/>
        </w:rPr>
        <w:t xml:space="preserve"> So I have felt very comfortable with both.</w:t>
      </w:r>
      <w:r w:rsidR="003D5ACF" w:rsidRPr="005875C6">
        <w:rPr>
          <w:rFonts w:cs="Courier New"/>
          <w:szCs w:val="26"/>
        </w:rPr>
        <w:t xml:space="preserve"> </w:t>
      </w:r>
      <w:r w:rsidR="00705D80" w:rsidRPr="005875C6">
        <w:rPr>
          <w:rFonts w:cs="Courier New"/>
          <w:szCs w:val="26"/>
        </w:rPr>
        <w:t xml:space="preserve"> But obviously, I’m always watching them for any </w:t>
      </w:r>
      <w:r w:rsidR="00C342E8">
        <w:rPr>
          <w:rFonts w:cs="Courier New"/>
          <w:szCs w:val="26"/>
        </w:rPr>
        <w:t>child</w:t>
      </w:r>
      <w:r w:rsidR="00705D80" w:rsidRPr="005875C6">
        <w:rPr>
          <w:rFonts w:cs="Courier New"/>
          <w:szCs w:val="26"/>
        </w:rPr>
        <w:t xml:space="preserve"> on risperidone. </w:t>
      </w:r>
      <w:r w:rsidR="003D5ACF" w:rsidRPr="005875C6">
        <w:rPr>
          <w:rFonts w:cs="Courier New"/>
          <w:szCs w:val="26"/>
        </w:rPr>
        <w:t xml:space="preserve"> </w:t>
      </w:r>
      <w:r w:rsidR="00705D80" w:rsidRPr="005875C6">
        <w:rPr>
          <w:rFonts w:cs="Courier New"/>
          <w:szCs w:val="26"/>
        </w:rPr>
        <w:t>Thank you.</w:t>
      </w:r>
    </w:p>
    <w:p w14:paraId="069D6332" w14:textId="3DCF4F5A" w:rsidR="00705D80"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FISCHER:</w:t>
      </w:r>
      <w:r w:rsidR="00705D80" w:rsidRPr="005875C6">
        <w:rPr>
          <w:rFonts w:cs="Courier New"/>
          <w:szCs w:val="26"/>
        </w:rPr>
        <w:t xml:space="preserve">  This is Gw</w:t>
      </w:r>
      <w:r w:rsidR="00C342E8">
        <w:rPr>
          <w:rFonts w:cs="Courier New"/>
          <w:szCs w:val="26"/>
        </w:rPr>
        <w:t>en</w:t>
      </w:r>
      <w:r w:rsidR="00705D80" w:rsidRPr="005875C6">
        <w:rPr>
          <w:rFonts w:cs="Courier New"/>
          <w:szCs w:val="26"/>
        </w:rPr>
        <w:t xml:space="preserve"> Fischer.</w:t>
      </w:r>
      <w:r w:rsidR="003D5ACF" w:rsidRPr="005875C6">
        <w:rPr>
          <w:rFonts w:cs="Courier New"/>
          <w:szCs w:val="26"/>
        </w:rPr>
        <w:t xml:space="preserve"> </w:t>
      </w:r>
      <w:r w:rsidR="00705D80" w:rsidRPr="005875C6">
        <w:rPr>
          <w:rFonts w:cs="Courier New"/>
          <w:szCs w:val="26"/>
        </w:rPr>
        <w:t xml:space="preserve"> I voted </w:t>
      </w:r>
      <w:r w:rsidR="00705D80" w:rsidRPr="005875C6">
        <w:rPr>
          <w:rFonts w:cs="Courier New"/>
          <w:szCs w:val="26"/>
        </w:rPr>
        <w:lastRenderedPageBreak/>
        <w:t>yes for the same reasons that Dr. Czaja stated.</w:t>
      </w:r>
    </w:p>
    <w:p w14:paraId="7DE7F6D1" w14:textId="4A46CA2E" w:rsidR="00B7330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B7330E" w:rsidRPr="005875C6">
        <w:rPr>
          <w:rFonts w:cs="Courier New"/>
          <w:szCs w:val="26"/>
        </w:rPr>
        <w:t xml:space="preserve">  Randall Flick. </w:t>
      </w:r>
      <w:r w:rsidR="003D5ACF" w:rsidRPr="005875C6">
        <w:rPr>
          <w:rFonts w:cs="Courier New"/>
          <w:szCs w:val="26"/>
        </w:rPr>
        <w:t xml:space="preserve"> </w:t>
      </w:r>
      <w:r w:rsidR="00B7330E" w:rsidRPr="005875C6">
        <w:rPr>
          <w:rFonts w:cs="Courier New"/>
          <w:szCs w:val="26"/>
        </w:rPr>
        <w:t>I voted yes.</w:t>
      </w:r>
    </w:p>
    <w:p w14:paraId="56E59BBD" w14:textId="356B328E" w:rsidR="00B7330E"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B7330E" w:rsidRPr="005875C6">
        <w:rPr>
          <w:rFonts w:cs="Courier New"/>
          <w:szCs w:val="26"/>
        </w:rPr>
        <w:t xml:space="preserve">  Peter Havens. </w:t>
      </w:r>
      <w:r w:rsidR="003D5ACF" w:rsidRPr="005875C6">
        <w:rPr>
          <w:rFonts w:cs="Courier New"/>
          <w:szCs w:val="26"/>
        </w:rPr>
        <w:t xml:space="preserve"> </w:t>
      </w:r>
      <w:r w:rsidR="00B7330E" w:rsidRPr="005875C6">
        <w:rPr>
          <w:rFonts w:cs="Courier New"/>
          <w:szCs w:val="26"/>
        </w:rPr>
        <w:t>I voted yes.</w:t>
      </w:r>
    </w:p>
    <w:p w14:paraId="03CA6D47" w14:textId="25EF30BD" w:rsidR="00B7330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B7330E" w:rsidRPr="005875C6">
        <w:rPr>
          <w:rFonts w:cs="Courier New"/>
          <w:szCs w:val="26"/>
        </w:rPr>
        <w:t xml:space="preserve">  Sarah Hoehn.</w:t>
      </w:r>
      <w:r w:rsidR="003D5ACF" w:rsidRPr="005875C6">
        <w:rPr>
          <w:rFonts w:cs="Courier New"/>
          <w:szCs w:val="26"/>
        </w:rPr>
        <w:t xml:space="preserve"> </w:t>
      </w:r>
      <w:r w:rsidR="00B7330E" w:rsidRPr="005875C6">
        <w:rPr>
          <w:rFonts w:cs="Courier New"/>
          <w:szCs w:val="26"/>
        </w:rPr>
        <w:t xml:space="preserve"> I voted yes.</w:t>
      </w:r>
    </w:p>
    <w:p w14:paraId="457ACC8D" w14:textId="44FA10F8" w:rsidR="00B7330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HOLUBKOV:</w:t>
      </w:r>
      <w:r w:rsidR="00B7330E" w:rsidRPr="005875C6">
        <w:rPr>
          <w:rFonts w:cs="Courier New"/>
          <w:szCs w:val="26"/>
        </w:rPr>
        <w:t xml:space="preserve">  Rich Holubkov</w:t>
      </w:r>
      <w:r w:rsidR="003D5ACF" w:rsidRPr="005875C6">
        <w:rPr>
          <w:rFonts w:cs="Courier New"/>
          <w:szCs w:val="26"/>
        </w:rPr>
        <w:t>.  I</w:t>
      </w:r>
      <w:r w:rsidR="00B7330E" w:rsidRPr="005875C6">
        <w:rPr>
          <w:rFonts w:cs="Courier New"/>
          <w:szCs w:val="26"/>
        </w:rPr>
        <w:t xml:space="preserve"> voted yes.</w:t>
      </w:r>
    </w:p>
    <w:p w14:paraId="1EAEAABB" w14:textId="411CDB2F" w:rsidR="00B7330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B7330E" w:rsidRPr="005875C6">
        <w:rPr>
          <w:rFonts w:cs="Courier New"/>
          <w:szCs w:val="26"/>
        </w:rPr>
        <w:t xml:space="preserve">  Bridgette Jones.</w:t>
      </w:r>
      <w:r w:rsidR="003D5ACF" w:rsidRPr="005875C6">
        <w:rPr>
          <w:rFonts w:cs="Courier New"/>
          <w:szCs w:val="26"/>
        </w:rPr>
        <w:t xml:space="preserve"> </w:t>
      </w:r>
      <w:r w:rsidR="00B7330E" w:rsidRPr="005875C6">
        <w:rPr>
          <w:rFonts w:cs="Courier New"/>
          <w:szCs w:val="26"/>
        </w:rPr>
        <w:t xml:space="preserve"> I voted yes.</w:t>
      </w:r>
    </w:p>
    <w:p w14:paraId="2C1910A1" w14:textId="3DD47AFB" w:rsidR="00B7330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7C012A" w:rsidRPr="005875C6">
        <w:rPr>
          <w:rFonts w:cs="Courier New"/>
          <w:szCs w:val="26"/>
        </w:rPr>
        <w:t xml:space="preserve">  Olcay Jones.</w:t>
      </w:r>
      <w:r w:rsidR="003D5ACF" w:rsidRPr="005875C6">
        <w:rPr>
          <w:rFonts w:cs="Courier New"/>
          <w:szCs w:val="26"/>
        </w:rPr>
        <w:t xml:space="preserve"> </w:t>
      </w:r>
      <w:r w:rsidR="007C012A" w:rsidRPr="005875C6">
        <w:rPr>
          <w:rFonts w:cs="Courier New"/>
          <w:szCs w:val="26"/>
        </w:rPr>
        <w:t xml:space="preserve"> I voted yes.</w:t>
      </w:r>
    </w:p>
    <w:p w14:paraId="74323068" w14:textId="32265225" w:rsidR="007C012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7C012A" w:rsidRPr="005875C6">
        <w:rPr>
          <w:rFonts w:cs="Courier New"/>
          <w:szCs w:val="26"/>
        </w:rPr>
        <w:t xml:space="preserve">  Jeff Lukish. </w:t>
      </w:r>
      <w:r w:rsidR="003D5ACF" w:rsidRPr="005875C6">
        <w:rPr>
          <w:rFonts w:cs="Courier New"/>
          <w:szCs w:val="26"/>
        </w:rPr>
        <w:t xml:space="preserve"> </w:t>
      </w:r>
      <w:r w:rsidR="007C012A" w:rsidRPr="005875C6">
        <w:rPr>
          <w:rFonts w:cs="Courier New"/>
          <w:szCs w:val="26"/>
        </w:rPr>
        <w:t>I voted yes.</w:t>
      </w:r>
    </w:p>
    <w:p w14:paraId="19AFFB39" w14:textId="33313D53" w:rsidR="003F0FF3"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7C012A" w:rsidRPr="005875C6">
        <w:rPr>
          <w:rFonts w:cs="Courier New"/>
          <w:szCs w:val="26"/>
        </w:rPr>
        <w:t xml:space="preserve">  Jim Mc</w:t>
      </w:r>
      <w:r w:rsidR="003D5ACF" w:rsidRPr="005875C6">
        <w:rPr>
          <w:rFonts w:cs="Courier New"/>
          <w:szCs w:val="26"/>
        </w:rPr>
        <w:t>G</w:t>
      </w:r>
      <w:r w:rsidR="007C012A" w:rsidRPr="005875C6">
        <w:rPr>
          <w:rFonts w:cs="Courier New"/>
          <w:szCs w:val="26"/>
        </w:rPr>
        <w:t>ough.</w:t>
      </w:r>
      <w:r w:rsidR="003D5ACF" w:rsidRPr="005875C6">
        <w:rPr>
          <w:rFonts w:cs="Courier New"/>
          <w:szCs w:val="26"/>
        </w:rPr>
        <w:t xml:space="preserve"> </w:t>
      </w:r>
      <w:r w:rsidR="007C012A" w:rsidRPr="005875C6">
        <w:rPr>
          <w:rFonts w:cs="Courier New"/>
          <w:szCs w:val="26"/>
        </w:rPr>
        <w:t xml:space="preserve"> I voted no. I think really </w:t>
      </w:r>
      <w:r w:rsidR="00916701">
        <w:rPr>
          <w:rFonts w:cs="Courier New"/>
          <w:szCs w:val="26"/>
        </w:rPr>
        <w:t>I don’t think</w:t>
      </w:r>
      <w:r w:rsidR="00DE5F31" w:rsidRPr="005875C6">
        <w:rPr>
          <w:rFonts w:cs="Courier New"/>
          <w:szCs w:val="26"/>
        </w:rPr>
        <w:t xml:space="preserve"> </w:t>
      </w:r>
      <w:r w:rsidR="007C012A" w:rsidRPr="005875C6">
        <w:rPr>
          <w:rFonts w:cs="Courier New"/>
          <w:szCs w:val="26"/>
        </w:rPr>
        <w:t>the data here hold any water.</w:t>
      </w:r>
      <w:r w:rsidR="00DE5F31" w:rsidRPr="005875C6">
        <w:rPr>
          <w:rFonts w:cs="Courier New"/>
          <w:szCs w:val="26"/>
        </w:rPr>
        <w:t xml:space="preserve"> </w:t>
      </w:r>
      <w:r w:rsidR="007C012A" w:rsidRPr="005875C6">
        <w:rPr>
          <w:rFonts w:cs="Courier New"/>
          <w:szCs w:val="26"/>
        </w:rPr>
        <w:t xml:space="preserve"> You’ve six cases of who knows what quality but a denominator of millions of prescriptions for an adverse event that is actually</w:t>
      </w:r>
      <w:r w:rsidR="00FD7DC3">
        <w:rPr>
          <w:rFonts w:cs="Courier New"/>
          <w:szCs w:val="26"/>
        </w:rPr>
        <w:t>,</w:t>
      </w:r>
      <w:r w:rsidR="007C012A" w:rsidRPr="005875C6">
        <w:rPr>
          <w:rFonts w:cs="Courier New"/>
          <w:szCs w:val="26"/>
        </w:rPr>
        <w:t xml:space="preserve"> should it occur, it’s pretty easily managed. </w:t>
      </w:r>
      <w:r w:rsidR="00DE5F31" w:rsidRPr="005875C6">
        <w:rPr>
          <w:rFonts w:cs="Courier New"/>
          <w:szCs w:val="26"/>
        </w:rPr>
        <w:t xml:space="preserve"> </w:t>
      </w:r>
      <w:r w:rsidR="007C012A" w:rsidRPr="005875C6">
        <w:rPr>
          <w:rFonts w:cs="Courier New"/>
          <w:szCs w:val="26"/>
        </w:rPr>
        <w:t>I mean</w:t>
      </w:r>
      <w:r w:rsidR="00DE5F31" w:rsidRPr="005875C6">
        <w:rPr>
          <w:rFonts w:cs="Courier New"/>
          <w:szCs w:val="26"/>
        </w:rPr>
        <w:t>,</w:t>
      </w:r>
      <w:r w:rsidR="007C012A" w:rsidRPr="005875C6">
        <w:rPr>
          <w:rFonts w:cs="Courier New"/>
          <w:szCs w:val="26"/>
        </w:rPr>
        <w:t xml:space="preserve"> I don’t think there's a signal there.</w:t>
      </w:r>
    </w:p>
    <w:p w14:paraId="231D7208" w14:textId="1C086541" w:rsidR="003F0FF3" w:rsidRPr="005875C6" w:rsidRDefault="007C012A" w:rsidP="001B2B6E">
      <w:pPr>
        <w:pStyle w:val="Style1"/>
        <w:widowControl w:val="0"/>
        <w:tabs>
          <w:tab w:val="left" w:pos="8640"/>
        </w:tabs>
        <w:ind w:firstLine="1440"/>
        <w:contextualSpacing/>
        <w:rPr>
          <w:rFonts w:cs="Courier New"/>
          <w:szCs w:val="26"/>
        </w:rPr>
      </w:pPr>
      <w:r w:rsidRPr="005875C6">
        <w:rPr>
          <w:rFonts w:cs="Courier New"/>
          <w:szCs w:val="26"/>
        </w:rPr>
        <w:t xml:space="preserve">Also, I think there's difficulties. </w:t>
      </w:r>
      <w:r w:rsidR="00DE5F31" w:rsidRPr="005875C6">
        <w:rPr>
          <w:rFonts w:cs="Courier New"/>
          <w:szCs w:val="26"/>
        </w:rPr>
        <w:t xml:space="preserve"> </w:t>
      </w:r>
      <w:r w:rsidRPr="005875C6">
        <w:rPr>
          <w:rFonts w:cs="Courier New"/>
          <w:szCs w:val="26"/>
        </w:rPr>
        <w:t>It’s not too hard to propose what mechanism is underlying this.</w:t>
      </w:r>
      <w:r w:rsidR="00DE5F31" w:rsidRPr="005875C6">
        <w:rPr>
          <w:rFonts w:cs="Courier New"/>
          <w:szCs w:val="26"/>
        </w:rPr>
        <w:t xml:space="preserve"> </w:t>
      </w:r>
      <w:r w:rsidRPr="005875C6">
        <w:rPr>
          <w:rFonts w:cs="Courier New"/>
          <w:szCs w:val="26"/>
        </w:rPr>
        <w:t xml:space="preserve"> Dystonic react</w:t>
      </w:r>
      <w:r w:rsidR="00DE5F31" w:rsidRPr="005875C6">
        <w:rPr>
          <w:rFonts w:cs="Courier New"/>
          <w:szCs w:val="26"/>
        </w:rPr>
        <w:t>i</w:t>
      </w:r>
      <w:r w:rsidRPr="005875C6">
        <w:rPr>
          <w:rFonts w:cs="Courier New"/>
          <w:szCs w:val="26"/>
        </w:rPr>
        <w:t>ons occur when there's a relative decrease of dopaminergic transmission compared to some other neurotransmitters.</w:t>
      </w:r>
      <w:r w:rsidR="00DE5F31" w:rsidRPr="005875C6">
        <w:rPr>
          <w:rFonts w:cs="Courier New"/>
          <w:szCs w:val="26"/>
        </w:rPr>
        <w:t xml:space="preserve"> </w:t>
      </w:r>
      <w:r w:rsidRPr="005875C6">
        <w:rPr>
          <w:rFonts w:cs="Courier New"/>
          <w:szCs w:val="26"/>
        </w:rPr>
        <w:t xml:space="preserve"> And I think in the excretion phase of the stimulant, you basically are creating a </w:t>
      </w:r>
      <w:r w:rsidRPr="005875C6">
        <w:rPr>
          <w:rFonts w:cs="Courier New"/>
          <w:szCs w:val="26"/>
        </w:rPr>
        <w:lastRenderedPageBreak/>
        <w:t>system where suddenly dopamine transmission</w:t>
      </w:r>
      <w:r w:rsidR="0094616A">
        <w:rPr>
          <w:rFonts w:cs="Courier New"/>
          <w:szCs w:val="26"/>
        </w:rPr>
        <w:t xml:space="preserve"> --</w:t>
      </w:r>
      <w:r w:rsidRPr="005875C6">
        <w:rPr>
          <w:rFonts w:cs="Courier New"/>
          <w:szCs w:val="26"/>
        </w:rPr>
        <w:t xml:space="preserve"> dopamine signaling is falling.</w:t>
      </w:r>
      <w:r w:rsidR="00DE5F31" w:rsidRPr="005875C6">
        <w:rPr>
          <w:rFonts w:cs="Courier New"/>
          <w:szCs w:val="26"/>
        </w:rPr>
        <w:t xml:space="preserve"> </w:t>
      </w:r>
      <w:r w:rsidRPr="005875C6">
        <w:rPr>
          <w:rFonts w:cs="Courier New"/>
          <w:szCs w:val="26"/>
        </w:rPr>
        <w:t xml:space="preserve"> And that could certainly lead to a reaction.</w:t>
      </w:r>
      <w:r w:rsidR="00DE5F31" w:rsidRPr="005875C6">
        <w:rPr>
          <w:rFonts w:cs="Courier New"/>
          <w:szCs w:val="26"/>
        </w:rPr>
        <w:t xml:space="preserve"> </w:t>
      </w:r>
      <w:r w:rsidRPr="005875C6">
        <w:rPr>
          <w:rFonts w:cs="Courier New"/>
          <w:szCs w:val="26"/>
        </w:rPr>
        <w:t xml:space="preserve"> And possibly</w:t>
      </w:r>
      <w:r w:rsidR="00DE5F31" w:rsidRPr="005875C6">
        <w:rPr>
          <w:rFonts w:cs="Courier New"/>
          <w:szCs w:val="26"/>
        </w:rPr>
        <w:t>,</w:t>
      </w:r>
      <w:r w:rsidRPr="005875C6">
        <w:rPr>
          <w:rFonts w:cs="Courier New"/>
          <w:szCs w:val="26"/>
        </w:rPr>
        <w:t xml:space="preserve"> since methylphenidate has a steeper excretion curve compared to amphetamine, maybe there's a little bit more of a risk with that.</w:t>
      </w:r>
    </w:p>
    <w:p w14:paraId="7B05D97C" w14:textId="4D5FF252" w:rsidR="003F0FF3" w:rsidRPr="005875C6" w:rsidRDefault="007C012A" w:rsidP="001B2B6E">
      <w:pPr>
        <w:pStyle w:val="Style1"/>
        <w:widowControl w:val="0"/>
        <w:tabs>
          <w:tab w:val="left" w:pos="8640"/>
        </w:tabs>
        <w:ind w:firstLine="1440"/>
        <w:contextualSpacing/>
        <w:rPr>
          <w:rFonts w:cs="Courier New"/>
          <w:szCs w:val="26"/>
        </w:rPr>
      </w:pPr>
      <w:r w:rsidRPr="005875C6">
        <w:rPr>
          <w:rFonts w:cs="Courier New"/>
          <w:szCs w:val="26"/>
        </w:rPr>
        <w:t xml:space="preserve">But if it’s going to occur, these side effects could occur with any stimulant </w:t>
      </w:r>
      <w:r w:rsidR="0000174B">
        <w:rPr>
          <w:rFonts w:cs="Courier New"/>
          <w:szCs w:val="26"/>
        </w:rPr>
        <w:t>with</w:t>
      </w:r>
      <w:r w:rsidRPr="005875C6">
        <w:rPr>
          <w:rFonts w:cs="Courier New"/>
          <w:szCs w:val="26"/>
        </w:rPr>
        <w:t xml:space="preserve"> any neuroleptic. </w:t>
      </w:r>
      <w:r w:rsidR="00DE5F31" w:rsidRPr="005875C6">
        <w:rPr>
          <w:rFonts w:cs="Courier New"/>
          <w:szCs w:val="26"/>
        </w:rPr>
        <w:t xml:space="preserve"> </w:t>
      </w:r>
      <w:r w:rsidRPr="005875C6">
        <w:rPr>
          <w:rFonts w:cs="Courier New"/>
          <w:szCs w:val="26"/>
        </w:rPr>
        <w:t>I don’t think there's any justification, really, for picking</w:t>
      </w:r>
      <w:r w:rsidR="00DE5F31" w:rsidRPr="005875C6">
        <w:rPr>
          <w:rFonts w:cs="Courier New"/>
          <w:szCs w:val="26"/>
        </w:rPr>
        <w:t xml:space="preserve"> on</w:t>
      </w:r>
      <w:r w:rsidRPr="005875C6">
        <w:rPr>
          <w:rFonts w:cs="Courier New"/>
          <w:szCs w:val="26"/>
        </w:rPr>
        <w:t xml:space="preserve"> methylphenidate-risperidone. </w:t>
      </w:r>
      <w:r w:rsidR="000A009D" w:rsidRPr="005875C6">
        <w:rPr>
          <w:rFonts w:cs="Courier New"/>
          <w:szCs w:val="26"/>
        </w:rPr>
        <w:t xml:space="preserve"> </w:t>
      </w:r>
      <w:r w:rsidRPr="005875C6">
        <w:rPr>
          <w:rFonts w:cs="Courier New"/>
          <w:szCs w:val="26"/>
        </w:rPr>
        <w:t>Probably their presence in your database reflect the fact they’re the most commonly used medic</w:t>
      </w:r>
      <w:r w:rsidR="00C443F4">
        <w:rPr>
          <w:rFonts w:cs="Courier New"/>
          <w:szCs w:val="26"/>
        </w:rPr>
        <w:t>ines</w:t>
      </w:r>
      <w:r w:rsidR="000A009D" w:rsidRPr="005875C6">
        <w:rPr>
          <w:rFonts w:cs="Courier New"/>
          <w:szCs w:val="26"/>
        </w:rPr>
        <w:t>.  B</w:t>
      </w:r>
      <w:r w:rsidRPr="005875C6">
        <w:rPr>
          <w:rFonts w:cs="Courier New"/>
          <w:szCs w:val="26"/>
        </w:rPr>
        <w:t>ut I think it’s naïve to think</w:t>
      </w:r>
      <w:r w:rsidR="0094616A">
        <w:rPr>
          <w:rFonts w:cs="Courier New"/>
          <w:szCs w:val="26"/>
        </w:rPr>
        <w:t>,</w:t>
      </w:r>
      <w:r w:rsidRPr="005875C6">
        <w:rPr>
          <w:rFonts w:cs="Courier New"/>
          <w:szCs w:val="26"/>
        </w:rPr>
        <w:t xml:space="preserve"> if this is a risk worth noting</w:t>
      </w:r>
      <w:r w:rsidR="0094616A">
        <w:rPr>
          <w:rFonts w:cs="Courier New"/>
          <w:szCs w:val="26"/>
        </w:rPr>
        <w:t xml:space="preserve">, </w:t>
      </w:r>
      <w:r w:rsidR="000A009D" w:rsidRPr="005875C6">
        <w:rPr>
          <w:rFonts w:cs="Courier New"/>
          <w:szCs w:val="26"/>
        </w:rPr>
        <w:t>that</w:t>
      </w:r>
      <w:r w:rsidRPr="005875C6">
        <w:rPr>
          <w:rFonts w:cs="Courier New"/>
          <w:szCs w:val="26"/>
        </w:rPr>
        <w:t xml:space="preserve"> it doesn’t apply to the other compounds as well.</w:t>
      </w:r>
    </w:p>
    <w:p w14:paraId="3661EB7E" w14:textId="74E02228" w:rsidR="007C012A" w:rsidRPr="005875C6" w:rsidRDefault="007C012A" w:rsidP="001B2B6E">
      <w:pPr>
        <w:pStyle w:val="Style1"/>
        <w:widowControl w:val="0"/>
        <w:tabs>
          <w:tab w:val="left" w:pos="8640"/>
        </w:tabs>
        <w:ind w:firstLine="1440"/>
        <w:contextualSpacing/>
        <w:rPr>
          <w:rFonts w:cs="Courier New"/>
          <w:szCs w:val="26"/>
        </w:rPr>
      </w:pPr>
      <w:r w:rsidRPr="005875C6">
        <w:rPr>
          <w:rFonts w:cs="Courier New"/>
          <w:szCs w:val="26"/>
        </w:rPr>
        <w:t>But I think the bottom</w:t>
      </w:r>
      <w:r w:rsidR="000A009D" w:rsidRPr="005875C6">
        <w:rPr>
          <w:rFonts w:cs="Courier New"/>
          <w:szCs w:val="26"/>
        </w:rPr>
        <w:t xml:space="preserve"> line</w:t>
      </w:r>
      <w:r w:rsidRPr="005875C6">
        <w:rPr>
          <w:rFonts w:cs="Courier New"/>
          <w:szCs w:val="26"/>
        </w:rPr>
        <w:t xml:space="preserve"> is this is such a small, small occurrence that you really don’t have anything here. </w:t>
      </w:r>
      <w:r w:rsidR="000A009D" w:rsidRPr="005875C6">
        <w:rPr>
          <w:rFonts w:cs="Courier New"/>
          <w:szCs w:val="26"/>
        </w:rPr>
        <w:t xml:space="preserve"> </w:t>
      </w:r>
      <w:r w:rsidRPr="005875C6">
        <w:rPr>
          <w:rFonts w:cs="Courier New"/>
          <w:szCs w:val="26"/>
        </w:rPr>
        <w:t xml:space="preserve">So I would not change the </w:t>
      </w:r>
      <w:r w:rsidR="00967E9F" w:rsidRPr="005875C6">
        <w:rPr>
          <w:rFonts w:cs="Courier New"/>
          <w:szCs w:val="26"/>
        </w:rPr>
        <w:t>labeling</w:t>
      </w:r>
      <w:r w:rsidRPr="005875C6">
        <w:rPr>
          <w:rFonts w:cs="Courier New"/>
          <w:szCs w:val="26"/>
        </w:rPr>
        <w:t xml:space="preserve">. </w:t>
      </w:r>
      <w:r w:rsidR="000A009D" w:rsidRPr="005875C6">
        <w:rPr>
          <w:rFonts w:cs="Courier New"/>
          <w:szCs w:val="26"/>
        </w:rPr>
        <w:t xml:space="preserve"> </w:t>
      </w:r>
      <w:r w:rsidRPr="005875C6">
        <w:rPr>
          <w:rFonts w:cs="Courier New"/>
          <w:szCs w:val="26"/>
        </w:rPr>
        <w:t>Although</w:t>
      </w:r>
      <w:r w:rsidR="000A009D" w:rsidRPr="005875C6">
        <w:rPr>
          <w:rFonts w:cs="Courier New"/>
          <w:szCs w:val="26"/>
        </w:rPr>
        <w:t>,</w:t>
      </w:r>
      <w:r w:rsidRPr="005875C6">
        <w:rPr>
          <w:rFonts w:cs="Courier New"/>
          <w:szCs w:val="26"/>
        </w:rPr>
        <w:t xml:space="preserve"> as I said</w:t>
      </w:r>
      <w:r w:rsidR="00915E4E" w:rsidRPr="005875C6">
        <w:rPr>
          <w:rFonts w:cs="Courier New"/>
          <w:szCs w:val="26"/>
        </w:rPr>
        <w:t>,</w:t>
      </w:r>
      <w:r w:rsidRPr="005875C6">
        <w:rPr>
          <w:rFonts w:cs="Courier New"/>
          <w:szCs w:val="26"/>
        </w:rPr>
        <w:t xml:space="preserve"> the </w:t>
      </w:r>
      <w:r w:rsidR="00967E9F" w:rsidRPr="005875C6">
        <w:rPr>
          <w:rFonts w:cs="Courier New"/>
          <w:szCs w:val="26"/>
        </w:rPr>
        <w:t>labeling</w:t>
      </w:r>
      <w:r w:rsidRPr="005875C6">
        <w:rPr>
          <w:rFonts w:cs="Courier New"/>
          <w:szCs w:val="26"/>
        </w:rPr>
        <w:t xml:space="preserve"> is already there for kinetic difficulties </w:t>
      </w:r>
      <w:r w:rsidR="00DC12A5" w:rsidRPr="005875C6">
        <w:rPr>
          <w:rFonts w:cs="Courier New"/>
          <w:szCs w:val="26"/>
        </w:rPr>
        <w:t>with all the neuroleptics</w:t>
      </w:r>
      <w:r w:rsidR="0079760B">
        <w:rPr>
          <w:rFonts w:cs="Courier New"/>
          <w:szCs w:val="26"/>
        </w:rPr>
        <w:t>.  T</w:t>
      </w:r>
      <w:r w:rsidR="00DC12A5" w:rsidRPr="005875C6">
        <w:rPr>
          <w:rFonts w:cs="Courier New"/>
          <w:szCs w:val="26"/>
        </w:rPr>
        <w:t>hat’s there</w:t>
      </w:r>
      <w:r w:rsidR="009C12AA" w:rsidRPr="005875C6">
        <w:rPr>
          <w:rFonts w:cs="Courier New"/>
          <w:szCs w:val="26"/>
        </w:rPr>
        <w:t>,</w:t>
      </w:r>
      <w:r w:rsidR="00DC12A5" w:rsidRPr="005875C6">
        <w:rPr>
          <w:rFonts w:cs="Courier New"/>
          <w:szCs w:val="26"/>
        </w:rPr>
        <w:t xml:space="preserve"> and anybody prescribing these medic</w:t>
      </w:r>
      <w:r w:rsidR="000A037D">
        <w:rPr>
          <w:rFonts w:cs="Courier New"/>
          <w:szCs w:val="26"/>
        </w:rPr>
        <w:t>ines</w:t>
      </w:r>
      <w:r w:rsidR="00DC12A5" w:rsidRPr="005875C6">
        <w:rPr>
          <w:rFonts w:cs="Courier New"/>
          <w:szCs w:val="26"/>
        </w:rPr>
        <w:t xml:space="preserve"> should anticipate the possib</w:t>
      </w:r>
      <w:r w:rsidR="00DE5B0F" w:rsidRPr="005875C6">
        <w:rPr>
          <w:rFonts w:cs="Courier New"/>
          <w:szCs w:val="26"/>
        </w:rPr>
        <w:t>ilit</w:t>
      </w:r>
      <w:r w:rsidR="00DC12A5" w:rsidRPr="005875C6">
        <w:rPr>
          <w:rFonts w:cs="Courier New"/>
          <w:szCs w:val="26"/>
        </w:rPr>
        <w:t xml:space="preserve">y of an adverse event such as </w:t>
      </w:r>
      <w:r w:rsidR="009C12AA" w:rsidRPr="005875C6">
        <w:rPr>
          <w:rFonts w:cs="Courier New"/>
          <w:szCs w:val="26"/>
        </w:rPr>
        <w:t xml:space="preserve">in </w:t>
      </w:r>
      <w:r w:rsidR="00DC12A5" w:rsidRPr="005875C6">
        <w:rPr>
          <w:rFonts w:cs="Courier New"/>
          <w:szCs w:val="26"/>
        </w:rPr>
        <w:t>a dystonic reaction.</w:t>
      </w:r>
      <w:r w:rsidR="000A009D" w:rsidRPr="005875C6">
        <w:rPr>
          <w:rFonts w:cs="Courier New"/>
          <w:szCs w:val="26"/>
        </w:rPr>
        <w:t xml:space="preserve"> </w:t>
      </w:r>
      <w:r w:rsidR="00DC12A5" w:rsidRPr="005875C6">
        <w:rPr>
          <w:rFonts w:cs="Courier New"/>
          <w:szCs w:val="26"/>
        </w:rPr>
        <w:t xml:space="preserve"> So I vote no.</w:t>
      </w:r>
    </w:p>
    <w:p w14:paraId="0624938A" w14:textId="1BAB3161" w:rsidR="000E3DAE"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McMILLAN:</w:t>
      </w:r>
      <w:r w:rsidR="000E3DAE" w:rsidRPr="005875C6">
        <w:rPr>
          <w:rFonts w:cs="Courier New"/>
          <w:szCs w:val="26"/>
        </w:rPr>
        <w:t xml:space="preserve">  Gigi McMillan.</w:t>
      </w:r>
      <w:r w:rsidR="009C12AA" w:rsidRPr="005875C6">
        <w:rPr>
          <w:rFonts w:cs="Courier New"/>
          <w:szCs w:val="26"/>
        </w:rPr>
        <w:t xml:space="preserve"> </w:t>
      </w:r>
      <w:r w:rsidR="000E3DAE" w:rsidRPr="005875C6">
        <w:rPr>
          <w:rFonts w:cs="Courier New"/>
          <w:szCs w:val="26"/>
        </w:rPr>
        <w:t xml:space="preserve"> I vote yes.</w:t>
      </w:r>
    </w:p>
    <w:p w14:paraId="6A58CBF0" w14:textId="4BC96BE8" w:rsidR="000E3DA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ORTIZ-AGUAYO:</w:t>
      </w:r>
      <w:r w:rsidR="000E3DAE" w:rsidRPr="005875C6">
        <w:rPr>
          <w:rFonts w:cs="Courier New"/>
          <w:szCs w:val="26"/>
        </w:rPr>
        <w:t xml:space="preserve">  Robert Ortiz.</w:t>
      </w:r>
      <w:r w:rsidR="009C12AA" w:rsidRPr="005875C6">
        <w:rPr>
          <w:rFonts w:cs="Courier New"/>
          <w:szCs w:val="26"/>
        </w:rPr>
        <w:t xml:space="preserve"> </w:t>
      </w:r>
      <w:r w:rsidR="000E3DAE" w:rsidRPr="005875C6">
        <w:rPr>
          <w:rFonts w:cs="Courier New"/>
          <w:szCs w:val="26"/>
        </w:rPr>
        <w:t xml:space="preserve"> I vote yes.</w:t>
      </w:r>
    </w:p>
    <w:p w14:paraId="70D92EDA" w14:textId="7AC47827" w:rsidR="000E3DA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0E3DAE" w:rsidRPr="005875C6">
        <w:rPr>
          <w:rFonts w:cs="Courier New"/>
          <w:szCs w:val="26"/>
        </w:rPr>
        <w:t xml:space="preserve">  Randi Oster. </w:t>
      </w:r>
      <w:r w:rsidR="009C12AA" w:rsidRPr="005875C6">
        <w:rPr>
          <w:rFonts w:cs="Courier New"/>
          <w:szCs w:val="26"/>
        </w:rPr>
        <w:t xml:space="preserve"> </w:t>
      </w:r>
      <w:r w:rsidR="000E3DAE" w:rsidRPr="005875C6">
        <w:rPr>
          <w:rFonts w:cs="Courier New"/>
          <w:szCs w:val="26"/>
        </w:rPr>
        <w:t>I vote yes.</w:t>
      </w:r>
    </w:p>
    <w:p w14:paraId="24A9662D" w14:textId="40454396" w:rsidR="000E3DA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PLUMB:</w:t>
      </w:r>
      <w:r w:rsidR="000E3DAE" w:rsidRPr="005875C6">
        <w:rPr>
          <w:rFonts w:cs="Courier New"/>
          <w:szCs w:val="26"/>
        </w:rPr>
        <w:t xml:space="preserve">  Jen Plumb.</w:t>
      </w:r>
      <w:r w:rsidR="009C12AA" w:rsidRPr="005875C6">
        <w:rPr>
          <w:rFonts w:cs="Courier New"/>
          <w:szCs w:val="26"/>
        </w:rPr>
        <w:t xml:space="preserve"> </w:t>
      </w:r>
      <w:r w:rsidR="000E3DAE" w:rsidRPr="005875C6">
        <w:rPr>
          <w:rFonts w:cs="Courier New"/>
          <w:szCs w:val="26"/>
        </w:rPr>
        <w:t xml:space="preserve"> I vote yes. </w:t>
      </w:r>
      <w:r w:rsidR="009C12AA" w:rsidRPr="005875C6">
        <w:rPr>
          <w:rFonts w:cs="Courier New"/>
          <w:szCs w:val="26"/>
        </w:rPr>
        <w:t xml:space="preserve"> </w:t>
      </w:r>
      <w:r w:rsidR="000E3DAE" w:rsidRPr="005875C6">
        <w:rPr>
          <w:rFonts w:cs="Courier New"/>
          <w:szCs w:val="26"/>
        </w:rPr>
        <w:t>And I think coming from an emergency department setting where we are exposed to so many potential causes of any one condition presenting to us</w:t>
      </w:r>
      <w:r w:rsidR="007027FB" w:rsidRPr="005875C6">
        <w:rPr>
          <w:rFonts w:cs="Courier New"/>
          <w:szCs w:val="26"/>
        </w:rPr>
        <w:t>,</w:t>
      </w:r>
      <w:r w:rsidR="000E3DAE" w:rsidRPr="005875C6">
        <w:rPr>
          <w:rFonts w:cs="Courier New"/>
          <w:szCs w:val="26"/>
        </w:rPr>
        <w:t xml:space="preserve"> having this be labeled in the literature</w:t>
      </w:r>
      <w:r w:rsidR="007027FB" w:rsidRPr="005875C6">
        <w:rPr>
          <w:rFonts w:cs="Courier New"/>
          <w:szCs w:val="26"/>
        </w:rPr>
        <w:t xml:space="preserve"> for us</w:t>
      </w:r>
      <w:r w:rsidR="000E3DAE" w:rsidRPr="005875C6">
        <w:rPr>
          <w:rFonts w:cs="Courier New"/>
          <w:szCs w:val="26"/>
        </w:rPr>
        <w:t xml:space="preserve"> and for the pharmacist</w:t>
      </w:r>
      <w:r w:rsidR="0079760B">
        <w:rPr>
          <w:rFonts w:cs="Courier New"/>
          <w:szCs w:val="26"/>
        </w:rPr>
        <w:t>s</w:t>
      </w:r>
      <w:r w:rsidR="000E3DAE" w:rsidRPr="005875C6">
        <w:rPr>
          <w:rFonts w:cs="Courier New"/>
          <w:szCs w:val="26"/>
        </w:rPr>
        <w:t xml:space="preserve"> that we work with I think is potentially quite helpful because those of us </w:t>
      </w:r>
      <w:r w:rsidR="007027FB" w:rsidRPr="005875C6">
        <w:rPr>
          <w:rFonts w:cs="Courier New"/>
          <w:szCs w:val="26"/>
        </w:rPr>
        <w:t>that</w:t>
      </w:r>
      <w:r w:rsidR="000E3DAE" w:rsidRPr="005875C6">
        <w:rPr>
          <w:rFonts w:cs="Courier New"/>
          <w:szCs w:val="26"/>
        </w:rPr>
        <w:t xml:space="preserve"> aren’t prescribing these medications every day but are potentially treating those with side effects of them benefit from the heads up.</w:t>
      </w:r>
    </w:p>
    <w:p w14:paraId="3676159F" w14:textId="4ADF88C9" w:rsidR="000E3DA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DC1652" w:rsidRPr="005875C6">
        <w:rPr>
          <w:rFonts w:cs="Courier New"/>
          <w:szCs w:val="26"/>
        </w:rPr>
        <w:t xml:space="preserve">  This is Dr. Wael Sayej. </w:t>
      </w:r>
      <w:r w:rsidR="007027FB" w:rsidRPr="005875C6">
        <w:rPr>
          <w:rFonts w:cs="Courier New"/>
          <w:szCs w:val="26"/>
        </w:rPr>
        <w:t xml:space="preserve"> </w:t>
      </w:r>
      <w:r w:rsidR="00DC1652" w:rsidRPr="005875C6">
        <w:rPr>
          <w:rFonts w:cs="Courier New"/>
          <w:szCs w:val="26"/>
        </w:rPr>
        <w:t>I voted yes</w:t>
      </w:r>
      <w:r w:rsidR="007027FB" w:rsidRPr="005875C6">
        <w:rPr>
          <w:rFonts w:cs="Courier New"/>
          <w:szCs w:val="26"/>
        </w:rPr>
        <w:t>,</w:t>
      </w:r>
      <w:r w:rsidR="00DC1652" w:rsidRPr="005875C6">
        <w:rPr>
          <w:rFonts w:cs="Courier New"/>
          <w:szCs w:val="26"/>
        </w:rPr>
        <w:t xml:space="preserve"> and I concur with my colleague’s statements.</w:t>
      </w:r>
    </w:p>
    <w:p w14:paraId="6DCC5A9C" w14:textId="3B3AABA1" w:rsidR="00DC165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C1652" w:rsidRPr="005875C6">
        <w:rPr>
          <w:rFonts w:cs="Courier New"/>
          <w:szCs w:val="26"/>
        </w:rPr>
        <w:t xml:space="preserve">  </w:t>
      </w:r>
      <w:r w:rsidR="00107BF2" w:rsidRPr="005875C6">
        <w:rPr>
          <w:rFonts w:cs="Courier New"/>
          <w:szCs w:val="26"/>
        </w:rPr>
        <w:t xml:space="preserve">Kelly Wade.  </w:t>
      </w:r>
      <w:r w:rsidR="008A0D3E" w:rsidRPr="005875C6">
        <w:rPr>
          <w:rFonts w:cs="Courier New"/>
          <w:szCs w:val="26"/>
        </w:rPr>
        <w:t>Next up is Jeffrey Strawn.</w:t>
      </w:r>
      <w:r w:rsidR="007027FB" w:rsidRPr="005875C6">
        <w:rPr>
          <w:rFonts w:cs="Courier New"/>
          <w:szCs w:val="26"/>
        </w:rPr>
        <w:t xml:space="preserve"> </w:t>
      </w:r>
      <w:r w:rsidR="008A0D3E" w:rsidRPr="005875C6">
        <w:rPr>
          <w:rFonts w:cs="Courier New"/>
          <w:szCs w:val="26"/>
        </w:rPr>
        <w:t xml:space="preserve"> You might be muted.</w:t>
      </w:r>
    </w:p>
    <w:p w14:paraId="242FF390" w14:textId="03B8E483" w:rsidR="008A0D3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8A0D3E" w:rsidRPr="005875C6">
        <w:rPr>
          <w:rFonts w:cs="Courier New"/>
          <w:szCs w:val="26"/>
        </w:rPr>
        <w:t xml:space="preserve">  I’m sorry about the muting.</w:t>
      </w:r>
      <w:r w:rsidR="00107BF2" w:rsidRPr="005875C6">
        <w:rPr>
          <w:rFonts w:cs="Courier New"/>
          <w:szCs w:val="26"/>
        </w:rPr>
        <w:t xml:space="preserve"> </w:t>
      </w:r>
      <w:r w:rsidR="008A0D3E" w:rsidRPr="005875C6">
        <w:rPr>
          <w:rFonts w:cs="Courier New"/>
          <w:szCs w:val="26"/>
        </w:rPr>
        <w:t xml:space="preserve"> This is Jeffrey Strawn.</w:t>
      </w:r>
      <w:r w:rsidR="00107BF2" w:rsidRPr="005875C6">
        <w:rPr>
          <w:rFonts w:cs="Courier New"/>
          <w:szCs w:val="26"/>
        </w:rPr>
        <w:t xml:space="preserve"> </w:t>
      </w:r>
      <w:r w:rsidR="008A0D3E" w:rsidRPr="005875C6">
        <w:rPr>
          <w:rFonts w:cs="Courier New"/>
          <w:szCs w:val="26"/>
        </w:rPr>
        <w:t xml:space="preserve"> I voted no.</w:t>
      </w:r>
      <w:r w:rsidR="00107BF2" w:rsidRPr="005875C6">
        <w:rPr>
          <w:rFonts w:cs="Courier New"/>
          <w:szCs w:val="26"/>
        </w:rPr>
        <w:t xml:space="preserve"> </w:t>
      </w:r>
      <w:r w:rsidR="008A0D3E" w:rsidRPr="005875C6">
        <w:rPr>
          <w:rFonts w:cs="Courier New"/>
          <w:szCs w:val="26"/>
        </w:rPr>
        <w:t xml:space="preserve"> Briefly</w:t>
      </w:r>
      <w:r w:rsidR="00107BF2" w:rsidRPr="005875C6">
        <w:rPr>
          <w:rFonts w:cs="Courier New"/>
          <w:szCs w:val="26"/>
        </w:rPr>
        <w:t>,</w:t>
      </w:r>
      <w:r w:rsidR="008A0D3E" w:rsidRPr="005875C6">
        <w:rPr>
          <w:rFonts w:cs="Courier New"/>
          <w:szCs w:val="26"/>
        </w:rPr>
        <w:t xml:space="preserve"> I think that this is based on fewer than </w:t>
      </w:r>
      <w:r w:rsidR="00107BF2" w:rsidRPr="005875C6">
        <w:rPr>
          <w:rFonts w:cs="Courier New"/>
          <w:szCs w:val="26"/>
        </w:rPr>
        <w:t xml:space="preserve">a </w:t>
      </w:r>
      <w:r w:rsidR="008A0D3E" w:rsidRPr="005875C6">
        <w:rPr>
          <w:rFonts w:cs="Courier New"/>
          <w:szCs w:val="26"/>
        </w:rPr>
        <w:t>half dozen reports</w:t>
      </w:r>
      <w:r w:rsidR="00954807">
        <w:rPr>
          <w:rFonts w:cs="Courier New"/>
          <w:szCs w:val="26"/>
        </w:rPr>
        <w:t>,</w:t>
      </w:r>
      <w:r w:rsidR="008A0D3E" w:rsidRPr="005875C6">
        <w:rPr>
          <w:rFonts w:cs="Courier New"/>
          <w:szCs w:val="26"/>
        </w:rPr>
        <w:t xml:space="preserve"> as well as the elimination point that was recently raised by Dr. McGough in his comment</w:t>
      </w:r>
      <w:r w:rsidR="00107BF2" w:rsidRPr="005875C6">
        <w:rPr>
          <w:rFonts w:cs="Courier New"/>
          <w:szCs w:val="26"/>
        </w:rPr>
        <w:t xml:space="preserve">. </w:t>
      </w:r>
      <w:r w:rsidR="008A0D3E" w:rsidRPr="005875C6">
        <w:rPr>
          <w:rFonts w:cs="Courier New"/>
          <w:szCs w:val="26"/>
        </w:rPr>
        <w:t xml:space="preserve"> I feel that there's </w:t>
      </w:r>
      <w:r w:rsidR="008A0D3E" w:rsidRPr="005875C6">
        <w:rPr>
          <w:rFonts w:cs="Courier New"/>
          <w:szCs w:val="26"/>
        </w:rPr>
        <w:lastRenderedPageBreak/>
        <w:t>insufficient data to suggest that there's an increased risk of an interaction.</w:t>
      </w:r>
      <w:r w:rsidR="00107BF2" w:rsidRPr="005875C6">
        <w:rPr>
          <w:rFonts w:cs="Courier New"/>
          <w:szCs w:val="26"/>
        </w:rPr>
        <w:t xml:space="preserve"> </w:t>
      </w:r>
      <w:r w:rsidR="008A0D3E" w:rsidRPr="005875C6">
        <w:rPr>
          <w:rFonts w:cs="Courier New"/>
          <w:szCs w:val="26"/>
        </w:rPr>
        <w:t xml:space="preserve"> Also, I think that the pharmacodynamic mechanism</w:t>
      </w:r>
      <w:r w:rsidR="00954807">
        <w:rPr>
          <w:rFonts w:cs="Courier New"/>
          <w:szCs w:val="26"/>
        </w:rPr>
        <w:t>,</w:t>
      </w:r>
      <w:r w:rsidR="008A0D3E" w:rsidRPr="005875C6">
        <w:rPr>
          <w:rFonts w:cs="Courier New"/>
          <w:szCs w:val="26"/>
        </w:rPr>
        <w:t xml:space="preserve"> while certainly plausible</w:t>
      </w:r>
      <w:r w:rsidR="00954807">
        <w:rPr>
          <w:rFonts w:cs="Courier New"/>
          <w:szCs w:val="26"/>
        </w:rPr>
        <w:t>,</w:t>
      </w:r>
      <w:r w:rsidR="008A0D3E" w:rsidRPr="005875C6">
        <w:rPr>
          <w:rFonts w:cs="Courier New"/>
          <w:szCs w:val="26"/>
        </w:rPr>
        <w:t xml:space="preserve"> is very speculative</w:t>
      </w:r>
      <w:r w:rsidR="00107BF2" w:rsidRPr="005875C6">
        <w:rPr>
          <w:rFonts w:cs="Courier New"/>
          <w:szCs w:val="26"/>
        </w:rPr>
        <w:t>,</w:t>
      </w:r>
      <w:r w:rsidR="008A0D3E" w:rsidRPr="005875C6">
        <w:rPr>
          <w:rFonts w:cs="Courier New"/>
          <w:szCs w:val="26"/>
        </w:rPr>
        <w:t xml:space="preserve"> particularly in light of the fact th</w:t>
      </w:r>
      <w:r w:rsidR="00107BF2" w:rsidRPr="005875C6">
        <w:rPr>
          <w:rFonts w:cs="Courier New"/>
          <w:szCs w:val="26"/>
        </w:rPr>
        <w:t>at</w:t>
      </w:r>
      <w:r w:rsidR="008A0D3E" w:rsidRPr="005875C6">
        <w:rPr>
          <w:rFonts w:cs="Courier New"/>
          <w:szCs w:val="26"/>
        </w:rPr>
        <w:t xml:space="preserve"> </w:t>
      </w:r>
      <w:r w:rsidR="00107BF2" w:rsidRPr="005875C6">
        <w:rPr>
          <w:rFonts w:cs="Courier New"/>
          <w:szCs w:val="26"/>
        </w:rPr>
        <w:t xml:space="preserve">there </w:t>
      </w:r>
      <w:r w:rsidR="008A0D3E" w:rsidRPr="005875C6">
        <w:rPr>
          <w:rFonts w:cs="Courier New"/>
          <w:szCs w:val="26"/>
        </w:rPr>
        <w:t>are many similar pharmacodynamic interactions that exist with other even over-the-counter medications wherein we haven’t observed this signal.</w:t>
      </w:r>
    </w:p>
    <w:p w14:paraId="4CF60F50" w14:textId="39F52687" w:rsidR="008A0D3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3E3408" w:rsidRPr="005875C6">
        <w:rPr>
          <w:rFonts w:cs="Courier New"/>
          <w:szCs w:val="26"/>
        </w:rPr>
        <w:t xml:space="preserve">  This is Christy Turer.</w:t>
      </w:r>
      <w:r w:rsidR="00107BF2" w:rsidRPr="005875C6">
        <w:rPr>
          <w:rFonts w:cs="Courier New"/>
          <w:szCs w:val="26"/>
        </w:rPr>
        <w:t xml:space="preserve"> </w:t>
      </w:r>
      <w:r w:rsidR="003E3408" w:rsidRPr="005875C6">
        <w:rPr>
          <w:rFonts w:cs="Courier New"/>
          <w:szCs w:val="26"/>
        </w:rPr>
        <w:t xml:space="preserve"> I voted yes.</w:t>
      </w:r>
    </w:p>
    <w:p w14:paraId="45EB7060" w14:textId="20FBCC45" w:rsidR="003E340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3E3408" w:rsidRPr="005875C6">
        <w:rPr>
          <w:rFonts w:cs="Courier New"/>
          <w:szCs w:val="26"/>
        </w:rPr>
        <w:t xml:space="preserve">  This is Ben Wilfond.</w:t>
      </w:r>
      <w:r w:rsidR="00EC66C5" w:rsidRPr="005875C6">
        <w:rPr>
          <w:rFonts w:cs="Courier New"/>
          <w:szCs w:val="26"/>
        </w:rPr>
        <w:t xml:space="preserve"> </w:t>
      </w:r>
      <w:r w:rsidR="003E3408" w:rsidRPr="005875C6">
        <w:rPr>
          <w:rFonts w:cs="Courier New"/>
          <w:szCs w:val="26"/>
        </w:rPr>
        <w:t xml:space="preserve"> I voted yes.</w:t>
      </w:r>
    </w:p>
    <w:p w14:paraId="1B2AAB11" w14:textId="3048928F" w:rsidR="003E340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E3408" w:rsidRPr="005875C6">
        <w:rPr>
          <w:rFonts w:cs="Courier New"/>
          <w:szCs w:val="26"/>
        </w:rPr>
        <w:t xml:space="preserve">  </w:t>
      </w:r>
      <w:r w:rsidR="00B92DF2" w:rsidRPr="005875C6">
        <w:rPr>
          <w:rFonts w:cs="Courier New"/>
          <w:szCs w:val="26"/>
        </w:rPr>
        <w:t xml:space="preserve">This is Kelly Wade. </w:t>
      </w:r>
      <w:r w:rsidR="00EC66C5" w:rsidRPr="005875C6">
        <w:rPr>
          <w:rFonts w:cs="Courier New"/>
          <w:szCs w:val="26"/>
        </w:rPr>
        <w:t xml:space="preserve"> </w:t>
      </w:r>
      <w:r w:rsidR="00B92DF2" w:rsidRPr="005875C6">
        <w:rPr>
          <w:rFonts w:cs="Courier New"/>
          <w:szCs w:val="26"/>
        </w:rPr>
        <w:t>Thank you very much.</w:t>
      </w:r>
      <w:r w:rsidR="00EC66C5" w:rsidRPr="005875C6">
        <w:rPr>
          <w:rFonts w:cs="Courier New"/>
          <w:szCs w:val="26"/>
        </w:rPr>
        <w:t xml:space="preserve"> </w:t>
      </w:r>
      <w:r w:rsidR="00B92DF2" w:rsidRPr="005875C6">
        <w:rPr>
          <w:rFonts w:cs="Courier New"/>
          <w:szCs w:val="26"/>
        </w:rPr>
        <w:t xml:space="preserve"> I think that was very valuable comments that the </w:t>
      </w:r>
      <w:r w:rsidR="00954807">
        <w:rPr>
          <w:rFonts w:cs="Courier New"/>
          <w:szCs w:val="26"/>
        </w:rPr>
        <w:t>C</w:t>
      </w:r>
      <w:r w:rsidR="00B92DF2" w:rsidRPr="005875C6">
        <w:rPr>
          <w:rFonts w:cs="Courier New"/>
          <w:szCs w:val="26"/>
        </w:rPr>
        <w:t xml:space="preserve">ommittee provided. </w:t>
      </w:r>
      <w:r w:rsidR="00EC66C5" w:rsidRPr="005875C6">
        <w:rPr>
          <w:rFonts w:cs="Courier New"/>
          <w:szCs w:val="26"/>
        </w:rPr>
        <w:t xml:space="preserve"> </w:t>
      </w:r>
      <w:r w:rsidR="00B92DF2" w:rsidRPr="005875C6">
        <w:rPr>
          <w:rFonts w:cs="Courier New"/>
          <w:szCs w:val="26"/>
        </w:rPr>
        <w:t>We will now move forward to Adzenys ER</w:t>
      </w:r>
      <w:r w:rsidR="00D35384" w:rsidRPr="005875C6">
        <w:rPr>
          <w:rFonts w:cs="Courier New"/>
          <w:szCs w:val="26"/>
        </w:rPr>
        <w:t>.</w:t>
      </w:r>
      <w:r w:rsidR="00954807">
        <w:rPr>
          <w:rFonts w:cs="Courier New"/>
          <w:szCs w:val="26"/>
        </w:rPr>
        <w:t xml:space="preserve">  </w:t>
      </w:r>
      <w:r w:rsidR="00D35384" w:rsidRPr="005875C6">
        <w:rPr>
          <w:rFonts w:cs="Courier New"/>
          <w:szCs w:val="26"/>
        </w:rPr>
        <w:t>I’d like to ask that slides</w:t>
      </w:r>
      <w:r w:rsidR="00EC66C5" w:rsidRPr="005875C6">
        <w:rPr>
          <w:rFonts w:cs="Courier New"/>
          <w:szCs w:val="26"/>
        </w:rPr>
        <w:t xml:space="preserve"> --</w:t>
      </w:r>
      <w:r w:rsidR="00D35384" w:rsidRPr="005875C6">
        <w:rPr>
          <w:rFonts w:cs="Courier New"/>
          <w:szCs w:val="26"/>
        </w:rPr>
        <w:t xml:space="preserve"> that we display Slide 15, the Adzenys ER voting slide.</w:t>
      </w:r>
    </w:p>
    <w:p w14:paraId="1B3F9D61" w14:textId="64D6C90C" w:rsidR="00FD403E" w:rsidRPr="005875C6" w:rsidRDefault="00FD403E" w:rsidP="001B2B6E">
      <w:pPr>
        <w:pStyle w:val="Style1"/>
        <w:widowControl w:val="0"/>
        <w:tabs>
          <w:tab w:val="left" w:pos="8640"/>
        </w:tabs>
        <w:ind w:firstLine="1440"/>
        <w:contextualSpacing/>
        <w:rPr>
          <w:rFonts w:cs="Courier New"/>
          <w:szCs w:val="26"/>
        </w:rPr>
      </w:pPr>
      <w:r w:rsidRPr="005875C6">
        <w:rPr>
          <w:rFonts w:cs="Courier New"/>
          <w:szCs w:val="26"/>
        </w:rPr>
        <w:t>It is very similar</w:t>
      </w:r>
      <w:r w:rsidR="00EC66C5" w:rsidRPr="005875C6">
        <w:rPr>
          <w:rFonts w:cs="Courier New"/>
          <w:szCs w:val="26"/>
        </w:rPr>
        <w:t>,</w:t>
      </w:r>
      <w:r w:rsidRPr="005875C6">
        <w:rPr>
          <w:rFonts w:cs="Courier New"/>
          <w:szCs w:val="26"/>
        </w:rPr>
        <w:t xml:space="preserve"> as you will see Adzenys ER voting slide.</w:t>
      </w:r>
      <w:r w:rsidR="00EC66C5" w:rsidRPr="005875C6">
        <w:rPr>
          <w:rFonts w:cs="Courier New"/>
          <w:szCs w:val="26"/>
        </w:rPr>
        <w:t xml:space="preserve"> </w:t>
      </w:r>
      <w:r w:rsidRPr="005875C6">
        <w:rPr>
          <w:rFonts w:cs="Courier New"/>
          <w:szCs w:val="26"/>
        </w:rPr>
        <w:t xml:space="preserve"> The FDA will incorporate </w:t>
      </w:r>
      <w:r w:rsidR="00EC66C5" w:rsidRPr="005875C6">
        <w:rPr>
          <w:rFonts w:cs="Courier New"/>
          <w:szCs w:val="26"/>
        </w:rPr>
        <w:t xml:space="preserve">the </w:t>
      </w:r>
      <w:r w:rsidR="00A617F3" w:rsidRPr="005875C6">
        <w:rPr>
          <w:rFonts w:cs="Courier New"/>
          <w:szCs w:val="26"/>
        </w:rPr>
        <w:t>drug-drug interaction</w:t>
      </w:r>
      <w:r w:rsidRPr="005875C6">
        <w:rPr>
          <w:rFonts w:cs="Courier New"/>
          <w:szCs w:val="26"/>
        </w:rPr>
        <w:t xml:space="preserve"> of acute hyperkinetic movement disorder into all risperidone and methylphenidate product </w:t>
      </w:r>
      <w:r w:rsidR="00967E9F" w:rsidRPr="005875C6">
        <w:rPr>
          <w:rFonts w:cs="Courier New"/>
          <w:szCs w:val="26"/>
        </w:rPr>
        <w:lastRenderedPageBreak/>
        <w:t>labeling</w:t>
      </w:r>
      <w:r w:rsidRPr="005875C6">
        <w:rPr>
          <w:rFonts w:cs="Courier New"/>
          <w:szCs w:val="26"/>
        </w:rPr>
        <w:t xml:space="preserve"> in </w:t>
      </w:r>
      <w:r w:rsidR="00EC66C5" w:rsidRPr="005875C6">
        <w:rPr>
          <w:rFonts w:cs="Courier New"/>
          <w:szCs w:val="26"/>
        </w:rPr>
        <w:t xml:space="preserve">the </w:t>
      </w:r>
      <w:r w:rsidRPr="005875C6">
        <w:rPr>
          <w:rFonts w:cs="Courier New"/>
          <w:szCs w:val="26"/>
        </w:rPr>
        <w:t xml:space="preserve">Drug Interaction section. </w:t>
      </w:r>
      <w:r w:rsidR="00EC66C5" w:rsidRPr="005875C6">
        <w:rPr>
          <w:rFonts w:cs="Courier New"/>
          <w:szCs w:val="26"/>
        </w:rPr>
        <w:t xml:space="preserve"> </w:t>
      </w:r>
      <w:r w:rsidR="00A617F3" w:rsidRPr="005875C6">
        <w:rPr>
          <w:rFonts w:cs="Courier New"/>
          <w:szCs w:val="26"/>
        </w:rPr>
        <w:t xml:space="preserve">The </w:t>
      </w:r>
      <w:r w:rsidRPr="005875C6">
        <w:rPr>
          <w:rFonts w:cs="Courier New"/>
          <w:szCs w:val="26"/>
        </w:rPr>
        <w:t>FDA recommends continuing routine, ongoing post</w:t>
      </w:r>
      <w:r w:rsidR="00954807">
        <w:rPr>
          <w:rFonts w:cs="Courier New"/>
          <w:szCs w:val="26"/>
        </w:rPr>
        <w:t>-</w:t>
      </w:r>
      <w:r w:rsidRPr="005875C6">
        <w:rPr>
          <w:rFonts w:cs="Courier New"/>
          <w:szCs w:val="26"/>
        </w:rPr>
        <w:t xml:space="preserve">market safety monitoring of Adzenys ER. </w:t>
      </w:r>
      <w:r w:rsidR="00EC66C5" w:rsidRPr="005875C6">
        <w:rPr>
          <w:rFonts w:cs="Courier New"/>
          <w:szCs w:val="26"/>
        </w:rPr>
        <w:t xml:space="preserve"> </w:t>
      </w:r>
      <w:r w:rsidRPr="005875C6">
        <w:rPr>
          <w:rFonts w:cs="Courier New"/>
          <w:szCs w:val="26"/>
        </w:rPr>
        <w:t>Does the Pediatric Advisory Committee concur?</w:t>
      </w:r>
    </w:p>
    <w:p w14:paraId="616E1630" w14:textId="6414F6F7" w:rsidR="00D85144" w:rsidRPr="005875C6" w:rsidRDefault="00A617F3" w:rsidP="001B2B6E">
      <w:pPr>
        <w:pStyle w:val="Style1"/>
        <w:widowControl w:val="0"/>
        <w:tabs>
          <w:tab w:val="left" w:pos="8640"/>
        </w:tabs>
        <w:ind w:firstLine="1440"/>
        <w:contextualSpacing/>
        <w:rPr>
          <w:rFonts w:cs="Courier New"/>
          <w:szCs w:val="26"/>
        </w:rPr>
      </w:pPr>
      <w:r w:rsidRPr="005875C6">
        <w:rPr>
          <w:rFonts w:cs="Courier New"/>
          <w:szCs w:val="26"/>
        </w:rPr>
        <w:t>And I would just note that although we review</w:t>
      </w:r>
      <w:r w:rsidR="00A460D1" w:rsidRPr="005875C6">
        <w:rPr>
          <w:rFonts w:cs="Courier New"/>
          <w:szCs w:val="26"/>
        </w:rPr>
        <w:t>ed</w:t>
      </w:r>
      <w:r w:rsidRPr="005875C6">
        <w:rPr>
          <w:rFonts w:cs="Courier New"/>
          <w:szCs w:val="26"/>
        </w:rPr>
        <w:t xml:space="preserve"> these drugs together in Dr. Mohamoud’s presentation, we do need to vote on these separately.</w:t>
      </w:r>
      <w:r w:rsidR="00A460D1" w:rsidRPr="005875C6">
        <w:rPr>
          <w:rFonts w:cs="Courier New"/>
          <w:szCs w:val="26"/>
        </w:rPr>
        <w:t xml:space="preserve"> </w:t>
      </w:r>
      <w:r w:rsidRPr="005875C6">
        <w:rPr>
          <w:rFonts w:cs="Courier New"/>
          <w:szCs w:val="26"/>
        </w:rPr>
        <w:t xml:space="preserve"> I would also like to take this time to remind the public</w:t>
      </w:r>
      <w:r w:rsidR="007E072F" w:rsidRPr="005875C6">
        <w:rPr>
          <w:rFonts w:cs="Courier New"/>
          <w:szCs w:val="26"/>
        </w:rPr>
        <w:t xml:space="preserve"> observers</w:t>
      </w:r>
      <w:r w:rsidR="00D85144" w:rsidRPr="005875C6">
        <w:rPr>
          <w:rFonts w:cs="Courier New"/>
          <w:szCs w:val="26"/>
        </w:rPr>
        <w:t xml:space="preserve"> that</w:t>
      </w:r>
      <w:r w:rsidR="00300B3D">
        <w:rPr>
          <w:rFonts w:cs="Courier New"/>
          <w:szCs w:val="26"/>
        </w:rPr>
        <w:t>,</w:t>
      </w:r>
      <w:r w:rsidR="00D85144" w:rsidRPr="005875C6">
        <w:rPr>
          <w:rFonts w:cs="Courier New"/>
          <w:szCs w:val="26"/>
        </w:rPr>
        <w:t xml:space="preserve"> while this meeting is open for public observ</w:t>
      </w:r>
      <w:r w:rsidR="007E072F" w:rsidRPr="005875C6">
        <w:rPr>
          <w:rFonts w:cs="Courier New"/>
          <w:szCs w:val="26"/>
        </w:rPr>
        <w:t>ers</w:t>
      </w:r>
      <w:r w:rsidR="00D85144" w:rsidRPr="005875C6">
        <w:rPr>
          <w:rFonts w:cs="Courier New"/>
          <w:szCs w:val="26"/>
        </w:rPr>
        <w:t>, public attendees may not participate</w:t>
      </w:r>
      <w:r w:rsidR="00300B3D">
        <w:rPr>
          <w:rFonts w:cs="Courier New"/>
          <w:szCs w:val="26"/>
        </w:rPr>
        <w:t>,</w:t>
      </w:r>
      <w:r w:rsidR="00D85144" w:rsidRPr="005875C6">
        <w:rPr>
          <w:rFonts w:cs="Courier New"/>
          <w:szCs w:val="26"/>
        </w:rPr>
        <w:t xml:space="preserve"> except at the specific request of the panel.</w:t>
      </w:r>
      <w:r w:rsidR="00300B3D">
        <w:rPr>
          <w:rFonts w:cs="Courier New"/>
          <w:szCs w:val="26"/>
        </w:rPr>
        <w:t xml:space="preserve">  </w:t>
      </w:r>
      <w:r w:rsidR="00D85144" w:rsidRPr="005875C6">
        <w:rPr>
          <w:rFonts w:cs="Courier New"/>
          <w:szCs w:val="26"/>
        </w:rPr>
        <w:t xml:space="preserve">Are there any issues or questions about the wording of this question? </w:t>
      </w:r>
      <w:r w:rsidR="007E072F" w:rsidRPr="005875C6">
        <w:rPr>
          <w:rFonts w:cs="Courier New"/>
          <w:szCs w:val="26"/>
        </w:rPr>
        <w:t xml:space="preserve"> </w:t>
      </w:r>
      <w:r w:rsidR="00D85144" w:rsidRPr="005875C6">
        <w:rPr>
          <w:rFonts w:cs="Courier New"/>
          <w:szCs w:val="26"/>
        </w:rPr>
        <w:t>Raise your hand if you would like to be called upon.</w:t>
      </w:r>
      <w:r w:rsidR="007E072F" w:rsidRPr="005875C6">
        <w:rPr>
          <w:rFonts w:cs="Courier New"/>
          <w:szCs w:val="26"/>
        </w:rPr>
        <w:t xml:space="preserve"> </w:t>
      </w:r>
      <w:r w:rsidR="00686B03" w:rsidRPr="005875C6">
        <w:rPr>
          <w:rFonts w:cs="Courier New"/>
          <w:szCs w:val="26"/>
        </w:rPr>
        <w:t xml:space="preserve"> And given the similarities between this question voting slide and the one that we just reviewed for Mydayis, there may not be as much discussion.</w:t>
      </w:r>
    </w:p>
    <w:p w14:paraId="1E8548BB" w14:textId="529B74E2" w:rsidR="00EB1A2A" w:rsidRPr="005875C6" w:rsidRDefault="00EB1A2A" w:rsidP="001B2B6E">
      <w:pPr>
        <w:pStyle w:val="Style1"/>
        <w:widowControl w:val="0"/>
        <w:tabs>
          <w:tab w:val="left" w:pos="8640"/>
        </w:tabs>
        <w:ind w:firstLine="1440"/>
        <w:contextualSpacing/>
        <w:rPr>
          <w:rFonts w:cs="Courier New"/>
          <w:szCs w:val="26"/>
        </w:rPr>
      </w:pPr>
      <w:r w:rsidRPr="005875C6">
        <w:rPr>
          <w:rFonts w:cs="Courier New"/>
          <w:szCs w:val="26"/>
        </w:rPr>
        <w:t>If there is no further discussion on this question, then we will now begin the voting process.</w:t>
      </w:r>
      <w:r w:rsidR="00880D58" w:rsidRPr="005875C6">
        <w:rPr>
          <w:rFonts w:cs="Courier New"/>
          <w:szCs w:val="26"/>
        </w:rPr>
        <w:t xml:space="preserve"> </w:t>
      </w:r>
      <w:r w:rsidRPr="005875C6">
        <w:rPr>
          <w:rFonts w:cs="Courier New"/>
          <w:szCs w:val="26"/>
        </w:rPr>
        <w:t xml:space="preserve"> You should have received an email from the pediatricadvisorycommittee_vote with voting instructions. </w:t>
      </w:r>
      <w:r w:rsidR="00880D58" w:rsidRPr="005875C6">
        <w:rPr>
          <w:rFonts w:cs="Courier New"/>
          <w:szCs w:val="26"/>
        </w:rPr>
        <w:t xml:space="preserve"> </w:t>
      </w:r>
      <w:r w:rsidRPr="005875C6">
        <w:rPr>
          <w:rFonts w:cs="Courier New"/>
          <w:szCs w:val="26"/>
        </w:rPr>
        <w:t xml:space="preserve">The instruction is to Reply All to the </w:t>
      </w:r>
      <w:r w:rsidRPr="005875C6">
        <w:rPr>
          <w:rFonts w:cs="Courier New"/>
          <w:szCs w:val="26"/>
        </w:rPr>
        <w:lastRenderedPageBreak/>
        <w:t>message</w:t>
      </w:r>
      <w:r w:rsidR="00FB6CB6">
        <w:rPr>
          <w:rFonts w:cs="Courier New"/>
          <w:szCs w:val="26"/>
        </w:rPr>
        <w:t>,</w:t>
      </w:r>
      <w:r w:rsidRPr="005875C6">
        <w:rPr>
          <w:rFonts w:cs="Courier New"/>
          <w:szCs w:val="26"/>
        </w:rPr>
        <w:t xml:space="preserve"> and when responding</w:t>
      </w:r>
      <w:r w:rsidR="00880D58" w:rsidRPr="005875C6">
        <w:rPr>
          <w:rFonts w:cs="Courier New"/>
          <w:szCs w:val="26"/>
        </w:rPr>
        <w:t>,</w:t>
      </w:r>
      <w:r w:rsidRPr="005875C6">
        <w:rPr>
          <w:rFonts w:cs="Courier New"/>
          <w:szCs w:val="26"/>
        </w:rPr>
        <w:t xml:space="preserve"> type your vote “yes,” “no,</w:t>
      </w:r>
      <w:r w:rsidR="009717D6" w:rsidRPr="005875C6">
        <w:rPr>
          <w:rFonts w:cs="Courier New"/>
          <w:szCs w:val="26"/>
        </w:rPr>
        <w:t>”</w:t>
      </w:r>
      <w:r w:rsidRPr="005875C6">
        <w:rPr>
          <w:rFonts w:cs="Courier New"/>
          <w:szCs w:val="26"/>
        </w:rPr>
        <w:t xml:space="preserve"> or “abstain”</w:t>
      </w:r>
      <w:r w:rsidR="00607CA5" w:rsidRPr="005875C6">
        <w:rPr>
          <w:rFonts w:cs="Courier New"/>
          <w:szCs w:val="26"/>
        </w:rPr>
        <w:t xml:space="preserve"> in the body of the email and nothing else. </w:t>
      </w:r>
      <w:r w:rsidR="00880D58" w:rsidRPr="005875C6">
        <w:rPr>
          <w:rFonts w:cs="Courier New"/>
          <w:szCs w:val="26"/>
        </w:rPr>
        <w:t xml:space="preserve"> </w:t>
      </w:r>
      <w:r w:rsidR="00607CA5" w:rsidRPr="005875C6">
        <w:rPr>
          <w:rFonts w:cs="Courier New"/>
          <w:szCs w:val="26"/>
        </w:rPr>
        <w:t>In case you encounter technical difficulties, please email your assigned point of contact or email the ocoptpacteam.</w:t>
      </w:r>
      <w:r w:rsidR="0087600E" w:rsidRPr="005875C6">
        <w:rPr>
          <w:rFonts w:cs="Courier New"/>
          <w:szCs w:val="26"/>
        </w:rPr>
        <w:t xml:space="preserve"> </w:t>
      </w:r>
      <w:r w:rsidR="00880D58" w:rsidRPr="005875C6">
        <w:rPr>
          <w:rFonts w:cs="Courier New"/>
          <w:szCs w:val="26"/>
        </w:rPr>
        <w:t xml:space="preserve"> </w:t>
      </w:r>
      <w:r w:rsidR="0087600E" w:rsidRPr="005875C6">
        <w:rPr>
          <w:rFonts w:cs="Courier New"/>
          <w:szCs w:val="26"/>
        </w:rPr>
        <w:t>Please start your voting on the Adzenys ER email response</w:t>
      </w:r>
      <w:r w:rsidR="0096501C" w:rsidRPr="005875C6">
        <w:rPr>
          <w:rFonts w:cs="Courier New"/>
          <w:szCs w:val="26"/>
        </w:rPr>
        <w:t>,</w:t>
      </w:r>
      <w:r w:rsidR="0087600E" w:rsidRPr="005875C6">
        <w:rPr>
          <w:rFonts w:cs="Courier New"/>
          <w:szCs w:val="26"/>
        </w:rPr>
        <w:t xml:space="preserve"> and you will have 60 seconds to respond to the voting question.</w:t>
      </w:r>
    </w:p>
    <w:p w14:paraId="14609A94" w14:textId="4ECC8C8B" w:rsidR="0087600E" w:rsidRPr="005875C6" w:rsidRDefault="002378BF" w:rsidP="001B2B6E">
      <w:pPr>
        <w:pStyle w:val="Style1"/>
        <w:widowControl w:val="0"/>
        <w:tabs>
          <w:tab w:val="left" w:pos="8640"/>
        </w:tabs>
        <w:ind w:firstLine="1440"/>
        <w:contextualSpacing/>
        <w:rPr>
          <w:rFonts w:cs="Courier New"/>
          <w:szCs w:val="26"/>
        </w:rPr>
      </w:pPr>
      <w:r>
        <w:rPr>
          <w:rFonts w:cs="Courier New"/>
          <w:szCs w:val="26"/>
        </w:rPr>
        <w:t>(Pause)</w:t>
      </w:r>
    </w:p>
    <w:p w14:paraId="353E3A59" w14:textId="7DE4355B" w:rsidR="00764E28" w:rsidRDefault="00764E28" w:rsidP="001B2B6E">
      <w:pPr>
        <w:pStyle w:val="Style1"/>
        <w:widowControl w:val="0"/>
        <w:tabs>
          <w:tab w:val="left" w:pos="8640"/>
        </w:tabs>
        <w:ind w:firstLine="1440"/>
        <w:contextualSpacing/>
        <w:rPr>
          <w:rFonts w:cs="Courier New"/>
          <w:szCs w:val="26"/>
        </w:rPr>
      </w:pPr>
      <w:r w:rsidRPr="005875C6">
        <w:rPr>
          <w:rFonts w:cs="Courier New"/>
          <w:szCs w:val="26"/>
        </w:rPr>
        <w:t>I believe our 60 seconds are up.</w:t>
      </w:r>
      <w:r w:rsidR="0096501C" w:rsidRPr="005875C6">
        <w:rPr>
          <w:rFonts w:cs="Courier New"/>
          <w:szCs w:val="26"/>
        </w:rPr>
        <w:t xml:space="preserve"> </w:t>
      </w:r>
      <w:r w:rsidRPr="005875C6">
        <w:rPr>
          <w:rFonts w:cs="Courier New"/>
          <w:szCs w:val="26"/>
        </w:rPr>
        <w:t xml:space="preserve"> So everyone should have </w:t>
      </w:r>
      <w:r w:rsidR="00FB6CB6" w:rsidRPr="005875C6">
        <w:rPr>
          <w:rFonts w:cs="Courier New"/>
          <w:szCs w:val="26"/>
        </w:rPr>
        <w:t>voted,</w:t>
      </w:r>
      <w:r w:rsidRPr="005875C6">
        <w:rPr>
          <w:rFonts w:cs="Courier New"/>
          <w:szCs w:val="26"/>
        </w:rPr>
        <w:t xml:space="preserve"> and this will close the voting session.</w:t>
      </w:r>
    </w:p>
    <w:p w14:paraId="36DFDEF1" w14:textId="7E758B4B" w:rsidR="00E9493A" w:rsidRPr="005875C6" w:rsidRDefault="00E9493A" w:rsidP="001B2B6E">
      <w:pPr>
        <w:pStyle w:val="Style1"/>
        <w:widowControl w:val="0"/>
        <w:tabs>
          <w:tab w:val="left" w:pos="8640"/>
        </w:tabs>
        <w:ind w:firstLine="1440"/>
        <w:contextualSpacing/>
        <w:rPr>
          <w:rFonts w:cs="Courier New"/>
          <w:szCs w:val="26"/>
        </w:rPr>
      </w:pPr>
      <w:r>
        <w:rPr>
          <w:rFonts w:cs="Courier New"/>
          <w:szCs w:val="26"/>
        </w:rPr>
        <w:t>(Pause)</w:t>
      </w:r>
    </w:p>
    <w:p w14:paraId="15AA04D7" w14:textId="50C86CA8" w:rsidR="009E6DB4" w:rsidRPr="005875C6" w:rsidRDefault="009E6DB4" w:rsidP="001B2B6E">
      <w:pPr>
        <w:pStyle w:val="Style1"/>
        <w:widowControl w:val="0"/>
        <w:tabs>
          <w:tab w:val="left" w:pos="8640"/>
        </w:tabs>
        <w:ind w:firstLine="1440"/>
        <w:contextualSpacing/>
        <w:rPr>
          <w:rFonts w:cs="Courier New"/>
          <w:szCs w:val="26"/>
        </w:rPr>
      </w:pPr>
      <w:r w:rsidRPr="005875C6">
        <w:rPr>
          <w:rFonts w:cs="Courier New"/>
          <w:szCs w:val="26"/>
        </w:rPr>
        <w:t xml:space="preserve">This is Kelly Wade. </w:t>
      </w:r>
      <w:r w:rsidR="00D12F57" w:rsidRPr="005875C6">
        <w:rPr>
          <w:rFonts w:cs="Courier New"/>
          <w:szCs w:val="26"/>
        </w:rPr>
        <w:t xml:space="preserve"> </w:t>
      </w:r>
      <w:r w:rsidRPr="005875C6">
        <w:rPr>
          <w:rFonts w:cs="Courier New"/>
          <w:szCs w:val="26"/>
        </w:rPr>
        <w:t>Again, as before we will be in a ten-minute break while the FDA compiles the votes.</w:t>
      </w:r>
      <w:r w:rsidR="00D12F57" w:rsidRPr="005875C6">
        <w:rPr>
          <w:rFonts w:cs="Courier New"/>
          <w:szCs w:val="26"/>
        </w:rPr>
        <w:t xml:space="preserve"> </w:t>
      </w:r>
      <w:r w:rsidRPr="005875C6">
        <w:rPr>
          <w:rFonts w:cs="Courier New"/>
          <w:szCs w:val="26"/>
        </w:rPr>
        <w:t xml:space="preserve"> The votes will then be displayed on the screen</w:t>
      </w:r>
      <w:r w:rsidR="00D12F57" w:rsidRPr="005875C6">
        <w:rPr>
          <w:rFonts w:cs="Courier New"/>
          <w:szCs w:val="26"/>
        </w:rPr>
        <w:t>,</w:t>
      </w:r>
      <w:r w:rsidRPr="005875C6">
        <w:rPr>
          <w:rFonts w:cs="Courier New"/>
          <w:szCs w:val="26"/>
        </w:rPr>
        <w:t xml:space="preserve"> and the DFO will read the vote from the screen into the record.</w:t>
      </w:r>
    </w:p>
    <w:p w14:paraId="1EBC882C" w14:textId="77777777" w:rsidR="00BC76B1" w:rsidRDefault="00BC76B1" w:rsidP="001B2B6E">
      <w:pPr>
        <w:pStyle w:val="Style1"/>
        <w:widowControl w:val="0"/>
        <w:tabs>
          <w:tab w:val="left" w:pos="8640"/>
        </w:tabs>
        <w:ind w:firstLine="1440"/>
        <w:contextualSpacing/>
        <w:rPr>
          <w:rFonts w:cs="Courier New"/>
          <w:b/>
          <w:bCs/>
          <w:szCs w:val="26"/>
        </w:rPr>
      </w:pPr>
    </w:p>
    <w:p w14:paraId="7C43DF70" w14:textId="29B1A2BA" w:rsidR="00CD186A" w:rsidRPr="005875C6" w:rsidRDefault="00CD186A" w:rsidP="001B2B6E">
      <w:pPr>
        <w:pStyle w:val="Style1"/>
        <w:widowControl w:val="0"/>
        <w:tabs>
          <w:tab w:val="left" w:pos="8640"/>
        </w:tabs>
        <w:ind w:firstLine="1440"/>
        <w:contextualSpacing/>
        <w:rPr>
          <w:rFonts w:cs="Courier New"/>
          <w:b/>
          <w:bCs/>
          <w:szCs w:val="26"/>
        </w:rPr>
      </w:pPr>
      <w:r w:rsidRPr="005875C6">
        <w:rPr>
          <w:rFonts w:cs="Courier New"/>
          <w:b/>
          <w:bCs/>
          <w:szCs w:val="26"/>
        </w:rPr>
        <w:t>[BREAK]</w:t>
      </w:r>
    </w:p>
    <w:p w14:paraId="42113C1B" w14:textId="77777777" w:rsidR="00BC76B1" w:rsidRDefault="00BC76B1" w:rsidP="001B2B6E">
      <w:pPr>
        <w:pStyle w:val="Style1"/>
        <w:widowControl w:val="0"/>
        <w:tabs>
          <w:tab w:val="left" w:pos="8640"/>
        </w:tabs>
        <w:ind w:firstLine="1440"/>
        <w:contextualSpacing/>
        <w:rPr>
          <w:rFonts w:cs="Courier New"/>
          <w:b/>
          <w:bCs/>
          <w:szCs w:val="26"/>
        </w:rPr>
      </w:pPr>
    </w:p>
    <w:p w14:paraId="1F8F900B" w14:textId="75E7360B" w:rsidR="00C86B20" w:rsidRPr="005875C6" w:rsidRDefault="00936C95" w:rsidP="001B2B6E">
      <w:pPr>
        <w:pStyle w:val="Style1"/>
        <w:widowControl w:val="0"/>
        <w:tabs>
          <w:tab w:val="left" w:pos="8640"/>
        </w:tabs>
        <w:ind w:firstLine="1440"/>
        <w:contextualSpacing/>
        <w:rPr>
          <w:rFonts w:cs="Courier New"/>
          <w:szCs w:val="26"/>
        </w:rPr>
      </w:pPr>
      <w:r w:rsidRPr="00936C95">
        <w:rPr>
          <w:rFonts w:cs="Courier New"/>
          <w:b/>
          <w:bCs/>
          <w:szCs w:val="26"/>
        </w:rPr>
        <w:t>DR. WADE:</w:t>
      </w:r>
      <w:r>
        <w:rPr>
          <w:rFonts w:cs="Courier New"/>
          <w:szCs w:val="26"/>
        </w:rPr>
        <w:t xml:space="preserve">  </w:t>
      </w:r>
      <w:r w:rsidR="00C86B20" w:rsidRPr="005875C6">
        <w:rPr>
          <w:rFonts w:cs="Courier New"/>
          <w:szCs w:val="26"/>
        </w:rPr>
        <w:t>This is Kelly Wade.</w:t>
      </w:r>
      <w:r w:rsidR="00527192" w:rsidRPr="005875C6">
        <w:rPr>
          <w:rFonts w:cs="Courier New"/>
          <w:szCs w:val="26"/>
        </w:rPr>
        <w:t xml:space="preserve"> </w:t>
      </w:r>
      <w:r w:rsidR="00C86B20" w:rsidRPr="005875C6">
        <w:rPr>
          <w:rFonts w:cs="Courier New"/>
          <w:szCs w:val="26"/>
        </w:rPr>
        <w:t xml:space="preserve"> Thank you to </w:t>
      </w:r>
      <w:r w:rsidR="00C86B20" w:rsidRPr="005875C6">
        <w:rPr>
          <w:rFonts w:cs="Courier New"/>
          <w:szCs w:val="26"/>
        </w:rPr>
        <w:lastRenderedPageBreak/>
        <w:t xml:space="preserve">everyone for their patience and the work of all the staff behind the scenes. </w:t>
      </w:r>
      <w:r w:rsidR="00527192" w:rsidRPr="005875C6">
        <w:rPr>
          <w:rFonts w:cs="Courier New"/>
          <w:szCs w:val="26"/>
        </w:rPr>
        <w:t xml:space="preserve"> </w:t>
      </w:r>
      <w:r w:rsidR="00C86B20" w:rsidRPr="005875C6">
        <w:rPr>
          <w:rFonts w:cs="Courier New"/>
          <w:szCs w:val="26"/>
        </w:rPr>
        <w:t>The vote is complete.</w:t>
      </w:r>
      <w:r w:rsidR="00527192" w:rsidRPr="005875C6">
        <w:rPr>
          <w:rFonts w:cs="Courier New"/>
          <w:szCs w:val="26"/>
        </w:rPr>
        <w:t xml:space="preserve"> </w:t>
      </w:r>
      <w:r w:rsidR="00C86B20" w:rsidRPr="005875C6">
        <w:rPr>
          <w:rFonts w:cs="Courier New"/>
          <w:szCs w:val="26"/>
        </w:rPr>
        <w:t xml:space="preserve"> It is projected here on the slides. </w:t>
      </w:r>
      <w:r w:rsidR="00527192" w:rsidRPr="005875C6">
        <w:rPr>
          <w:rFonts w:cs="Courier New"/>
          <w:szCs w:val="26"/>
        </w:rPr>
        <w:t xml:space="preserve"> </w:t>
      </w:r>
      <w:r w:rsidR="00C86B20" w:rsidRPr="005875C6">
        <w:rPr>
          <w:rFonts w:cs="Courier New"/>
          <w:szCs w:val="26"/>
        </w:rPr>
        <w:t>And I will ask our</w:t>
      </w:r>
      <w:r>
        <w:rPr>
          <w:rFonts w:cs="Courier New"/>
          <w:szCs w:val="26"/>
        </w:rPr>
        <w:t xml:space="preserve"> --</w:t>
      </w:r>
      <w:r w:rsidR="00C86B20" w:rsidRPr="005875C6">
        <w:rPr>
          <w:rFonts w:cs="Courier New"/>
          <w:szCs w:val="26"/>
        </w:rPr>
        <w:t xml:space="preserve"> Marieann Brill to read the vote from the screen into the record.</w:t>
      </w:r>
    </w:p>
    <w:p w14:paraId="4DC6B818" w14:textId="2A3B7199" w:rsidR="00C86B2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C86B20" w:rsidRPr="005875C6">
        <w:rPr>
          <w:rFonts w:cs="Courier New"/>
          <w:szCs w:val="26"/>
        </w:rPr>
        <w:t xml:space="preserve">  Hello. </w:t>
      </w:r>
      <w:r w:rsidR="00527192" w:rsidRPr="005875C6">
        <w:rPr>
          <w:rFonts w:cs="Courier New"/>
          <w:szCs w:val="26"/>
        </w:rPr>
        <w:t xml:space="preserve"> </w:t>
      </w:r>
      <w:r w:rsidR="00C86B20" w:rsidRPr="005875C6">
        <w:rPr>
          <w:rFonts w:cs="Courier New"/>
          <w:szCs w:val="26"/>
        </w:rPr>
        <w:t>Hi.</w:t>
      </w:r>
      <w:r w:rsidR="00527192" w:rsidRPr="005875C6">
        <w:rPr>
          <w:rFonts w:cs="Courier New"/>
          <w:szCs w:val="26"/>
        </w:rPr>
        <w:t xml:space="preserve"> </w:t>
      </w:r>
      <w:r w:rsidR="00C86B20" w:rsidRPr="005875C6">
        <w:rPr>
          <w:rFonts w:cs="Courier New"/>
          <w:szCs w:val="26"/>
        </w:rPr>
        <w:t xml:space="preserve"> For the voting results for Adzenys ER for the record there are 21 </w:t>
      </w:r>
      <w:r w:rsidR="002550AF" w:rsidRPr="005875C6">
        <w:rPr>
          <w:rFonts w:cs="Courier New"/>
          <w:szCs w:val="26"/>
        </w:rPr>
        <w:t>“</w:t>
      </w:r>
      <w:r w:rsidR="00C86B20" w:rsidRPr="005875C6">
        <w:rPr>
          <w:rFonts w:cs="Courier New"/>
          <w:szCs w:val="26"/>
        </w:rPr>
        <w:t>yes</w:t>
      </w:r>
      <w:r w:rsidR="002550AF" w:rsidRPr="005875C6">
        <w:rPr>
          <w:rFonts w:cs="Courier New"/>
          <w:szCs w:val="26"/>
        </w:rPr>
        <w:t>”</w:t>
      </w:r>
      <w:r w:rsidR="00C86B20" w:rsidRPr="005875C6">
        <w:rPr>
          <w:rFonts w:cs="Courier New"/>
          <w:szCs w:val="26"/>
        </w:rPr>
        <w:t xml:space="preserve"> and </w:t>
      </w:r>
      <w:r w:rsidR="00936C95">
        <w:rPr>
          <w:rFonts w:cs="Courier New"/>
          <w:szCs w:val="26"/>
        </w:rPr>
        <w:t>two</w:t>
      </w:r>
      <w:r w:rsidR="00C86B20" w:rsidRPr="005875C6">
        <w:rPr>
          <w:rFonts w:cs="Courier New"/>
          <w:szCs w:val="26"/>
        </w:rPr>
        <w:t xml:space="preserve"> </w:t>
      </w:r>
      <w:r w:rsidR="002550AF" w:rsidRPr="005875C6">
        <w:rPr>
          <w:rFonts w:cs="Courier New"/>
          <w:szCs w:val="26"/>
        </w:rPr>
        <w:t>“</w:t>
      </w:r>
      <w:r w:rsidR="00C86B20" w:rsidRPr="005875C6">
        <w:rPr>
          <w:rFonts w:cs="Courier New"/>
          <w:szCs w:val="26"/>
        </w:rPr>
        <w:t>no.</w:t>
      </w:r>
      <w:r w:rsidR="002550AF" w:rsidRPr="005875C6">
        <w:rPr>
          <w:rFonts w:cs="Courier New"/>
          <w:szCs w:val="26"/>
        </w:rPr>
        <w:t>”</w:t>
      </w:r>
      <w:r w:rsidR="00C86B20" w:rsidRPr="005875C6">
        <w:rPr>
          <w:rFonts w:cs="Courier New"/>
          <w:szCs w:val="26"/>
        </w:rPr>
        <w:t xml:space="preserve"> </w:t>
      </w:r>
      <w:r w:rsidR="00527192" w:rsidRPr="005875C6">
        <w:rPr>
          <w:rFonts w:cs="Courier New"/>
          <w:szCs w:val="26"/>
        </w:rPr>
        <w:t xml:space="preserve"> </w:t>
      </w:r>
      <w:r w:rsidR="00C86B20" w:rsidRPr="005875C6">
        <w:rPr>
          <w:rFonts w:cs="Courier New"/>
          <w:szCs w:val="26"/>
        </w:rPr>
        <w:t>Thank you.</w:t>
      </w:r>
    </w:p>
    <w:p w14:paraId="1786D663" w14:textId="1E93B759" w:rsidR="00C86B2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C86B20" w:rsidRPr="005875C6">
        <w:rPr>
          <w:rFonts w:cs="Courier New"/>
          <w:szCs w:val="26"/>
        </w:rPr>
        <w:t xml:space="preserve">  Thank you. </w:t>
      </w:r>
      <w:r w:rsidR="00527192" w:rsidRPr="005875C6">
        <w:rPr>
          <w:rFonts w:cs="Courier New"/>
          <w:szCs w:val="26"/>
        </w:rPr>
        <w:t xml:space="preserve"> </w:t>
      </w:r>
      <w:r w:rsidR="00C86B20" w:rsidRPr="005875C6">
        <w:rPr>
          <w:rFonts w:cs="Courier New"/>
          <w:szCs w:val="26"/>
        </w:rPr>
        <w:t>We will now go down the meeting roster and have everyone who voted state their name, their vote and if you want to, you can state the reason why you voted as you did into the record.</w:t>
      </w:r>
      <w:r w:rsidR="0008593D" w:rsidRPr="005875C6">
        <w:rPr>
          <w:rFonts w:cs="Courier New"/>
          <w:szCs w:val="26"/>
        </w:rPr>
        <w:t xml:space="preserve"> </w:t>
      </w:r>
      <w:r w:rsidR="00C86B20" w:rsidRPr="005875C6">
        <w:rPr>
          <w:rFonts w:cs="Courier New"/>
          <w:szCs w:val="26"/>
        </w:rPr>
        <w:t xml:space="preserve"> We will start with Dr. Anne.</w:t>
      </w:r>
    </w:p>
    <w:p w14:paraId="3A5824B3" w14:textId="49931911" w:rsidR="00C86B2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ANNE:</w:t>
      </w:r>
      <w:r w:rsidR="00C86B20" w:rsidRPr="005875C6">
        <w:rPr>
          <w:rFonts w:cs="Courier New"/>
          <w:szCs w:val="26"/>
        </w:rPr>
        <w:t xml:space="preserve">  </w:t>
      </w:r>
      <w:r w:rsidR="00442336" w:rsidRPr="005875C6">
        <w:rPr>
          <w:rFonts w:cs="Courier New"/>
          <w:szCs w:val="26"/>
        </w:rPr>
        <w:t xml:space="preserve">Premchand Anne. </w:t>
      </w:r>
      <w:r w:rsidR="0008593D" w:rsidRPr="005875C6">
        <w:rPr>
          <w:rFonts w:cs="Courier New"/>
          <w:szCs w:val="26"/>
        </w:rPr>
        <w:t xml:space="preserve"> </w:t>
      </w:r>
      <w:r w:rsidR="00442336" w:rsidRPr="005875C6">
        <w:rPr>
          <w:rFonts w:cs="Courier New"/>
          <w:szCs w:val="26"/>
        </w:rPr>
        <w:t>I voted yes.</w:t>
      </w:r>
    </w:p>
    <w:p w14:paraId="1CAD8D89" w14:textId="2C6470E7" w:rsidR="0044233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CALLAHAN:</w:t>
      </w:r>
      <w:r w:rsidR="00442336" w:rsidRPr="005875C6">
        <w:rPr>
          <w:rFonts w:cs="Courier New"/>
          <w:szCs w:val="26"/>
        </w:rPr>
        <w:t xml:space="preserve">  David Callahan.</w:t>
      </w:r>
      <w:r w:rsidR="0008593D" w:rsidRPr="005875C6">
        <w:rPr>
          <w:rFonts w:cs="Courier New"/>
          <w:szCs w:val="26"/>
        </w:rPr>
        <w:t xml:space="preserve"> </w:t>
      </w:r>
      <w:r w:rsidR="00442336" w:rsidRPr="005875C6">
        <w:rPr>
          <w:rFonts w:cs="Courier New"/>
          <w:szCs w:val="26"/>
        </w:rPr>
        <w:t xml:space="preserve"> I voted yes.</w:t>
      </w:r>
    </w:p>
    <w:p w14:paraId="58883D01" w14:textId="4D434105" w:rsidR="00442336" w:rsidRPr="005875C6" w:rsidRDefault="00DA14DF" w:rsidP="001B2B6E">
      <w:pPr>
        <w:pStyle w:val="Style1"/>
        <w:widowControl w:val="0"/>
        <w:tabs>
          <w:tab w:val="left" w:pos="8640"/>
        </w:tabs>
        <w:ind w:firstLine="1440"/>
        <w:contextualSpacing/>
        <w:rPr>
          <w:rFonts w:cs="Courier New"/>
          <w:szCs w:val="26"/>
        </w:rPr>
      </w:pPr>
      <w:r w:rsidRPr="005875C6">
        <w:rPr>
          <w:rFonts w:cs="Courier New"/>
          <w:b/>
          <w:szCs w:val="26"/>
        </w:rPr>
        <w:t>DR. CUNNINGHAM:</w:t>
      </w:r>
      <w:r w:rsidR="00442336" w:rsidRPr="005875C6">
        <w:rPr>
          <w:rFonts w:cs="Courier New"/>
          <w:szCs w:val="26"/>
        </w:rPr>
        <w:t xml:space="preserve">  Melody Cunningham.</w:t>
      </w:r>
      <w:r w:rsidR="0008593D" w:rsidRPr="005875C6">
        <w:rPr>
          <w:rFonts w:cs="Courier New"/>
          <w:szCs w:val="26"/>
        </w:rPr>
        <w:t xml:space="preserve"> </w:t>
      </w:r>
      <w:r w:rsidR="00442336" w:rsidRPr="005875C6">
        <w:rPr>
          <w:rFonts w:cs="Courier New"/>
          <w:szCs w:val="26"/>
        </w:rPr>
        <w:t xml:space="preserve"> I voted yes.</w:t>
      </w:r>
    </w:p>
    <w:p w14:paraId="35595219" w14:textId="7943CBB2" w:rsidR="0044233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442336" w:rsidRPr="005875C6">
        <w:rPr>
          <w:rFonts w:cs="Courier New"/>
          <w:szCs w:val="26"/>
        </w:rPr>
        <w:t xml:space="preserve">  Angela Czaja.</w:t>
      </w:r>
      <w:r w:rsidR="0008593D" w:rsidRPr="005875C6">
        <w:rPr>
          <w:rFonts w:cs="Courier New"/>
          <w:szCs w:val="26"/>
        </w:rPr>
        <w:t xml:space="preserve"> </w:t>
      </w:r>
      <w:r w:rsidR="00442336" w:rsidRPr="005875C6">
        <w:rPr>
          <w:rFonts w:cs="Courier New"/>
          <w:szCs w:val="26"/>
        </w:rPr>
        <w:t xml:space="preserve"> I voted yes.</w:t>
      </w:r>
    </w:p>
    <w:p w14:paraId="47F25E21" w14:textId="761C03D3" w:rsidR="0044233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442336" w:rsidRPr="005875C6">
        <w:rPr>
          <w:rFonts w:cs="Courier New"/>
          <w:szCs w:val="26"/>
        </w:rPr>
        <w:t xml:space="preserve">  Bob Dracker.</w:t>
      </w:r>
      <w:r w:rsidR="0008593D" w:rsidRPr="005875C6">
        <w:rPr>
          <w:rFonts w:cs="Courier New"/>
          <w:szCs w:val="26"/>
        </w:rPr>
        <w:t xml:space="preserve"> </w:t>
      </w:r>
      <w:r w:rsidR="00442336" w:rsidRPr="005875C6">
        <w:rPr>
          <w:rFonts w:cs="Courier New"/>
          <w:szCs w:val="26"/>
        </w:rPr>
        <w:t xml:space="preserve"> I voted yes.</w:t>
      </w:r>
    </w:p>
    <w:p w14:paraId="0B507452" w14:textId="45A9BF09" w:rsidR="00442336"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FISCHER:</w:t>
      </w:r>
      <w:r w:rsidR="00442336" w:rsidRPr="005875C6">
        <w:rPr>
          <w:rFonts w:cs="Courier New"/>
          <w:szCs w:val="26"/>
        </w:rPr>
        <w:t xml:space="preserve">  Gw</w:t>
      </w:r>
      <w:r w:rsidR="00936C95">
        <w:rPr>
          <w:rFonts w:cs="Courier New"/>
          <w:szCs w:val="26"/>
        </w:rPr>
        <w:t>en</w:t>
      </w:r>
      <w:r w:rsidR="00442336" w:rsidRPr="005875C6">
        <w:rPr>
          <w:rFonts w:cs="Courier New"/>
          <w:szCs w:val="26"/>
        </w:rPr>
        <w:t xml:space="preserve"> Fischer.</w:t>
      </w:r>
      <w:r w:rsidR="0008593D" w:rsidRPr="005875C6">
        <w:rPr>
          <w:rFonts w:cs="Courier New"/>
          <w:szCs w:val="26"/>
        </w:rPr>
        <w:t xml:space="preserve"> </w:t>
      </w:r>
      <w:r w:rsidR="00442336" w:rsidRPr="005875C6">
        <w:rPr>
          <w:rFonts w:cs="Courier New"/>
          <w:szCs w:val="26"/>
        </w:rPr>
        <w:t xml:space="preserve"> I voted yes.</w:t>
      </w:r>
    </w:p>
    <w:p w14:paraId="502EC266" w14:textId="2A806FAA" w:rsidR="00B676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B6766A" w:rsidRPr="005875C6">
        <w:rPr>
          <w:rFonts w:cs="Courier New"/>
          <w:szCs w:val="26"/>
        </w:rPr>
        <w:t xml:space="preserve">  Randall Flick.</w:t>
      </w:r>
      <w:r w:rsidR="0008593D" w:rsidRPr="005875C6">
        <w:rPr>
          <w:rFonts w:cs="Courier New"/>
          <w:szCs w:val="26"/>
        </w:rPr>
        <w:t xml:space="preserve"> </w:t>
      </w:r>
      <w:r w:rsidR="00B6766A" w:rsidRPr="005875C6">
        <w:rPr>
          <w:rFonts w:cs="Courier New"/>
          <w:szCs w:val="26"/>
        </w:rPr>
        <w:t xml:space="preserve"> I voted yes.</w:t>
      </w:r>
    </w:p>
    <w:p w14:paraId="13BE75FF" w14:textId="695DF333" w:rsidR="00B6766A"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HAVENS:</w:t>
      </w:r>
      <w:r w:rsidR="00B6766A" w:rsidRPr="005875C6">
        <w:rPr>
          <w:rFonts w:cs="Courier New"/>
          <w:szCs w:val="26"/>
        </w:rPr>
        <w:t xml:space="preserve">  Peter Havens. </w:t>
      </w:r>
      <w:r w:rsidR="0008593D" w:rsidRPr="005875C6">
        <w:rPr>
          <w:rFonts w:cs="Courier New"/>
          <w:szCs w:val="26"/>
        </w:rPr>
        <w:t xml:space="preserve"> </w:t>
      </w:r>
      <w:r w:rsidR="00B6766A" w:rsidRPr="005875C6">
        <w:rPr>
          <w:rFonts w:cs="Courier New"/>
          <w:szCs w:val="26"/>
        </w:rPr>
        <w:t>I voted yes.</w:t>
      </w:r>
    </w:p>
    <w:p w14:paraId="5C846EB2" w14:textId="415314C8" w:rsidR="00B676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B6766A" w:rsidRPr="005875C6">
        <w:rPr>
          <w:rFonts w:cs="Courier New"/>
          <w:szCs w:val="26"/>
        </w:rPr>
        <w:t xml:space="preserve">  Sarah Hoehn.</w:t>
      </w:r>
      <w:r w:rsidR="0008593D" w:rsidRPr="005875C6">
        <w:rPr>
          <w:rFonts w:cs="Courier New"/>
          <w:szCs w:val="26"/>
        </w:rPr>
        <w:t xml:space="preserve"> </w:t>
      </w:r>
      <w:r w:rsidR="00B6766A" w:rsidRPr="005875C6">
        <w:rPr>
          <w:rFonts w:cs="Courier New"/>
          <w:szCs w:val="26"/>
        </w:rPr>
        <w:t xml:space="preserve"> I voted yes.</w:t>
      </w:r>
    </w:p>
    <w:p w14:paraId="67E4857D" w14:textId="7750AA0C" w:rsidR="00B676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HOLUBKOV:</w:t>
      </w:r>
      <w:r w:rsidR="00B6766A" w:rsidRPr="005875C6">
        <w:rPr>
          <w:rFonts w:cs="Courier New"/>
          <w:szCs w:val="26"/>
        </w:rPr>
        <w:t xml:space="preserve">  Rich Holubkov</w:t>
      </w:r>
      <w:r w:rsidR="00806FCE">
        <w:rPr>
          <w:rFonts w:cs="Courier New"/>
          <w:szCs w:val="26"/>
        </w:rPr>
        <w:t xml:space="preserve">.  I </w:t>
      </w:r>
      <w:r w:rsidR="00B6766A" w:rsidRPr="005875C6">
        <w:rPr>
          <w:rFonts w:cs="Courier New"/>
          <w:szCs w:val="26"/>
        </w:rPr>
        <w:t>voted yes.</w:t>
      </w:r>
    </w:p>
    <w:p w14:paraId="16E268D6" w14:textId="36AA146A" w:rsidR="00B676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B6766A" w:rsidRPr="005875C6">
        <w:rPr>
          <w:rFonts w:cs="Courier New"/>
          <w:szCs w:val="26"/>
        </w:rPr>
        <w:t xml:space="preserve">  Bridgette Jones. </w:t>
      </w:r>
      <w:r w:rsidR="0008593D" w:rsidRPr="005875C6">
        <w:rPr>
          <w:rFonts w:cs="Courier New"/>
          <w:szCs w:val="26"/>
        </w:rPr>
        <w:t xml:space="preserve"> </w:t>
      </w:r>
      <w:r w:rsidR="00B6766A" w:rsidRPr="005875C6">
        <w:rPr>
          <w:rFonts w:cs="Courier New"/>
          <w:szCs w:val="26"/>
        </w:rPr>
        <w:t>I voted yes.</w:t>
      </w:r>
    </w:p>
    <w:p w14:paraId="71BAD9EA" w14:textId="6B208F45" w:rsidR="00B676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B6766A" w:rsidRPr="005875C6">
        <w:rPr>
          <w:rFonts w:cs="Courier New"/>
          <w:szCs w:val="26"/>
        </w:rPr>
        <w:t xml:space="preserve">  Olcay Jones. </w:t>
      </w:r>
      <w:r w:rsidR="0008593D" w:rsidRPr="005875C6">
        <w:rPr>
          <w:rFonts w:cs="Courier New"/>
          <w:szCs w:val="26"/>
        </w:rPr>
        <w:t xml:space="preserve"> </w:t>
      </w:r>
      <w:r w:rsidR="00B6766A" w:rsidRPr="005875C6">
        <w:rPr>
          <w:rFonts w:cs="Courier New"/>
          <w:szCs w:val="26"/>
        </w:rPr>
        <w:t>I voted yes.</w:t>
      </w:r>
    </w:p>
    <w:p w14:paraId="0179F463" w14:textId="69C0D25C" w:rsidR="00B676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B6766A" w:rsidRPr="005875C6">
        <w:rPr>
          <w:rFonts w:cs="Courier New"/>
          <w:szCs w:val="26"/>
        </w:rPr>
        <w:t xml:space="preserve">  Jeffr</w:t>
      </w:r>
      <w:r w:rsidR="00D11E97">
        <w:rPr>
          <w:rFonts w:cs="Courier New"/>
          <w:szCs w:val="26"/>
        </w:rPr>
        <w:t>e</w:t>
      </w:r>
      <w:r w:rsidR="00B6766A" w:rsidRPr="005875C6">
        <w:rPr>
          <w:rFonts w:cs="Courier New"/>
          <w:szCs w:val="26"/>
        </w:rPr>
        <w:t xml:space="preserve">y Lukish. </w:t>
      </w:r>
      <w:r w:rsidR="0008593D" w:rsidRPr="005875C6">
        <w:rPr>
          <w:rFonts w:cs="Courier New"/>
          <w:szCs w:val="26"/>
        </w:rPr>
        <w:t xml:space="preserve"> </w:t>
      </w:r>
      <w:r w:rsidR="00B6766A" w:rsidRPr="005875C6">
        <w:rPr>
          <w:rFonts w:cs="Courier New"/>
          <w:szCs w:val="26"/>
        </w:rPr>
        <w:t>I voted yes.</w:t>
      </w:r>
    </w:p>
    <w:p w14:paraId="5BCD3827" w14:textId="460F4094" w:rsidR="00B6766A"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B6766A" w:rsidRPr="005875C6">
        <w:rPr>
          <w:rFonts w:cs="Courier New"/>
          <w:szCs w:val="26"/>
        </w:rPr>
        <w:t xml:space="preserve">  Jim McGough.</w:t>
      </w:r>
      <w:r w:rsidR="0008593D" w:rsidRPr="005875C6">
        <w:rPr>
          <w:rFonts w:cs="Courier New"/>
          <w:szCs w:val="26"/>
        </w:rPr>
        <w:t xml:space="preserve"> </w:t>
      </w:r>
      <w:r w:rsidR="00B6766A" w:rsidRPr="005875C6">
        <w:rPr>
          <w:rFonts w:cs="Courier New"/>
          <w:szCs w:val="26"/>
        </w:rPr>
        <w:t xml:space="preserve"> I voted no. Same reasons as with Mydayis.</w:t>
      </w:r>
      <w:r w:rsidR="0008593D" w:rsidRPr="005875C6">
        <w:rPr>
          <w:rFonts w:cs="Courier New"/>
          <w:szCs w:val="26"/>
        </w:rPr>
        <w:t xml:space="preserve"> </w:t>
      </w:r>
      <w:r w:rsidR="00B6766A" w:rsidRPr="005875C6">
        <w:rPr>
          <w:rFonts w:cs="Courier New"/>
          <w:szCs w:val="26"/>
        </w:rPr>
        <w:t xml:space="preserve"> I don’t see that there are any data here.</w:t>
      </w:r>
    </w:p>
    <w:p w14:paraId="5290651E" w14:textId="2CDE8862" w:rsidR="00B6766A"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McMILLAN:</w:t>
      </w:r>
      <w:r w:rsidR="00B6766A" w:rsidRPr="005875C6">
        <w:rPr>
          <w:rFonts w:cs="Courier New"/>
          <w:szCs w:val="26"/>
        </w:rPr>
        <w:t xml:space="preserve">  Gigi McMillan.</w:t>
      </w:r>
      <w:r w:rsidR="0008593D" w:rsidRPr="005875C6">
        <w:rPr>
          <w:rFonts w:cs="Courier New"/>
          <w:szCs w:val="26"/>
        </w:rPr>
        <w:t xml:space="preserve"> </w:t>
      </w:r>
      <w:r w:rsidR="00B6766A" w:rsidRPr="005875C6">
        <w:rPr>
          <w:rFonts w:cs="Courier New"/>
          <w:szCs w:val="26"/>
        </w:rPr>
        <w:t xml:space="preserve"> I voted yes.</w:t>
      </w:r>
    </w:p>
    <w:p w14:paraId="4A56B6A6" w14:textId="6DEC7E40" w:rsidR="00B676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6766A" w:rsidRPr="005875C6">
        <w:rPr>
          <w:rFonts w:cs="Courier New"/>
          <w:szCs w:val="26"/>
        </w:rPr>
        <w:t xml:space="preserve">  Kelly Wade.</w:t>
      </w:r>
      <w:r w:rsidR="0008593D" w:rsidRPr="005875C6">
        <w:rPr>
          <w:rFonts w:cs="Courier New"/>
          <w:szCs w:val="26"/>
        </w:rPr>
        <w:t xml:space="preserve"> </w:t>
      </w:r>
      <w:r w:rsidR="00B6766A" w:rsidRPr="005875C6">
        <w:rPr>
          <w:rFonts w:cs="Courier New"/>
          <w:szCs w:val="26"/>
        </w:rPr>
        <w:t xml:space="preserve"> Dr. Ortiz, your vote is next.</w:t>
      </w:r>
      <w:r w:rsidR="0008593D" w:rsidRPr="005875C6">
        <w:rPr>
          <w:rFonts w:cs="Courier New"/>
          <w:szCs w:val="26"/>
        </w:rPr>
        <w:t xml:space="preserve"> </w:t>
      </w:r>
      <w:r w:rsidR="00B6766A" w:rsidRPr="005875C6">
        <w:rPr>
          <w:rFonts w:cs="Courier New"/>
          <w:szCs w:val="26"/>
        </w:rPr>
        <w:t xml:space="preserve"> You may be on mute.</w:t>
      </w:r>
    </w:p>
    <w:p w14:paraId="0C6929C7" w14:textId="19B34061" w:rsidR="00B6766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ORTIZ-AGUAYO:</w:t>
      </w:r>
      <w:r w:rsidR="00B6766A" w:rsidRPr="005875C6">
        <w:rPr>
          <w:rFonts w:cs="Courier New"/>
          <w:szCs w:val="26"/>
        </w:rPr>
        <w:t xml:space="preserve">  Roberto Ortiz.</w:t>
      </w:r>
      <w:r w:rsidR="0008593D" w:rsidRPr="005875C6">
        <w:rPr>
          <w:rFonts w:cs="Courier New"/>
          <w:szCs w:val="26"/>
        </w:rPr>
        <w:t xml:space="preserve"> </w:t>
      </w:r>
      <w:r w:rsidR="00B6766A" w:rsidRPr="005875C6">
        <w:rPr>
          <w:rFonts w:cs="Courier New"/>
          <w:szCs w:val="26"/>
        </w:rPr>
        <w:t xml:space="preserve"> I voted yes.</w:t>
      </w:r>
    </w:p>
    <w:p w14:paraId="2C55FAC8" w14:textId="378FCACE" w:rsidR="008800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88003F" w:rsidRPr="005875C6">
        <w:rPr>
          <w:rFonts w:cs="Courier New"/>
          <w:szCs w:val="26"/>
        </w:rPr>
        <w:t xml:space="preserve">  Randi Oster. </w:t>
      </w:r>
      <w:r w:rsidR="0008593D" w:rsidRPr="005875C6">
        <w:rPr>
          <w:rFonts w:cs="Courier New"/>
          <w:szCs w:val="26"/>
        </w:rPr>
        <w:t xml:space="preserve"> </w:t>
      </w:r>
      <w:r w:rsidR="0088003F" w:rsidRPr="005875C6">
        <w:rPr>
          <w:rFonts w:cs="Courier New"/>
          <w:szCs w:val="26"/>
        </w:rPr>
        <w:t>I voted yes.</w:t>
      </w:r>
    </w:p>
    <w:p w14:paraId="606E6FBE" w14:textId="45B32290" w:rsidR="008800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PLUMB:</w:t>
      </w:r>
      <w:r w:rsidR="0088003F" w:rsidRPr="005875C6">
        <w:rPr>
          <w:rFonts w:cs="Courier New"/>
          <w:szCs w:val="26"/>
        </w:rPr>
        <w:t xml:space="preserve">  Jen Plumb.</w:t>
      </w:r>
      <w:r w:rsidR="0008593D" w:rsidRPr="005875C6">
        <w:rPr>
          <w:rFonts w:cs="Courier New"/>
          <w:szCs w:val="26"/>
        </w:rPr>
        <w:t xml:space="preserve"> </w:t>
      </w:r>
      <w:r w:rsidR="0088003F" w:rsidRPr="005875C6">
        <w:rPr>
          <w:rFonts w:cs="Courier New"/>
          <w:szCs w:val="26"/>
        </w:rPr>
        <w:t xml:space="preserve"> I also voted yes.</w:t>
      </w:r>
      <w:r w:rsidR="0008593D" w:rsidRPr="005875C6">
        <w:rPr>
          <w:rFonts w:cs="Courier New"/>
          <w:szCs w:val="26"/>
        </w:rPr>
        <w:t xml:space="preserve"> </w:t>
      </w:r>
      <w:r w:rsidR="0088003F" w:rsidRPr="005875C6">
        <w:rPr>
          <w:rFonts w:cs="Courier New"/>
          <w:szCs w:val="26"/>
        </w:rPr>
        <w:t xml:space="preserve"> And again from an acute care and emergency department setting</w:t>
      </w:r>
      <w:r w:rsidR="00135533">
        <w:rPr>
          <w:rFonts w:cs="Courier New"/>
          <w:szCs w:val="26"/>
        </w:rPr>
        <w:t>,</w:t>
      </w:r>
      <w:r w:rsidR="0088003F" w:rsidRPr="005875C6">
        <w:rPr>
          <w:rFonts w:cs="Courier New"/>
          <w:szCs w:val="26"/>
        </w:rPr>
        <w:t xml:space="preserve"> I do think it is important to have these labels as potential effects for those of us to be able to pull that out of the data and literature.</w:t>
      </w:r>
    </w:p>
    <w:p w14:paraId="336DD3F9" w14:textId="26CDE3B4" w:rsidR="008800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88003F" w:rsidRPr="005875C6">
        <w:rPr>
          <w:rFonts w:cs="Courier New"/>
          <w:szCs w:val="26"/>
        </w:rPr>
        <w:t xml:space="preserve">  Wael Sayej.</w:t>
      </w:r>
      <w:r w:rsidR="0008593D" w:rsidRPr="005875C6">
        <w:rPr>
          <w:rFonts w:cs="Courier New"/>
          <w:szCs w:val="26"/>
        </w:rPr>
        <w:t xml:space="preserve"> </w:t>
      </w:r>
      <w:r w:rsidR="0088003F" w:rsidRPr="005875C6">
        <w:rPr>
          <w:rFonts w:cs="Courier New"/>
          <w:szCs w:val="26"/>
        </w:rPr>
        <w:t xml:space="preserve"> I voted yes.</w:t>
      </w:r>
    </w:p>
    <w:p w14:paraId="3DD906A0" w14:textId="1D585301" w:rsidR="008800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STRAWN:</w:t>
      </w:r>
      <w:r w:rsidR="0088003F" w:rsidRPr="005875C6">
        <w:rPr>
          <w:rFonts w:cs="Courier New"/>
          <w:szCs w:val="26"/>
        </w:rPr>
        <w:t xml:space="preserve">  Jeffrey Strawn.</w:t>
      </w:r>
      <w:r w:rsidR="0008593D" w:rsidRPr="005875C6">
        <w:rPr>
          <w:rFonts w:cs="Courier New"/>
          <w:szCs w:val="26"/>
        </w:rPr>
        <w:t xml:space="preserve"> </w:t>
      </w:r>
      <w:r w:rsidR="0088003F" w:rsidRPr="005875C6">
        <w:rPr>
          <w:rFonts w:cs="Courier New"/>
          <w:szCs w:val="26"/>
        </w:rPr>
        <w:t xml:space="preserve"> I voted no.</w:t>
      </w:r>
      <w:r w:rsidR="0008593D" w:rsidRPr="005875C6">
        <w:rPr>
          <w:rFonts w:cs="Courier New"/>
          <w:szCs w:val="26"/>
        </w:rPr>
        <w:t xml:space="preserve"> </w:t>
      </w:r>
      <w:r w:rsidR="0088003F" w:rsidRPr="005875C6">
        <w:rPr>
          <w:rFonts w:cs="Courier New"/>
          <w:szCs w:val="26"/>
        </w:rPr>
        <w:t xml:space="preserve"> I refer to the reasons that I stated earlier.</w:t>
      </w:r>
    </w:p>
    <w:p w14:paraId="1807A9E6" w14:textId="34F38976" w:rsidR="008800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88003F" w:rsidRPr="005875C6">
        <w:rPr>
          <w:rFonts w:cs="Courier New"/>
          <w:szCs w:val="26"/>
        </w:rPr>
        <w:t xml:space="preserve">  Christy Turer. </w:t>
      </w:r>
      <w:r w:rsidR="0008593D" w:rsidRPr="005875C6">
        <w:rPr>
          <w:rFonts w:cs="Courier New"/>
          <w:szCs w:val="26"/>
        </w:rPr>
        <w:t xml:space="preserve"> </w:t>
      </w:r>
      <w:r w:rsidR="0088003F" w:rsidRPr="005875C6">
        <w:rPr>
          <w:rFonts w:cs="Courier New"/>
          <w:szCs w:val="26"/>
        </w:rPr>
        <w:t>I voted yes.</w:t>
      </w:r>
    </w:p>
    <w:p w14:paraId="5544DC4C" w14:textId="5D84F194" w:rsidR="008800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88003F" w:rsidRPr="005875C6">
        <w:rPr>
          <w:rFonts w:cs="Courier New"/>
          <w:szCs w:val="26"/>
        </w:rPr>
        <w:t xml:space="preserve">  Ben Wilfond.</w:t>
      </w:r>
      <w:r w:rsidR="0008593D" w:rsidRPr="005875C6">
        <w:rPr>
          <w:rFonts w:cs="Courier New"/>
          <w:szCs w:val="26"/>
        </w:rPr>
        <w:t xml:space="preserve"> </w:t>
      </w:r>
      <w:r w:rsidR="0088003F" w:rsidRPr="005875C6">
        <w:rPr>
          <w:rFonts w:cs="Courier New"/>
          <w:szCs w:val="26"/>
        </w:rPr>
        <w:t xml:space="preserve"> I voted yes.</w:t>
      </w:r>
    </w:p>
    <w:p w14:paraId="69132D48" w14:textId="0709AB06" w:rsidR="0086267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862673" w:rsidRPr="005875C6">
        <w:rPr>
          <w:rFonts w:cs="Courier New"/>
          <w:szCs w:val="26"/>
        </w:rPr>
        <w:t xml:space="preserve">  Hi, Kelly.</w:t>
      </w:r>
      <w:r w:rsidR="000D20A6" w:rsidRPr="005875C6">
        <w:rPr>
          <w:rFonts w:cs="Courier New"/>
          <w:szCs w:val="26"/>
        </w:rPr>
        <w:t xml:space="preserve"> </w:t>
      </w:r>
      <w:r w:rsidR="00862673" w:rsidRPr="005875C6">
        <w:rPr>
          <w:rFonts w:cs="Courier New"/>
          <w:szCs w:val="26"/>
        </w:rPr>
        <w:t xml:space="preserve"> This is Marieann Brill.</w:t>
      </w:r>
      <w:r w:rsidR="000D20A6" w:rsidRPr="005875C6">
        <w:rPr>
          <w:rFonts w:cs="Courier New"/>
          <w:szCs w:val="26"/>
        </w:rPr>
        <w:t xml:space="preserve"> </w:t>
      </w:r>
      <w:r w:rsidR="00862673" w:rsidRPr="005875C6">
        <w:rPr>
          <w:rFonts w:cs="Courier New"/>
          <w:szCs w:val="26"/>
        </w:rPr>
        <w:t xml:space="preserve"> I would like to co</w:t>
      </w:r>
      <w:r w:rsidR="00B01D6D">
        <w:rPr>
          <w:rFonts w:cs="Courier New"/>
          <w:szCs w:val="26"/>
        </w:rPr>
        <w:t>rrect</w:t>
      </w:r>
      <w:r w:rsidR="00862673" w:rsidRPr="005875C6">
        <w:rPr>
          <w:rFonts w:cs="Courier New"/>
          <w:szCs w:val="26"/>
        </w:rPr>
        <w:t xml:space="preserve"> the number of votes</w:t>
      </w:r>
      <w:r w:rsidR="000D20A6" w:rsidRPr="005875C6">
        <w:rPr>
          <w:rFonts w:cs="Courier New"/>
          <w:szCs w:val="26"/>
        </w:rPr>
        <w:t>.  S</w:t>
      </w:r>
      <w:r w:rsidR="00862673" w:rsidRPr="005875C6">
        <w:rPr>
          <w:rFonts w:cs="Courier New"/>
          <w:szCs w:val="26"/>
        </w:rPr>
        <w:t xml:space="preserve">o technically there should be 20 </w:t>
      </w:r>
      <w:r w:rsidR="000D20A6" w:rsidRPr="005875C6">
        <w:rPr>
          <w:rFonts w:cs="Courier New"/>
          <w:szCs w:val="26"/>
        </w:rPr>
        <w:t>“</w:t>
      </w:r>
      <w:r w:rsidR="00862673" w:rsidRPr="005875C6">
        <w:rPr>
          <w:rFonts w:cs="Courier New"/>
          <w:szCs w:val="26"/>
        </w:rPr>
        <w:t>yes</w:t>
      </w:r>
      <w:r w:rsidR="000D20A6" w:rsidRPr="005875C6">
        <w:rPr>
          <w:rFonts w:cs="Courier New"/>
          <w:szCs w:val="26"/>
        </w:rPr>
        <w:t>”</w:t>
      </w:r>
      <w:r w:rsidR="00862673" w:rsidRPr="005875C6">
        <w:rPr>
          <w:rFonts w:cs="Courier New"/>
          <w:szCs w:val="26"/>
        </w:rPr>
        <w:t xml:space="preserve"> and 2 </w:t>
      </w:r>
      <w:r w:rsidR="000D20A6" w:rsidRPr="005875C6">
        <w:rPr>
          <w:rFonts w:cs="Courier New"/>
          <w:szCs w:val="26"/>
        </w:rPr>
        <w:t>“</w:t>
      </w:r>
      <w:r w:rsidR="00862673" w:rsidRPr="005875C6">
        <w:rPr>
          <w:rFonts w:cs="Courier New"/>
          <w:szCs w:val="26"/>
        </w:rPr>
        <w:t>no.</w:t>
      </w:r>
      <w:r w:rsidR="000D20A6" w:rsidRPr="005875C6">
        <w:rPr>
          <w:rFonts w:cs="Courier New"/>
          <w:szCs w:val="26"/>
        </w:rPr>
        <w:t>”</w:t>
      </w:r>
      <w:r w:rsidR="00862673" w:rsidRPr="005875C6">
        <w:rPr>
          <w:rFonts w:cs="Courier New"/>
          <w:szCs w:val="26"/>
        </w:rPr>
        <w:t xml:space="preserve"> We counted one of the</w:t>
      </w:r>
      <w:r w:rsidR="000A16F2" w:rsidRPr="005875C6">
        <w:rPr>
          <w:rFonts w:cs="Courier New"/>
          <w:szCs w:val="26"/>
        </w:rPr>
        <w:t xml:space="preserve"> </w:t>
      </w:r>
      <w:r w:rsidR="00862673" w:rsidRPr="005875C6">
        <w:rPr>
          <w:rFonts w:cs="Courier New"/>
          <w:szCs w:val="26"/>
        </w:rPr>
        <w:t>S</w:t>
      </w:r>
      <w:r w:rsidR="000A16F2" w:rsidRPr="005875C6">
        <w:rPr>
          <w:rFonts w:cs="Courier New"/>
          <w:szCs w:val="26"/>
        </w:rPr>
        <w:t>G</w:t>
      </w:r>
      <w:r w:rsidR="00D42BEE">
        <w:rPr>
          <w:rFonts w:cs="Courier New"/>
          <w:szCs w:val="26"/>
        </w:rPr>
        <w:t>E</w:t>
      </w:r>
      <w:r w:rsidR="00862673" w:rsidRPr="005875C6">
        <w:rPr>
          <w:rFonts w:cs="Courier New"/>
          <w:szCs w:val="26"/>
        </w:rPr>
        <w:t xml:space="preserve">s twice. </w:t>
      </w:r>
      <w:r w:rsidR="000D20A6" w:rsidRPr="005875C6">
        <w:rPr>
          <w:rFonts w:cs="Courier New"/>
          <w:szCs w:val="26"/>
        </w:rPr>
        <w:t xml:space="preserve"> </w:t>
      </w:r>
      <w:r w:rsidR="00862673" w:rsidRPr="005875C6">
        <w:rPr>
          <w:rFonts w:cs="Courier New"/>
          <w:szCs w:val="26"/>
        </w:rPr>
        <w:t xml:space="preserve">So there should only be 20 </w:t>
      </w:r>
      <w:r w:rsidR="000D20A6" w:rsidRPr="005875C6">
        <w:rPr>
          <w:rFonts w:cs="Courier New"/>
          <w:szCs w:val="26"/>
        </w:rPr>
        <w:t>“</w:t>
      </w:r>
      <w:r w:rsidR="00862673" w:rsidRPr="005875C6">
        <w:rPr>
          <w:rFonts w:cs="Courier New"/>
          <w:szCs w:val="26"/>
        </w:rPr>
        <w:t>yes</w:t>
      </w:r>
      <w:r w:rsidR="000D20A6" w:rsidRPr="005875C6">
        <w:rPr>
          <w:rFonts w:cs="Courier New"/>
          <w:szCs w:val="26"/>
        </w:rPr>
        <w:t>”</w:t>
      </w:r>
      <w:r w:rsidR="00862673" w:rsidRPr="005875C6">
        <w:rPr>
          <w:rFonts w:cs="Courier New"/>
          <w:szCs w:val="26"/>
        </w:rPr>
        <w:t xml:space="preserve"> and 2 </w:t>
      </w:r>
      <w:r w:rsidR="000D20A6" w:rsidRPr="005875C6">
        <w:rPr>
          <w:rFonts w:cs="Courier New"/>
          <w:szCs w:val="26"/>
        </w:rPr>
        <w:t>“</w:t>
      </w:r>
      <w:r w:rsidR="00862673" w:rsidRPr="005875C6">
        <w:rPr>
          <w:rFonts w:cs="Courier New"/>
          <w:szCs w:val="26"/>
        </w:rPr>
        <w:t>no.</w:t>
      </w:r>
      <w:r w:rsidR="000D20A6" w:rsidRPr="005875C6">
        <w:rPr>
          <w:rFonts w:cs="Courier New"/>
          <w:szCs w:val="26"/>
        </w:rPr>
        <w:t xml:space="preserve">” </w:t>
      </w:r>
      <w:r w:rsidR="00862673" w:rsidRPr="005875C6">
        <w:rPr>
          <w:rFonts w:cs="Courier New"/>
          <w:szCs w:val="26"/>
        </w:rPr>
        <w:t xml:space="preserve"> Thank you.</w:t>
      </w:r>
    </w:p>
    <w:p w14:paraId="50A18ADB" w14:textId="34926BE8" w:rsidR="0086183E" w:rsidRPr="005875C6" w:rsidRDefault="00B01D6D" w:rsidP="001B2B6E">
      <w:pPr>
        <w:pStyle w:val="Style1"/>
        <w:widowControl w:val="0"/>
        <w:tabs>
          <w:tab w:val="left" w:pos="8640"/>
        </w:tabs>
        <w:ind w:firstLine="1440"/>
        <w:contextualSpacing/>
        <w:rPr>
          <w:rFonts w:cs="Courier New"/>
          <w:szCs w:val="26"/>
        </w:rPr>
      </w:pPr>
      <w:r>
        <w:rPr>
          <w:rFonts w:cs="Courier New"/>
          <w:szCs w:val="26"/>
        </w:rPr>
        <w:t>(Pause)</w:t>
      </w:r>
    </w:p>
    <w:p w14:paraId="158E79F9" w14:textId="558B47B9" w:rsidR="0086183E"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86183E" w:rsidRPr="005875C6">
        <w:rPr>
          <w:rFonts w:cs="Courier New"/>
          <w:szCs w:val="26"/>
        </w:rPr>
        <w:t xml:space="preserve">  Dr. Wade, this is Su</w:t>
      </w:r>
      <w:r w:rsidR="00366FCB">
        <w:rPr>
          <w:rFonts w:cs="Courier New"/>
          <w:szCs w:val="26"/>
        </w:rPr>
        <w:t>z</w:t>
      </w:r>
      <w:r w:rsidR="0086183E" w:rsidRPr="005875C6">
        <w:rPr>
          <w:rFonts w:cs="Courier New"/>
          <w:szCs w:val="26"/>
        </w:rPr>
        <w:t xml:space="preserve">ie McCune. </w:t>
      </w:r>
      <w:r w:rsidR="003056B6" w:rsidRPr="005875C6">
        <w:rPr>
          <w:rFonts w:cs="Courier New"/>
          <w:szCs w:val="26"/>
        </w:rPr>
        <w:t xml:space="preserve"> </w:t>
      </w:r>
      <w:r w:rsidR="0086183E" w:rsidRPr="005875C6">
        <w:rPr>
          <w:rFonts w:cs="Courier New"/>
          <w:szCs w:val="26"/>
        </w:rPr>
        <w:t>Are you on mute?</w:t>
      </w:r>
      <w:r w:rsidR="003056B6" w:rsidRPr="005875C6">
        <w:rPr>
          <w:rFonts w:cs="Courier New"/>
          <w:szCs w:val="26"/>
        </w:rPr>
        <w:t xml:space="preserve"> </w:t>
      </w:r>
      <w:r w:rsidR="0086183E" w:rsidRPr="005875C6">
        <w:rPr>
          <w:rFonts w:cs="Courier New"/>
          <w:szCs w:val="26"/>
        </w:rPr>
        <w:t xml:space="preserve"> Perhaps --</w:t>
      </w:r>
    </w:p>
    <w:p w14:paraId="662CF0A6" w14:textId="1A4691E3" w:rsidR="0086183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86183E" w:rsidRPr="005875C6">
        <w:rPr>
          <w:rFonts w:cs="Courier New"/>
          <w:szCs w:val="26"/>
        </w:rPr>
        <w:t xml:space="preserve">  I am on mute.</w:t>
      </w:r>
      <w:r w:rsidR="003056B6" w:rsidRPr="005875C6">
        <w:rPr>
          <w:rFonts w:cs="Courier New"/>
          <w:szCs w:val="26"/>
        </w:rPr>
        <w:t xml:space="preserve"> </w:t>
      </w:r>
      <w:r w:rsidR="0086183E" w:rsidRPr="005875C6">
        <w:rPr>
          <w:rFonts w:cs="Courier New"/>
          <w:szCs w:val="26"/>
        </w:rPr>
        <w:t xml:space="preserve"> Thank you so much.</w:t>
      </w:r>
      <w:r w:rsidR="003056B6" w:rsidRPr="005875C6">
        <w:rPr>
          <w:rFonts w:cs="Courier New"/>
          <w:szCs w:val="26"/>
        </w:rPr>
        <w:t xml:space="preserve"> </w:t>
      </w:r>
      <w:r w:rsidR="001C328A" w:rsidRPr="005875C6">
        <w:rPr>
          <w:rFonts w:cs="Courier New"/>
          <w:szCs w:val="26"/>
        </w:rPr>
        <w:t xml:space="preserve"> I would like -- this is Kelly Wade.</w:t>
      </w:r>
      <w:r w:rsidR="003056B6" w:rsidRPr="005875C6">
        <w:rPr>
          <w:rFonts w:cs="Courier New"/>
          <w:szCs w:val="26"/>
        </w:rPr>
        <w:t xml:space="preserve"> </w:t>
      </w:r>
      <w:r w:rsidR="001C328A" w:rsidRPr="005875C6">
        <w:rPr>
          <w:rFonts w:cs="Courier New"/>
          <w:szCs w:val="26"/>
        </w:rPr>
        <w:t xml:space="preserve"> I want to -- I just was thanking people silently for their engaging discussion and votes.</w:t>
      </w:r>
      <w:r w:rsidR="003056B6" w:rsidRPr="005875C6">
        <w:rPr>
          <w:rFonts w:cs="Courier New"/>
          <w:szCs w:val="26"/>
        </w:rPr>
        <w:t xml:space="preserve"> </w:t>
      </w:r>
      <w:r w:rsidR="001C328A" w:rsidRPr="005875C6">
        <w:rPr>
          <w:rFonts w:cs="Courier New"/>
          <w:szCs w:val="26"/>
        </w:rPr>
        <w:t xml:space="preserve"> I recognize we are running about 55 minutes behind</w:t>
      </w:r>
      <w:r w:rsidR="00AD0F30">
        <w:rPr>
          <w:rFonts w:cs="Courier New"/>
          <w:szCs w:val="26"/>
        </w:rPr>
        <w:t>, a</w:t>
      </w:r>
      <w:r w:rsidR="001C328A" w:rsidRPr="005875C6">
        <w:rPr>
          <w:rFonts w:cs="Courier New"/>
          <w:szCs w:val="26"/>
        </w:rPr>
        <w:t>nd we were due for a break at 2:45.</w:t>
      </w:r>
      <w:r w:rsidR="003056B6" w:rsidRPr="005875C6">
        <w:rPr>
          <w:rFonts w:cs="Courier New"/>
          <w:szCs w:val="26"/>
        </w:rPr>
        <w:t xml:space="preserve"> </w:t>
      </w:r>
      <w:r w:rsidR="001C328A" w:rsidRPr="005875C6">
        <w:rPr>
          <w:rFonts w:cs="Courier New"/>
          <w:szCs w:val="26"/>
        </w:rPr>
        <w:t xml:space="preserve"> And so we can either go through Orencia</w:t>
      </w:r>
      <w:r w:rsidR="003056B6" w:rsidRPr="005875C6">
        <w:rPr>
          <w:rFonts w:cs="Courier New"/>
          <w:szCs w:val="26"/>
        </w:rPr>
        <w:t>,</w:t>
      </w:r>
      <w:r w:rsidR="001C328A" w:rsidRPr="005875C6">
        <w:rPr>
          <w:rFonts w:cs="Courier New"/>
          <w:szCs w:val="26"/>
        </w:rPr>
        <w:t xml:space="preserve"> or we can take a short five-minute break. </w:t>
      </w:r>
      <w:r w:rsidR="003056B6" w:rsidRPr="005875C6">
        <w:rPr>
          <w:rFonts w:cs="Courier New"/>
          <w:szCs w:val="26"/>
        </w:rPr>
        <w:t xml:space="preserve"> </w:t>
      </w:r>
      <w:r w:rsidR="001C328A" w:rsidRPr="005875C6">
        <w:rPr>
          <w:rFonts w:cs="Courier New"/>
          <w:szCs w:val="26"/>
        </w:rPr>
        <w:t>Are there strong opinions on that?</w:t>
      </w:r>
    </w:p>
    <w:p w14:paraId="453F1374" w14:textId="5F3AEA6E" w:rsidR="001C328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BF712A" w:rsidRPr="005875C6">
        <w:rPr>
          <w:rFonts w:cs="Courier New"/>
          <w:szCs w:val="26"/>
        </w:rPr>
        <w:t xml:space="preserve">  I vote to forge ahead.</w:t>
      </w:r>
      <w:r w:rsidR="003056B6" w:rsidRPr="005875C6">
        <w:rPr>
          <w:rFonts w:cs="Courier New"/>
          <w:szCs w:val="26"/>
        </w:rPr>
        <w:t xml:space="preserve"> </w:t>
      </w:r>
      <w:r w:rsidR="00BF712A" w:rsidRPr="005875C6">
        <w:rPr>
          <w:rFonts w:cs="Courier New"/>
          <w:szCs w:val="26"/>
        </w:rPr>
        <w:t xml:space="preserve"> This is </w:t>
      </w:r>
      <w:r w:rsidR="00BF712A" w:rsidRPr="005875C6">
        <w:rPr>
          <w:rFonts w:cs="Courier New"/>
          <w:szCs w:val="26"/>
        </w:rPr>
        <w:lastRenderedPageBreak/>
        <w:t>Sarah Hoehn.</w:t>
      </w:r>
    </w:p>
    <w:p w14:paraId="35E5DD3A" w14:textId="79CB6BD9" w:rsidR="00345E6F"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F712A" w:rsidRPr="005875C6">
        <w:rPr>
          <w:rFonts w:cs="Courier New"/>
          <w:szCs w:val="26"/>
        </w:rPr>
        <w:t xml:space="preserve">  Great.</w:t>
      </w:r>
      <w:r w:rsidR="00EB3DCD" w:rsidRPr="005875C6">
        <w:rPr>
          <w:rFonts w:cs="Courier New"/>
          <w:szCs w:val="26"/>
        </w:rPr>
        <w:t xml:space="preserve"> </w:t>
      </w:r>
      <w:r w:rsidR="00BF712A" w:rsidRPr="005875C6">
        <w:rPr>
          <w:rFonts w:cs="Courier New"/>
          <w:szCs w:val="26"/>
        </w:rPr>
        <w:t xml:space="preserve"> I see another vote in the chat as well</w:t>
      </w:r>
      <w:r w:rsidR="00EB3DCD" w:rsidRPr="005875C6">
        <w:rPr>
          <w:rFonts w:cs="Courier New"/>
          <w:szCs w:val="26"/>
        </w:rPr>
        <w:t>,</w:t>
      </w:r>
      <w:r w:rsidR="00BF712A" w:rsidRPr="005875C6">
        <w:rPr>
          <w:rFonts w:cs="Courier New"/>
          <w:szCs w:val="26"/>
        </w:rPr>
        <w:t xml:space="preserve"> so let’s forge ahead</w:t>
      </w:r>
      <w:r w:rsidR="00EB3DCD" w:rsidRPr="005875C6">
        <w:rPr>
          <w:rFonts w:cs="Courier New"/>
          <w:szCs w:val="26"/>
        </w:rPr>
        <w:t>.  A</w:t>
      </w:r>
      <w:r w:rsidR="00BF712A" w:rsidRPr="005875C6">
        <w:rPr>
          <w:rFonts w:cs="Courier New"/>
          <w:szCs w:val="26"/>
        </w:rPr>
        <w:t xml:space="preserve">nd we will take a shorter break than previously planned between Orencia and Gamunex. </w:t>
      </w:r>
      <w:r w:rsidR="00EB3DCD" w:rsidRPr="005875C6">
        <w:rPr>
          <w:rFonts w:cs="Courier New"/>
          <w:szCs w:val="26"/>
        </w:rPr>
        <w:t xml:space="preserve"> </w:t>
      </w:r>
      <w:r w:rsidR="00BF712A" w:rsidRPr="005875C6">
        <w:rPr>
          <w:rFonts w:cs="Courier New"/>
          <w:szCs w:val="26"/>
        </w:rPr>
        <w:t>So I just want to get</w:t>
      </w:r>
      <w:r w:rsidR="00EB3DCD" w:rsidRPr="005875C6">
        <w:rPr>
          <w:rFonts w:cs="Courier New"/>
          <w:szCs w:val="26"/>
        </w:rPr>
        <w:t xml:space="preserve"> in</w:t>
      </w:r>
      <w:r w:rsidR="00BF712A" w:rsidRPr="005875C6">
        <w:rPr>
          <w:rFonts w:cs="Courier New"/>
          <w:szCs w:val="26"/>
        </w:rPr>
        <w:t xml:space="preserve"> my right place.</w:t>
      </w:r>
    </w:p>
    <w:p w14:paraId="0BF55CC5" w14:textId="77777777" w:rsidR="00BC76B1" w:rsidRPr="005875C6" w:rsidRDefault="00BC76B1" w:rsidP="001B2B6E">
      <w:pPr>
        <w:pStyle w:val="Style1"/>
        <w:widowControl w:val="0"/>
        <w:tabs>
          <w:tab w:val="left" w:pos="8640"/>
        </w:tabs>
        <w:ind w:firstLine="1440"/>
        <w:contextualSpacing/>
        <w:rPr>
          <w:rFonts w:cs="Courier New"/>
          <w:szCs w:val="26"/>
        </w:rPr>
      </w:pPr>
    </w:p>
    <w:p w14:paraId="7C389A84" w14:textId="584852E4" w:rsidR="00345E6F" w:rsidRPr="005875C6" w:rsidRDefault="00345E6F" w:rsidP="001B2B6E">
      <w:pPr>
        <w:pStyle w:val="Heading1"/>
        <w:spacing w:before="0" w:after="0" w:line="480" w:lineRule="auto"/>
      </w:pPr>
      <w:bookmarkStart w:id="12" w:name="_Toc52386574"/>
      <w:r w:rsidRPr="005875C6">
        <w:t xml:space="preserve">CDER: </w:t>
      </w:r>
      <w:r w:rsidR="00D6446C" w:rsidRPr="005875C6">
        <w:t xml:space="preserve"> </w:t>
      </w:r>
      <w:r w:rsidRPr="005875C6">
        <w:t>STANDARD REVIEW OF ADVERSE EVENT PRESENTATION CONT’D</w:t>
      </w:r>
      <w:bookmarkEnd w:id="12"/>
    </w:p>
    <w:p w14:paraId="1C901456" w14:textId="1D0B21B2" w:rsidR="00345E6F" w:rsidRPr="00A76FB2" w:rsidRDefault="00345E6F" w:rsidP="001B2B6E">
      <w:pPr>
        <w:pStyle w:val="Heading2"/>
        <w:spacing w:before="0" w:after="0" w:line="480" w:lineRule="auto"/>
        <w:jc w:val="center"/>
        <w:rPr>
          <w:rFonts w:ascii="Courier New" w:hAnsi="Courier New" w:cs="Courier New"/>
          <w:i w:val="0"/>
          <w:iCs w:val="0"/>
          <w:sz w:val="26"/>
          <w:szCs w:val="26"/>
        </w:rPr>
      </w:pPr>
      <w:bookmarkStart w:id="13" w:name="_Toc52386575"/>
      <w:r w:rsidRPr="00A76FB2">
        <w:rPr>
          <w:rFonts w:ascii="Courier New" w:hAnsi="Courier New" w:cs="Courier New"/>
          <w:i w:val="0"/>
          <w:iCs w:val="0"/>
          <w:sz w:val="26"/>
          <w:szCs w:val="26"/>
        </w:rPr>
        <w:t>ORENCIA (ABATACEPT)</w:t>
      </w:r>
      <w:bookmarkEnd w:id="13"/>
    </w:p>
    <w:p w14:paraId="30BEC177" w14:textId="77777777" w:rsidR="00BC76B1" w:rsidRDefault="00BC76B1" w:rsidP="001B2B6E">
      <w:pPr>
        <w:pStyle w:val="Style1"/>
        <w:widowControl w:val="0"/>
        <w:tabs>
          <w:tab w:val="left" w:pos="8640"/>
        </w:tabs>
        <w:ind w:firstLine="1440"/>
        <w:contextualSpacing/>
        <w:rPr>
          <w:rFonts w:cs="Courier New"/>
          <w:b/>
          <w:bCs/>
          <w:szCs w:val="26"/>
        </w:rPr>
      </w:pPr>
    </w:p>
    <w:p w14:paraId="3A14CC92" w14:textId="532AEC79" w:rsidR="00BF712A" w:rsidRPr="005875C6" w:rsidRDefault="00472C58" w:rsidP="001B2B6E">
      <w:pPr>
        <w:pStyle w:val="Style1"/>
        <w:widowControl w:val="0"/>
        <w:tabs>
          <w:tab w:val="left" w:pos="8640"/>
        </w:tabs>
        <w:ind w:firstLine="1440"/>
        <w:contextualSpacing/>
        <w:rPr>
          <w:rFonts w:cs="Courier New"/>
          <w:szCs w:val="26"/>
        </w:rPr>
      </w:pPr>
      <w:r w:rsidRPr="00472C58">
        <w:rPr>
          <w:rFonts w:cs="Courier New"/>
          <w:b/>
          <w:bCs/>
          <w:szCs w:val="26"/>
        </w:rPr>
        <w:t>DR. WADE:</w:t>
      </w:r>
      <w:r>
        <w:rPr>
          <w:rFonts w:cs="Courier New"/>
          <w:szCs w:val="26"/>
        </w:rPr>
        <w:t xml:space="preserve">  </w:t>
      </w:r>
      <w:r w:rsidR="00BF712A" w:rsidRPr="005875C6">
        <w:rPr>
          <w:rFonts w:cs="Courier New"/>
          <w:szCs w:val="26"/>
        </w:rPr>
        <w:t xml:space="preserve">Okay. </w:t>
      </w:r>
      <w:r w:rsidR="00EB3DCD" w:rsidRPr="005875C6">
        <w:rPr>
          <w:rFonts w:cs="Courier New"/>
          <w:szCs w:val="26"/>
        </w:rPr>
        <w:t xml:space="preserve"> </w:t>
      </w:r>
      <w:r w:rsidR="00BF712A" w:rsidRPr="005875C6">
        <w:rPr>
          <w:rFonts w:cs="Courier New"/>
          <w:szCs w:val="26"/>
        </w:rPr>
        <w:t xml:space="preserve">We will now proceed with the presentation from the FDA on Orencia. </w:t>
      </w:r>
      <w:r w:rsidR="00EB3DCD" w:rsidRPr="005875C6">
        <w:rPr>
          <w:rFonts w:cs="Courier New"/>
          <w:szCs w:val="26"/>
        </w:rPr>
        <w:t xml:space="preserve"> </w:t>
      </w:r>
      <w:r w:rsidR="00BF712A" w:rsidRPr="005875C6">
        <w:rPr>
          <w:rFonts w:cs="Courier New"/>
          <w:szCs w:val="26"/>
        </w:rPr>
        <w:t>We are going to do this in the live presentation mode given the difficulties we had in the video presentation before.</w:t>
      </w:r>
    </w:p>
    <w:p w14:paraId="3BA304D8" w14:textId="0825BB77" w:rsidR="00BF712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BF712A" w:rsidRPr="005875C6">
        <w:rPr>
          <w:rFonts w:cs="Courier New"/>
          <w:szCs w:val="26"/>
        </w:rPr>
        <w:t xml:space="preserve">  Great. </w:t>
      </w:r>
      <w:r w:rsidR="00EB3DCD" w:rsidRPr="005875C6">
        <w:rPr>
          <w:rFonts w:cs="Courier New"/>
          <w:szCs w:val="26"/>
        </w:rPr>
        <w:t xml:space="preserve"> </w:t>
      </w:r>
      <w:r w:rsidR="00BF712A" w:rsidRPr="005875C6">
        <w:rPr>
          <w:rFonts w:cs="Courier New"/>
          <w:szCs w:val="26"/>
        </w:rPr>
        <w:t>This is Lisa Harinstein.</w:t>
      </w:r>
      <w:r w:rsidR="00EB3DCD" w:rsidRPr="005875C6">
        <w:rPr>
          <w:rFonts w:cs="Courier New"/>
          <w:szCs w:val="26"/>
        </w:rPr>
        <w:t xml:space="preserve"> </w:t>
      </w:r>
      <w:r w:rsidR="00BF712A" w:rsidRPr="005875C6">
        <w:rPr>
          <w:rFonts w:cs="Courier New"/>
          <w:szCs w:val="26"/>
        </w:rPr>
        <w:t xml:space="preserve"> Can everyone hear me okay?</w:t>
      </w:r>
    </w:p>
    <w:p w14:paraId="3CC53EA6" w14:textId="5C49AC98" w:rsidR="00BF712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F712A" w:rsidRPr="005875C6">
        <w:rPr>
          <w:rFonts w:cs="Courier New"/>
          <w:szCs w:val="26"/>
        </w:rPr>
        <w:t xml:space="preserve">  Yes.</w:t>
      </w:r>
      <w:r w:rsidR="00EB3DCD" w:rsidRPr="005875C6">
        <w:rPr>
          <w:rFonts w:cs="Courier New"/>
          <w:szCs w:val="26"/>
        </w:rPr>
        <w:t xml:space="preserve"> </w:t>
      </w:r>
      <w:r w:rsidR="00BF712A" w:rsidRPr="005875C6">
        <w:rPr>
          <w:rFonts w:cs="Courier New"/>
          <w:szCs w:val="26"/>
        </w:rPr>
        <w:t xml:space="preserve"> Thank you.</w:t>
      </w:r>
    </w:p>
    <w:p w14:paraId="0E9FEDAD" w14:textId="1A4455F0" w:rsidR="008710E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BF712A" w:rsidRPr="005875C6">
        <w:rPr>
          <w:rFonts w:cs="Courier New"/>
          <w:szCs w:val="26"/>
        </w:rPr>
        <w:t xml:space="preserve">  Great. </w:t>
      </w:r>
      <w:r w:rsidR="00EB3DCD" w:rsidRPr="005875C6">
        <w:rPr>
          <w:rFonts w:cs="Courier New"/>
          <w:szCs w:val="26"/>
        </w:rPr>
        <w:t xml:space="preserve"> </w:t>
      </w:r>
      <w:r w:rsidR="00BF712A" w:rsidRPr="005875C6">
        <w:rPr>
          <w:rFonts w:cs="Courier New"/>
          <w:szCs w:val="26"/>
        </w:rPr>
        <w:t xml:space="preserve">Thank you. </w:t>
      </w:r>
      <w:r w:rsidR="00EB3DCD" w:rsidRPr="005875C6">
        <w:rPr>
          <w:rFonts w:cs="Courier New"/>
          <w:szCs w:val="26"/>
        </w:rPr>
        <w:t xml:space="preserve"> </w:t>
      </w:r>
      <w:r w:rsidR="00BF712A" w:rsidRPr="005875C6">
        <w:rPr>
          <w:rFonts w:cs="Courier New"/>
          <w:szCs w:val="26"/>
        </w:rPr>
        <w:t>Again, my name is Lisa Harinstein.</w:t>
      </w:r>
      <w:r w:rsidR="00EB3DCD" w:rsidRPr="005875C6">
        <w:rPr>
          <w:rFonts w:cs="Courier New"/>
          <w:szCs w:val="26"/>
        </w:rPr>
        <w:t xml:space="preserve"> </w:t>
      </w:r>
      <w:r w:rsidR="00BF712A" w:rsidRPr="005875C6">
        <w:rPr>
          <w:rFonts w:cs="Courier New"/>
          <w:szCs w:val="26"/>
        </w:rPr>
        <w:t xml:space="preserve"> I’m a Team Leader in the Division of </w:t>
      </w:r>
      <w:r w:rsidR="00F01B62" w:rsidRPr="005875C6">
        <w:rPr>
          <w:rFonts w:cs="Courier New"/>
          <w:szCs w:val="26"/>
        </w:rPr>
        <w:t>Pharmacovigilance</w:t>
      </w:r>
      <w:r w:rsidR="00472C58">
        <w:rPr>
          <w:rFonts w:cs="Courier New"/>
          <w:szCs w:val="26"/>
        </w:rPr>
        <w:t>, a</w:t>
      </w:r>
      <w:r w:rsidR="00BF712A" w:rsidRPr="005875C6">
        <w:rPr>
          <w:rFonts w:cs="Courier New"/>
          <w:szCs w:val="26"/>
        </w:rPr>
        <w:t>nd today I’ll be discussing a pediatric-focused safety review</w:t>
      </w:r>
      <w:r w:rsidR="002155A3" w:rsidRPr="005875C6">
        <w:rPr>
          <w:rFonts w:cs="Courier New"/>
          <w:szCs w:val="26"/>
        </w:rPr>
        <w:t xml:space="preserve"> for </w:t>
      </w:r>
      <w:r w:rsidR="002155A3" w:rsidRPr="005875C6">
        <w:rPr>
          <w:rFonts w:cs="Courier New"/>
          <w:szCs w:val="26"/>
        </w:rPr>
        <w:lastRenderedPageBreak/>
        <w:t>abatacept.</w:t>
      </w:r>
      <w:r w:rsidR="00EB3DCD" w:rsidRPr="005875C6">
        <w:rPr>
          <w:rFonts w:cs="Courier New"/>
          <w:szCs w:val="26"/>
        </w:rPr>
        <w:t xml:space="preserve"> </w:t>
      </w:r>
      <w:r w:rsidR="002155A3" w:rsidRPr="005875C6">
        <w:rPr>
          <w:rFonts w:cs="Courier New"/>
          <w:szCs w:val="26"/>
        </w:rPr>
        <w:t xml:space="preserve"> This presentation will consist of the following sections</w:t>
      </w:r>
      <w:r w:rsidR="00EB3DCD" w:rsidRPr="005875C6">
        <w:rPr>
          <w:rFonts w:cs="Courier New"/>
          <w:szCs w:val="26"/>
        </w:rPr>
        <w:t>,</w:t>
      </w:r>
      <w:r w:rsidR="002155A3" w:rsidRPr="005875C6">
        <w:rPr>
          <w:rFonts w:cs="Courier New"/>
          <w:szCs w:val="26"/>
        </w:rPr>
        <w:t xml:space="preserve"> and we will start with the background information.</w:t>
      </w:r>
    </w:p>
    <w:p w14:paraId="50767570" w14:textId="48DE44E1" w:rsidR="007E4DEF" w:rsidRPr="005875C6" w:rsidRDefault="007E4DEF" w:rsidP="001B2B6E">
      <w:pPr>
        <w:pStyle w:val="Style1"/>
        <w:widowControl w:val="0"/>
        <w:tabs>
          <w:tab w:val="left" w:pos="8640"/>
        </w:tabs>
        <w:ind w:firstLine="1440"/>
        <w:contextualSpacing/>
        <w:rPr>
          <w:rFonts w:cs="Courier New"/>
          <w:szCs w:val="26"/>
        </w:rPr>
      </w:pPr>
      <w:r w:rsidRPr="005875C6">
        <w:rPr>
          <w:rFonts w:cs="Courier New"/>
          <w:szCs w:val="26"/>
        </w:rPr>
        <w:t>Abatacept is an immunosuppressant agent approved by the FDA in December of 2005 for the treatment of adult rheumatoid arthritis, polyarticular juvenile idiopathic arthritis</w:t>
      </w:r>
      <w:r w:rsidR="000750C5">
        <w:rPr>
          <w:rFonts w:cs="Courier New"/>
          <w:szCs w:val="26"/>
        </w:rPr>
        <w:t>,</w:t>
      </w:r>
      <w:r w:rsidRPr="005875C6">
        <w:rPr>
          <w:rFonts w:cs="Courier New"/>
          <w:szCs w:val="26"/>
        </w:rPr>
        <w:t xml:space="preserve"> or PJIA</w:t>
      </w:r>
      <w:r w:rsidR="00A40ED2" w:rsidRPr="005875C6">
        <w:rPr>
          <w:rFonts w:cs="Courier New"/>
          <w:szCs w:val="26"/>
        </w:rPr>
        <w:t>,</w:t>
      </w:r>
      <w:r w:rsidRPr="005875C6">
        <w:rPr>
          <w:rFonts w:cs="Courier New"/>
          <w:szCs w:val="26"/>
        </w:rPr>
        <w:t xml:space="preserve"> and adult psoriatic arthritis. </w:t>
      </w:r>
      <w:r w:rsidR="00A40ED2" w:rsidRPr="005875C6">
        <w:rPr>
          <w:rFonts w:cs="Courier New"/>
          <w:szCs w:val="26"/>
        </w:rPr>
        <w:t xml:space="preserve"> </w:t>
      </w:r>
      <w:r w:rsidRPr="005875C6">
        <w:rPr>
          <w:rFonts w:cs="Courier New"/>
          <w:szCs w:val="26"/>
        </w:rPr>
        <w:t>There we go.</w:t>
      </w:r>
      <w:r w:rsidR="00A40ED2" w:rsidRPr="005875C6">
        <w:rPr>
          <w:rFonts w:cs="Courier New"/>
          <w:szCs w:val="26"/>
        </w:rPr>
        <w:t xml:space="preserve"> </w:t>
      </w:r>
      <w:r w:rsidRPr="005875C6">
        <w:rPr>
          <w:rFonts w:cs="Courier New"/>
          <w:szCs w:val="26"/>
        </w:rPr>
        <w:t xml:space="preserve"> Sorry about that.</w:t>
      </w:r>
      <w:r w:rsidR="00A40ED2" w:rsidRPr="005875C6">
        <w:rPr>
          <w:rFonts w:cs="Courier New"/>
          <w:szCs w:val="26"/>
        </w:rPr>
        <w:t xml:space="preserve"> </w:t>
      </w:r>
      <w:r w:rsidRPr="005875C6">
        <w:rPr>
          <w:rFonts w:cs="Courier New"/>
          <w:szCs w:val="26"/>
        </w:rPr>
        <w:t xml:space="preserve"> Abatacept may be administered as an intravenous infusion or as a subcutaneous injection.</w:t>
      </w:r>
    </w:p>
    <w:p w14:paraId="0C7F654A" w14:textId="1310B3C0" w:rsidR="007E4DEF" w:rsidRPr="005875C6" w:rsidRDefault="007E4DEF" w:rsidP="001B2B6E">
      <w:pPr>
        <w:pStyle w:val="Style1"/>
        <w:widowControl w:val="0"/>
        <w:tabs>
          <w:tab w:val="left" w:pos="8640"/>
        </w:tabs>
        <w:ind w:firstLine="1440"/>
        <w:contextualSpacing/>
        <w:rPr>
          <w:rFonts w:cs="Courier New"/>
          <w:szCs w:val="26"/>
        </w:rPr>
      </w:pPr>
      <w:r w:rsidRPr="005875C6">
        <w:rPr>
          <w:rFonts w:cs="Courier New"/>
          <w:szCs w:val="26"/>
        </w:rPr>
        <w:t>After abatacept’s approval in 2005, its indication fo</w:t>
      </w:r>
      <w:r w:rsidR="00A40ED2" w:rsidRPr="005875C6">
        <w:rPr>
          <w:rFonts w:cs="Courier New"/>
          <w:szCs w:val="26"/>
        </w:rPr>
        <w:t>r</w:t>
      </w:r>
      <w:r w:rsidRPr="005875C6">
        <w:rPr>
          <w:rFonts w:cs="Courier New"/>
          <w:szCs w:val="26"/>
        </w:rPr>
        <w:t xml:space="preserve"> the intravenous formulation was expanded in April of 2008 to include PJIA for ages </w:t>
      </w:r>
      <w:r w:rsidR="00535677">
        <w:rPr>
          <w:rFonts w:cs="Courier New"/>
          <w:szCs w:val="26"/>
        </w:rPr>
        <w:t>six</w:t>
      </w:r>
      <w:r w:rsidRPr="005875C6">
        <w:rPr>
          <w:rFonts w:cs="Courier New"/>
          <w:szCs w:val="26"/>
        </w:rPr>
        <w:t xml:space="preserve"> years and older.</w:t>
      </w:r>
      <w:r w:rsidR="00A40ED2" w:rsidRPr="005875C6">
        <w:rPr>
          <w:rFonts w:cs="Courier New"/>
          <w:szCs w:val="26"/>
        </w:rPr>
        <w:t xml:space="preserve"> </w:t>
      </w:r>
      <w:r w:rsidRPr="005875C6">
        <w:rPr>
          <w:rFonts w:cs="Courier New"/>
          <w:szCs w:val="26"/>
        </w:rPr>
        <w:t xml:space="preserve"> This </w:t>
      </w:r>
      <w:r w:rsidR="00967E9F" w:rsidRPr="005875C6">
        <w:rPr>
          <w:rFonts w:cs="Courier New"/>
          <w:szCs w:val="26"/>
        </w:rPr>
        <w:t>labeling</w:t>
      </w:r>
      <w:r w:rsidRPr="005875C6">
        <w:rPr>
          <w:rFonts w:cs="Courier New"/>
          <w:szCs w:val="26"/>
        </w:rPr>
        <w:t xml:space="preserve"> change was implemented in accordance with the Pediatric Research Equity Act</w:t>
      </w:r>
      <w:r w:rsidR="00535677">
        <w:rPr>
          <w:rFonts w:cs="Courier New"/>
          <w:szCs w:val="26"/>
        </w:rPr>
        <w:t>,</w:t>
      </w:r>
      <w:r w:rsidRPr="005875C6">
        <w:rPr>
          <w:rFonts w:cs="Courier New"/>
          <w:szCs w:val="26"/>
        </w:rPr>
        <w:t xml:space="preserve"> or PREA</w:t>
      </w:r>
      <w:r w:rsidR="00A40ED2" w:rsidRPr="005875C6">
        <w:rPr>
          <w:rFonts w:cs="Courier New"/>
          <w:szCs w:val="26"/>
        </w:rPr>
        <w:t>.  A</w:t>
      </w:r>
      <w:r w:rsidRPr="005875C6">
        <w:rPr>
          <w:rFonts w:cs="Courier New"/>
          <w:szCs w:val="26"/>
        </w:rPr>
        <w:t>nd due to this pediatric indication expansion</w:t>
      </w:r>
      <w:r w:rsidR="00A40ED2" w:rsidRPr="005875C6">
        <w:rPr>
          <w:rFonts w:cs="Courier New"/>
          <w:szCs w:val="26"/>
        </w:rPr>
        <w:t>,</w:t>
      </w:r>
      <w:r w:rsidRPr="005875C6">
        <w:rPr>
          <w:rFonts w:cs="Courier New"/>
          <w:szCs w:val="26"/>
        </w:rPr>
        <w:t xml:space="preserve"> a pediatric</w:t>
      </w:r>
      <w:r w:rsidR="002201F4" w:rsidRPr="005875C6">
        <w:rPr>
          <w:rFonts w:cs="Courier New"/>
          <w:szCs w:val="26"/>
        </w:rPr>
        <w:t>-</w:t>
      </w:r>
      <w:r w:rsidRPr="005875C6">
        <w:rPr>
          <w:rFonts w:cs="Courier New"/>
          <w:szCs w:val="26"/>
        </w:rPr>
        <w:t>focused safety review was completed for the September 2009 Pediatric Advisory Committee meeting.</w:t>
      </w:r>
      <w:r w:rsidR="00A40ED2" w:rsidRPr="005875C6">
        <w:rPr>
          <w:rFonts w:cs="Courier New"/>
          <w:szCs w:val="26"/>
        </w:rPr>
        <w:t xml:space="preserve"> </w:t>
      </w:r>
      <w:r w:rsidRPr="005875C6">
        <w:rPr>
          <w:rFonts w:cs="Courier New"/>
          <w:szCs w:val="26"/>
        </w:rPr>
        <w:t xml:space="preserve"> The safety review did not identify any new safety concerns for abatacept use in the pediatric setting</w:t>
      </w:r>
      <w:r w:rsidR="00A40ED2" w:rsidRPr="005875C6">
        <w:rPr>
          <w:rFonts w:cs="Courier New"/>
          <w:szCs w:val="26"/>
        </w:rPr>
        <w:t>,</w:t>
      </w:r>
      <w:r w:rsidRPr="005875C6">
        <w:rPr>
          <w:rFonts w:cs="Courier New"/>
          <w:szCs w:val="26"/>
        </w:rPr>
        <w:t xml:space="preserve"> and routine monitoring was recommended at that time.</w:t>
      </w:r>
    </w:p>
    <w:p w14:paraId="76C5525E" w14:textId="0079BE26" w:rsidR="007E4DEF" w:rsidRPr="005875C6" w:rsidRDefault="007E4DEF" w:rsidP="001B2B6E">
      <w:pPr>
        <w:pStyle w:val="Style1"/>
        <w:widowControl w:val="0"/>
        <w:tabs>
          <w:tab w:val="left" w:pos="8640"/>
        </w:tabs>
        <w:ind w:firstLine="1440"/>
        <w:contextualSpacing/>
        <w:rPr>
          <w:rFonts w:cs="Courier New"/>
          <w:szCs w:val="26"/>
        </w:rPr>
      </w:pPr>
      <w:r w:rsidRPr="005875C6">
        <w:rPr>
          <w:rFonts w:cs="Courier New"/>
          <w:szCs w:val="26"/>
        </w:rPr>
        <w:lastRenderedPageBreak/>
        <w:t>In March of 2017</w:t>
      </w:r>
      <w:r w:rsidR="00010817">
        <w:rPr>
          <w:rFonts w:cs="Courier New"/>
          <w:szCs w:val="26"/>
        </w:rPr>
        <w:t>,</w:t>
      </w:r>
      <w:r w:rsidRPr="005875C6">
        <w:rPr>
          <w:rFonts w:cs="Courier New"/>
          <w:szCs w:val="26"/>
        </w:rPr>
        <w:t xml:space="preserve"> abatacept indication was</w:t>
      </w:r>
      <w:r w:rsidR="00EB4C21" w:rsidRPr="005875C6">
        <w:rPr>
          <w:rFonts w:cs="Courier New"/>
          <w:szCs w:val="26"/>
        </w:rPr>
        <w:t xml:space="preserve"> then expanded to include PJIA for ages </w:t>
      </w:r>
      <w:r w:rsidR="00010817">
        <w:rPr>
          <w:rFonts w:cs="Courier New"/>
          <w:szCs w:val="26"/>
        </w:rPr>
        <w:t>two</w:t>
      </w:r>
      <w:r w:rsidR="00EB4C21" w:rsidRPr="005875C6">
        <w:rPr>
          <w:rFonts w:cs="Courier New"/>
          <w:szCs w:val="26"/>
        </w:rPr>
        <w:t xml:space="preserve"> years and older for the subcutaneous formulation.</w:t>
      </w:r>
      <w:r w:rsidR="00A40ED2" w:rsidRPr="005875C6">
        <w:rPr>
          <w:rFonts w:cs="Courier New"/>
          <w:szCs w:val="26"/>
        </w:rPr>
        <w:t xml:space="preserve"> </w:t>
      </w:r>
      <w:r w:rsidR="00EB4C21" w:rsidRPr="005875C6">
        <w:rPr>
          <w:rFonts w:cs="Courier New"/>
          <w:szCs w:val="26"/>
        </w:rPr>
        <w:t xml:space="preserve"> This </w:t>
      </w:r>
      <w:r w:rsidR="0066261A">
        <w:rPr>
          <w:rFonts w:cs="Courier New"/>
          <w:szCs w:val="26"/>
        </w:rPr>
        <w:t xml:space="preserve">PREA </w:t>
      </w:r>
      <w:r w:rsidR="00967E9F" w:rsidRPr="005875C6">
        <w:rPr>
          <w:rFonts w:cs="Courier New"/>
          <w:szCs w:val="26"/>
        </w:rPr>
        <w:t>labeling</w:t>
      </w:r>
      <w:r w:rsidR="00EB4C21" w:rsidRPr="005875C6">
        <w:rPr>
          <w:rFonts w:cs="Courier New"/>
          <w:szCs w:val="26"/>
        </w:rPr>
        <w:t xml:space="preserve"> change prompted the current review </w:t>
      </w:r>
      <w:r w:rsidR="0066261A">
        <w:rPr>
          <w:rFonts w:cs="Courier New"/>
          <w:szCs w:val="26"/>
        </w:rPr>
        <w:t>and</w:t>
      </w:r>
      <w:r w:rsidR="00EB4C21" w:rsidRPr="005875C6">
        <w:rPr>
          <w:rFonts w:cs="Courier New"/>
          <w:szCs w:val="26"/>
        </w:rPr>
        <w:t xml:space="preserve"> today’s discussion.</w:t>
      </w:r>
      <w:r w:rsidR="00A40ED2" w:rsidRPr="005875C6">
        <w:rPr>
          <w:rFonts w:cs="Courier New"/>
          <w:szCs w:val="26"/>
        </w:rPr>
        <w:t xml:space="preserve"> </w:t>
      </w:r>
      <w:r w:rsidR="00EB4C21" w:rsidRPr="005875C6">
        <w:rPr>
          <w:rFonts w:cs="Courier New"/>
          <w:szCs w:val="26"/>
        </w:rPr>
        <w:t xml:space="preserve"> It was supported by an open-label study evaluating the pharmacokinetics, efficacy, and safety of subcutaneous abatacept in pediatric patients.</w:t>
      </w:r>
    </w:p>
    <w:p w14:paraId="507DDB55" w14:textId="545DE65B" w:rsidR="0004079B" w:rsidRPr="005875C6" w:rsidRDefault="00B07393" w:rsidP="001B2B6E">
      <w:pPr>
        <w:pStyle w:val="Style1"/>
        <w:widowControl w:val="0"/>
        <w:tabs>
          <w:tab w:val="left" w:pos="8640"/>
        </w:tabs>
        <w:ind w:firstLine="1440"/>
        <w:contextualSpacing/>
        <w:rPr>
          <w:rFonts w:cs="Courier New"/>
          <w:szCs w:val="26"/>
        </w:rPr>
      </w:pPr>
      <w:r w:rsidRPr="005875C6">
        <w:rPr>
          <w:rFonts w:cs="Courier New"/>
          <w:szCs w:val="26"/>
        </w:rPr>
        <w:t xml:space="preserve">We will now move on to the relevant pediatric </w:t>
      </w:r>
      <w:r w:rsidR="00967E9F" w:rsidRPr="005875C6">
        <w:rPr>
          <w:rFonts w:cs="Courier New"/>
          <w:szCs w:val="26"/>
        </w:rPr>
        <w:t>labeling</w:t>
      </w:r>
      <w:r w:rsidRPr="005875C6">
        <w:rPr>
          <w:rFonts w:cs="Courier New"/>
          <w:szCs w:val="26"/>
        </w:rPr>
        <w:t>.</w:t>
      </w:r>
      <w:r w:rsidR="00A40ED2" w:rsidRPr="005875C6">
        <w:rPr>
          <w:rFonts w:cs="Courier New"/>
          <w:szCs w:val="26"/>
        </w:rPr>
        <w:t xml:space="preserve"> </w:t>
      </w:r>
      <w:r w:rsidR="0004079B" w:rsidRPr="005875C6">
        <w:rPr>
          <w:rFonts w:cs="Courier New"/>
          <w:szCs w:val="26"/>
        </w:rPr>
        <w:t xml:space="preserve"> Abatacept label contains the following warnings and precautions listed here for your reference.</w:t>
      </w:r>
      <w:r w:rsidR="00A40ED2" w:rsidRPr="005875C6">
        <w:rPr>
          <w:rFonts w:cs="Courier New"/>
          <w:szCs w:val="26"/>
        </w:rPr>
        <w:t xml:space="preserve"> </w:t>
      </w:r>
      <w:r w:rsidR="0004079B" w:rsidRPr="005875C6">
        <w:rPr>
          <w:rFonts w:cs="Courier New"/>
          <w:szCs w:val="26"/>
        </w:rPr>
        <w:t xml:space="preserve"> Notably</w:t>
      </w:r>
      <w:r w:rsidR="00A40ED2" w:rsidRPr="005875C6">
        <w:rPr>
          <w:rFonts w:cs="Courier New"/>
          <w:szCs w:val="26"/>
        </w:rPr>
        <w:t>,</w:t>
      </w:r>
      <w:r w:rsidR="0004079B" w:rsidRPr="005875C6">
        <w:rPr>
          <w:rFonts w:cs="Courier New"/>
          <w:szCs w:val="26"/>
        </w:rPr>
        <w:t xml:space="preserve"> adverse reactions in pediatric patients derived from clinical trials have been similar in frequency and type to those observed in adults. </w:t>
      </w:r>
      <w:r w:rsidR="00A40ED2" w:rsidRPr="005875C6">
        <w:rPr>
          <w:rFonts w:cs="Courier New"/>
          <w:szCs w:val="26"/>
        </w:rPr>
        <w:t xml:space="preserve"> </w:t>
      </w:r>
      <w:r w:rsidR="0004079B" w:rsidRPr="005875C6">
        <w:rPr>
          <w:rFonts w:cs="Courier New"/>
          <w:szCs w:val="26"/>
        </w:rPr>
        <w:t>As you can see on this slide</w:t>
      </w:r>
      <w:r w:rsidR="00A40ED2" w:rsidRPr="005875C6">
        <w:rPr>
          <w:rFonts w:cs="Courier New"/>
          <w:szCs w:val="26"/>
        </w:rPr>
        <w:t>,</w:t>
      </w:r>
      <w:r w:rsidR="0004079B" w:rsidRPr="005875C6">
        <w:rPr>
          <w:rFonts w:cs="Courier New"/>
          <w:szCs w:val="26"/>
        </w:rPr>
        <w:t xml:space="preserve"> the most frequent adverse reactions were reported in PJIA patients treated with the IV formulation included infection</w:t>
      </w:r>
      <w:r w:rsidR="00A40ED2" w:rsidRPr="005875C6">
        <w:rPr>
          <w:rFonts w:cs="Courier New"/>
          <w:szCs w:val="26"/>
        </w:rPr>
        <w:t>,</w:t>
      </w:r>
      <w:r w:rsidR="0004079B" w:rsidRPr="005875C6">
        <w:rPr>
          <w:rFonts w:cs="Courier New"/>
          <w:szCs w:val="26"/>
        </w:rPr>
        <w:t xml:space="preserve"> and upper respiratory tract infections and nasopharyngitis were most common.</w:t>
      </w:r>
      <w:r w:rsidR="00F54893">
        <w:rPr>
          <w:rFonts w:cs="Courier New"/>
          <w:szCs w:val="26"/>
        </w:rPr>
        <w:t xml:space="preserve">  </w:t>
      </w:r>
      <w:r w:rsidR="0004079B" w:rsidRPr="005875C6">
        <w:rPr>
          <w:rFonts w:cs="Courier New"/>
          <w:szCs w:val="26"/>
        </w:rPr>
        <w:t>Additionally, other adverse reactions included headache, nausea, diarrhea, cough, pyrexia, and abdominal pain.</w:t>
      </w:r>
      <w:r w:rsidR="00A40ED2" w:rsidRPr="005875C6">
        <w:rPr>
          <w:rFonts w:cs="Courier New"/>
          <w:szCs w:val="26"/>
        </w:rPr>
        <w:t xml:space="preserve"> </w:t>
      </w:r>
      <w:r w:rsidR="0004079B" w:rsidRPr="005875C6">
        <w:rPr>
          <w:rFonts w:cs="Courier New"/>
          <w:szCs w:val="26"/>
        </w:rPr>
        <w:t xml:space="preserve"> Pediatric patients treated with subcutaneous abatacept experienced a similar adverse </w:t>
      </w:r>
      <w:r w:rsidR="0004079B" w:rsidRPr="005875C6">
        <w:rPr>
          <w:rFonts w:cs="Courier New"/>
          <w:szCs w:val="26"/>
        </w:rPr>
        <w:lastRenderedPageBreak/>
        <w:t>event profile as pediatric patients treated with the IV formulation with the exception that local injection site reactions were reported with the subcutaneous formulation.</w:t>
      </w:r>
    </w:p>
    <w:p w14:paraId="01A9497E" w14:textId="7B504B4F" w:rsidR="0019449D" w:rsidRPr="005875C6" w:rsidRDefault="0004079B" w:rsidP="001B2B6E">
      <w:pPr>
        <w:pStyle w:val="Style1"/>
        <w:widowControl w:val="0"/>
        <w:tabs>
          <w:tab w:val="left" w:pos="8640"/>
        </w:tabs>
        <w:ind w:firstLine="1440"/>
        <w:contextualSpacing/>
        <w:rPr>
          <w:rFonts w:cs="Courier New"/>
          <w:szCs w:val="26"/>
        </w:rPr>
      </w:pPr>
      <w:r w:rsidRPr="005875C6">
        <w:rPr>
          <w:rFonts w:cs="Courier New"/>
          <w:szCs w:val="26"/>
        </w:rPr>
        <w:t>To complete our pediatric</w:t>
      </w:r>
      <w:r w:rsidR="00A40ED2" w:rsidRPr="005875C6">
        <w:rPr>
          <w:rFonts w:cs="Courier New"/>
          <w:szCs w:val="26"/>
        </w:rPr>
        <w:t>-</w:t>
      </w:r>
      <w:r w:rsidRPr="005875C6">
        <w:rPr>
          <w:rFonts w:cs="Courier New"/>
          <w:szCs w:val="26"/>
        </w:rPr>
        <w:t>focused safety evaluation the Office of Surveillance and Epidemiology investigated drug use trends with abatacept.</w:t>
      </w:r>
      <w:r w:rsidR="00A40ED2" w:rsidRPr="005875C6">
        <w:rPr>
          <w:rFonts w:cs="Courier New"/>
          <w:szCs w:val="26"/>
        </w:rPr>
        <w:t xml:space="preserve"> </w:t>
      </w:r>
      <w:r w:rsidR="00020744" w:rsidRPr="005875C6">
        <w:rPr>
          <w:rFonts w:cs="Courier New"/>
          <w:szCs w:val="26"/>
        </w:rPr>
        <w:t xml:space="preserve"> We examined the annual number of patients who had a prescription or medical claim for abatacept based on a sample of U.S. pharmacies, clinics, hospitals, and physician offices.</w:t>
      </w:r>
      <w:r w:rsidR="0063409F">
        <w:rPr>
          <w:rFonts w:cs="Courier New"/>
          <w:szCs w:val="26"/>
        </w:rPr>
        <w:t xml:space="preserve">  </w:t>
      </w:r>
      <w:r w:rsidR="00020744" w:rsidRPr="005875C6">
        <w:rPr>
          <w:rFonts w:cs="Courier New"/>
          <w:szCs w:val="26"/>
        </w:rPr>
        <w:t>The data showed that abatacept utilization in patients younger than 18 years of age was low.</w:t>
      </w:r>
      <w:r w:rsidR="00A40ED2" w:rsidRPr="005875C6">
        <w:rPr>
          <w:rFonts w:cs="Courier New"/>
          <w:szCs w:val="26"/>
        </w:rPr>
        <w:t xml:space="preserve"> </w:t>
      </w:r>
      <w:r w:rsidR="00020744" w:rsidRPr="005875C6">
        <w:rPr>
          <w:rFonts w:cs="Courier New"/>
          <w:szCs w:val="26"/>
        </w:rPr>
        <w:t xml:space="preserve"> In 2018</w:t>
      </w:r>
      <w:r w:rsidR="0063409F">
        <w:rPr>
          <w:rFonts w:cs="Courier New"/>
          <w:szCs w:val="26"/>
        </w:rPr>
        <w:t>,</w:t>
      </w:r>
      <w:r w:rsidR="00020744" w:rsidRPr="005875C6">
        <w:rPr>
          <w:rFonts w:cs="Courier New"/>
          <w:szCs w:val="26"/>
        </w:rPr>
        <w:t xml:space="preserve"> pediatric patients accounted for 2 percent of a total of about 37,000 patients who had a prescription or medical claim in the U.S. for abatacept within our sample.</w:t>
      </w:r>
      <w:r w:rsidR="00A40ED2" w:rsidRPr="005875C6">
        <w:rPr>
          <w:rFonts w:cs="Courier New"/>
          <w:szCs w:val="26"/>
        </w:rPr>
        <w:t xml:space="preserve"> </w:t>
      </w:r>
      <w:r w:rsidR="0019449D" w:rsidRPr="005875C6">
        <w:rPr>
          <w:rFonts w:cs="Courier New"/>
          <w:szCs w:val="26"/>
        </w:rPr>
        <w:t xml:space="preserve"> Of the pediatric patients who did receive abatacept</w:t>
      </w:r>
      <w:r w:rsidR="00A40ED2" w:rsidRPr="005875C6">
        <w:rPr>
          <w:rFonts w:cs="Courier New"/>
          <w:szCs w:val="26"/>
        </w:rPr>
        <w:t>,</w:t>
      </w:r>
      <w:r w:rsidR="0019449D" w:rsidRPr="005875C6">
        <w:rPr>
          <w:rFonts w:cs="Courier New"/>
          <w:szCs w:val="26"/>
        </w:rPr>
        <w:t xml:space="preserve"> the majority</w:t>
      </w:r>
      <w:r w:rsidR="00E44315">
        <w:rPr>
          <w:rFonts w:cs="Courier New"/>
          <w:szCs w:val="26"/>
        </w:rPr>
        <w:t>,</w:t>
      </w:r>
      <w:r w:rsidR="0019449D" w:rsidRPr="005875C6">
        <w:rPr>
          <w:rFonts w:cs="Courier New"/>
          <w:szCs w:val="26"/>
        </w:rPr>
        <w:t xml:space="preserve"> or 72 percent</w:t>
      </w:r>
      <w:r w:rsidR="00E44315">
        <w:rPr>
          <w:rFonts w:cs="Courier New"/>
          <w:szCs w:val="26"/>
        </w:rPr>
        <w:t>,</w:t>
      </w:r>
      <w:r w:rsidR="0019449D" w:rsidRPr="005875C6">
        <w:rPr>
          <w:rFonts w:cs="Courier New"/>
          <w:szCs w:val="26"/>
        </w:rPr>
        <w:t xml:space="preserve"> of pediatric patients were adolescents age 12 to less than 18 years of age.</w:t>
      </w:r>
    </w:p>
    <w:p w14:paraId="6B2B78A4" w14:textId="76BA11F9" w:rsidR="008710E1" w:rsidRPr="005875C6" w:rsidRDefault="0019449D" w:rsidP="001B2B6E">
      <w:pPr>
        <w:pStyle w:val="Style1"/>
        <w:widowControl w:val="0"/>
        <w:tabs>
          <w:tab w:val="left" w:pos="8640"/>
        </w:tabs>
        <w:ind w:firstLine="1440"/>
        <w:contextualSpacing/>
        <w:rPr>
          <w:rFonts w:cs="Courier New"/>
          <w:szCs w:val="26"/>
        </w:rPr>
      </w:pPr>
      <w:r w:rsidRPr="005875C6">
        <w:rPr>
          <w:rFonts w:cs="Courier New"/>
          <w:szCs w:val="26"/>
        </w:rPr>
        <w:t>We will now discuss the adverse event analysis.</w:t>
      </w:r>
      <w:r w:rsidR="00A40ED2" w:rsidRPr="005875C6">
        <w:rPr>
          <w:rFonts w:cs="Courier New"/>
          <w:szCs w:val="26"/>
        </w:rPr>
        <w:t xml:space="preserve"> </w:t>
      </w:r>
      <w:r w:rsidRPr="005875C6">
        <w:rPr>
          <w:rFonts w:cs="Courier New"/>
          <w:szCs w:val="26"/>
        </w:rPr>
        <w:t xml:space="preserve"> To conduct our analysis we searched the FDA </w:t>
      </w:r>
      <w:r w:rsidRPr="005875C6">
        <w:rPr>
          <w:rFonts w:cs="Courier New"/>
          <w:szCs w:val="26"/>
        </w:rPr>
        <w:lastRenderedPageBreak/>
        <w:t>Adverse Event Reporting System</w:t>
      </w:r>
      <w:r w:rsidR="00E44315">
        <w:rPr>
          <w:rFonts w:cs="Courier New"/>
          <w:szCs w:val="26"/>
        </w:rPr>
        <w:t>,</w:t>
      </w:r>
      <w:r w:rsidRPr="005875C6">
        <w:rPr>
          <w:rFonts w:cs="Courier New"/>
          <w:szCs w:val="26"/>
        </w:rPr>
        <w:t xml:space="preserve"> or FAERS</w:t>
      </w:r>
      <w:r w:rsidR="009363B0">
        <w:rPr>
          <w:rFonts w:cs="Courier New"/>
          <w:szCs w:val="26"/>
        </w:rPr>
        <w:t>,</w:t>
      </w:r>
      <w:r w:rsidRPr="005875C6">
        <w:rPr>
          <w:rFonts w:cs="Courier New"/>
          <w:szCs w:val="26"/>
        </w:rPr>
        <w:t xml:space="preserve"> database for all pediatric reports coded with a serious outcome between July 7, 2009 to December 18, 2019.</w:t>
      </w:r>
      <w:r w:rsidR="00A40ED2" w:rsidRPr="005875C6">
        <w:rPr>
          <w:rFonts w:cs="Courier New"/>
          <w:szCs w:val="26"/>
        </w:rPr>
        <w:t xml:space="preserve"> </w:t>
      </w:r>
      <w:r w:rsidRPr="005875C6">
        <w:rPr>
          <w:rFonts w:cs="Courier New"/>
          <w:szCs w:val="26"/>
        </w:rPr>
        <w:t xml:space="preserve"> Because a previous abatacept pediatric safety review included data through July 7, 2009 we used this date as a start date for the current analysis.</w:t>
      </w:r>
      <w:r w:rsidR="009363B0">
        <w:rPr>
          <w:rFonts w:cs="Courier New"/>
          <w:szCs w:val="26"/>
        </w:rPr>
        <w:t xml:space="preserve">  </w:t>
      </w:r>
      <w:r w:rsidR="004B139C" w:rsidRPr="005875C6">
        <w:rPr>
          <w:rFonts w:cs="Courier New"/>
          <w:szCs w:val="26"/>
        </w:rPr>
        <w:t>After exclusion of duplicates, unlikely or unassessable reports, reports describing labeled adverse events, and other reports not describing adverse events with abatacept in pediatric patients, two pediatric cases of unlabeled serious adverse events were identified for further review.</w:t>
      </w:r>
      <w:r w:rsidR="00A40ED2" w:rsidRPr="005875C6">
        <w:rPr>
          <w:rFonts w:cs="Courier New"/>
          <w:szCs w:val="26"/>
        </w:rPr>
        <w:t xml:space="preserve"> </w:t>
      </w:r>
      <w:r w:rsidR="004B139C" w:rsidRPr="005875C6">
        <w:rPr>
          <w:rFonts w:cs="Courier New"/>
          <w:szCs w:val="26"/>
        </w:rPr>
        <w:t xml:space="preserve"> The two serious unlabeled adverse events were inflammatory bowel disease and angioedema.</w:t>
      </w:r>
    </w:p>
    <w:p w14:paraId="14F0D840" w14:textId="77D7098C" w:rsidR="004B139C" w:rsidRPr="005875C6" w:rsidRDefault="004B139C" w:rsidP="001B2B6E">
      <w:pPr>
        <w:pStyle w:val="Style1"/>
        <w:widowControl w:val="0"/>
        <w:tabs>
          <w:tab w:val="left" w:pos="8640"/>
        </w:tabs>
        <w:ind w:firstLine="1440"/>
        <w:contextualSpacing/>
        <w:rPr>
          <w:rFonts w:cs="Courier New"/>
          <w:szCs w:val="26"/>
        </w:rPr>
      </w:pPr>
      <w:r w:rsidRPr="005875C6">
        <w:rPr>
          <w:rFonts w:cs="Courier New"/>
          <w:szCs w:val="26"/>
        </w:rPr>
        <w:t>With respect to the inflammatory bowel disease signal, we identified a case of an 11-year-old female patient who developed colitis approximately six months after starting abatacept.</w:t>
      </w:r>
      <w:r w:rsidR="00A303C9" w:rsidRPr="005875C6">
        <w:rPr>
          <w:rFonts w:cs="Courier New"/>
          <w:szCs w:val="26"/>
        </w:rPr>
        <w:t xml:space="preserve"> </w:t>
      </w:r>
      <w:r w:rsidRPr="005875C6">
        <w:rPr>
          <w:rFonts w:cs="Courier New"/>
          <w:szCs w:val="26"/>
        </w:rPr>
        <w:t xml:space="preserve"> She received concomitant leflunomide</w:t>
      </w:r>
      <w:r w:rsidR="006D4E37">
        <w:rPr>
          <w:rFonts w:cs="Courier New"/>
          <w:szCs w:val="26"/>
        </w:rPr>
        <w:t>,</w:t>
      </w:r>
      <w:r w:rsidRPr="005875C6">
        <w:rPr>
          <w:rFonts w:cs="Courier New"/>
          <w:szCs w:val="26"/>
        </w:rPr>
        <w:t xml:space="preserve"> which is labeled for colitis in the </w:t>
      </w:r>
      <w:r w:rsidR="00A303C9" w:rsidRPr="005875C6">
        <w:rPr>
          <w:rFonts w:cs="Courier New"/>
          <w:szCs w:val="26"/>
        </w:rPr>
        <w:t>A</w:t>
      </w:r>
      <w:r w:rsidRPr="005875C6">
        <w:rPr>
          <w:rFonts w:cs="Courier New"/>
          <w:szCs w:val="26"/>
        </w:rPr>
        <w:t xml:space="preserve">dverse </w:t>
      </w:r>
      <w:r w:rsidR="00A303C9" w:rsidRPr="005875C6">
        <w:rPr>
          <w:rFonts w:cs="Courier New"/>
          <w:szCs w:val="26"/>
        </w:rPr>
        <w:t>R</w:t>
      </w:r>
      <w:r w:rsidRPr="005875C6">
        <w:rPr>
          <w:rFonts w:cs="Courier New"/>
          <w:szCs w:val="26"/>
        </w:rPr>
        <w:t xml:space="preserve">eaction </w:t>
      </w:r>
      <w:r w:rsidR="00A303C9" w:rsidRPr="005875C6">
        <w:rPr>
          <w:rFonts w:cs="Courier New"/>
          <w:szCs w:val="26"/>
        </w:rPr>
        <w:t>P</w:t>
      </w:r>
      <w:r w:rsidRPr="005875C6">
        <w:rPr>
          <w:rFonts w:cs="Courier New"/>
          <w:szCs w:val="26"/>
        </w:rPr>
        <w:t>ost</w:t>
      </w:r>
      <w:r w:rsidR="006D4E37">
        <w:rPr>
          <w:rFonts w:cs="Courier New"/>
          <w:szCs w:val="26"/>
        </w:rPr>
        <w:t>-</w:t>
      </w:r>
      <w:r w:rsidR="009B4324" w:rsidRPr="005875C6">
        <w:rPr>
          <w:rFonts w:cs="Courier New"/>
          <w:szCs w:val="26"/>
        </w:rPr>
        <w:t>Marketing</w:t>
      </w:r>
      <w:r w:rsidRPr="005875C6">
        <w:rPr>
          <w:rFonts w:cs="Courier New"/>
          <w:szCs w:val="26"/>
        </w:rPr>
        <w:t xml:space="preserve"> </w:t>
      </w:r>
      <w:r w:rsidR="00A303C9" w:rsidRPr="005875C6">
        <w:rPr>
          <w:rFonts w:cs="Courier New"/>
          <w:szCs w:val="26"/>
        </w:rPr>
        <w:t>E</w:t>
      </w:r>
      <w:r w:rsidRPr="005875C6">
        <w:rPr>
          <w:rFonts w:cs="Courier New"/>
          <w:szCs w:val="26"/>
        </w:rPr>
        <w:t xml:space="preserve">xperience section of the leflunomide product label. </w:t>
      </w:r>
      <w:r w:rsidR="00A303C9" w:rsidRPr="005875C6">
        <w:rPr>
          <w:rFonts w:cs="Courier New"/>
          <w:szCs w:val="26"/>
        </w:rPr>
        <w:t xml:space="preserve"> </w:t>
      </w:r>
      <w:r w:rsidR="00A32BD4" w:rsidRPr="005875C6">
        <w:rPr>
          <w:rFonts w:cs="Courier New"/>
          <w:szCs w:val="26"/>
        </w:rPr>
        <w:t>Therefore</w:t>
      </w:r>
      <w:r w:rsidR="00A303C9" w:rsidRPr="005875C6">
        <w:rPr>
          <w:rFonts w:cs="Courier New"/>
          <w:szCs w:val="26"/>
        </w:rPr>
        <w:t>,</w:t>
      </w:r>
      <w:r w:rsidRPr="005875C6">
        <w:rPr>
          <w:rFonts w:cs="Courier New"/>
          <w:szCs w:val="26"/>
        </w:rPr>
        <w:t xml:space="preserve"> this single report did not constitute a safety signal due to the </w:t>
      </w:r>
      <w:r w:rsidRPr="005875C6">
        <w:rPr>
          <w:rFonts w:cs="Courier New"/>
          <w:szCs w:val="26"/>
        </w:rPr>
        <w:lastRenderedPageBreak/>
        <w:t>presence of a potential alternative cause</w:t>
      </w:r>
      <w:r w:rsidR="009B4324">
        <w:rPr>
          <w:rFonts w:cs="Courier New"/>
          <w:szCs w:val="26"/>
        </w:rPr>
        <w:t>,</w:t>
      </w:r>
      <w:r w:rsidRPr="005875C6">
        <w:rPr>
          <w:rFonts w:cs="Courier New"/>
          <w:szCs w:val="26"/>
        </w:rPr>
        <w:t xml:space="preserve"> which was</w:t>
      </w:r>
      <w:r w:rsidR="00A303C9" w:rsidRPr="005875C6">
        <w:rPr>
          <w:rFonts w:cs="Courier New"/>
          <w:szCs w:val="26"/>
        </w:rPr>
        <w:t xml:space="preserve"> the</w:t>
      </w:r>
      <w:r w:rsidRPr="005875C6">
        <w:rPr>
          <w:rFonts w:cs="Courier New"/>
          <w:szCs w:val="26"/>
        </w:rPr>
        <w:t xml:space="preserve"> concomitant leflunomide</w:t>
      </w:r>
      <w:r w:rsidR="009B4324">
        <w:rPr>
          <w:rFonts w:cs="Courier New"/>
          <w:szCs w:val="26"/>
        </w:rPr>
        <w:t>,</w:t>
      </w:r>
      <w:r w:rsidRPr="005875C6">
        <w:rPr>
          <w:rFonts w:cs="Courier New"/>
          <w:szCs w:val="26"/>
        </w:rPr>
        <w:t xml:space="preserve"> and limited information within the case.</w:t>
      </w:r>
    </w:p>
    <w:p w14:paraId="54237D41" w14:textId="5B4B7353" w:rsidR="00543B96" w:rsidRPr="005875C6" w:rsidRDefault="004B139C" w:rsidP="001B2B6E">
      <w:pPr>
        <w:pStyle w:val="Style1"/>
        <w:widowControl w:val="0"/>
        <w:tabs>
          <w:tab w:val="left" w:pos="8640"/>
        </w:tabs>
        <w:ind w:firstLine="1440"/>
        <w:contextualSpacing/>
        <w:rPr>
          <w:rFonts w:cs="Courier New"/>
          <w:szCs w:val="26"/>
        </w:rPr>
      </w:pPr>
      <w:r w:rsidRPr="005875C6">
        <w:rPr>
          <w:rFonts w:cs="Courier New"/>
          <w:szCs w:val="26"/>
        </w:rPr>
        <w:t xml:space="preserve">With respect to the angioedema signal we identified a case of a 16-year-old female who was treated with her fifth dose of intravenous abatacept for </w:t>
      </w:r>
      <w:r w:rsidR="009B4324" w:rsidRPr="005875C6">
        <w:rPr>
          <w:rFonts w:cs="Courier New"/>
          <w:szCs w:val="26"/>
        </w:rPr>
        <w:t>spondylarthritis</w:t>
      </w:r>
      <w:r w:rsidRPr="005875C6">
        <w:rPr>
          <w:rFonts w:cs="Courier New"/>
          <w:szCs w:val="26"/>
        </w:rPr>
        <w:t xml:space="preserve"> who developed angioedema. </w:t>
      </w:r>
      <w:r w:rsidR="00A303C9" w:rsidRPr="005875C6">
        <w:rPr>
          <w:rFonts w:cs="Courier New"/>
          <w:szCs w:val="26"/>
        </w:rPr>
        <w:t xml:space="preserve"> </w:t>
      </w:r>
      <w:r w:rsidRPr="005875C6">
        <w:rPr>
          <w:rFonts w:cs="Courier New"/>
          <w:szCs w:val="26"/>
        </w:rPr>
        <w:t xml:space="preserve">This signal led to a full safety review of 83 cases in both pediatric and adult patients. </w:t>
      </w:r>
      <w:r w:rsidR="00A303C9" w:rsidRPr="005875C6">
        <w:rPr>
          <w:rFonts w:cs="Courier New"/>
          <w:szCs w:val="26"/>
        </w:rPr>
        <w:t xml:space="preserve"> </w:t>
      </w:r>
      <w:r w:rsidRPr="005875C6">
        <w:rPr>
          <w:rFonts w:cs="Courier New"/>
          <w:szCs w:val="26"/>
        </w:rPr>
        <w:t>And of note, the single pediatric case that we just discussed was the only pediatric case in th</w:t>
      </w:r>
      <w:r w:rsidR="007E080F" w:rsidRPr="005875C6">
        <w:rPr>
          <w:rFonts w:cs="Courier New"/>
          <w:szCs w:val="26"/>
        </w:rPr>
        <w:t>is review</w:t>
      </w:r>
      <w:r w:rsidR="00A303C9" w:rsidRPr="005875C6">
        <w:rPr>
          <w:rFonts w:cs="Courier New"/>
          <w:szCs w:val="26"/>
        </w:rPr>
        <w:t>,</w:t>
      </w:r>
      <w:r w:rsidR="007E080F" w:rsidRPr="005875C6">
        <w:rPr>
          <w:rFonts w:cs="Courier New"/>
          <w:szCs w:val="26"/>
        </w:rPr>
        <w:t xml:space="preserve"> and so there w</w:t>
      </w:r>
      <w:r w:rsidR="00E344B3">
        <w:rPr>
          <w:rFonts w:cs="Courier New"/>
          <w:szCs w:val="26"/>
        </w:rPr>
        <w:t>ere</w:t>
      </w:r>
      <w:r w:rsidR="007E080F" w:rsidRPr="005875C6">
        <w:rPr>
          <w:rFonts w:cs="Courier New"/>
          <w:szCs w:val="26"/>
        </w:rPr>
        <w:t xml:space="preserve"> 82 cases in adults.</w:t>
      </w:r>
      <w:r w:rsidR="000A2084">
        <w:rPr>
          <w:rFonts w:cs="Courier New"/>
          <w:szCs w:val="26"/>
        </w:rPr>
        <w:t xml:space="preserve">  </w:t>
      </w:r>
      <w:r w:rsidR="007E080F" w:rsidRPr="005875C6">
        <w:rPr>
          <w:rFonts w:cs="Courier New"/>
          <w:szCs w:val="26"/>
        </w:rPr>
        <w:t xml:space="preserve">This review led to a safety </w:t>
      </w:r>
      <w:r w:rsidR="00967E9F" w:rsidRPr="005875C6">
        <w:rPr>
          <w:rFonts w:cs="Courier New"/>
          <w:szCs w:val="26"/>
        </w:rPr>
        <w:t>labeling</w:t>
      </w:r>
      <w:r w:rsidR="007E080F" w:rsidRPr="005875C6">
        <w:rPr>
          <w:rFonts w:cs="Courier New"/>
          <w:szCs w:val="26"/>
        </w:rPr>
        <w:t xml:space="preserve"> change</w:t>
      </w:r>
      <w:r w:rsidR="000A2084">
        <w:rPr>
          <w:rFonts w:cs="Courier New"/>
          <w:szCs w:val="26"/>
        </w:rPr>
        <w:t>,</w:t>
      </w:r>
      <w:r w:rsidR="007E080F" w:rsidRPr="005875C6">
        <w:rPr>
          <w:rFonts w:cs="Courier New"/>
          <w:szCs w:val="26"/>
        </w:rPr>
        <w:t xml:space="preserve"> which was approved on June 17, 2020</w:t>
      </w:r>
      <w:r w:rsidR="000A2084">
        <w:rPr>
          <w:rFonts w:cs="Courier New"/>
          <w:szCs w:val="26"/>
        </w:rPr>
        <w:t>,</w:t>
      </w:r>
      <w:r w:rsidR="007E080F" w:rsidRPr="005875C6">
        <w:rPr>
          <w:rFonts w:cs="Courier New"/>
          <w:szCs w:val="26"/>
        </w:rPr>
        <w:t xml:space="preserve"> to include angioedema </w:t>
      </w:r>
      <w:r w:rsidR="00A303C9" w:rsidRPr="005875C6">
        <w:rPr>
          <w:rFonts w:cs="Courier New"/>
          <w:szCs w:val="26"/>
        </w:rPr>
        <w:t>and</w:t>
      </w:r>
      <w:r w:rsidR="007E080F" w:rsidRPr="005875C6">
        <w:rPr>
          <w:rFonts w:cs="Courier New"/>
          <w:szCs w:val="26"/>
        </w:rPr>
        <w:t xml:space="preserve"> information about this signal within the Warnings and Precautions Section 5.2 Hypersensitivity of the abatacept product label.</w:t>
      </w:r>
    </w:p>
    <w:p w14:paraId="082746F9" w14:textId="666A429E" w:rsidR="004B139C" w:rsidRPr="005875C6" w:rsidRDefault="00995247" w:rsidP="001B2B6E">
      <w:pPr>
        <w:pStyle w:val="Style1"/>
        <w:widowControl w:val="0"/>
        <w:tabs>
          <w:tab w:val="left" w:pos="8640"/>
        </w:tabs>
        <w:ind w:firstLine="1440"/>
        <w:contextualSpacing/>
        <w:rPr>
          <w:rFonts w:cs="Courier New"/>
          <w:szCs w:val="26"/>
        </w:rPr>
      </w:pPr>
      <w:r w:rsidRPr="005875C6">
        <w:rPr>
          <w:rFonts w:cs="Courier New"/>
          <w:szCs w:val="26"/>
        </w:rPr>
        <w:t>Next,</w:t>
      </w:r>
      <w:r w:rsidR="00543B96" w:rsidRPr="005875C6">
        <w:rPr>
          <w:rFonts w:cs="Courier New"/>
          <w:szCs w:val="26"/>
        </w:rPr>
        <w:t xml:space="preserve"> I will summarize the finding from our evaluation.</w:t>
      </w:r>
      <w:r w:rsidR="00A303C9" w:rsidRPr="005875C6">
        <w:rPr>
          <w:rFonts w:cs="Courier New"/>
          <w:szCs w:val="26"/>
        </w:rPr>
        <w:t xml:space="preserve"> </w:t>
      </w:r>
      <w:r w:rsidR="00543B96" w:rsidRPr="005875C6">
        <w:rPr>
          <w:rFonts w:cs="Courier New"/>
          <w:szCs w:val="26"/>
        </w:rPr>
        <w:t xml:space="preserve"> In summary</w:t>
      </w:r>
      <w:r w:rsidR="000A2084">
        <w:rPr>
          <w:rFonts w:cs="Courier New"/>
          <w:szCs w:val="26"/>
        </w:rPr>
        <w:t>,</w:t>
      </w:r>
      <w:r w:rsidR="00543B96" w:rsidRPr="005875C6">
        <w:rPr>
          <w:rFonts w:cs="Courier New"/>
          <w:szCs w:val="26"/>
        </w:rPr>
        <w:t xml:space="preserve"> our pediatric assessment identified angioedema as a potential signal</w:t>
      </w:r>
      <w:r w:rsidR="00C85252">
        <w:rPr>
          <w:rFonts w:cs="Courier New"/>
          <w:szCs w:val="26"/>
        </w:rPr>
        <w:t>,</w:t>
      </w:r>
      <w:r w:rsidR="00543B96" w:rsidRPr="005875C6">
        <w:rPr>
          <w:rFonts w:cs="Courier New"/>
          <w:szCs w:val="26"/>
        </w:rPr>
        <w:t xml:space="preserve"> which was assessed in a separate concurrent signal review and resulting in a safety </w:t>
      </w:r>
      <w:r w:rsidR="00967E9F" w:rsidRPr="005875C6">
        <w:rPr>
          <w:rFonts w:cs="Courier New"/>
          <w:szCs w:val="26"/>
        </w:rPr>
        <w:t>labeling</w:t>
      </w:r>
      <w:r w:rsidR="00543B96" w:rsidRPr="005875C6">
        <w:rPr>
          <w:rFonts w:cs="Courier New"/>
          <w:szCs w:val="26"/>
        </w:rPr>
        <w:t xml:space="preserve"> change of June of 2020.</w:t>
      </w:r>
      <w:r w:rsidR="000A2084">
        <w:rPr>
          <w:rFonts w:cs="Courier New"/>
          <w:szCs w:val="26"/>
        </w:rPr>
        <w:t xml:space="preserve">  </w:t>
      </w:r>
      <w:r w:rsidR="00543B96" w:rsidRPr="005875C6">
        <w:rPr>
          <w:rFonts w:cs="Courier New"/>
          <w:szCs w:val="26"/>
        </w:rPr>
        <w:lastRenderedPageBreak/>
        <w:t>Pediatric use of abatacept is low based on drug use data with only about 2 percent of abatacept use being reported in patients less than 18 years of age in 2018.</w:t>
      </w:r>
      <w:r w:rsidR="00A303C9" w:rsidRPr="005875C6">
        <w:rPr>
          <w:rFonts w:cs="Courier New"/>
          <w:szCs w:val="26"/>
        </w:rPr>
        <w:t xml:space="preserve"> </w:t>
      </w:r>
      <w:r w:rsidR="0098498A" w:rsidRPr="005875C6">
        <w:rPr>
          <w:rFonts w:cs="Courier New"/>
          <w:szCs w:val="26"/>
        </w:rPr>
        <w:t xml:space="preserve"> The pediatric reported adverse events are consistent with known adverse events described in abatacept </w:t>
      </w:r>
      <w:r w:rsidR="00967E9F" w:rsidRPr="005875C6">
        <w:rPr>
          <w:rFonts w:cs="Courier New"/>
          <w:szCs w:val="26"/>
        </w:rPr>
        <w:t>labeling</w:t>
      </w:r>
      <w:r w:rsidR="0098498A" w:rsidRPr="005875C6">
        <w:rPr>
          <w:rFonts w:cs="Courier New"/>
          <w:szCs w:val="26"/>
        </w:rPr>
        <w:t xml:space="preserve">. </w:t>
      </w:r>
      <w:r w:rsidR="00A303C9" w:rsidRPr="005875C6">
        <w:rPr>
          <w:rFonts w:cs="Courier New"/>
          <w:szCs w:val="26"/>
        </w:rPr>
        <w:t xml:space="preserve"> </w:t>
      </w:r>
      <w:r w:rsidR="0098498A" w:rsidRPr="005875C6">
        <w:rPr>
          <w:rFonts w:cs="Courier New"/>
          <w:szCs w:val="26"/>
        </w:rPr>
        <w:t>The FDA recommends to continue ongoing, post</w:t>
      </w:r>
      <w:r w:rsidR="00C85252">
        <w:rPr>
          <w:rFonts w:cs="Courier New"/>
          <w:szCs w:val="26"/>
        </w:rPr>
        <w:t>-</w:t>
      </w:r>
      <w:r w:rsidR="0098498A" w:rsidRPr="005875C6">
        <w:rPr>
          <w:rFonts w:cs="Courier New"/>
          <w:szCs w:val="26"/>
        </w:rPr>
        <w:t>marketing safety monitoring.</w:t>
      </w:r>
      <w:r w:rsidR="00A303C9" w:rsidRPr="005875C6">
        <w:rPr>
          <w:rFonts w:cs="Courier New"/>
          <w:szCs w:val="26"/>
        </w:rPr>
        <w:t xml:space="preserve"> </w:t>
      </w:r>
      <w:r w:rsidR="0098498A" w:rsidRPr="005875C6">
        <w:rPr>
          <w:rFonts w:cs="Courier New"/>
          <w:szCs w:val="26"/>
        </w:rPr>
        <w:t xml:space="preserve"> Does the Pediatric Advisory Committee concur?</w:t>
      </w:r>
    </w:p>
    <w:p w14:paraId="0B2AA20E" w14:textId="78B6D9ED" w:rsidR="00BC76B1" w:rsidRPr="005875C6" w:rsidRDefault="0098498A" w:rsidP="001B2B6E">
      <w:pPr>
        <w:pStyle w:val="Style1"/>
        <w:widowControl w:val="0"/>
        <w:tabs>
          <w:tab w:val="left" w:pos="8640"/>
        </w:tabs>
        <w:ind w:firstLine="1440"/>
        <w:contextualSpacing/>
        <w:rPr>
          <w:rFonts w:cs="Courier New"/>
          <w:szCs w:val="26"/>
        </w:rPr>
      </w:pPr>
      <w:r w:rsidRPr="005875C6">
        <w:rPr>
          <w:rFonts w:cs="Courier New"/>
          <w:szCs w:val="26"/>
        </w:rPr>
        <w:t>I’d like to acknowledge those who are listed on this slide for their contributions to the review and the presentation today.</w:t>
      </w:r>
      <w:r w:rsidR="00A303C9" w:rsidRPr="005875C6">
        <w:rPr>
          <w:rFonts w:cs="Courier New"/>
          <w:szCs w:val="26"/>
        </w:rPr>
        <w:t xml:space="preserve"> </w:t>
      </w:r>
      <w:r w:rsidRPr="005875C6">
        <w:rPr>
          <w:rFonts w:cs="Courier New"/>
          <w:szCs w:val="26"/>
        </w:rPr>
        <w:t xml:space="preserve"> And that concludes my presentation. </w:t>
      </w:r>
      <w:r w:rsidR="00A303C9" w:rsidRPr="005875C6">
        <w:rPr>
          <w:rFonts w:cs="Courier New"/>
          <w:szCs w:val="26"/>
        </w:rPr>
        <w:t xml:space="preserve"> </w:t>
      </w:r>
      <w:r w:rsidRPr="005875C6">
        <w:rPr>
          <w:rFonts w:cs="Courier New"/>
          <w:szCs w:val="26"/>
        </w:rPr>
        <w:t>Thank you.</w:t>
      </w:r>
    </w:p>
    <w:p w14:paraId="76BBEF2B" w14:textId="4AAC75CA" w:rsidR="008C154D" w:rsidRPr="00D37E7D" w:rsidRDefault="008C154D" w:rsidP="001B2B6E">
      <w:pPr>
        <w:pStyle w:val="Heading2"/>
        <w:spacing w:before="0" w:after="0" w:line="480" w:lineRule="auto"/>
        <w:jc w:val="center"/>
        <w:rPr>
          <w:rFonts w:ascii="Courier New" w:hAnsi="Courier New" w:cs="Courier New"/>
          <w:i w:val="0"/>
          <w:iCs w:val="0"/>
          <w:sz w:val="26"/>
          <w:szCs w:val="26"/>
        </w:rPr>
      </w:pPr>
      <w:bookmarkStart w:id="14" w:name="_Toc52386576"/>
      <w:r w:rsidRPr="00D37E7D">
        <w:rPr>
          <w:rFonts w:ascii="Courier New" w:hAnsi="Courier New" w:cs="Courier New"/>
          <w:i w:val="0"/>
          <w:iCs w:val="0"/>
          <w:sz w:val="26"/>
          <w:szCs w:val="26"/>
        </w:rPr>
        <w:t>COMMITTEE DISCUSSION AND VOTE</w:t>
      </w:r>
      <w:bookmarkEnd w:id="14"/>
    </w:p>
    <w:p w14:paraId="65893916" w14:textId="77777777" w:rsidR="00BC76B1" w:rsidRDefault="00BC76B1" w:rsidP="001B2B6E">
      <w:pPr>
        <w:pStyle w:val="Style1"/>
        <w:widowControl w:val="0"/>
        <w:tabs>
          <w:tab w:val="left" w:pos="8640"/>
        </w:tabs>
        <w:ind w:firstLine="1440"/>
        <w:contextualSpacing/>
        <w:rPr>
          <w:rFonts w:cs="Courier New"/>
          <w:b/>
          <w:szCs w:val="26"/>
        </w:rPr>
      </w:pPr>
    </w:p>
    <w:p w14:paraId="033592F9" w14:textId="30C3E086" w:rsidR="00B814E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C0AD5" w:rsidRPr="005875C6">
        <w:rPr>
          <w:rFonts w:cs="Courier New"/>
          <w:szCs w:val="26"/>
        </w:rPr>
        <w:t xml:space="preserve">  Kelly Wade. </w:t>
      </w:r>
      <w:r w:rsidR="00146630" w:rsidRPr="005875C6">
        <w:rPr>
          <w:rFonts w:cs="Courier New"/>
          <w:szCs w:val="26"/>
        </w:rPr>
        <w:t xml:space="preserve"> </w:t>
      </w:r>
      <w:r w:rsidR="006C0AD5" w:rsidRPr="005875C6">
        <w:rPr>
          <w:rFonts w:cs="Courier New"/>
          <w:szCs w:val="26"/>
        </w:rPr>
        <w:t>Thank you very much for that review of abatacept</w:t>
      </w:r>
      <w:r w:rsidR="002F5CF9">
        <w:rPr>
          <w:rFonts w:cs="Courier New"/>
          <w:szCs w:val="26"/>
        </w:rPr>
        <w:t>,</w:t>
      </w:r>
      <w:r w:rsidR="006C0AD5" w:rsidRPr="005875C6">
        <w:rPr>
          <w:rFonts w:cs="Courier New"/>
          <w:szCs w:val="26"/>
        </w:rPr>
        <w:t xml:space="preserve"> otherwise known as Orencia.</w:t>
      </w:r>
      <w:r w:rsidR="00146630" w:rsidRPr="005875C6">
        <w:rPr>
          <w:rFonts w:cs="Courier New"/>
          <w:szCs w:val="26"/>
        </w:rPr>
        <w:t xml:space="preserve"> </w:t>
      </w:r>
      <w:r w:rsidR="006C0AD5" w:rsidRPr="005875C6">
        <w:rPr>
          <w:rFonts w:cs="Courier New"/>
          <w:szCs w:val="26"/>
        </w:rPr>
        <w:t xml:space="preserve"> As we move forward with clarifying questions let’s go ahead and display Slide 18, the Orencia voting slide.</w:t>
      </w:r>
      <w:r w:rsidR="002F5CF9">
        <w:rPr>
          <w:rFonts w:cs="Courier New"/>
          <w:szCs w:val="26"/>
        </w:rPr>
        <w:t xml:space="preserve">  </w:t>
      </w:r>
      <w:r w:rsidR="00B814EA" w:rsidRPr="005875C6">
        <w:rPr>
          <w:rFonts w:cs="Courier New"/>
          <w:szCs w:val="26"/>
        </w:rPr>
        <w:t>And we will now proceed with taking clarifying questions for the presenter.</w:t>
      </w:r>
      <w:r w:rsidR="00146630" w:rsidRPr="005875C6">
        <w:rPr>
          <w:rFonts w:cs="Courier New"/>
          <w:szCs w:val="26"/>
        </w:rPr>
        <w:t xml:space="preserve"> </w:t>
      </w:r>
      <w:r w:rsidR="00B814EA" w:rsidRPr="005875C6">
        <w:rPr>
          <w:rFonts w:cs="Courier New"/>
          <w:szCs w:val="26"/>
        </w:rPr>
        <w:t xml:space="preserve"> Remember to raise your hand so that I may call on you by name.</w:t>
      </w:r>
      <w:r w:rsidR="00146630" w:rsidRPr="005875C6">
        <w:rPr>
          <w:rFonts w:cs="Courier New"/>
          <w:szCs w:val="26"/>
        </w:rPr>
        <w:t xml:space="preserve"> </w:t>
      </w:r>
      <w:r w:rsidR="00B814EA" w:rsidRPr="005875C6">
        <w:rPr>
          <w:rFonts w:cs="Courier New"/>
          <w:szCs w:val="26"/>
        </w:rPr>
        <w:t xml:space="preserve"> When called </w:t>
      </w:r>
      <w:r w:rsidR="00B814EA" w:rsidRPr="005875C6">
        <w:rPr>
          <w:rFonts w:cs="Courier New"/>
          <w:szCs w:val="26"/>
        </w:rPr>
        <w:lastRenderedPageBreak/>
        <w:t xml:space="preserve">on, please state your name for the record before you speak. </w:t>
      </w:r>
      <w:r w:rsidR="00146630" w:rsidRPr="005875C6">
        <w:rPr>
          <w:rFonts w:cs="Courier New"/>
          <w:szCs w:val="26"/>
        </w:rPr>
        <w:t xml:space="preserve"> </w:t>
      </w:r>
      <w:r w:rsidR="00B814EA" w:rsidRPr="005875C6">
        <w:rPr>
          <w:rFonts w:cs="Courier New"/>
          <w:szCs w:val="26"/>
        </w:rPr>
        <w:t>And if you can, please direct the specific question to the specific presenter.</w:t>
      </w:r>
      <w:r w:rsidR="00146630" w:rsidRPr="005875C6">
        <w:rPr>
          <w:rFonts w:cs="Courier New"/>
          <w:szCs w:val="26"/>
        </w:rPr>
        <w:t xml:space="preserve"> </w:t>
      </w:r>
      <w:r w:rsidR="00130353" w:rsidRPr="005875C6">
        <w:rPr>
          <w:rFonts w:cs="Courier New"/>
          <w:szCs w:val="26"/>
        </w:rPr>
        <w:t xml:space="preserve"> We can begin with Dr. Turer.</w:t>
      </w:r>
    </w:p>
    <w:p w14:paraId="7E1BE255" w14:textId="695D05C8" w:rsidR="0013035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130353" w:rsidRPr="005875C6">
        <w:rPr>
          <w:rFonts w:cs="Courier New"/>
          <w:szCs w:val="26"/>
        </w:rPr>
        <w:t xml:space="preserve">  Hi. </w:t>
      </w:r>
      <w:r w:rsidR="00F47CB4" w:rsidRPr="005875C6">
        <w:rPr>
          <w:rFonts w:cs="Courier New"/>
          <w:szCs w:val="26"/>
        </w:rPr>
        <w:t xml:space="preserve"> </w:t>
      </w:r>
      <w:r w:rsidR="00130353" w:rsidRPr="005875C6">
        <w:rPr>
          <w:rFonts w:cs="Courier New"/>
          <w:szCs w:val="26"/>
        </w:rPr>
        <w:t>This is a pretty rapid question.</w:t>
      </w:r>
      <w:r w:rsidR="00F47CB4" w:rsidRPr="005875C6">
        <w:rPr>
          <w:rFonts w:cs="Courier New"/>
          <w:szCs w:val="26"/>
        </w:rPr>
        <w:t xml:space="preserve"> </w:t>
      </w:r>
      <w:r w:rsidR="00130353" w:rsidRPr="005875C6">
        <w:rPr>
          <w:rFonts w:cs="Courier New"/>
          <w:szCs w:val="26"/>
        </w:rPr>
        <w:t xml:space="preserve"> Angioedema is very common in using ibuprofen and other NSAID</w:t>
      </w:r>
      <w:r w:rsidR="00F47CB4" w:rsidRPr="005875C6">
        <w:rPr>
          <w:rFonts w:cs="Courier New"/>
          <w:szCs w:val="26"/>
        </w:rPr>
        <w:t>s</w:t>
      </w:r>
      <w:r w:rsidR="00D3544D">
        <w:rPr>
          <w:rFonts w:cs="Courier New"/>
          <w:szCs w:val="26"/>
        </w:rPr>
        <w:t>,</w:t>
      </w:r>
      <w:r w:rsidR="00130353" w:rsidRPr="005875C6">
        <w:rPr>
          <w:rFonts w:cs="Courier New"/>
          <w:szCs w:val="26"/>
        </w:rPr>
        <w:t xml:space="preserve"> and we know many patients with rheumatologic conditions will take those even over the counter. </w:t>
      </w:r>
      <w:r w:rsidR="00F47CB4" w:rsidRPr="005875C6">
        <w:rPr>
          <w:rFonts w:cs="Courier New"/>
          <w:szCs w:val="26"/>
        </w:rPr>
        <w:t xml:space="preserve"> </w:t>
      </w:r>
      <w:r w:rsidR="00130353" w:rsidRPr="005875C6">
        <w:rPr>
          <w:rFonts w:cs="Courier New"/>
          <w:szCs w:val="26"/>
        </w:rPr>
        <w:t xml:space="preserve">Do you have information on the case report whether the patient may have been taking any ibuprofen or </w:t>
      </w:r>
      <w:r w:rsidR="0095412D" w:rsidRPr="005875C6">
        <w:rPr>
          <w:rFonts w:cs="Courier New"/>
          <w:szCs w:val="26"/>
        </w:rPr>
        <w:t>over the counter</w:t>
      </w:r>
      <w:r w:rsidR="00130353" w:rsidRPr="005875C6">
        <w:rPr>
          <w:rFonts w:cs="Courier New"/>
          <w:szCs w:val="26"/>
        </w:rPr>
        <w:t xml:space="preserve"> NSAID</w:t>
      </w:r>
      <w:r w:rsidR="00F47CB4" w:rsidRPr="005875C6">
        <w:rPr>
          <w:rFonts w:cs="Courier New"/>
          <w:szCs w:val="26"/>
        </w:rPr>
        <w:t>s</w:t>
      </w:r>
      <w:r w:rsidR="00130353" w:rsidRPr="005875C6">
        <w:rPr>
          <w:rFonts w:cs="Courier New"/>
          <w:szCs w:val="26"/>
        </w:rPr>
        <w:t xml:space="preserve"> and/or</w:t>
      </w:r>
      <w:r w:rsidR="003D0C35" w:rsidRPr="005875C6">
        <w:rPr>
          <w:rFonts w:cs="Courier New"/>
          <w:szCs w:val="26"/>
        </w:rPr>
        <w:t>,</w:t>
      </w:r>
      <w:r w:rsidR="00130353" w:rsidRPr="005875C6">
        <w:rPr>
          <w:rFonts w:cs="Courier New"/>
          <w:szCs w:val="26"/>
        </w:rPr>
        <w:t xml:space="preserve"> like</w:t>
      </w:r>
      <w:r w:rsidR="003D0C35" w:rsidRPr="005875C6">
        <w:rPr>
          <w:rFonts w:cs="Courier New"/>
          <w:szCs w:val="26"/>
        </w:rPr>
        <w:t>,</w:t>
      </w:r>
      <w:r w:rsidR="00130353" w:rsidRPr="005875C6">
        <w:rPr>
          <w:rFonts w:cs="Courier New"/>
          <w:szCs w:val="26"/>
        </w:rPr>
        <w:t xml:space="preserve"> an ACE inhibitor</w:t>
      </w:r>
      <w:r w:rsidR="0095412D">
        <w:rPr>
          <w:rFonts w:cs="Courier New"/>
          <w:szCs w:val="26"/>
        </w:rPr>
        <w:t>,</w:t>
      </w:r>
      <w:r w:rsidR="00130353" w:rsidRPr="005875C6">
        <w:rPr>
          <w:rFonts w:cs="Courier New"/>
          <w:szCs w:val="26"/>
        </w:rPr>
        <w:t xml:space="preserve"> which also is known to cause angioedema?</w:t>
      </w:r>
    </w:p>
    <w:p w14:paraId="69FBD077" w14:textId="3E2DBBAA" w:rsidR="0013035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6D525E" w:rsidRPr="005875C6">
        <w:rPr>
          <w:rFonts w:cs="Courier New"/>
          <w:szCs w:val="26"/>
        </w:rPr>
        <w:t xml:space="preserve">  This is Lisa Harinstein in the Division of Pharmacovigilance.</w:t>
      </w:r>
      <w:r w:rsidR="002B6360" w:rsidRPr="005875C6">
        <w:rPr>
          <w:rFonts w:cs="Courier New"/>
          <w:szCs w:val="26"/>
        </w:rPr>
        <w:t xml:space="preserve"> </w:t>
      </w:r>
      <w:r w:rsidR="006D525E" w:rsidRPr="005875C6">
        <w:rPr>
          <w:rFonts w:cs="Courier New"/>
          <w:szCs w:val="26"/>
        </w:rPr>
        <w:t xml:space="preserve"> Thank you for that question.</w:t>
      </w:r>
      <w:r w:rsidR="0095412D">
        <w:rPr>
          <w:rFonts w:cs="Courier New"/>
          <w:szCs w:val="26"/>
        </w:rPr>
        <w:t xml:space="preserve">  </w:t>
      </w:r>
      <w:r w:rsidR="006D525E" w:rsidRPr="005875C6">
        <w:rPr>
          <w:rFonts w:cs="Courier New"/>
          <w:szCs w:val="26"/>
        </w:rPr>
        <w:t>So in that case</w:t>
      </w:r>
      <w:r w:rsidR="0095412D">
        <w:rPr>
          <w:rFonts w:cs="Courier New"/>
          <w:szCs w:val="26"/>
        </w:rPr>
        <w:t>,</w:t>
      </w:r>
      <w:r w:rsidR="006D525E" w:rsidRPr="005875C6">
        <w:rPr>
          <w:rFonts w:cs="Courier New"/>
          <w:szCs w:val="26"/>
        </w:rPr>
        <w:t xml:space="preserve"> the patient was prescribed as-needed ibuprofen</w:t>
      </w:r>
      <w:r w:rsidR="002B6360" w:rsidRPr="005875C6">
        <w:rPr>
          <w:rFonts w:cs="Courier New"/>
          <w:szCs w:val="26"/>
        </w:rPr>
        <w:t>,</w:t>
      </w:r>
      <w:r w:rsidR="006D525E" w:rsidRPr="005875C6">
        <w:rPr>
          <w:rFonts w:cs="Courier New"/>
          <w:szCs w:val="26"/>
        </w:rPr>
        <w:t xml:space="preserve"> but there was no evidence in the case that the patient had taken ibuprofen prior to the onset of the angioedema.</w:t>
      </w:r>
      <w:r w:rsidR="002B6360" w:rsidRPr="005875C6">
        <w:rPr>
          <w:rFonts w:cs="Courier New"/>
          <w:szCs w:val="26"/>
        </w:rPr>
        <w:t xml:space="preserve"> </w:t>
      </w:r>
      <w:r w:rsidR="006D525E" w:rsidRPr="005875C6">
        <w:rPr>
          <w:rFonts w:cs="Courier New"/>
          <w:szCs w:val="26"/>
        </w:rPr>
        <w:t xml:space="preserve"> Within our case series of the 83 cases overall</w:t>
      </w:r>
      <w:r w:rsidR="00317C66">
        <w:rPr>
          <w:rFonts w:cs="Courier New"/>
          <w:szCs w:val="26"/>
        </w:rPr>
        <w:t>,</w:t>
      </w:r>
      <w:r w:rsidR="006D525E" w:rsidRPr="005875C6">
        <w:rPr>
          <w:rFonts w:cs="Courier New"/>
          <w:szCs w:val="26"/>
        </w:rPr>
        <w:t xml:space="preserve"> we did characterize patients who received other products that may be associated with angioedema</w:t>
      </w:r>
      <w:r w:rsidR="00366F54" w:rsidRPr="005875C6">
        <w:rPr>
          <w:rFonts w:cs="Courier New"/>
          <w:szCs w:val="26"/>
        </w:rPr>
        <w:t>,</w:t>
      </w:r>
      <w:r w:rsidR="006D525E" w:rsidRPr="005875C6">
        <w:rPr>
          <w:rFonts w:cs="Courier New"/>
          <w:szCs w:val="26"/>
        </w:rPr>
        <w:t xml:space="preserve"> but we did include that information in our </w:t>
      </w:r>
      <w:r w:rsidR="006D525E" w:rsidRPr="005875C6">
        <w:rPr>
          <w:rFonts w:cs="Courier New"/>
          <w:szCs w:val="26"/>
        </w:rPr>
        <w:lastRenderedPageBreak/>
        <w:t>over causality assessment</w:t>
      </w:r>
      <w:r w:rsidR="00366F54" w:rsidRPr="005875C6">
        <w:rPr>
          <w:rFonts w:cs="Courier New"/>
          <w:szCs w:val="26"/>
        </w:rPr>
        <w:t>.</w:t>
      </w:r>
      <w:r w:rsidR="002B6360" w:rsidRPr="005875C6">
        <w:rPr>
          <w:rFonts w:cs="Courier New"/>
          <w:szCs w:val="26"/>
        </w:rPr>
        <w:t xml:space="preserve"> </w:t>
      </w:r>
      <w:r w:rsidR="00366F54" w:rsidRPr="005875C6">
        <w:rPr>
          <w:rFonts w:cs="Courier New"/>
          <w:szCs w:val="26"/>
        </w:rPr>
        <w:t xml:space="preserve"> A</w:t>
      </w:r>
      <w:r w:rsidR="006D525E" w:rsidRPr="005875C6">
        <w:rPr>
          <w:rFonts w:cs="Courier New"/>
          <w:szCs w:val="26"/>
        </w:rPr>
        <w:t>nd so if we thought that was more likely th</w:t>
      </w:r>
      <w:r w:rsidR="00317C66">
        <w:rPr>
          <w:rFonts w:cs="Courier New"/>
          <w:szCs w:val="26"/>
        </w:rPr>
        <w:t>at that</w:t>
      </w:r>
      <w:r w:rsidR="006D525E" w:rsidRPr="005875C6">
        <w:rPr>
          <w:rFonts w:cs="Courier New"/>
          <w:szCs w:val="26"/>
        </w:rPr>
        <w:t xml:space="preserve"> agent was associated with the angioedema or we </w:t>
      </w:r>
      <w:r w:rsidR="00051EB7" w:rsidRPr="005875C6">
        <w:rPr>
          <w:rFonts w:cs="Courier New"/>
          <w:szCs w:val="26"/>
        </w:rPr>
        <w:t>could not rule it out, we actually excluded that case from our overall case series.</w:t>
      </w:r>
    </w:p>
    <w:p w14:paraId="2AE157F1" w14:textId="25E3D007" w:rsidR="0005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051EB7" w:rsidRPr="005875C6">
        <w:rPr>
          <w:rFonts w:cs="Courier New"/>
          <w:szCs w:val="26"/>
        </w:rPr>
        <w:t xml:space="preserve">  May I ask one related</w:t>
      </w:r>
      <w:r w:rsidR="002B6360" w:rsidRPr="005875C6">
        <w:rPr>
          <w:rFonts w:cs="Courier New"/>
          <w:szCs w:val="26"/>
        </w:rPr>
        <w:t xml:space="preserve"> follow up</w:t>
      </w:r>
      <w:r w:rsidR="007E10F0" w:rsidRPr="005875C6">
        <w:rPr>
          <w:rFonts w:cs="Courier New"/>
          <w:szCs w:val="26"/>
        </w:rPr>
        <w:t xml:space="preserve"> question?</w:t>
      </w:r>
    </w:p>
    <w:p w14:paraId="00B7CFF1" w14:textId="610F10D4" w:rsidR="007E10F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7E10F0" w:rsidRPr="005875C6">
        <w:rPr>
          <w:rFonts w:cs="Courier New"/>
          <w:szCs w:val="26"/>
        </w:rPr>
        <w:t xml:space="preserve">  Go ahead, Dr. Turer.</w:t>
      </w:r>
    </w:p>
    <w:p w14:paraId="001FD30B" w14:textId="1AA719BB" w:rsidR="007E10F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7E10F0" w:rsidRPr="005875C6">
        <w:rPr>
          <w:rFonts w:cs="Courier New"/>
          <w:szCs w:val="26"/>
        </w:rPr>
        <w:t xml:space="preserve">  Is it known what the race/ethnicity of the patient was? </w:t>
      </w:r>
      <w:r w:rsidR="002B6360" w:rsidRPr="005875C6">
        <w:rPr>
          <w:rFonts w:cs="Courier New"/>
          <w:szCs w:val="26"/>
        </w:rPr>
        <w:t xml:space="preserve"> </w:t>
      </w:r>
      <w:r w:rsidR="007E10F0" w:rsidRPr="005875C6">
        <w:rPr>
          <w:rFonts w:cs="Courier New"/>
          <w:szCs w:val="26"/>
        </w:rPr>
        <w:t>We tend to see angioedema more in African American patients.</w:t>
      </w:r>
    </w:p>
    <w:p w14:paraId="40CCB515" w14:textId="2EFE6EBE" w:rsidR="00CC4167" w:rsidRDefault="007E10F0" w:rsidP="001B2B6E">
      <w:pPr>
        <w:pStyle w:val="Style1"/>
        <w:widowControl w:val="0"/>
        <w:tabs>
          <w:tab w:val="left" w:pos="8640"/>
        </w:tabs>
        <w:ind w:firstLine="1440"/>
        <w:contextualSpacing/>
        <w:rPr>
          <w:rFonts w:cs="Courier New"/>
          <w:szCs w:val="26"/>
        </w:rPr>
      </w:pPr>
      <w:r w:rsidRPr="005875C6">
        <w:rPr>
          <w:rFonts w:cs="Courier New"/>
          <w:b/>
          <w:bCs/>
          <w:szCs w:val="26"/>
        </w:rPr>
        <w:t>DR. HARINSTEIN:</w:t>
      </w:r>
      <w:r w:rsidRPr="005875C6">
        <w:rPr>
          <w:rFonts w:cs="Courier New"/>
          <w:szCs w:val="26"/>
        </w:rPr>
        <w:t xml:space="preserve">  This is Lisa Harinstein again from the Division of Pharmacovigilance.</w:t>
      </w:r>
      <w:r w:rsidR="002B6360" w:rsidRPr="005875C6">
        <w:rPr>
          <w:rFonts w:cs="Courier New"/>
          <w:szCs w:val="26"/>
        </w:rPr>
        <w:t xml:space="preserve"> </w:t>
      </w:r>
      <w:r w:rsidRPr="005875C6">
        <w:rPr>
          <w:rFonts w:cs="Courier New"/>
          <w:szCs w:val="26"/>
        </w:rPr>
        <w:t xml:space="preserve"> Let me just pull up the full case and double check</w:t>
      </w:r>
      <w:r w:rsidR="00CC4167">
        <w:rPr>
          <w:rFonts w:cs="Courier New"/>
          <w:szCs w:val="26"/>
        </w:rPr>
        <w:t>, b</w:t>
      </w:r>
      <w:r w:rsidRPr="005875C6">
        <w:rPr>
          <w:rFonts w:cs="Courier New"/>
          <w:szCs w:val="26"/>
        </w:rPr>
        <w:t>ut I do not believe I have that information.</w:t>
      </w:r>
      <w:r w:rsidR="002B6360" w:rsidRPr="005875C6">
        <w:rPr>
          <w:rFonts w:cs="Courier New"/>
          <w:szCs w:val="26"/>
        </w:rPr>
        <w:t xml:space="preserve"> </w:t>
      </w:r>
      <w:r w:rsidRPr="005875C6">
        <w:rPr>
          <w:rFonts w:cs="Courier New"/>
          <w:szCs w:val="26"/>
        </w:rPr>
        <w:t xml:space="preserve"> But give me one second.</w:t>
      </w:r>
      <w:r w:rsidR="00B74F79">
        <w:rPr>
          <w:rFonts w:cs="Courier New"/>
          <w:szCs w:val="26"/>
        </w:rPr>
        <w:t xml:space="preserve">  </w:t>
      </w:r>
    </w:p>
    <w:p w14:paraId="3307415B" w14:textId="0B1B72B8" w:rsidR="00CC4167" w:rsidRDefault="00CC4167" w:rsidP="001B2B6E">
      <w:pPr>
        <w:pStyle w:val="Style1"/>
        <w:widowControl w:val="0"/>
        <w:tabs>
          <w:tab w:val="left" w:pos="8640"/>
        </w:tabs>
        <w:ind w:firstLine="1440"/>
        <w:contextualSpacing/>
        <w:rPr>
          <w:rFonts w:cs="Courier New"/>
          <w:szCs w:val="26"/>
        </w:rPr>
      </w:pPr>
      <w:r>
        <w:rPr>
          <w:rFonts w:cs="Courier New"/>
          <w:szCs w:val="26"/>
        </w:rPr>
        <w:t>(Pause)</w:t>
      </w:r>
    </w:p>
    <w:p w14:paraId="312519A0" w14:textId="60CD5898" w:rsidR="007E10F0" w:rsidRPr="005875C6" w:rsidRDefault="007E10F0" w:rsidP="001B2B6E">
      <w:pPr>
        <w:pStyle w:val="Style1"/>
        <w:widowControl w:val="0"/>
        <w:tabs>
          <w:tab w:val="left" w:pos="8640"/>
        </w:tabs>
        <w:ind w:firstLine="1440"/>
        <w:contextualSpacing/>
        <w:rPr>
          <w:rFonts w:cs="Courier New"/>
          <w:szCs w:val="26"/>
        </w:rPr>
      </w:pPr>
      <w:r w:rsidRPr="005875C6">
        <w:rPr>
          <w:rFonts w:cs="Courier New"/>
          <w:szCs w:val="26"/>
        </w:rPr>
        <w:t>I do not have that information.</w:t>
      </w:r>
    </w:p>
    <w:p w14:paraId="28F46DFC" w14:textId="60D6128F" w:rsidR="005116E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116EF" w:rsidRPr="005875C6">
        <w:rPr>
          <w:rFonts w:cs="Courier New"/>
          <w:szCs w:val="26"/>
        </w:rPr>
        <w:t xml:space="preserve">  Kelly Wade.</w:t>
      </w:r>
      <w:r w:rsidR="002B6360" w:rsidRPr="005875C6">
        <w:rPr>
          <w:rFonts w:cs="Courier New"/>
          <w:szCs w:val="26"/>
        </w:rPr>
        <w:t xml:space="preserve"> </w:t>
      </w:r>
      <w:r w:rsidR="005116EF" w:rsidRPr="005875C6">
        <w:rPr>
          <w:rFonts w:cs="Courier New"/>
          <w:szCs w:val="26"/>
        </w:rPr>
        <w:t xml:space="preserve"> Dr. Dracker, do you have a clarifying question?</w:t>
      </w:r>
    </w:p>
    <w:p w14:paraId="19CC4247" w14:textId="11685426" w:rsidR="005116E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5116EF" w:rsidRPr="005875C6">
        <w:rPr>
          <w:rFonts w:cs="Courier New"/>
          <w:szCs w:val="26"/>
        </w:rPr>
        <w:t xml:space="preserve">  I do.</w:t>
      </w:r>
      <w:r w:rsidR="00AA37C9" w:rsidRPr="005875C6">
        <w:rPr>
          <w:rFonts w:cs="Courier New"/>
          <w:szCs w:val="26"/>
        </w:rPr>
        <w:t xml:space="preserve"> </w:t>
      </w:r>
      <w:r w:rsidR="005116EF" w:rsidRPr="005875C6">
        <w:rPr>
          <w:rFonts w:cs="Courier New"/>
          <w:szCs w:val="26"/>
        </w:rPr>
        <w:t xml:space="preserve"> Bob Dracker.</w:t>
      </w:r>
      <w:r w:rsidR="00AA37C9" w:rsidRPr="005875C6">
        <w:rPr>
          <w:rFonts w:cs="Courier New"/>
          <w:szCs w:val="26"/>
        </w:rPr>
        <w:t xml:space="preserve"> </w:t>
      </w:r>
      <w:r w:rsidR="005116EF" w:rsidRPr="005875C6">
        <w:rPr>
          <w:rFonts w:cs="Courier New"/>
          <w:szCs w:val="26"/>
        </w:rPr>
        <w:t xml:space="preserve"> Was there a delay</w:t>
      </w:r>
      <w:r w:rsidR="007241EA" w:rsidRPr="005875C6">
        <w:rPr>
          <w:rFonts w:cs="Courier New"/>
          <w:szCs w:val="26"/>
        </w:rPr>
        <w:t xml:space="preserve"> in </w:t>
      </w:r>
      <w:r w:rsidR="001744A1">
        <w:rPr>
          <w:rFonts w:cs="Courier New"/>
          <w:szCs w:val="26"/>
        </w:rPr>
        <w:t xml:space="preserve">the </w:t>
      </w:r>
      <w:r w:rsidR="007241EA" w:rsidRPr="005875C6">
        <w:rPr>
          <w:rFonts w:cs="Courier New"/>
          <w:szCs w:val="26"/>
        </w:rPr>
        <w:t>adult patients wh</w:t>
      </w:r>
      <w:r w:rsidR="00AA37C9" w:rsidRPr="005875C6">
        <w:rPr>
          <w:rFonts w:cs="Courier New"/>
          <w:szCs w:val="26"/>
        </w:rPr>
        <w:t>o</w:t>
      </w:r>
      <w:r w:rsidR="007241EA" w:rsidRPr="005875C6">
        <w:rPr>
          <w:rFonts w:cs="Courier New"/>
          <w:szCs w:val="26"/>
        </w:rPr>
        <w:t xml:space="preserve"> experienced angioedema </w:t>
      </w:r>
      <w:r w:rsidR="007241EA" w:rsidRPr="005875C6">
        <w:rPr>
          <w:rFonts w:cs="Courier New"/>
          <w:szCs w:val="26"/>
        </w:rPr>
        <w:lastRenderedPageBreak/>
        <w:t>like there was in the pediatric case?</w:t>
      </w:r>
    </w:p>
    <w:p w14:paraId="16EA65AD" w14:textId="2DD20792" w:rsidR="007241E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7241EA" w:rsidRPr="005875C6">
        <w:rPr>
          <w:rFonts w:cs="Courier New"/>
          <w:szCs w:val="26"/>
        </w:rPr>
        <w:t xml:space="preserve">  Yes. </w:t>
      </w:r>
      <w:r w:rsidR="00AA37C9" w:rsidRPr="005875C6">
        <w:rPr>
          <w:rFonts w:cs="Courier New"/>
          <w:szCs w:val="26"/>
        </w:rPr>
        <w:t xml:space="preserve"> </w:t>
      </w:r>
      <w:r w:rsidR="007241EA" w:rsidRPr="005875C6">
        <w:rPr>
          <w:rFonts w:cs="Courier New"/>
          <w:szCs w:val="26"/>
        </w:rPr>
        <w:t>This is Lisa Harinstein again in the Division of Pharmacovigilance.</w:t>
      </w:r>
      <w:r w:rsidR="00AA37C9" w:rsidRPr="005875C6">
        <w:rPr>
          <w:rFonts w:cs="Courier New"/>
          <w:szCs w:val="26"/>
        </w:rPr>
        <w:t xml:space="preserve"> </w:t>
      </w:r>
      <w:r w:rsidR="007241EA" w:rsidRPr="005875C6">
        <w:rPr>
          <w:rFonts w:cs="Courier New"/>
          <w:szCs w:val="26"/>
        </w:rPr>
        <w:t xml:space="preserve"> There were cases of delayed-onset angioedema occurring in adult patients</w:t>
      </w:r>
      <w:r w:rsidR="001744A1">
        <w:rPr>
          <w:rFonts w:cs="Courier New"/>
          <w:szCs w:val="26"/>
        </w:rPr>
        <w:t>, a</w:t>
      </w:r>
      <w:r w:rsidR="007241EA" w:rsidRPr="005875C6">
        <w:rPr>
          <w:rFonts w:cs="Courier New"/>
          <w:szCs w:val="26"/>
        </w:rPr>
        <w:t>nd I can get the overall statistics if you would like to see it.</w:t>
      </w:r>
      <w:r w:rsidR="00AA37C9" w:rsidRPr="005875C6">
        <w:rPr>
          <w:rFonts w:cs="Courier New"/>
          <w:szCs w:val="26"/>
        </w:rPr>
        <w:t xml:space="preserve"> </w:t>
      </w:r>
      <w:r w:rsidR="007241EA" w:rsidRPr="005875C6">
        <w:rPr>
          <w:rFonts w:cs="Courier New"/>
          <w:szCs w:val="26"/>
        </w:rPr>
        <w:t xml:space="preserve"> It’s in some of my backup slides.</w:t>
      </w:r>
      <w:r w:rsidR="00AA37C9" w:rsidRPr="005875C6">
        <w:rPr>
          <w:rFonts w:cs="Courier New"/>
          <w:szCs w:val="26"/>
        </w:rPr>
        <w:t xml:space="preserve"> </w:t>
      </w:r>
      <w:r w:rsidR="007241EA" w:rsidRPr="005875C6">
        <w:rPr>
          <w:rFonts w:cs="Courier New"/>
          <w:szCs w:val="26"/>
        </w:rPr>
        <w:t xml:space="preserve"> If we’re able to get those, I can show you the descriptive characteristics.</w:t>
      </w:r>
      <w:r w:rsidR="00AA37C9" w:rsidRPr="005875C6">
        <w:rPr>
          <w:rFonts w:cs="Courier New"/>
          <w:szCs w:val="26"/>
        </w:rPr>
        <w:t xml:space="preserve"> </w:t>
      </w:r>
      <w:r w:rsidR="000E5735" w:rsidRPr="005875C6">
        <w:rPr>
          <w:rFonts w:cs="Courier New"/>
          <w:szCs w:val="26"/>
        </w:rPr>
        <w:t xml:space="preserve"> So we did -- oh, yep?</w:t>
      </w:r>
    </w:p>
    <w:p w14:paraId="6CAA1EFF" w14:textId="1771C8E2" w:rsidR="000E573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0E5735" w:rsidRPr="005875C6">
        <w:rPr>
          <w:rFonts w:cs="Courier New"/>
          <w:szCs w:val="26"/>
        </w:rPr>
        <w:t xml:space="preserve">  But the majority of -- go ahead.</w:t>
      </w:r>
      <w:r w:rsidR="00AA37C9" w:rsidRPr="005875C6">
        <w:rPr>
          <w:rFonts w:cs="Courier New"/>
          <w:szCs w:val="26"/>
        </w:rPr>
        <w:t xml:space="preserve">  </w:t>
      </w:r>
      <w:r w:rsidR="000E5735" w:rsidRPr="005875C6">
        <w:rPr>
          <w:rFonts w:cs="Courier New"/>
          <w:szCs w:val="26"/>
        </w:rPr>
        <w:t>I’m sorry.</w:t>
      </w:r>
    </w:p>
    <w:p w14:paraId="0364C5DD" w14:textId="470F9D89" w:rsidR="000E573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0E5735" w:rsidRPr="005875C6">
        <w:rPr>
          <w:rFonts w:cs="Courier New"/>
          <w:szCs w:val="26"/>
        </w:rPr>
        <w:t xml:space="preserve">  Oh. </w:t>
      </w:r>
      <w:r w:rsidR="00AA37C9" w:rsidRPr="005875C6">
        <w:rPr>
          <w:rFonts w:cs="Courier New"/>
          <w:szCs w:val="26"/>
        </w:rPr>
        <w:t xml:space="preserve"> </w:t>
      </w:r>
      <w:r w:rsidR="000E5735" w:rsidRPr="005875C6">
        <w:rPr>
          <w:rFonts w:cs="Courier New"/>
          <w:szCs w:val="26"/>
        </w:rPr>
        <w:t xml:space="preserve">So I was going to comment that we did include information about immediate onset and delayed onset of the angioedema within the </w:t>
      </w:r>
      <w:r w:rsidR="00967E9F" w:rsidRPr="005875C6">
        <w:rPr>
          <w:rFonts w:cs="Courier New"/>
          <w:szCs w:val="26"/>
        </w:rPr>
        <w:t>labeling</w:t>
      </w:r>
      <w:r w:rsidR="000E5735" w:rsidRPr="005875C6">
        <w:rPr>
          <w:rFonts w:cs="Courier New"/>
          <w:szCs w:val="26"/>
        </w:rPr>
        <w:t xml:space="preserve"> so that way clinicians are aware that this has occurred.</w:t>
      </w:r>
    </w:p>
    <w:p w14:paraId="5682CE60" w14:textId="708138F8" w:rsidR="000E573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0E5735" w:rsidRPr="005875C6">
        <w:rPr>
          <w:rFonts w:cs="Courier New"/>
          <w:szCs w:val="26"/>
        </w:rPr>
        <w:t xml:space="preserve">  </w:t>
      </w:r>
      <w:r w:rsidR="00B75E6C" w:rsidRPr="005875C6">
        <w:rPr>
          <w:rFonts w:cs="Courier New"/>
          <w:szCs w:val="26"/>
        </w:rPr>
        <w:t>In the adult cases</w:t>
      </w:r>
      <w:r w:rsidR="001744A1">
        <w:rPr>
          <w:rFonts w:cs="Courier New"/>
          <w:szCs w:val="26"/>
        </w:rPr>
        <w:t>,</w:t>
      </w:r>
      <w:r w:rsidR="00B75E6C" w:rsidRPr="005875C6">
        <w:rPr>
          <w:rFonts w:cs="Courier New"/>
          <w:szCs w:val="26"/>
        </w:rPr>
        <w:t xml:space="preserve"> were most of them immediate?</w:t>
      </w:r>
    </w:p>
    <w:p w14:paraId="7A61A666" w14:textId="5EE43F35" w:rsidR="00B75E6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B75E6C" w:rsidRPr="005875C6">
        <w:rPr>
          <w:rFonts w:cs="Courier New"/>
          <w:szCs w:val="26"/>
        </w:rPr>
        <w:t xml:space="preserve">  I’d have to look up that information. </w:t>
      </w:r>
      <w:r w:rsidR="00AA37C9" w:rsidRPr="005875C6">
        <w:rPr>
          <w:rFonts w:cs="Courier New"/>
          <w:szCs w:val="26"/>
        </w:rPr>
        <w:t xml:space="preserve"> </w:t>
      </w:r>
      <w:r w:rsidR="00B75E6C" w:rsidRPr="005875C6">
        <w:rPr>
          <w:rFonts w:cs="Courier New"/>
          <w:szCs w:val="26"/>
        </w:rPr>
        <w:t>If you give me a second, I can pull it up.</w:t>
      </w:r>
    </w:p>
    <w:p w14:paraId="2663D623" w14:textId="1A0ABA36" w:rsidR="00B75E6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B75E6C" w:rsidRPr="005875C6">
        <w:rPr>
          <w:rFonts w:cs="Courier New"/>
          <w:szCs w:val="26"/>
        </w:rPr>
        <w:t xml:space="preserve">  Okay.</w:t>
      </w:r>
    </w:p>
    <w:p w14:paraId="18072784" w14:textId="77777777" w:rsidR="00E0314D"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HARINSTEIN:</w:t>
      </w:r>
      <w:r w:rsidR="00B75E6C" w:rsidRPr="005875C6">
        <w:rPr>
          <w:rFonts w:cs="Courier New"/>
          <w:szCs w:val="26"/>
        </w:rPr>
        <w:t xml:space="preserve">  Are we able to pull up the backup slides? </w:t>
      </w:r>
      <w:r w:rsidR="00AA37C9" w:rsidRPr="005875C6">
        <w:rPr>
          <w:rFonts w:cs="Courier New"/>
          <w:szCs w:val="26"/>
        </w:rPr>
        <w:t xml:space="preserve"> </w:t>
      </w:r>
      <w:r w:rsidR="00B75E6C" w:rsidRPr="005875C6">
        <w:rPr>
          <w:rFonts w:cs="Courier New"/>
          <w:szCs w:val="26"/>
        </w:rPr>
        <w:t>It would be Slides 37, 36.</w:t>
      </w:r>
      <w:r w:rsidR="001744A1">
        <w:rPr>
          <w:rFonts w:cs="Courier New"/>
          <w:szCs w:val="26"/>
        </w:rPr>
        <w:t xml:space="preserve">  </w:t>
      </w:r>
      <w:r w:rsidR="00096A0E" w:rsidRPr="005875C6">
        <w:rPr>
          <w:rFonts w:cs="Courier New"/>
          <w:szCs w:val="26"/>
        </w:rPr>
        <w:t>It would actually be Slide 36, please.</w:t>
      </w:r>
      <w:r w:rsidR="001744A1">
        <w:rPr>
          <w:rFonts w:cs="Courier New"/>
          <w:szCs w:val="26"/>
        </w:rPr>
        <w:t xml:space="preserve">  </w:t>
      </w:r>
    </w:p>
    <w:p w14:paraId="54CD33B3" w14:textId="6581B93E" w:rsidR="00096A0E" w:rsidRPr="005875C6" w:rsidRDefault="00096A0E" w:rsidP="001B2B6E">
      <w:pPr>
        <w:pStyle w:val="Style1"/>
        <w:widowControl w:val="0"/>
        <w:tabs>
          <w:tab w:val="left" w:pos="8640"/>
        </w:tabs>
        <w:ind w:firstLine="1440"/>
        <w:contextualSpacing/>
        <w:rPr>
          <w:rFonts w:cs="Courier New"/>
          <w:szCs w:val="26"/>
        </w:rPr>
      </w:pPr>
      <w:r w:rsidRPr="005875C6">
        <w:rPr>
          <w:rFonts w:cs="Courier New"/>
          <w:szCs w:val="26"/>
        </w:rPr>
        <w:t>So this is Lisa Harinstein again in the Division of Pharmacovigilance.</w:t>
      </w:r>
      <w:r w:rsidR="00AA37C9" w:rsidRPr="005875C6">
        <w:rPr>
          <w:rFonts w:cs="Courier New"/>
          <w:szCs w:val="26"/>
        </w:rPr>
        <w:t xml:space="preserve"> </w:t>
      </w:r>
      <w:r w:rsidRPr="005875C6">
        <w:rPr>
          <w:rFonts w:cs="Courier New"/>
          <w:szCs w:val="26"/>
        </w:rPr>
        <w:t xml:space="preserve"> This slide shows the descriptive characteristics of the angioedema case series with abatacept.</w:t>
      </w:r>
      <w:r w:rsidR="00AA37C9" w:rsidRPr="005875C6">
        <w:rPr>
          <w:rFonts w:cs="Courier New"/>
          <w:szCs w:val="26"/>
        </w:rPr>
        <w:t xml:space="preserve"> </w:t>
      </w:r>
      <w:r w:rsidRPr="005875C6">
        <w:rPr>
          <w:rFonts w:cs="Courier New"/>
          <w:szCs w:val="26"/>
        </w:rPr>
        <w:t xml:space="preserve"> And there w</w:t>
      </w:r>
      <w:r w:rsidR="00583966">
        <w:rPr>
          <w:rFonts w:cs="Courier New"/>
          <w:szCs w:val="26"/>
        </w:rPr>
        <w:t>ere</w:t>
      </w:r>
      <w:r w:rsidRPr="005875C6">
        <w:rPr>
          <w:rFonts w:cs="Courier New"/>
          <w:szCs w:val="26"/>
        </w:rPr>
        <w:t xml:space="preserve"> 83 total cases</w:t>
      </w:r>
      <w:r w:rsidR="00AA37C9" w:rsidRPr="005875C6">
        <w:rPr>
          <w:rFonts w:cs="Courier New"/>
          <w:szCs w:val="26"/>
        </w:rPr>
        <w:t>. A</w:t>
      </w:r>
      <w:r w:rsidRPr="005875C6">
        <w:rPr>
          <w:rFonts w:cs="Courier New"/>
          <w:szCs w:val="26"/>
        </w:rPr>
        <w:t xml:space="preserve">nd again, 82 were in adults and </w:t>
      </w:r>
      <w:r w:rsidR="00E0314D">
        <w:rPr>
          <w:rFonts w:cs="Courier New"/>
          <w:szCs w:val="26"/>
        </w:rPr>
        <w:t>one</w:t>
      </w:r>
      <w:r w:rsidRPr="005875C6">
        <w:rPr>
          <w:rFonts w:cs="Courier New"/>
          <w:szCs w:val="26"/>
        </w:rPr>
        <w:t xml:space="preserve"> in a pediatric patient. </w:t>
      </w:r>
      <w:r w:rsidR="00AA37C9" w:rsidRPr="005875C6">
        <w:rPr>
          <w:rFonts w:cs="Courier New"/>
          <w:szCs w:val="26"/>
        </w:rPr>
        <w:t xml:space="preserve"> </w:t>
      </w:r>
      <w:r w:rsidRPr="005875C6">
        <w:rPr>
          <w:rFonts w:cs="Courier New"/>
          <w:szCs w:val="26"/>
        </w:rPr>
        <w:t>As you can see in the top row, the time to onset of angioedema from the most recent abatacept exposure is provided there.</w:t>
      </w:r>
      <w:r w:rsidR="00AA37C9" w:rsidRPr="005875C6">
        <w:rPr>
          <w:rFonts w:cs="Courier New"/>
          <w:szCs w:val="26"/>
        </w:rPr>
        <w:t xml:space="preserve"> </w:t>
      </w:r>
      <w:r w:rsidRPr="005875C6">
        <w:rPr>
          <w:rFonts w:cs="Courier New"/>
          <w:szCs w:val="26"/>
        </w:rPr>
        <w:t xml:space="preserve"> And you can see delayed onset</w:t>
      </w:r>
      <w:r w:rsidR="00AA37C9" w:rsidRPr="005875C6">
        <w:rPr>
          <w:rFonts w:cs="Courier New"/>
          <w:szCs w:val="26"/>
        </w:rPr>
        <w:t>,</w:t>
      </w:r>
      <w:r w:rsidRPr="005875C6">
        <w:rPr>
          <w:rFonts w:cs="Courier New"/>
          <w:szCs w:val="26"/>
        </w:rPr>
        <w:t xml:space="preserve"> which was defined as greater than or equal to 24 hours or great</w:t>
      </w:r>
      <w:r w:rsidR="00AA37C9" w:rsidRPr="005875C6">
        <w:rPr>
          <w:rFonts w:cs="Courier New"/>
          <w:szCs w:val="26"/>
        </w:rPr>
        <w:t>er</w:t>
      </w:r>
      <w:r w:rsidRPr="005875C6">
        <w:rPr>
          <w:rFonts w:cs="Courier New"/>
          <w:szCs w:val="26"/>
        </w:rPr>
        <w:t xml:space="preserve"> than</w:t>
      </w:r>
      <w:r w:rsidR="00AA37C9" w:rsidRPr="005875C6">
        <w:rPr>
          <w:rFonts w:cs="Courier New"/>
          <w:szCs w:val="26"/>
        </w:rPr>
        <w:t xml:space="preserve"> or</w:t>
      </w:r>
      <w:r w:rsidRPr="005875C6">
        <w:rPr>
          <w:rFonts w:cs="Courier New"/>
          <w:szCs w:val="26"/>
        </w:rPr>
        <w:t xml:space="preserve"> equal to one day from administration of abatacept</w:t>
      </w:r>
      <w:r w:rsidR="00AA37C9" w:rsidRPr="005875C6">
        <w:rPr>
          <w:rFonts w:cs="Courier New"/>
          <w:szCs w:val="26"/>
        </w:rPr>
        <w:t>,</w:t>
      </w:r>
      <w:r w:rsidRPr="005875C6">
        <w:rPr>
          <w:rFonts w:cs="Courier New"/>
          <w:szCs w:val="26"/>
        </w:rPr>
        <w:t xml:space="preserve"> </w:t>
      </w:r>
      <w:r w:rsidR="00AA37C9" w:rsidRPr="005875C6">
        <w:rPr>
          <w:rFonts w:cs="Courier New"/>
          <w:szCs w:val="26"/>
        </w:rPr>
        <w:t xml:space="preserve">would </w:t>
      </w:r>
      <w:r w:rsidRPr="005875C6">
        <w:rPr>
          <w:rFonts w:cs="Courier New"/>
          <w:szCs w:val="26"/>
        </w:rPr>
        <w:t>occu</w:t>
      </w:r>
      <w:r w:rsidR="00677280">
        <w:rPr>
          <w:rFonts w:cs="Courier New"/>
          <w:szCs w:val="26"/>
        </w:rPr>
        <w:t>r</w:t>
      </w:r>
      <w:r w:rsidRPr="005875C6">
        <w:rPr>
          <w:rFonts w:cs="Courier New"/>
          <w:szCs w:val="26"/>
        </w:rPr>
        <w:t xml:space="preserve"> in about 31.3 percent of the cohort, so about </w:t>
      </w:r>
      <w:r w:rsidR="00AA37C9" w:rsidRPr="005875C6">
        <w:rPr>
          <w:rFonts w:cs="Courier New"/>
          <w:szCs w:val="26"/>
        </w:rPr>
        <w:t>a</w:t>
      </w:r>
      <w:r w:rsidRPr="005875C6">
        <w:rPr>
          <w:rFonts w:cs="Courier New"/>
          <w:szCs w:val="26"/>
        </w:rPr>
        <w:t xml:space="preserve"> third of patients.</w:t>
      </w:r>
    </w:p>
    <w:p w14:paraId="6B5F2951" w14:textId="2CFB1242" w:rsidR="00F3103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F31039" w:rsidRPr="005875C6">
        <w:rPr>
          <w:rFonts w:cs="Courier New"/>
          <w:szCs w:val="26"/>
        </w:rPr>
        <w:t xml:space="preserve">  Okay.</w:t>
      </w:r>
    </w:p>
    <w:p w14:paraId="645E2E54" w14:textId="728F8886" w:rsidR="00F3103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31039" w:rsidRPr="005875C6">
        <w:rPr>
          <w:rFonts w:cs="Courier New"/>
          <w:szCs w:val="26"/>
        </w:rPr>
        <w:t xml:space="preserve">  This is Kelly Wade.</w:t>
      </w:r>
      <w:r w:rsidR="002D0993" w:rsidRPr="005875C6">
        <w:rPr>
          <w:rFonts w:cs="Courier New"/>
          <w:szCs w:val="26"/>
        </w:rPr>
        <w:t xml:space="preserve"> </w:t>
      </w:r>
      <w:r w:rsidR="00F31039" w:rsidRPr="005875C6">
        <w:rPr>
          <w:rFonts w:cs="Courier New"/>
          <w:szCs w:val="26"/>
        </w:rPr>
        <w:t xml:space="preserve"> Our next clarifying question comes from Bridgette Jones.</w:t>
      </w:r>
    </w:p>
    <w:p w14:paraId="1C17536F" w14:textId="3CAC6B7F" w:rsidR="00F3103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F31039" w:rsidRPr="005875C6">
        <w:rPr>
          <w:rFonts w:cs="Courier New"/>
          <w:szCs w:val="26"/>
        </w:rPr>
        <w:t xml:space="preserve">  Yes.</w:t>
      </w:r>
      <w:r w:rsidR="002D0993" w:rsidRPr="005875C6">
        <w:rPr>
          <w:rFonts w:cs="Courier New"/>
          <w:szCs w:val="26"/>
        </w:rPr>
        <w:t xml:space="preserve"> </w:t>
      </w:r>
      <w:r w:rsidR="00F31039" w:rsidRPr="005875C6">
        <w:rPr>
          <w:rFonts w:cs="Courier New"/>
          <w:szCs w:val="26"/>
        </w:rPr>
        <w:t xml:space="preserve"> </w:t>
      </w:r>
      <w:r w:rsidR="00E34C5F">
        <w:rPr>
          <w:rFonts w:cs="Courier New"/>
          <w:szCs w:val="26"/>
        </w:rPr>
        <w:t>T</w:t>
      </w:r>
      <w:r w:rsidR="00F31039" w:rsidRPr="005875C6">
        <w:rPr>
          <w:rFonts w:cs="Courier New"/>
          <w:szCs w:val="26"/>
        </w:rPr>
        <w:t>his is Bridgette Jones.</w:t>
      </w:r>
      <w:r w:rsidR="002D0993" w:rsidRPr="005875C6">
        <w:rPr>
          <w:rFonts w:cs="Courier New"/>
          <w:szCs w:val="26"/>
        </w:rPr>
        <w:t xml:space="preserve"> </w:t>
      </w:r>
      <w:r w:rsidR="00F31039" w:rsidRPr="005875C6">
        <w:rPr>
          <w:rFonts w:cs="Courier New"/>
          <w:szCs w:val="26"/>
        </w:rPr>
        <w:t xml:space="preserve"> I </w:t>
      </w:r>
      <w:r w:rsidR="002D0993" w:rsidRPr="005875C6">
        <w:rPr>
          <w:rFonts w:cs="Courier New"/>
          <w:szCs w:val="26"/>
        </w:rPr>
        <w:t>just</w:t>
      </w:r>
      <w:r w:rsidR="00F31039" w:rsidRPr="005875C6">
        <w:rPr>
          <w:rFonts w:cs="Courier New"/>
          <w:szCs w:val="26"/>
        </w:rPr>
        <w:t xml:space="preserve"> find it really interesting that this case series was triggered by the pediatric event</w:t>
      </w:r>
      <w:r w:rsidR="00E34C5F">
        <w:rPr>
          <w:rFonts w:cs="Courier New"/>
          <w:szCs w:val="26"/>
        </w:rPr>
        <w:t xml:space="preserve"> --</w:t>
      </w:r>
      <w:r w:rsidR="00F31039" w:rsidRPr="005875C6">
        <w:rPr>
          <w:rFonts w:cs="Courier New"/>
          <w:szCs w:val="26"/>
        </w:rPr>
        <w:t xml:space="preserve"> that one </w:t>
      </w:r>
      <w:r w:rsidR="00F31039" w:rsidRPr="005875C6">
        <w:rPr>
          <w:rFonts w:cs="Courier New"/>
          <w:szCs w:val="26"/>
        </w:rPr>
        <w:lastRenderedPageBreak/>
        <w:t xml:space="preserve">pediatric event that was reported. </w:t>
      </w:r>
      <w:r w:rsidR="002D0993" w:rsidRPr="005875C6">
        <w:rPr>
          <w:rFonts w:cs="Courier New"/>
          <w:szCs w:val="26"/>
        </w:rPr>
        <w:t xml:space="preserve"> </w:t>
      </w:r>
      <w:r w:rsidR="00F31039" w:rsidRPr="005875C6">
        <w:rPr>
          <w:rFonts w:cs="Courier New"/>
          <w:szCs w:val="26"/>
        </w:rPr>
        <w:t>Can the FDA describe the post</w:t>
      </w:r>
      <w:r w:rsidR="00E34C5F">
        <w:rPr>
          <w:rFonts w:cs="Courier New"/>
          <w:szCs w:val="26"/>
        </w:rPr>
        <w:t>-</w:t>
      </w:r>
      <w:r w:rsidR="00F31039" w:rsidRPr="005875C6">
        <w:rPr>
          <w:rFonts w:cs="Courier New"/>
          <w:szCs w:val="26"/>
        </w:rPr>
        <w:t>marketing surveillance activity toward the adult indication and maybe some of the reasons why this potential safety signal wasn’t picked up prior in adult study?</w:t>
      </w:r>
    </w:p>
    <w:p w14:paraId="250EEDE2" w14:textId="32CA5C0C" w:rsidR="00B703B1" w:rsidRPr="005875C6" w:rsidRDefault="00FC30C3" w:rsidP="001B2B6E">
      <w:pPr>
        <w:pStyle w:val="Style1"/>
        <w:widowControl w:val="0"/>
        <w:tabs>
          <w:tab w:val="left" w:pos="8640"/>
        </w:tabs>
        <w:ind w:firstLine="1440"/>
        <w:contextualSpacing/>
        <w:rPr>
          <w:rFonts w:cs="Courier New"/>
          <w:szCs w:val="26"/>
        </w:rPr>
      </w:pPr>
      <w:r w:rsidRPr="005875C6">
        <w:rPr>
          <w:rFonts w:cs="Courier New"/>
          <w:szCs w:val="26"/>
        </w:rPr>
        <w:t xml:space="preserve"> </w:t>
      </w:r>
      <w:r w:rsidR="00386008" w:rsidRPr="005875C6">
        <w:rPr>
          <w:rFonts w:cs="Courier New"/>
          <w:b/>
          <w:szCs w:val="26"/>
        </w:rPr>
        <w:t>DR. HARINSTEIN:</w:t>
      </w:r>
      <w:r w:rsidR="00B703B1" w:rsidRPr="005875C6">
        <w:rPr>
          <w:rFonts w:cs="Courier New"/>
          <w:szCs w:val="26"/>
        </w:rPr>
        <w:t xml:space="preserve">  Hi, this is Lisa Harinstein again </w:t>
      </w:r>
      <w:r w:rsidR="002D0993" w:rsidRPr="005875C6">
        <w:rPr>
          <w:rFonts w:cs="Courier New"/>
          <w:szCs w:val="26"/>
        </w:rPr>
        <w:t>in</w:t>
      </w:r>
      <w:r w:rsidR="00B703B1" w:rsidRPr="005875C6">
        <w:rPr>
          <w:rFonts w:cs="Courier New"/>
          <w:szCs w:val="26"/>
        </w:rPr>
        <w:t xml:space="preserve"> the Division of Pharmacovigilance.</w:t>
      </w:r>
      <w:r w:rsidR="002D0993" w:rsidRPr="005875C6">
        <w:rPr>
          <w:rFonts w:cs="Courier New"/>
          <w:szCs w:val="26"/>
        </w:rPr>
        <w:t xml:space="preserve"> </w:t>
      </w:r>
      <w:r w:rsidR="00B703B1" w:rsidRPr="005875C6">
        <w:rPr>
          <w:rFonts w:cs="Courier New"/>
          <w:szCs w:val="26"/>
        </w:rPr>
        <w:t xml:space="preserve"> Thank you for that question.</w:t>
      </w:r>
      <w:r w:rsidR="001341CF">
        <w:rPr>
          <w:rFonts w:cs="Courier New"/>
          <w:szCs w:val="26"/>
        </w:rPr>
        <w:t xml:space="preserve">  </w:t>
      </w:r>
      <w:r w:rsidR="00B703B1" w:rsidRPr="005875C6">
        <w:rPr>
          <w:rFonts w:cs="Courier New"/>
          <w:szCs w:val="26"/>
        </w:rPr>
        <w:t>So the FDA receives over 1 million spontaneous adverse event reports on an annual basis</w:t>
      </w:r>
      <w:r w:rsidR="002D0993" w:rsidRPr="005875C6">
        <w:rPr>
          <w:rFonts w:cs="Courier New"/>
          <w:szCs w:val="26"/>
        </w:rPr>
        <w:t xml:space="preserve">.  </w:t>
      </w:r>
      <w:r w:rsidR="00A32BD4" w:rsidRPr="005875C6">
        <w:rPr>
          <w:rFonts w:cs="Courier New"/>
          <w:szCs w:val="26"/>
        </w:rPr>
        <w:t>Therefore</w:t>
      </w:r>
      <w:r w:rsidR="002D0993" w:rsidRPr="005875C6">
        <w:rPr>
          <w:rFonts w:cs="Courier New"/>
          <w:szCs w:val="26"/>
        </w:rPr>
        <w:t>,</w:t>
      </w:r>
      <w:r w:rsidR="00B703B1" w:rsidRPr="005875C6">
        <w:rPr>
          <w:rFonts w:cs="Courier New"/>
          <w:szCs w:val="26"/>
        </w:rPr>
        <w:t xml:space="preserve"> we have to use a risk-based approach to identify signals</w:t>
      </w:r>
      <w:r w:rsidR="002D0993" w:rsidRPr="005875C6">
        <w:rPr>
          <w:rFonts w:cs="Courier New"/>
          <w:szCs w:val="26"/>
        </w:rPr>
        <w:t>.  A</w:t>
      </w:r>
      <w:r w:rsidR="00B703B1" w:rsidRPr="005875C6">
        <w:rPr>
          <w:rFonts w:cs="Courier New"/>
          <w:szCs w:val="26"/>
        </w:rPr>
        <w:t>nd we use various data sources fo</w:t>
      </w:r>
      <w:r w:rsidR="002D0993" w:rsidRPr="005875C6">
        <w:rPr>
          <w:rFonts w:cs="Courier New"/>
          <w:szCs w:val="26"/>
        </w:rPr>
        <w:t>r</w:t>
      </w:r>
      <w:r w:rsidR="00B703B1" w:rsidRPr="005875C6">
        <w:rPr>
          <w:rFonts w:cs="Courier New"/>
          <w:szCs w:val="26"/>
        </w:rPr>
        <w:t xml:space="preserve"> this such as screening through FAERS reports, data mining</w:t>
      </w:r>
      <w:r w:rsidR="002D0993" w:rsidRPr="005875C6">
        <w:rPr>
          <w:rFonts w:cs="Courier New"/>
          <w:szCs w:val="26"/>
        </w:rPr>
        <w:t>,</w:t>
      </w:r>
      <w:r w:rsidR="00B703B1" w:rsidRPr="005875C6">
        <w:rPr>
          <w:rFonts w:cs="Courier New"/>
          <w:szCs w:val="26"/>
        </w:rPr>
        <w:t xml:space="preserve"> or using signal disproportionality</w:t>
      </w:r>
      <w:r w:rsidR="002D0993" w:rsidRPr="005875C6">
        <w:rPr>
          <w:rFonts w:cs="Courier New"/>
          <w:szCs w:val="26"/>
        </w:rPr>
        <w:t>,</w:t>
      </w:r>
      <w:r w:rsidR="00B703B1" w:rsidRPr="005875C6">
        <w:rPr>
          <w:rFonts w:cs="Courier New"/>
          <w:szCs w:val="26"/>
        </w:rPr>
        <w:t xml:space="preserve"> and screen</w:t>
      </w:r>
      <w:r w:rsidR="002D0993" w:rsidRPr="005875C6">
        <w:rPr>
          <w:rFonts w:cs="Courier New"/>
          <w:szCs w:val="26"/>
        </w:rPr>
        <w:t>ing</w:t>
      </w:r>
      <w:r w:rsidR="00B703B1" w:rsidRPr="005875C6">
        <w:rPr>
          <w:rFonts w:cs="Courier New"/>
          <w:szCs w:val="26"/>
        </w:rPr>
        <w:t xml:space="preserve"> through literature. </w:t>
      </w:r>
      <w:r w:rsidR="002D0993" w:rsidRPr="005875C6">
        <w:rPr>
          <w:rFonts w:cs="Courier New"/>
          <w:szCs w:val="26"/>
        </w:rPr>
        <w:t xml:space="preserve"> </w:t>
      </w:r>
      <w:r w:rsidR="00B703B1" w:rsidRPr="005875C6">
        <w:rPr>
          <w:rFonts w:cs="Courier New"/>
          <w:szCs w:val="26"/>
        </w:rPr>
        <w:t>Additionally</w:t>
      </w:r>
      <w:r w:rsidR="002D0993" w:rsidRPr="005875C6">
        <w:rPr>
          <w:rFonts w:cs="Courier New"/>
          <w:szCs w:val="26"/>
        </w:rPr>
        <w:t>,</w:t>
      </w:r>
      <w:r w:rsidR="00B703B1" w:rsidRPr="005875C6">
        <w:rPr>
          <w:rFonts w:cs="Courier New"/>
          <w:szCs w:val="26"/>
        </w:rPr>
        <w:t xml:space="preserve"> we write different types of reviews</w:t>
      </w:r>
      <w:r w:rsidR="00F90F75">
        <w:rPr>
          <w:rFonts w:cs="Courier New"/>
          <w:szCs w:val="26"/>
        </w:rPr>
        <w:t>,</w:t>
      </w:r>
      <w:r w:rsidR="00B703B1" w:rsidRPr="005875C6">
        <w:rPr>
          <w:rFonts w:cs="Courier New"/>
          <w:szCs w:val="26"/>
        </w:rPr>
        <w:t xml:space="preserve"> some of which have the potential to identify signals through a systematic review of data such as the pediatric reviews that we’re discussing today.</w:t>
      </w:r>
      <w:r w:rsidR="00716835" w:rsidRPr="005875C6">
        <w:rPr>
          <w:rFonts w:cs="Courier New"/>
          <w:szCs w:val="26"/>
        </w:rPr>
        <w:t xml:space="preserve"> </w:t>
      </w:r>
      <w:r w:rsidR="002D0993" w:rsidRPr="005875C6">
        <w:rPr>
          <w:rFonts w:cs="Courier New"/>
          <w:szCs w:val="26"/>
        </w:rPr>
        <w:t xml:space="preserve"> I mean, w</w:t>
      </w:r>
      <w:r w:rsidR="00B703B1" w:rsidRPr="005875C6">
        <w:rPr>
          <w:rFonts w:cs="Courier New"/>
          <w:szCs w:val="26"/>
        </w:rPr>
        <w:t>e use these tools together to identify signals because they provide different information.</w:t>
      </w:r>
    </w:p>
    <w:p w14:paraId="6382F759" w14:textId="01DDF644" w:rsidR="00F31039" w:rsidRPr="005875C6" w:rsidRDefault="00B703B1" w:rsidP="001B2B6E">
      <w:pPr>
        <w:pStyle w:val="Style1"/>
        <w:widowControl w:val="0"/>
        <w:tabs>
          <w:tab w:val="left" w:pos="8640"/>
        </w:tabs>
        <w:ind w:firstLine="1440"/>
        <w:contextualSpacing/>
        <w:rPr>
          <w:rFonts w:cs="Courier New"/>
          <w:szCs w:val="26"/>
        </w:rPr>
      </w:pPr>
      <w:r w:rsidRPr="005875C6">
        <w:rPr>
          <w:rFonts w:cs="Courier New"/>
          <w:szCs w:val="26"/>
        </w:rPr>
        <w:t>So specifically for angioedema at the time</w:t>
      </w:r>
      <w:r w:rsidR="002D0993" w:rsidRPr="005875C6">
        <w:rPr>
          <w:rFonts w:cs="Courier New"/>
          <w:szCs w:val="26"/>
        </w:rPr>
        <w:t>,</w:t>
      </w:r>
      <w:r w:rsidRPr="005875C6">
        <w:rPr>
          <w:rFonts w:cs="Courier New"/>
          <w:szCs w:val="26"/>
        </w:rPr>
        <w:t xml:space="preserve"> </w:t>
      </w:r>
      <w:r w:rsidRPr="005875C6">
        <w:rPr>
          <w:rFonts w:cs="Courier New"/>
          <w:szCs w:val="26"/>
        </w:rPr>
        <w:lastRenderedPageBreak/>
        <w:t>there was</w:t>
      </w:r>
      <w:r w:rsidR="002D0993" w:rsidRPr="005875C6">
        <w:rPr>
          <w:rFonts w:cs="Courier New"/>
          <w:szCs w:val="26"/>
        </w:rPr>
        <w:t xml:space="preserve"> --</w:t>
      </w:r>
      <w:r w:rsidRPr="005875C6">
        <w:rPr>
          <w:rFonts w:cs="Courier New"/>
          <w:szCs w:val="26"/>
        </w:rPr>
        <w:t xml:space="preserve"> the signals of disproportionality did not signal that there was actually a signal there. </w:t>
      </w:r>
      <w:r w:rsidR="002D0993" w:rsidRPr="005875C6">
        <w:rPr>
          <w:rFonts w:cs="Courier New"/>
          <w:szCs w:val="26"/>
        </w:rPr>
        <w:t xml:space="preserve"> </w:t>
      </w:r>
      <w:r w:rsidRPr="005875C6">
        <w:rPr>
          <w:rFonts w:cs="Courier New"/>
          <w:szCs w:val="26"/>
        </w:rPr>
        <w:t>And so actually doing this pediatric review worked out perfectly and with the purpose</w:t>
      </w:r>
      <w:r w:rsidR="00937BB0" w:rsidRPr="005875C6">
        <w:rPr>
          <w:rFonts w:cs="Courier New"/>
          <w:szCs w:val="26"/>
        </w:rPr>
        <w:t xml:space="preserve"> of doing this review to identify signals.</w:t>
      </w:r>
      <w:r w:rsidR="002D0993" w:rsidRPr="005875C6">
        <w:rPr>
          <w:rFonts w:cs="Courier New"/>
          <w:szCs w:val="26"/>
        </w:rPr>
        <w:t xml:space="preserve"> </w:t>
      </w:r>
      <w:r w:rsidR="00937BB0" w:rsidRPr="005875C6">
        <w:rPr>
          <w:rFonts w:cs="Courier New"/>
          <w:szCs w:val="26"/>
        </w:rPr>
        <w:t xml:space="preserve"> So this is just one tool that we have to help us identify a signal.</w:t>
      </w:r>
    </w:p>
    <w:p w14:paraId="795B927E" w14:textId="5A157909" w:rsidR="003A7A29" w:rsidRPr="005875C6" w:rsidRDefault="003A7A29" w:rsidP="001B2B6E">
      <w:pPr>
        <w:pStyle w:val="Style1"/>
        <w:widowControl w:val="0"/>
        <w:tabs>
          <w:tab w:val="left" w:pos="8640"/>
        </w:tabs>
        <w:ind w:firstLine="1440"/>
        <w:contextualSpacing/>
        <w:rPr>
          <w:rFonts w:cs="Courier New"/>
          <w:szCs w:val="26"/>
        </w:rPr>
      </w:pPr>
      <w:r w:rsidRPr="005875C6">
        <w:rPr>
          <w:rFonts w:cs="Courier New"/>
          <w:szCs w:val="26"/>
        </w:rPr>
        <w:t xml:space="preserve">And so that is why it wasn’t basically identified earlier is because there wasn’t a signal </w:t>
      </w:r>
      <w:r w:rsidR="002D0993" w:rsidRPr="005875C6">
        <w:rPr>
          <w:rFonts w:cs="Courier New"/>
          <w:szCs w:val="26"/>
        </w:rPr>
        <w:t>dis</w:t>
      </w:r>
      <w:r w:rsidRPr="005875C6">
        <w:rPr>
          <w:rFonts w:cs="Courier New"/>
          <w:szCs w:val="26"/>
        </w:rPr>
        <w:t>proportionality.</w:t>
      </w:r>
      <w:r w:rsidR="002D0993" w:rsidRPr="005875C6">
        <w:rPr>
          <w:rFonts w:cs="Courier New"/>
          <w:szCs w:val="26"/>
        </w:rPr>
        <w:t xml:space="preserve"> </w:t>
      </w:r>
      <w:r w:rsidRPr="005875C6">
        <w:rPr>
          <w:rFonts w:cs="Courier New"/>
          <w:szCs w:val="26"/>
        </w:rPr>
        <w:t xml:space="preserve"> But we do review adverse event reports that are reported to FAERS on a weekly basis</w:t>
      </w:r>
      <w:r w:rsidR="00751809">
        <w:rPr>
          <w:rFonts w:cs="Courier New"/>
          <w:szCs w:val="26"/>
        </w:rPr>
        <w:t>,</w:t>
      </w:r>
      <w:r w:rsidRPr="005875C6">
        <w:rPr>
          <w:rFonts w:cs="Courier New"/>
          <w:szCs w:val="26"/>
        </w:rPr>
        <w:t xml:space="preserve"> so the new adverse event reports get reviewed.</w:t>
      </w:r>
      <w:r w:rsidR="002D0993" w:rsidRPr="005875C6">
        <w:rPr>
          <w:rFonts w:cs="Courier New"/>
          <w:szCs w:val="26"/>
        </w:rPr>
        <w:t xml:space="preserve"> </w:t>
      </w:r>
      <w:r w:rsidRPr="005875C6">
        <w:rPr>
          <w:rFonts w:cs="Courier New"/>
          <w:szCs w:val="26"/>
        </w:rPr>
        <w:t xml:space="preserve"> So we are still monitoring for this signal as well to make sure that there's no new reports that would signal that there needs to be a change in </w:t>
      </w:r>
      <w:r w:rsidR="00967E9F" w:rsidRPr="005875C6">
        <w:rPr>
          <w:rFonts w:cs="Courier New"/>
          <w:szCs w:val="26"/>
        </w:rPr>
        <w:t>labeling</w:t>
      </w:r>
      <w:r w:rsidRPr="005875C6">
        <w:rPr>
          <w:rFonts w:cs="Courier New"/>
          <w:szCs w:val="26"/>
        </w:rPr>
        <w:t xml:space="preserve"> again or anything else that would need to be taken on.</w:t>
      </w:r>
    </w:p>
    <w:p w14:paraId="4D5FC460" w14:textId="27886B68" w:rsidR="00917CB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917CBA" w:rsidRPr="005875C6">
        <w:rPr>
          <w:rFonts w:cs="Courier New"/>
          <w:szCs w:val="26"/>
        </w:rPr>
        <w:t xml:space="preserve">  Thank you.</w:t>
      </w:r>
    </w:p>
    <w:p w14:paraId="2BB7AC8F" w14:textId="6F3B954E" w:rsidR="00917CB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17CBA" w:rsidRPr="005875C6">
        <w:rPr>
          <w:rFonts w:cs="Courier New"/>
          <w:szCs w:val="26"/>
        </w:rPr>
        <w:t xml:space="preserve">  Kelly Wade.</w:t>
      </w:r>
      <w:r w:rsidR="002D0993" w:rsidRPr="005875C6">
        <w:rPr>
          <w:rFonts w:cs="Courier New"/>
          <w:szCs w:val="26"/>
        </w:rPr>
        <w:t xml:space="preserve"> </w:t>
      </w:r>
      <w:r w:rsidR="00917CBA" w:rsidRPr="005875C6">
        <w:rPr>
          <w:rFonts w:cs="Courier New"/>
          <w:szCs w:val="26"/>
        </w:rPr>
        <w:t xml:space="preserve"> The next clarifying question comes from Randi Oster</w:t>
      </w:r>
      <w:r w:rsidR="00D60CA7">
        <w:rPr>
          <w:rFonts w:cs="Courier New"/>
          <w:szCs w:val="26"/>
        </w:rPr>
        <w:t>.  W</w:t>
      </w:r>
      <w:r w:rsidR="00381427" w:rsidRPr="005875C6">
        <w:rPr>
          <w:rFonts w:cs="Courier New"/>
          <w:szCs w:val="26"/>
        </w:rPr>
        <w:t>e’</w:t>
      </w:r>
      <w:r w:rsidR="00917CBA" w:rsidRPr="005875C6">
        <w:rPr>
          <w:rFonts w:cs="Courier New"/>
          <w:szCs w:val="26"/>
        </w:rPr>
        <w:t>ll need to unmute her phone.</w:t>
      </w:r>
    </w:p>
    <w:p w14:paraId="3E2B5E82" w14:textId="6A4F9FBC" w:rsidR="00917CB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917CBA" w:rsidRPr="005875C6">
        <w:rPr>
          <w:rFonts w:cs="Courier New"/>
          <w:szCs w:val="26"/>
        </w:rPr>
        <w:t xml:space="preserve">  </w:t>
      </w:r>
      <w:r w:rsidR="00381427" w:rsidRPr="005875C6">
        <w:rPr>
          <w:rFonts w:cs="Courier New"/>
          <w:szCs w:val="26"/>
        </w:rPr>
        <w:t>Ye</w:t>
      </w:r>
      <w:r w:rsidR="00917CBA" w:rsidRPr="005875C6">
        <w:rPr>
          <w:rFonts w:cs="Courier New"/>
          <w:szCs w:val="26"/>
        </w:rPr>
        <w:t xml:space="preserve">s. </w:t>
      </w:r>
      <w:r w:rsidR="00381427" w:rsidRPr="005875C6">
        <w:rPr>
          <w:rFonts w:cs="Courier New"/>
          <w:szCs w:val="26"/>
        </w:rPr>
        <w:t xml:space="preserve"> </w:t>
      </w:r>
      <w:r w:rsidR="00917CBA" w:rsidRPr="005875C6">
        <w:rPr>
          <w:rFonts w:cs="Courier New"/>
          <w:szCs w:val="26"/>
        </w:rPr>
        <w:t>Okay.</w:t>
      </w:r>
      <w:r w:rsidR="00381427" w:rsidRPr="005875C6">
        <w:rPr>
          <w:rFonts w:cs="Courier New"/>
          <w:szCs w:val="26"/>
        </w:rPr>
        <w:t xml:space="preserve"> </w:t>
      </w:r>
      <w:r w:rsidR="00917CBA" w:rsidRPr="005875C6">
        <w:rPr>
          <w:rFonts w:cs="Courier New"/>
          <w:szCs w:val="26"/>
        </w:rPr>
        <w:t xml:space="preserve"> </w:t>
      </w:r>
      <w:r w:rsidR="00D60CA7">
        <w:rPr>
          <w:rFonts w:cs="Courier New"/>
          <w:szCs w:val="26"/>
        </w:rPr>
        <w:t>T</w:t>
      </w:r>
      <w:r w:rsidR="00917CBA" w:rsidRPr="005875C6">
        <w:rPr>
          <w:rFonts w:cs="Courier New"/>
          <w:szCs w:val="26"/>
        </w:rPr>
        <w:t xml:space="preserve">hank you. </w:t>
      </w:r>
      <w:r w:rsidR="00381427" w:rsidRPr="005875C6">
        <w:rPr>
          <w:rFonts w:cs="Courier New"/>
          <w:szCs w:val="26"/>
        </w:rPr>
        <w:t xml:space="preserve"> </w:t>
      </w:r>
      <w:r w:rsidR="00917CBA" w:rsidRPr="005875C6">
        <w:rPr>
          <w:rFonts w:cs="Courier New"/>
          <w:szCs w:val="26"/>
        </w:rPr>
        <w:t>Just a clarifying question on the actual question.</w:t>
      </w:r>
      <w:r w:rsidR="00381427" w:rsidRPr="005875C6">
        <w:rPr>
          <w:rFonts w:cs="Courier New"/>
          <w:szCs w:val="26"/>
        </w:rPr>
        <w:t xml:space="preserve"> </w:t>
      </w:r>
      <w:r w:rsidR="00917CBA" w:rsidRPr="005875C6">
        <w:rPr>
          <w:rFonts w:cs="Courier New"/>
          <w:szCs w:val="26"/>
        </w:rPr>
        <w:t xml:space="preserve"> It was </w:t>
      </w:r>
      <w:r w:rsidR="00917CBA" w:rsidRPr="005875C6">
        <w:rPr>
          <w:rFonts w:cs="Courier New"/>
          <w:szCs w:val="26"/>
        </w:rPr>
        <w:lastRenderedPageBreak/>
        <w:t>identified and added to the label in June of 2020.</w:t>
      </w:r>
      <w:r w:rsidR="00381427" w:rsidRPr="005875C6">
        <w:rPr>
          <w:rFonts w:cs="Courier New"/>
          <w:szCs w:val="26"/>
        </w:rPr>
        <w:t xml:space="preserve"> </w:t>
      </w:r>
      <w:r w:rsidR="00917CBA" w:rsidRPr="005875C6">
        <w:rPr>
          <w:rFonts w:cs="Courier New"/>
          <w:szCs w:val="26"/>
        </w:rPr>
        <w:t xml:space="preserve"> Is the question that we’re going to be adding this to the label for pediatrics as well</w:t>
      </w:r>
      <w:r w:rsidR="00D60CA7">
        <w:rPr>
          <w:rFonts w:cs="Courier New"/>
          <w:szCs w:val="26"/>
        </w:rPr>
        <w:t>,</w:t>
      </w:r>
      <w:r w:rsidR="00917CBA" w:rsidRPr="005875C6">
        <w:rPr>
          <w:rFonts w:cs="Courier New"/>
          <w:szCs w:val="26"/>
        </w:rPr>
        <w:t xml:space="preserve"> or is it</w:t>
      </w:r>
      <w:r w:rsidR="00D60CA7">
        <w:rPr>
          <w:rFonts w:cs="Courier New"/>
          <w:szCs w:val="26"/>
        </w:rPr>
        <w:t>,</w:t>
      </w:r>
      <w:r w:rsidR="00917CBA" w:rsidRPr="005875C6">
        <w:rPr>
          <w:rFonts w:cs="Courier New"/>
          <w:szCs w:val="26"/>
        </w:rPr>
        <w:t xml:space="preserve"> once it’s there, it’s on all the label</w:t>
      </w:r>
      <w:r w:rsidR="00381427" w:rsidRPr="005875C6">
        <w:rPr>
          <w:rFonts w:cs="Courier New"/>
          <w:szCs w:val="26"/>
        </w:rPr>
        <w:t>s</w:t>
      </w:r>
      <w:r w:rsidR="00917CBA" w:rsidRPr="005875C6">
        <w:rPr>
          <w:rFonts w:cs="Courier New"/>
          <w:szCs w:val="26"/>
        </w:rPr>
        <w:t>?</w:t>
      </w:r>
    </w:p>
    <w:p w14:paraId="03611DDB" w14:textId="0C5BA1E5" w:rsidR="00917CB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B85F28" w:rsidRPr="005875C6">
        <w:rPr>
          <w:rFonts w:cs="Courier New"/>
          <w:szCs w:val="26"/>
        </w:rPr>
        <w:t xml:space="preserve">  This is Lisa Harinstein again in the Division of Pharmacovigilance.</w:t>
      </w:r>
      <w:r w:rsidR="00381427" w:rsidRPr="005875C6">
        <w:rPr>
          <w:rFonts w:cs="Courier New"/>
          <w:szCs w:val="26"/>
        </w:rPr>
        <w:t xml:space="preserve"> </w:t>
      </w:r>
      <w:r w:rsidR="00B85F28" w:rsidRPr="005875C6">
        <w:rPr>
          <w:rFonts w:cs="Courier New"/>
          <w:szCs w:val="26"/>
        </w:rPr>
        <w:t xml:space="preserve"> So I believe the question is just to continue ongoing post</w:t>
      </w:r>
      <w:r w:rsidR="00751809">
        <w:rPr>
          <w:rFonts w:cs="Courier New"/>
          <w:szCs w:val="26"/>
        </w:rPr>
        <w:t>-</w:t>
      </w:r>
      <w:r w:rsidR="00B85F28" w:rsidRPr="005875C6">
        <w:rPr>
          <w:rFonts w:cs="Courier New"/>
          <w:szCs w:val="26"/>
        </w:rPr>
        <w:t>marketing safety monitoring</w:t>
      </w:r>
      <w:r w:rsidR="00381427" w:rsidRPr="005875C6">
        <w:rPr>
          <w:rFonts w:cs="Courier New"/>
          <w:szCs w:val="26"/>
        </w:rPr>
        <w:t>.  B</w:t>
      </w:r>
      <w:r w:rsidR="00B85F28" w:rsidRPr="005875C6">
        <w:rPr>
          <w:rFonts w:cs="Courier New"/>
          <w:szCs w:val="26"/>
        </w:rPr>
        <w:t>ecause angioedema is already added to the label</w:t>
      </w:r>
      <w:r w:rsidR="00381427" w:rsidRPr="005875C6">
        <w:rPr>
          <w:rFonts w:cs="Courier New"/>
          <w:szCs w:val="26"/>
        </w:rPr>
        <w:t>,</w:t>
      </w:r>
      <w:r w:rsidR="00B85F28" w:rsidRPr="005875C6">
        <w:rPr>
          <w:rFonts w:cs="Courier New"/>
          <w:szCs w:val="26"/>
        </w:rPr>
        <w:t xml:space="preserve"> I don’t believe that we will be voting on that specifically. </w:t>
      </w:r>
      <w:r w:rsidR="00381427" w:rsidRPr="005875C6">
        <w:rPr>
          <w:rFonts w:cs="Courier New"/>
          <w:szCs w:val="26"/>
        </w:rPr>
        <w:t xml:space="preserve"> </w:t>
      </w:r>
      <w:r w:rsidR="00B85F28" w:rsidRPr="005875C6">
        <w:rPr>
          <w:rFonts w:cs="Courier New"/>
          <w:szCs w:val="26"/>
        </w:rPr>
        <w:t>But anyone from OPT</w:t>
      </w:r>
      <w:r w:rsidR="00DF49C9">
        <w:rPr>
          <w:rFonts w:cs="Courier New"/>
          <w:szCs w:val="26"/>
        </w:rPr>
        <w:t>,</w:t>
      </w:r>
      <w:r w:rsidR="00B85F28" w:rsidRPr="005875C6">
        <w:rPr>
          <w:rFonts w:cs="Courier New"/>
          <w:szCs w:val="26"/>
        </w:rPr>
        <w:t xml:space="preserve"> if there’s something that you believe is different, feel free to chime in.</w:t>
      </w:r>
    </w:p>
    <w:p w14:paraId="3116D433" w14:textId="57294612" w:rsidR="00B85F28"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B85F28" w:rsidRPr="005875C6">
        <w:rPr>
          <w:rFonts w:cs="Courier New"/>
          <w:szCs w:val="26"/>
        </w:rPr>
        <w:t xml:space="preserve">  So this is Su</w:t>
      </w:r>
      <w:r w:rsidR="00442EAB">
        <w:rPr>
          <w:rFonts w:cs="Courier New"/>
          <w:szCs w:val="26"/>
        </w:rPr>
        <w:t>z</w:t>
      </w:r>
      <w:r w:rsidR="00B85F28" w:rsidRPr="005875C6">
        <w:rPr>
          <w:rFonts w:cs="Courier New"/>
          <w:szCs w:val="26"/>
        </w:rPr>
        <w:t>ie Mc</w:t>
      </w:r>
      <w:r w:rsidR="00381427" w:rsidRPr="005875C6">
        <w:rPr>
          <w:rFonts w:cs="Courier New"/>
          <w:szCs w:val="26"/>
        </w:rPr>
        <w:t>C</w:t>
      </w:r>
      <w:r w:rsidR="00B85F28" w:rsidRPr="005875C6">
        <w:rPr>
          <w:rFonts w:cs="Courier New"/>
          <w:szCs w:val="26"/>
        </w:rPr>
        <w:t xml:space="preserve">une from OPT. </w:t>
      </w:r>
      <w:r w:rsidR="00381427" w:rsidRPr="005875C6">
        <w:rPr>
          <w:rFonts w:cs="Courier New"/>
          <w:szCs w:val="26"/>
        </w:rPr>
        <w:t xml:space="preserve"> </w:t>
      </w:r>
      <w:r w:rsidR="00B85F28" w:rsidRPr="005875C6">
        <w:rPr>
          <w:rFonts w:cs="Courier New"/>
          <w:szCs w:val="26"/>
        </w:rPr>
        <w:t>Thank you, Lisa</w:t>
      </w:r>
      <w:r w:rsidR="00DF49C9">
        <w:rPr>
          <w:rFonts w:cs="Courier New"/>
          <w:szCs w:val="26"/>
        </w:rPr>
        <w:t xml:space="preserve">.  </w:t>
      </w:r>
      <w:r w:rsidR="00B85F28" w:rsidRPr="005875C6">
        <w:rPr>
          <w:rFonts w:cs="Courier New"/>
          <w:szCs w:val="26"/>
        </w:rPr>
        <w:t>I agree that this is a notification</w:t>
      </w:r>
      <w:r w:rsidR="00DF49C9">
        <w:rPr>
          <w:rFonts w:cs="Courier New"/>
          <w:szCs w:val="26"/>
        </w:rPr>
        <w:t xml:space="preserve"> </w:t>
      </w:r>
      <w:r w:rsidR="00DF49C9" w:rsidRPr="003E3167">
        <w:rPr>
          <w:rFonts w:cs="Courier New"/>
          <w:szCs w:val="26"/>
        </w:rPr>
        <w:t>that</w:t>
      </w:r>
      <w:r w:rsidR="00B85F28" w:rsidRPr="003E3167">
        <w:rPr>
          <w:rFonts w:cs="Courier New"/>
          <w:szCs w:val="26"/>
        </w:rPr>
        <w:t xml:space="preserve"> angioedema was added to the label </w:t>
      </w:r>
      <w:r w:rsidR="00ED1E25">
        <w:rPr>
          <w:rFonts w:cs="Courier New"/>
          <w:szCs w:val="26"/>
        </w:rPr>
        <w:t>for</w:t>
      </w:r>
      <w:r w:rsidR="00B85F28" w:rsidRPr="005875C6">
        <w:rPr>
          <w:rFonts w:cs="Courier New"/>
          <w:szCs w:val="26"/>
        </w:rPr>
        <w:t xml:space="preserve"> safety issue and there wouldn't be a separate </w:t>
      </w:r>
      <w:r w:rsidR="006B5DE9" w:rsidRPr="00DF49C9">
        <w:rPr>
          <w:rFonts w:cs="Courier New"/>
          <w:szCs w:val="26"/>
        </w:rPr>
        <w:t>pediatric</w:t>
      </w:r>
      <w:r w:rsidR="00B85F28" w:rsidRPr="005875C6">
        <w:rPr>
          <w:rFonts w:cs="Courier New"/>
          <w:szCs w:val="26"/>
        </w:rPr>
        <w:t xml:space="preserve"> versus adult safety note in the label.</w:t>
      </w:r>
      <w:r w:rsidR="00381427" w:rsidRPr="005875C6">
        <w:rPr>
          <w:rFonts w:cs="Courier New"/>
          <w:szCs w:val="26"/>
        </w:rPr>
        <w:t xml:space="preserve"> </w:t>
      </w:r>
      <w:r w:rsidR="00B85F28" w:rsidRPr="005875C6">
        <w:rPr>
          <w:rFonts w:cs="Courier New"/>
          <w:szCs w:val="26"/>
        </w:rPr>
        <w:t xml:space="preserve"> But it is to provide you the information that based on the review</w:t>
      </w:r>
      <w:r w:rsidR="00381427" w:rsidRPr="005875C6">
        <w:rPr>
          <w:rFonts w:cs="Courier New"/>
          <w:szCs w:val="26"/>
        </w:rPr>
        <w:t>,</w:t>
      </w:r>
      <w:r w:rsidR="00B85F28" w:rsidRPr="005875C6">
        <w:rPr>
          <w:rFonts w:cs="Courier New"/>
          <w:szCs w:val="26"/>
        </w:rPr>
        <w:t xml:space="preserve"> angioedema was added to the </w:t>
      </w:r>
      <w:r w:rsidR="00967E9F" w:rsidRPr="005875C6">
        <w:rPr>
          <w:rFonts w:cs="Courier New"/>
          <w:szCs w:val="26"/>
        </w:rPr>
        <w:t>labeling</w:t>
      </w:r>
      <w:r w:rsidR="00B85F28" w:rsidRPr="005875C6">
        <w:rPr>
          <w:rFonts w:cs="Courier New"/>
          <w:szCs w:val="26"/>
        </w:rPr>
        <w:t xml:space="preserve"> in June</w:t>
      </w:r>
      <w:r w:rsidR="00A55322" w:rsidRPr="005875C6">
        <w:rPr>
          <w:rFonts w:cs="Courier New"/>
          <w:szCs w:val="26"/>
        </w:rPr>
        <w:t xml:space="preserve"> of</w:t>
      </w:r>
      <w:r w:rsidR="00B85F28" w:rsidRPr="005875C6">
        <w:rPr>
          <w:rFonts w:cs="Courier New"/>
          <w:szCs w:val="26"/>
        </w:rPr>
        <w:t xml:space="preserve"> 2020</w:t>
      </w:r>
      <w:r w:rsidR="00B34EA7" w:rsidRPr="005875C6">
        <w:rPr>
          <w:rFonts w:cs="Courier New"/>
          <w:szCs w:val="26"/>
        </w:rPr>
        <w:t>.  A</w:t>
      </w:r>
      <w:r w:rsidR="00B85F28" w:rsidRPr="005875C6">
        <w:rPr>
          <w:rFonts w:cs="Courier New"/>
          <w:szCs w:val="26"/>
        </w:rPr>
        <w:t>nd that what we are asking you to vote on today is based on the pediatric safety evaluation</w:t>
      </w:r>
      <w:r w:rsidR="00E11A5A" w:rsidRPr="005875C6">
        <w:rPr>
          <w:rFonts w:cs="Courier New"/>
          <w:szCs w:val="26"/>
        </w:rPr>
        <w:t xml:space="preserve"> </w:t>
      </w:r>
      <w:r w:rsidR="00B85F28" w:rsidRPr="005875C6">
        <w:rPr>
          <w:rFonts w:cs="Courier New"/>
          <w:szCs w:val="26"/>
        </w:rPr>
        <w:t>for this product</w:t>
      </w:r>
      <w:r w:rsidR="00B34EA7" w:rsidRPr="005875C6">
        <w:rPr>
          <w:rFonts w:cs="Courier New"/>
          <w:szCs w:val="26"/>
        </w:rPr>
        <w:t>, d</w:t>
      </w:r>
      <w:r w:rsidR="00E11A5A" w:rsidRPr="005875C6">
        <w:rPr>
          <w:rFonts w:cs="Courier New"/>
          <w:szCs w:val="26"/>
        </w:rPr>
        <w:t xml:space="preserve">o you </w:t>
      </w:r>
      <w:r w:rsidR="00E11A5A" w:rsidRPr="005875C6">
        <w:rPr>
          <w:rFonts w:cs="Courier New"/>
          <w:szCs w:val="26"/>
        </w:rPr>
        <w:lastRenderedPageBreak/>
        <w:t>agree with ongoing post</w:t>
      </w:r>
      <w:r w:rsidR="00DF49C9">
        <w:rPr>
          <w:rFonts w:cs="Courier New"/>
          <w:szCs w:val="26"/>
        </w:rPr>
        <w:t>-</w:t>
      </w:r>
      <w:r w:rsidR="00E11A5A" w:rsidRPr="005875C6">
        <w:rPr>
          <w:rFonts w:cs="Courier New"/>
          <w:szCs w:val="26"/>
        </w:rPr>
        <w:t>marketing safety monitoring?</w:t>
      </w:r>
    </w:p>
    <w:p w14:paraId="7BE1132A" w14:textId="2C88E691" w:rsidR="00E11A5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E11A5A" w:rsidRPr="005875C6">
        <w:rPr>
          <w:rFonts w:cs="Courier New"/>
          <w:szCs w:val="26"/>
        </w:rPr>
        <w:t xml:space="preserve">  I understand.</w:t>
      </w:r>
      <w:r w:rsidR="00CF63F7" w:rsidRPr="005875C6">
        <w:rPr>
          <w:rFonts w:cs="Courier New"/>
          <w:szCs w:val="26"/>
        </w:rPr>
        <w:t xml:space="preserve"> </w:t>
      </w:r>
      <w:r w:rsidR="00E11A5A" w:rsidRPr="005875C6">
        <w:rPr>
          <w:rFonts w:cs="Courier New"/>
          <w:szCs w:val="26"/>
        </w:rPr>
        <w:t xml:space="preserve"> Thank you.</w:t>
      </w:r>
    </w:p>
    <w:p w14:paraId="69E1E143" w14:textId="6EF0C4A3" w:rsidR="00AB59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B5916" w:rsidRPr="005875C6">
        <w:rPr>
          <w:rFonts w:cs="Courier New"/>
          <w:szCs w:val="26"/>
        </w:rPr>
        <w:t xml:space="preserve">  Kelly Wade.</w:t>
      </w:r>
      <w:r w:rsidR="00CF63F7" w:rsidRPr="005875C6">
        <w:rPr>
          <w:rFonts w:cs="Courier New"/>
          <w:szCs w:val="26"/>
        </w:rPr>
        <w:t xml:space="preserve"> </w:t>
      </w:r>
      <w:r w:rsidR="00AB5916" w:rsidRPr="005875C6">
        <w:rPr>
          <w:rFonts w:cs="Courier New"/>
          <w:szCs w:val="26"/>
        </w:rPr>
        <w:t xml:space="preserve"> And there’s just a </w:t>
      </w:r>
      <w:r w:rsidR="00AB5916" w:rsidRPr="003E3167">
        <w:rPr>
          <w:rFonts w:cs="Courier New"/>
          <w:szCs w:val="26"/>
        </w:rPr>
        <w:t>data question</w:t>
      </w:r>
      <w:r w:rsidR="00873D62" w:rsidRPr="003E3167">
        <w:rPr>
          <w:rFonts w:cs="Courier New"/>
          <w:szCs w:val="26"/>
        </w:rPr>
        <w:t xml:space="preserve"> from Dr.</w:t>
      </w:r>
      <w:r w:rsidR="00AB5916" w:rsidRPr="003E3167">
        <w:rPr>
          <w:rFonts w:cs="Courier New"/>
          <w:szCs w:val="26"/>
        </w:rPr>
        <w:t xml:space="preserve"> </w:t>
      </w:r>
      <w:r w:rsidR="00873D62" w:rsidRPr="003E3167">
        <w:rPr>
          <w:rFonts w:cs="Courier New"/>
          <w:szCs w:val="26"/>
        </w:rPr>
        <w:t>(I</w:t>
      </w:r>
      <w:r w:rsidR="00AB5916" w:rsidRPr="003E3167">
        <w:rPr>
          <w:rFonts w:cs="Courier New"/>
          <w:szCs w:val="26"/>
        </w:rPr>
        <w:t>naudible</w:t>
      </w:r>
      <w:r w:rsidR="00873D62" w:rsidRPr="003E3167">
        <w:rPr>
          <w:rFonts w:cs="Courier New"/>
          <w:szCs w:val="26"/>
        </w:rPr>
        <w:t>)</w:t>
      </w:r>
      <w:r w:rsidR="00AB5916" w:rsidRPr="003E3167">
        <w:rPr>
          <w:rFonts w:cs="Courier New"/>
          <w:szCs w:val="26"/>
        </w:rPr>
        <w:t>.</w:t>
      </w:r>
    </w:p>
    <w:p w14:paraId="3CDEE3A5" w14:textId="6571FB33" w:rsidR="00AB5916"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AB5916" w:rsidRPr="005875C6">
        <w:rPr>
          <w:rFonts w:cs="Courier New"/>
          <w:szCs w:val="26"/>
        </w:rPr>
        <w:t xml:space="preserve">  Kelly, this is Su</w:t>
      </w:r>
      <w:r w:rsidR="00442EAB">
        <w:rPr>
          <w:rFonts w:cs="Courier New"/>
          <w:szCs w:val="26"/>
        </w:rPr>
        <w:t>z</w:t>
      </w:r>
      <w:r w:rsidR="00AB5916" w:rsidRPr="005875C6">
        <w:rPr>
          <w:rFonts w:cs="Courier New"/>
          <w:szCs w:val="26"/>
        </w:rPr>
        <w:t>ie.</w:t>
      </w:r>
      <w:r w:rsidR="00CF63F7" w:rsidRPr="005875C6">
        <w:rPr>
          <w:rFonts w:cs="Courier New"/>
          <w:szCs w:val="26"/>
        </w:rPr>
        <w:t xml:space="preserve"> </w:t>
      </w:r>
      <w:r w:rsidR="00AB5916" w:rsidRPr="005875C6">
        <w:rPr>
          <w:rFonts w:cs="Courier New"/>
          <w:szCs w:val="26"/>
        </w:rPr>
        <w:t xml:space="preserve"> I think we may have lost you again.</w:t>
      </w:r>
    </w:p>
    <w:p w14:paraId="16E01F0F" w14:textId="452C14FE" w:rsidR="00AB59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B5916" w:rsidRPr="005875C6">
        <w:rPr>
          <w:rFonts w:cs="Courier New"/>
          <w:szCs w:val="26"/>
        </w:rPr>
        <w:t xml:space="preserve">  Oh</w:t>
      </w:r>
      <w:r w:rsidR="00023076">
        <w:rPr>
          <w:rFonts w:cs="Courier New"/>
          <w:szCs w:val="26"/>
        </w:rPr>
        <w:t>,</w:t>
      </w:r>
      <w:r w:rsidR="00AB5916" w:rsidRPr="005875C6">
        <w:rPr>
          <w:rFonts w:cs="Courier New"/>
          <w:szCs w:val="26"/>
        </w:rPr>
        <w:t xml:space="preserve"> really?</w:t>
      </w:r>
      <w:r w:rsidR="00CF63F7" w:rsidRPr="005875C6">
        <w:rPr>
          <w:rFonts w:cs="Courier New"/>
          <w:szCs w:val="26"/>
        </w:rPr>
        <w:t xml:space="preserve"> </w:t>
      </w:r>
      <w:r w:rsidR="00AB5916" w:rsidRPr="005875C6">
        <w:rPr>
          <w:rFonts w:cs="Courier New"/>
          <w:szCs w:val="26"/>
        </w:rPr>
        <w:t xml:space="preserve"> Huh.</w:t>
      </w:r>
      <w:r w:rsidR="00CF63F7" w:rsidRPr="005875C6">
        <w:rPr>
          <w:rFonts w:cs="Courier New"/>
          <w:szCs w:val="26"/>
        </w:rPr>
        <w:t xml:space="preserve"> </w:t>
      </w:r>
      <w:r w:rsidR="00AB5916" w:rsidRPr="005875C6">
        <w:rPr>
          <w:rFonts w:cs="Courier New"/>
          <w:szCs w:val="26"/>
        </w:rPr>
        <w:t xml:space="preserve"> I’m not muted.</w:t>
      </w:r>
    </w:p>
    <w:p w14:paraId="433F942D" w14:textId="464131E2" w:rsidR="00AB5916"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AB5916" w:rsidRPr="005875C6">
        <w:rPr>
          <w:rFonts w:cs="Courier New"/>
          <w:szCs w:val="26"/>
        </w:rPr>
        <w:t xml:space="preserve">  You just faded a little.</w:t>
      </w:r>
    </w:p>
    <w:p w14:paraId="18AC59BC" w14:textId="3877EE75" w:rsidR="00AB591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B5916" w:rsidRPr="005875C6">
        <w:rPr>
          <w:rFonts w:cs="Courier New"/>
          <w:szCs w:val="26"/>
        </w:rPr>
        <w:t xml:space="preserve">  Oh, okay. </w:t>
      </w:r>
      <w:r w:rsidR="00CF63F7" w:rsidRPr="005875C6">
        <w:rPr>
          <w:rFonts w:cs="Courier New"/>
          <w:szCs w:val="26"/>
        </w:rPr>
        <w:t xml:space="preserve"> </w:t>
      </w:r>
      <w:r w:rsidR="00AB5916" w:rsidRPr="005875C6">
        <w:rPr>
          <w:rFonts w:cs="Courier New"/>
          <w:szCs w:val="26"/>
        </w:rPr>
        <w:t>Sorry.</w:t>
      </w:r>
      <w:r w:rsidR="00CF63F7" w:rsidRPr="005875C6">
        <w:rPr>
          <w:rFonts w:cs="Courier New"/>
          <w:szCs w:val="26"/>
        </w:rPr>
        <w:t xml:space="preserve"> </w:t>
      </w:r>
      <w:r w:rsidR="00AB5916" w:rsidRPr="005875C6">
        <w:rPr>
          <w:rFonts w:cs="Courier New"/>
          <w:szCs w:val="26"/>
        </w:rPr>
        <w:t xml:space="preserve"> There is a question from Dr. Turer just about the data ensuring </w:t>
      </w:r>
      <w:r w:rsidR="00AB5916" w:rsidRPr="003E3167">
        <w:rPr>
          <w:rFonts w:cs="Courier New"/>
          <w:szCs w:val="26"/>
        </w:rPr>
        <w:t xml:space="preserve">that because abatacept is an </w:t>
      </w:r>
      <w:r w:rsidR="00023076" w:rsidRPr="003E3167">
        <w:rPr>
          <w:rFonts w:cs="Courier New"/>
          <w:szCs w:val="26"/>
        </w:rPr>
        <w:t>(I</w:t>
      </w:r>
      <w:r w:rsidR="00AB5916" w:rsidRPr="003E3167">
        <w:rPr>
          <w:rFonts w:cs="Courier New"/>
          <w:szCs w:val="26"/>
        </w:rPr>
        <w:t>naudible</w:t>
      </w:r>
      <w:r w:rsidR="00023076" w:rsidRPr="003E3167">
        <w:rPr>
          <w:rFonts w:cs="Courier New"/>
          <w:szCs w:val="26"/>
        </w:rPr>
        <w:t>)</w:t>
      </w:r>
      <w:r w:rsidR="00AB5916" w:rsidRPr="003E3167">
        <w:rPr>
          <w:rFonts w:cs="Courier New"/>
          <w:szCs w:val="26"/>
        </w:rPr>
        <w:t xml:space="preserve"> and most of</w:t>
      </w:r>
      <w:r w:rsidR="00AB5916" w:rsidRPr="005875C6">
        <w:rPr>
          <w:rFonts w:cs="Courier New"/>
          <w:szCs w:val="26"/>
        </w:rPr>
        <w:t xml:space="preserve"> the data comes from retail pharmacies rather than children’s hospitals</w:t>
      </w:r>
      <w:r w:rsidR="00986BC9" w:rsidRPr="005875C6">
        <w:rPr>
          <w:rFonts w:cs="Courier New"/>
          <w:szCs w:val="26"/>
        </w:rPr>
        <w:t>,</w:t>
      </w:r>
      <w:r w:rsidR="00AB5916" w:rsidRPr="005875C6">
        <w:rPr>
          <w:rFonts w:cs="Courier New"/>
          <w:szCs w:val="26"/>
        </w:rPr>
        <w:t xml:space="preserve"> could we be missing data on children for receiving abatacept infusions?</w:t>
      </w:r>
    </w:p>
    <w:p w14:paraId="1488C4BC" w14:textId="4D62EAFD" w:rsidR="00E34E7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437A34" w:rsidRPr="005875C6">
        <w:rPr>
          <w:rFonts w:cs="Courier New"/>
          <w:szCs w:val="26"/>
        </w:rPr>
        <w:t xml:space="preserve">  Hi, this is Lisa Harinstein in the Division of Pharmacovigilance</w:t>
      </w:r>
      <w:r w:rsidR="00E34E76" w:rsidRPr="005875C6">
        <w:rPr>
          <w:rFonts w:cs="Courier New"/>
          <w:szCs w:val="26"/>
        </w:rPr>
        <w:t>.</w:t>
      </w:r>
      <w:r w:rsidR="00986BC9" w:rsidRPr="005875C6">
        <w:rPr>
          <w:rFonts w:cs="Courier New"/>
          <w:szCs w:val="26"/>
        </w:rPr>
        <w:t xml:space="preserve"> </w:t>
      </w:r>
      <w:r w:rsidR="00E34E76" w:rsidRPr="005875C6">
        <w:rPr>
          <w:rFonts w:cs="Courier New"/>
          <w:szCs w:val="26"/>
        </w:rPr>
        <w:t xml:space="preserve"> So just to clarify that question</w:t>
      </w:r>
      <w:r w:rsidR="00986BC9" w:rsidRPr="005875C6">
        <w:rPr>
          <w:rFonts w:cs="Courier New"/>
          <w:szCs w:val="26"/>
        </w:rPr>
        <w:t>,</w:t>
      </w:r>
      <w:r w:rsidR="00E34E76" w:rsidRPr="005875C6">
        <w:rPr>
          <w:rFonts w:cs="Courier New"/>
          <w:szCs w:val="26"/>
        </w:rPr>
        <w:t xml:space="preserve"> are you concerned that we’re missing data with respect to drug utilization?</w:t>
      </w:r>
    </w:p>
    <w:p w14:paraId="4C081CF7" w14:textId="41B7BE88" w:rsidR="00E34E7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E34E76" w:rsidRPr="005875C6">
        <w:rPr>
          <w:rFonts w:cs="Courier New"/>
          <w:szCs w:val="26"/>
        </w:rPr>
        <w:t xml:space="preserve">  Correct. </w:t>
      </w:r>
      <w:r w:rsidR="00986BC9" w:rsidRPr="005875C6">
        <w:rPr>
          <w:rFonts w:cs="Courier New"/>
          <w:szCs w:val="26"/>
        </w:rPr>
        <w:t xml:space="preserve"> </w:t>
      </w:r>
      <w:r w:rsidR="00E34E76" w:rsidRPr="005875C6">
        <w:rPr>
          <w:rFonts w:cs="Courier New"/>
          <w:szCs w:val="26"/>
        </w:rPr>
        <w:t xml:space="preserve">I would expect -- and this is Christy Turer. </w:t>
      </w:r>
      <w:r w:rsidR="00986BC9" w:rsidRPr="005875C6">
        <w:rPr>
          <w:rFonts w:cs="Courier New"/>
          <w:szCs w:val="26"/>
        </w:rPr>
        <w:t xml:space="preserve"> </w:t>
      </w:r>
      <w:r w:rsidR="00E34E76" w:rsidRPr="005875C6">
        <w:rPr>
          <w:rFonts w:cs="Courier New"/>
          <w:szCs w:val="26"/>
        </w:rPr>
        <w:t>I would expect that reported adverse events would occur just about anywhere</w:t>
      </w:r>
      <w:r w:rsidR="00986BC9" w:rsidRPr="005875C6">
        <w:rPr>
          <w:rFonts w:cs="Courier New"/>
          <w:szCs w:val="26"/>
        </w:rPr>
        <w:t>.</w:t>
      </w:r>
      <w:r w:rsidR="00EB0223">
        <w:rPr>
          <w:rFonts w:cs="Courier New"/>
          <w:szCs w:val="26"/>
        </w:rPr>
        <w:t xml:space="preserve">  </w:t>
      </w:r>
      <w:r w:rsidR="00986BC9" w:rsidRPr="005875C6">
        <w:rPr>
          <w:rFonts w:cs="Courier New"/>
          <w:szCs w:val="26"/>
        </w:rPr>
        <w:t>B</w:t>
      </w:r>
      <w:r w:rsidR="00E34E76" w:rsidRPr="005875C6">
        <w:rPr>
          <w:rFonts w:cs="Courier New"/>
          <w:szCs w:val="26"/>
        </w:rPr>
        <w:t xml:space="preserve">ut in </w:t>
      </w:r>
      <w:r w:rsidR="00E34E76" w:rsidRPr="005875C6">
        <w:rPr>
          <w:rFonts w:cs="Courier New"/>
          <w:szCs w:val="26"/>
        </w:rPr>
        <w:lastRenderedPageBreak/>
        <w:t>terms of the prescriptions</w:t>
      </w:r>
      <w:r w:rsidR="00986BC9" w:rsidRPr="005875C6">
        <w:rPr>
          <w:rFonts w:cs="Courier New"/>
          <w:szCs w:val="26"/>
        </w:rPr>
        <w:t>,</w:t>
      </w:r>
      <w:r w:rsidR="00E34E76" w:rsidRPr="005875C6">
        <w:rPr>
          <w:rFonts w:cs="Courier New"/>
          <w:szCs w:val="26"/>
        </w:rPr>
        <w:t xml:space="preserve"> I guess it’s a clarifying question regarding any differences in the quality of the data</w:t>
      </w:r>
      <w:r w:rsidR="00EB0223">
        <w:rPr>
          <w:rFonts w:cs="Courier New"/>
          <w:szCs w:val="26"/>
        </w:rPr>
        <w:t>,</w:t>
      </w:r>
      <w:r w:rsidR="00E34E76" w:rsidRPr="005875C6">
        <w:rPr>
          <w:rFonts w:cs="Courier New"/>
          <w:szCs w:val="26"/>
        </w:rPr>
        <w:t xml:space="preserve"> both in -- because we’re -- the question that we need to vote on is ongoing monitoring and post</w:t>
      </w:r>
      <w:r w:rsidR="00EB0223">
        <w:rPr>
          <w:rFonts w:cs="Courier New"/>
          <w:szCs w:val="26"/>
        </w:rPr>
        <w:t>-</w:t>
      </w:r>
      <w:r w:rsidR="00E34E76" w:rsidRPr="005875C6">
        <w:rPr>
          <w:rFonts w:cs="Courier New"/>
          <w:szCs w:val="26"/>
        </w:rPr>
        <w:t>marketing safety monitoring</w:t>
      </w:r>
      <w:r w:rsidR="00986BC9" w:rsidRPr="005875C6">
        <w:rPr>
          <w:rFonts w:cs="Courier New"/>
          <w:szCs w:val="26"/>
        </w:rPr>
        <w:t>.  But recognizing</w:t>
      </w:r>
      <w:r w:rsidR="00E34E76" w:rsidRPr="005875C6">
        <w:rPr>
          <w:rFonts w:cs="Courier New"/>
          <w:szCs w:val="26"/>
        </w:rPr>
        <w:t xml:space="preserve"> that FAERS does not</w:t>
      </w:r>
      <w:r w:rsidR="00986BC9" w:rsidRPr="005875C6">
        <w:rPr>
          <w:rFonts w:cs="Courier New"/>
          <w:szCs w:val="26"/>
        </w:rPr>
        <w:t xml:space="preserve"> </w:t>
      </w:r>
      <w:r w:rsidR="00EB0223">
        <w:rPr>
          <w:rFonts w:cs="Courier New"/>
          <w:szCs w:val="26"/>
        </w:rPr>
        <w:t>--</w:t>
      </w:r>
      <w:r w:rsidR="00986BC9" w:rsidRPr="005875C6">
        <w:rPr>
          <w:rFonts w:cs="Courier New"/>
          <w:szCs w:val="26"/>
        </w:rPr>
        <w:t xml:space="preserve"> </w:t>
      </w:r>
      <w:r w:rsidR="00E34E76" w:rsidRPr="005875C6">
        <w:rPr>
          <w:rFonts w:cs="Courier New"/>
          <w:szCs w:val="26"/>
        </w:rPr>
        <w:t>well, maybe FAERS does</w:t>
      </w:r>
      <w:r w:rsidR="00986BC9" w:rsidRPr="005875C6">
        <w:rPr>
          <w:rFonts w:cs="Courier New"/>
          <w:szCs w:val="26"/>
        </w:rPr>
        <w:t>.  B</w:t>
      </w:r>
      <w:r w:rsidR="00E34E76" w:rsidRPr="005875C6">
        <w:rPr>
          <w:rFonts w:cs="Courier New"/>
          <w:szCs w:val="26"/>
        </w:rPr>
        <w:t>ut our reporting on the prescription utilization of drugs d</w:t>
      </w:r>
      <w:r w:rsidR="00EB0223">
        <w:rPr>
          <w:rFonts w:cs="Courier New"/>
          <w:szCs w:val="26"/>
        </w:rPr>
        <w:t>oesn’t</w:t>
      </w:r>
      <w:r w:rsidR="00E34E76" w:rsidRPr="005875C6">
        <w:rPr>
          <w:rFonts w:cs="Courier New"/>
          <w:szCs w:val="26"/>
        </w:rPr>
        <w:t xml:space="preserve"> include children’s hospitals prescriptions.</w:t>
      </w:r>
      <w:r w:rsidR="00986BC9" w:rsidRPr="005875C6">
        <w:rPr>
          <w:rFonts w:cs="Courier New"/>
          <w:szCs w:val="26"/>
        </w:rPr>
        <w:t xml:space="preserve"> </w:t>
      </w:r>
      <w:r w:rsidR="00E34E76" w:rsidRPr="005875C6">
        <w:rPr>
          <w:rFonts w:cs="Courier New"/>
          <w:szCs w:val="26"/>
        </w:rPr>
        <w:t xml:space="preserve"> This is an infusion and very likely is being given at children’s hospitals.</w:t>
      </w:r>
    </w:p>
    <w:p w14:paraId="553B2498" w14:textId="68F224CE" w:rsidR="00E34E7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E34E76" w:rsidRPr="005875C6">
        <w:rPr>
          <w:rFonts w:cs="Courier New"/>
          <w:szCs w:val="26"/>
        </w:rPr>
        <w:t xml:space="preserve">  So this is Lisa Harinstein again in the Division of Pharmacovigilance.</w:t>
      </w:r>
      <w:r w:rsidR="00986BC9" w:rsidRPr="005875C6">
        <w:rPr>
          <w:rFonts w:cs="Courier New"/>
          <w:szCs w:val="26"/>
        </w:rPr>
        <w:t xml:space="preserve"> </w:t>
      </w:r>
      <w:r w:rsidR="00E34E76" w:rsidRPr="005875C6">
        <w:rPr>
          <w:rFonts w:cs="Courier New"/>
          <w:szCs w:val="26"/>
        </w:rPr>
        <w:t xml:space="preserve"> I would have to refer to Drug Use to answer this question since it deals with </w:t>
      </w:r>
      <w:r w:rsidR="00986BC9" w:rsidRPr="005875C6">
        <w:rPr>
          <w:rFonts w:cs="Courier New"/>
          <w:szCs w:val="26"/>
        </w:rPr>
        <w:t xml:space="preserve">the </w:t>
      </w:r>
      <w:r w:rsidR="00E34E76" w:rsidRPr="005875C6">
        <w:rPr>
          <w:rFonts w:cs="Courier New"/>
          <w:szCs w:val="26"/>
        </w:rPr>
        <w:t>utilization data.</w:t>
      </w:r>
      <w:r w:rsidR="00EB0223">
        <w:rPr>
          <w:rFonts w:cs="Courier New"/>
          <w:szCs w:val="26"/>
        </w:rPr>
        <w:t xml:space="preserve">  </w:t>
      </w:r>
      <w:r w:rsidR="00E34E76" w:rsidRPr="005875C6">
        <w:rPr>
          <w:rFonts w:cs="Courier New"/>
          <w:szCs w:val="26"/>
        </w:rPr>
        <w:t>But with respect to adverse events being seen in the children’s hospital, this would be like any other person reporting to MedWatch and</w:t>
      </w:r>
      <w:r w:rsidR="008E78A5">
        <w:rPr>
          <w:rFonts w:cs="Courier New"/>
          <w:szCs w:val="26"/>
        </w:rPr>
        <w:t xml:space="preserve"> --</w:t>
      </w:r>
      <w:r w:rsidR="00E34E76" w:rsidRPr="005875C6">
        <w:rPr>
          <w:rFonts w:cs="Courier New"/>
          <w:szCs w:val="26"/>
        </w:rPr>
        <w:t xml:space="preserve"> </w:t>
      </w:r>
      <w:r w:rsidR="00986BC9" w:rsidRPr="005875C6">
        <w:rPr>
          <w:rFonts w:cs="Courier New"/>
          <w:szCs w:val="26"/>
        </w:rPr>
        <w:t>for</w:t>
      </w:r>
      <w:r w:rsidR="00E34E76" w:rsidRPr="005875C6">
        <w:rPr>
          <w:rFonts w:cs="Courier New"/>
          <w:szCs w:val="26"/>
        </w:rPr>
        <w:t xml:space="preserve"> being</w:t>
      </w:r>
      <w:r w:rsidR="008E78A5">
        <w:rPr>
          <w:rFonts w:cs="Courier New"/>
          <w:szCs w:val="26"/>
        </w:rPr>
        <w:t xml:space="preserve"> --</w:t>
      </w:r>
      <w:r w:rsidR="00E34E76" w:rsidRPr="005875C6">
        <w:rPr>
          <w:rFonts w:cs="Courier New"/>
          <w:szCs w:val="26"/>
        </w:rPr>
        <w:t xml:space="preserve"> reporting adverse events</w:t>
      </w:r>
      <w:r w:rsidR="00986BC9" w:rsidRPr="005875C6">
        <w:rPr>
          <w:rFonts w:cs="Courier New"/>
          <w:szCs w:val="26"/>
        </w:rPr>
        <w:t>.  S</w:t>
      </w:r>
      <w:r w:rsidR="00E34E76" w:rsidRPr="005875C6">
        <w:rPr>
          <w:rFonts w:cs="Courier New"/>
          <w:szCs w:val="26"/>
        </w:rPr>
        <w:t>o it’s spontaneous and voluntary, so they can report, but it’s not mandatory for them</w:t>
      </w:r>
      <w:r w:rsidR="00986BC9" w:rsidRPr="005875C6">
        <w:rPr>
          <w:rFonts w:cs="Courier New"/>
          <w:szCs w:val="26"/>
        </w:rPr>
        <w:t>.  S</w:t>
      </w:r>
      <w:r w:rsidR="00E34E76" w:rsidRPr="005875C6">
        <w:rPr>
          <w:rFonts w:cs="Courier New"/>
          <w:szCs w:val="26"/>
        </w:rPr>
        <w:t xml:space="preserve">o we may not receive all reports which is just a limitation over all </w:t>
      </w:r>
      <w:r w:rsidR="00986BC9" w:rsidRPr="005875C6">
        <w:rPr>
          <w:rFonts w:cs="Courier New"/>
          <w:szCs w:val="26"/>
        </w:rPr>
        <w:t xml:space="preserve">the </w:t>
      </w:r>
      <w:r w:rsidR="00E34E76" w:rsidRPr="005875C6">
        <w:rPr>
          <w:rFonts w:cs="Courier New"/>
          <w:szCs w:val="26"/>
        </w:rPr>
        <w:t>spontaneous adverse event reports.</w:t>
      </w:r>
      <w:r w:rsidR="00986BC9" w:rsidRPr="005875C6">
        <w:rPr>
          <w:rFonts w:cs="Courier New"/>
          <w:szCs w:val="26"/>
        </w:rPr>
        <w:t xml:space="preserve"> </w:t>
      </w:r>
      <w:r w:rsidR="00E34E76" w:rsidRPr="005875C6">
        <w:rPr>
          <w:rFonts w:cs="Courier New"/>
          <w:szCs w:val="26"/>
        </w:rPr>
        <w:t xml:space="preserve"> But Drug Use, </w:t>
      </w:r>
      <w:r w:rsidR="00E34E76" w:rsidRPr="005875C6">
        <w:rPr>
          <w:rFonts w:cs="Courier New"/>
          <w:szCs w:val="26"/>
        </w:rPr>
        <w:lastRenderedPageBreak/>
        <w:t>if you could answer the other portion of the question?</w:t>
      </w:r>
    </w:p>
    <w:p w14:paraId="292D1C46" w14:textId="33D01439" w:rsidR="00B7687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PHAM:</w:t>
      </w:r>
      <w:r w:rsidR="00B76877" w:rsidRPr="005875C6">
        <w:rPr>
          <w:rFonts w:cs="Courier New"/>
          <w:szCs w:val="26"/>
        </w:rPr>
        <w:t xml:space="preserve">  This is Tracy Pham from Drug Use, </w:t>
      </w:r>
      <w:r w:rsidR="00442EAB">
        <w:rPr>
          <w:rFonts w:cs="Courier New"/>
          <w:szCs w:val="26"/>
        </w:rPr>
        <w:t xml:space="preserve">in </w:t>
      </w:r>
      <w:r w:rsidR="00B76877" w:rsidRPr="005875C6">
        <w:rPr>
          <w:rFonts w:cs="Courier New"/>
          <w:szCs w:val="26"/>
        </w:rPr>
        <w:t>the Office of Surveillance and Epidemiology.</w:t>
      </w:r>
      <w:r w:rsidR="00986BC9" w:rsidRPr="005875C6">
        <w:rPr>
          <w:rFonts w:cs="Courier New"/>
          <w:szCs w:val="26"/>
        </w:rPr>
        <w:t xml:space="preserve"> </w:t>
      </w:r>
      <w:r w:rsidR="00B76877" w:rsidRPr="005875C6">
        <w:rPr>
          <w:rFonts w:cs="Courier New"/>
          <w:szCs w:val="26"/>
        </w:rPr>
        <w:t xml:space="preserve"> So in our analysis</w:t>
      </w:r>
      <w:r w:rsidR="008E78A5">
        <w:rPr>
          <w:rFonts w:cs="Courier New"/>
          <w:szCs w:val="26"/>
        </w:rPr>
        <w:t>,</w:t>
      </w:r>
      <w:r w:rsidR="00B76877" w:rsidRPr="005875C6">
        <w:rPr>
          <w:rFonts w:cs="Courier New"/>
          <w:szCs w:val="26"/>
        </w:rPr>
        <w:t xml:space="preserve"> we basically look at a sample of the number of patients who have a prescription or a medical claim from a sample of</w:t>
      </w:r>
      <w:r w:rsidR="00986BC9" w:rsidRPr="005875C6">
        <w:rPr>
          <w:rFonts w:cs="Courier New"/>
          <w:szCs w:val="26"/>
        </w:rPr>
        <w:t>,</w:t>
      </w:r>
      <w:r w:rsidR="00B76877" w:rsidRPr="005875C6">
        <w:rPr>
          <w:rFonts w:cs="Courier New"/>
          <w:szCs w:val="26"/>
        </w:rPr>
        <w:t xml:space="preserve"> like</w:t>
      </w:r>
      <w:r w:rsidR="00986BC9" w:rsidRPr="005875C6">
        <w:rPr>
          <w:rFonts w:cs="Courier New"/>
          <w:szCs w:val="26"/>
        </w:rPr>
        <w:t>,</w:t>
      </w:r>
      <w:r w:rsidR="00B76877" w:rsidRPr="005875C6">
        <w:rPr>
          <w:rFonts w:cs="Courier New"/>
          <w:szCs w:val="26"/>
        </w:rPr>
        <w:t xml:space="preserve"> physician offices, hospitals, pharmac</w:t>
      </w:r>
      <w:r w:rsidR="00986BC9" w:rsidRPr="005875C6">
        <w:rPr>
          <w:rFonts w:cs="Courier New"/>
          <w:szCs w:val="26"/>
        </w:rPr>
        <w:t>y</w:t>
      </w:r>
      <w:r w:rsidR="00B76877" w:rsidRPr="005875C6">
        <w:rPr>
          <w:rFonts w:cs="Courier New"/>
          <w:szCs w:val="26"/>
        </w:rPr>
        <w:t xml:space="preserve">, so it might not </w:t>
      </w:r>
      <w:r w:rsidR="00986BC9" w:rsidRPr="005875C6">
        <w:rPr>
          <w:rFonts w:cs="Courier New"/>
          <w:szCs w:val="26"/>
        </w:rPr>
        <w:t xml:space="preserve">be </w:t>
      </w:r>
      <w:r w:rsidR="00B76877" w:rsidRPr="005875C6">
        <w:rPr>
          <w:rFonts w:cs="Courier New"/>
          <w:szCs w:val="26"/>
        </w:rPr>
        <w:t xml:space="preserve">representative of all the use </w:t>
      </w:r>
      <w:r w:rsidR="00BF7F1F">
        <w:rPr>
          <w:rFonts w:cs="Courier New"/>
          <w:szCs w:val="26"/>
        </w:rPr>
        <w:t>in the U.S.</w:t>
      </w:r>
      <w:r w:rsidR="00945B60" w:rsidRPr="005875C6">
        <w:rPr>
          <w:rFonts w:cs="Courier New"/>
          <w:szCs w:val="26"/>
        </w:rPr>
        <w:t xml:space="preserve"> </w:t>
      </w:r>
      <w:r w:rsidR="00B76877" w:rsidRPr="005875C6">
        <w:rPr>
          <w:rFonts w:cs="Courier New"/>
          <w:szCs w:val="26"/>
        </w:rPr>
        <w:t xml:space="preserve"> But we do capture a</w:t>
      </w:r>
      <w:r w:rsidR="00945B60" w:rsidRPr="005875C6">
        <w:rPr>
          <w:rFonts w:cs="Courier New"/>
          <w:szCs w:val="26"/>
        </w:rPr>
        <w:t xml:space="preserve"> --</w:t>
      </w:r>
      <w:r w:rsidR="00B76877" w:rsidRPr="005875C6">
        <w:rPr>
          <w:rFonts w:cs="Courier New"/>
          <w:szCs w:val="26"/>
        </w:rPr>
        <w:t xml:space="preserve"> I think we have about</w:t>
      </w:r>
      <w:r w:rsidR="00945B60" w:rsidRPr="005875C6">
        <w:rPr>
          <w:rFonts w:cs="Courier New"/>
          <w:szCs w:val="26"/>
        </w:rPr>
        <w:t xml:space="preserve"> --</w:t>
      </w:r>
      <w:r w:rsidR="00B76877" w:rsidRPr="005875C6">
        <w:rPr>
          <w:rFonts w:cs="Courier New"/>
          <w:szCs w:val="26"/>
        </w:rPr>
        <w:t xml:space="preserve"> the sam</w:t>
      </w:r>
      <w:r w:rsidR="00BF7F1F">
        <w:rPr>
          <w:rFonts w:cs="Courier New"/>
          <w:szCs w:val="26"/>
        </w:rPr>
        <w:t>ple</w:t>
      </w:r>
      <w:r w:rsidR="00B76877" w:rsidRPr="005875C6">
        <w:rPr>
          <w:rFonts w:cs="Courier New"/>
          <w:szCs w:val="26"/>
        </w:rPr>
        <w:t xml:space="preserve"> will contain about 2,534 clinics, hospitals, physician offices in the U.S. and about 8,000 pharmac</w:t>
      </w:r>
      <w:r w:rsidR="00945B60" w:rsidRPr="005875C6">
        <w:rPr>
          <w:rFonts w:cs="Courier New"/>
          <w:szCs w:val="26"/>
        </w:rPr>
        <w:t>y</w:t>
      </w:r>
      <w:r w:rsidR="00BF7F1F">
        <w:rPr>
          <w:rFonts w:cs="Courier New"/>
          <w:szCs w:val="26"/>
        </w:rPr>
        <w:t>,</w:t>
      </w:r>
      <w:r w:rsidR="00B76877" w:rsidRPr="005875C6">
        <w:rPr>
          <w:rFonts w:cs="Courier New"/>
          <w:szCs w:val="26"/>
        </w:rPr>
        <w:t xml:space="preserve"> such as retail and mail-order specialty. </w:t>
      </w:r>
      <w:r w:rsidR="00945B60" w:rsidRPr="005875C6">
        <w:rPr>
          <w:rFonts w:cs="Courier New"/>
          <w:szCs w:val="26"/>
        </w:rPr>
        <w:t xml:space="preserve"> </w:t>
      </w:r>
      <w:r w:rsidR="00B76877" w:rsidRPr="005875C6">
        <w:rPr>
          <w:rFonts w:cs="Courier New"/>
          <w:szCs w:val="26"/>
        </w:rPr>
        <w:t>Does that answer your question?</w:t>
      </w:r>
    </w:p>
    <w:p w14:paraId="0756CADF" w14:textId="1EB76419" w:rsidR="00B7687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B76877" w:rsidRPr="005875C6">
        <w:rPr>
          <w:rFonts w:cs="Courier New"/>
          <w:szCs w:val="26"/>
        </w:rPr>
        <w:t xml:space="preserve">  I</w:t>
      </w:r>
      <w:r w:rsidR="00945B60" w:rsidRPr="005875C6">
        <w:rPr>
          <w:rFonts w:cs="Courier New"/>
          <w:szCs w:val="26"/>
        </w:rPr>
        <w:t xml:space="preserve"> a</w:t>
      </w:r>
      <w:r w:rsidR="00B76877" w:rsidRPr="005875C6">
        <w:rPr>
          <w:rFonts w:cs="Courier New"/>
          <w:szCs w:val="26"/>
        </w:rPr>
        <w:t>m not sure.</w:t>
      </w:r>
      <w:r w:rsidR="00945B60" w:rsidRPr="005875C6">
        <w:rPr>
          <w:rFonts w:cs="Courier New"/>
          <w:szCs w:val="26"/>
        </w:rPr>
        <w:t xml:space="preserve"> </w:t>
      </w:r>
      <w:r w:rsidR="00B76877" w:rsidRPr="005875C6">
        <w:rPr>
          <w:rFonts w:cs="Courier New"/>
          <w:szCs w:val="26"/>
        </w:rPr>
        <w:t xml:space="preserve"> This is Christy Turer.</w:t>
      </w:r>
      <w:r w:rsidR="00346091" w:rsidRPr="005875C6">
        <w:rPr>
          <w:rFonts w:cs="Courier New"/>
          <w:szCs w:val="26"/>
        </w:rPr>
        <w:t xml:space="preserve"> </w:t>
      </w:r>
      <w:r w:rsidR="00945B60" w:rsidRPr="005875C6">
        <w:rPr>
          <w:rFonts w:cs="Courier New"/>
          <w:szCs w:val="26"/>
        </w:rPr>
        <w:t xml:space="preserve"> </w:t>
      </w:r>
      <w:r w:rsidR="00346091" w:rsidRPr="005875C6">
        <w:rPr>
          <w:rFonts w:cs="Courier New"/>
          <w:szCs w:val="26"/>
        </w:rPr>
        <w:t>I want to understand if we have the right denominator for use when looking at adverse events in terms of prescription</w:t>
      </w:r>
      <w:r w:rsidR="002B409A" w:rsidRPr="005875C6">
        <w:rPr>
          <w:rFonts w:cs="Courier New"/>
          <w:szCs w:val="26"/>
        </w:rPr>
        <w:t>s</w:t>
      </w:r>
      <w:r w:rsidR="00346091" w:rsidRPr="005875C6">
        <w:rPr>
          <w:rFonts w:cs="Courier New"/>
          <w:szCs w:val="26"/>
        </w:rPr>
        <w:t xml:space="preserve"> dispensed.</w:t>
      </w:r>
    </w:p>
    <w:p w14:paraId="7A134832" w14:textId="29544566" w:rsidR="0034609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PHAM:</w:t>
      </w:r>
      <w:r w:rsidR="00346091" w:rsidRPr="005875C6">
        <w:rPr>
          <w:rFonts w:cs="Courier New"/>
          <w:szCs w:val="26"/>
        </w:rPr>
        <w:t xml:space="preserve">  So this is Tracy from the Office of Surveillance and Epidemiology.</w:t>
      </w:r>
      <w:r w:rsidR="002B409A" w:rsidRPr="005875C6">
        <w:rPr>
          <w:rFonts w:cs="Courier New"/>
          <w:szCs w:val="26"/>
        </w:rPr>
        <w:t xml:space="preserve"> </w:t>
      </w:r>
      <w:r w:rsidR="00346091" w:rsidRPr="005875C6">
        <w:rPr>
          <w:rFonts w:cs="Courier New"/>
          <w:szCs w:val="26"/>
        </w:rPr>
        <w:t xml:space="preserve"> So this is looking at the number of patients. </w:t>
      </w:r>
      <w:r w:rsidR="002B409A" w:rsidRPr="005875C6">
        <w:rPr>
          <w:rFonts w:cs="Courier New"/>
          <w:szCs w:val="26"/>
        </w:rPr>
        <w:t xml:space="preserve"> </w:t>
      </w:r>
      <w:r w:rsidR="00346091" w:rsidRPr="005875C6">
        <w:rPr>
          <w:rFonts w:cs="Courier New"/>
          <w:szCs w:val="26"/>
        </w:rPr>
        <w:t xml:space="preserve">We didn’t analyze it </w:t>
      </w:r>
      <w:r w:rsidR="00AA7D3F">
        <w:rPr>
          <w:rFonts w:cs="Courier New"/>
          <w:szCs w:val="26"/>
        </w:rPr>
        <w:t xml:space="preserve">-- </w:t>
      </w:r>
      <w:r w:rsidR="00346091" w:rsidRPr="005875C6">
        <w:rPr>
          <w:rFonts w:cs="Courier New"/>
          <w:szCs w:val="26"/>
        </w:rPr>
        <w:t>the number of prescriptions that were dispensed for abatacept.</w:t>
      </w:r>
      <w:r w:rsidR="002B409A" w:rsidRPr="005875C6">
        <w:rPr>
          <w:rFonts w:cs="Courier New"/>
          <w:szCs w:val="26"/>
        </w:rPr>
        <w:t xml:space="preserve"> </w:t>
      </w:r>
      <w:r w:rsidR="00346091" w:rsidRPr="005875C6">
        <w:rPr>
          <w:rFonts w:cs="Courier New"/>
          <w:szCs w:val="26"/>
        </w:rPr>
        <w:t xml:space="preserve"> So this is the number of patients who had </w:t>
      </w:r>
      <w:r w:rsidR="00346091" w:rsidRPr="005875C6">
        <w:rPr>
          <w:rFonts w:cs="Courier New"/>
          <w:szCs w:val="26"/>
        </w:rPr>
        <w:lastRenderedPageBreak/>
        <w:t>either a prescription or a medical claim from a sample of patients that we look</w:t>
      </w:r>
      <w:r w:rsidR="00FC5C9A">
        <w:rPr>
          <w:rFonts w:cs="Courier New"/>
          <w:szCs w:val="26"/>
        </w:rPr>
        <w:t>ed</w:t>
      </w:r>
      <w:r w:rsidR="00346091" w:rsidRPr="005875C6">
        <w:rPr>
          <w:rFonts w:cs="Courier New"/>
          <w:szCs w:val="26"/>
        </w:rPr>
        <w:t xml:space="preserve"> at in the database.</w:t>
      </w:r>
    </w:p>
    <w:p w14:paraId="24FDCBBD" w14:textId="07E1B4ED" w:rsidR="0034609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346091" w:rsidRPr="005875C6">
        <w:rPr>
          <w:rFonts w:cs="Courier New"/>
          <w:szCs w:val="26"/>
        </w:rPr>
        <w:t xml:space="preserve">  This is Christy Turer.</w:t>
      </w:r>
      <w:r w:rsidR="002B409A" w:rsidRPr="005875C6">
        <w:rPr>
          <w:rFonts w:cs="Courier New"/>
          <w:szCs w:val="26"/>
        </w:rPr>
        <w:t xml:space="preserve"> </w:t>
      </w:r>
      <w:r w:rsidR="00346091" w:rsidRPr="005875C6">
        <w:rPr>
          <w:rFonts w:cs="Courier New"/>
          <w:szCs w:val="26"/>
        </w:rPr>
        <w:t xml:space="preserve"> So that answers the question</w:t>
      </w:r>
      <w:r w:rsidR="002B409A" w:rsidRPr="005875C6">
        <w:rPr>
          <w:rFonts w:cs="Courier New"/>
          <w:szCs w:val="26"/>
        </w:rPr>
        <w:t>.  S</w:t>
      </w:r>
      <w:r w:rsidR="00346091" w:rsidRPr="005875C6">
        <w:rPr>
          <w:rFonts w:cs="Courier New"/>
          <w:szCs w:val="26"/>
        </w:rPr>
        <w:t>o ideally</w:t>
      </w:r>
      <w:r w:rsidR="002B409A" w:rsidRPr="005875C6">
        <w:rPr>
          <w:rFonts w:cs="Courier New"/>
          <w:szCs w:val="26"/>
        </w:rPr>
        <w:t>,</w:t>
      </w:r>
      <w:r w:rsidR="00346091" w:rsidRPr="005875C6">
        <w:rPr>
          <w:rFonts w:cs="Courier New"/>
          <w:szCs w:val="26"/>
        </w:rPr>
        <w:t xml:space="preserve"> the claims data would fill in the gap of any data missing from children’s hospitals</w:t>
      </w:r>
      <w:r w:rsidR="00FC5C9A">
        <w:rPr>
          <w:rFonts w:cs="Courier New"/>
          <w:szCs w:val="26"/>
        </w:rPr>
        <w:t>?</w:t>
      </w:r>
    </w:p>
    <w:p w14:paraId="2ABF482D" w14:textId="5FDEED14" w:rsidR="005D15A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5D15AD" w:rsidRPr="005875C6">
        <w:rPr>
          <w:rFonts w:cs="Courier New"/>
          <w:szCs w:val="26"/>
        </w:rPr>
        <w:t xml:space="preserve">  Dr. Wade, this is Olcay Jones.</w:t>
      </w:r>
      <w:r w:rsidR="002B409A" w:rsidRPr="005875C6">
        <w:rPr>
          <w:rFonts w:cs="Courier New"/>
          <w:szCs w:val="26"/>
        </w:rPr>
        <w:t xml:space="preserve"> </w:t>
      </w:r>
      <w:r w:rsidR="005D15AD" w:rsidRPr="005875C6">
        <w:rPr>
          <w:rFonts w:cs="Courier New"/>
          <w:szCs w:val="26"/>
        </w:rPr>
        <w:t xml:space="preserve"> I believe that you allow</w:t>
      </w:r>
      <w:r w:rsidR="00D8046C">
        <w:rPr>
          <w:rFonts w:cs="Courier New"/>
          <w:szCs w:val="26"/>
        </w:rPr>
        <w:t>ed</w:t>
      </w:r>
      <w:r w:rsidR="005D15AD" w:rsidRPr="005875C6">
        <w:rPr>
          <w:rFonts w:cs="Courier New"/>
          <w:szCs w:val="26"/>
        </w:rPr>
        <w:t xml:space="preserve"> me to speak for a second in the chat?</w:t>
      </w:r>
      <w:r w:rsidR="00777531" w:rsidRPr="005875C6">
        <w:rPr>
          <w:rFonts w:cs="Courier New"/>
          <w:szCs w:val="26"/>
        </w:rPr>
        <w:t xml:space="preserve"> </w:t>
      </w:r>
      <w:r w:rsidR="007026B4" w:rsidRPr="005875C6">
        <w:rPr>
          <w:rFonts w:cs="Courier New"/>
          <w:szCs w:val="26"/>
        </w:rPr>
        <w:t xml:space="preserve"> </w:t>
      </w:r>
      <w:r w:rsidR="00777531" w:rsidRPr="005875C6">
        <w:rPr>
          <w:rFonts w:cs="Courier New"/>
          <w:szCs w:val="26"/>
        </w:rPr>
        <w:t>I would like to --</w:t>
      </w:r>
    </w:p>
    <w:p w14:paraId="51F560DB" w14:textId="61EB968E" w:rsidR="005D15A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D15AD" w:rsidRPr="005875C6">
        <w:rPr>
          <w:rFonts w:cs="Courier New"/>
          <w:szCs w:val="26"/>
        </w:rPr>
        <w:t xml:space="preserve">  Yes.</w:t>
      </w:r>
      <w:r w:rsidR="007026B4" w:rsidRPr="005875C6">
        <w:rPr>
          <w:rFonts w:cs="Courier New"/>
          <w:szCs w:val="26"/>
        </w:rPr>
        <w:t xml:space="preserve"> </w:t>
      </w:r>
      <w:r w:rsidR="005D15AD" w:rsidRPr="005875C6">
        <w:rPr>
          <w:rFonts w:cs="Courier New"/>
          <w:szCs w:val="26"/>
        </w:rPr>
        <w:t xml:space="preserve"> Hold on a second.</w:t>
      </w:r>
      <w:r w:rsidR="007026B4" w:rsidRPr="005875C6">
        <w:rPr>
          <w:rFonts w:cs="Courier New"/>
          <w:szCs w:val="26"/>
        </w:rPr>
        <w:t xml:space="preserve"> </w:t>
      </w:r>
      <w:r w:rsidR="005D15AD" w:rsidRPr="005875C6">
        <w:rPr>
          <w:rFonts w:cs="Courier New"/>
          <w:szCs w:val="26"/>
        </w:rPr>
        <w:t xml:space="preserve"> I just want to make sure</w:t>
      </w:r>
      <w:r w:rsidR="00D8046C">
        <w:rPr>
          <w:rFonts w:cs="Courier New"/>
          <w:szCs w:val="26"/>
        </w:rPr>
        <w:t xml:space="preserve"> --</w:t>
      </w:r>
      <w:r w:rsidR="005D15AD" w:rsidRPr="005875C6">
        <w:rPr>
          <w:rFonts w:cs="Courier New"/>
          <w:szCs w:val="26"/>
        </w:rPr>
        <w:t xml:space="preserve"> Dr. Turer, I think your question was satisfied. </w:t>
      </w:r>
      <w:r w:rsidR="007026B4" w:rsidRPr="005875C6">
        <w:rPr>
          <w:rFonts w:cs="Courier New"/>
          <w:szCs w:val="26"/>
        </w:rPr>
        <w:t xml:space="preserve"> </w:t>
      </w:r>
      <w:r w:rsidR="005D15AD" w:rsidRPr="005875C6">
        <w:rPr>
          <w:rFonts w:cs="Courier New"/>
          <w:szCs w:val="26"/>
        </w:rPr>
        <w:t>Is that true?</w:t>
      </w:r>
    </w:p>
    <w:p w14:paraId="7741A19B" w14:textId="25D702E2" w:rsidR="007B2E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7B2E1C" w:rsidRPr="005875C6">
        <w:rPr>
          <w:rFonts w:cs="Courier New"/>
          <w:szCs w:val="26"/>
        </w:rPr>
        <w:t xml:space="preserve">  This is Christy Turer, yes.</w:t>
      </w:r>
    </w:p>
    <w:p w14:paraId="6CB92931" w14:textId="56EAD36E" w:rsidR="007B2E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7B2E1C" w:rsidRPr="005875C6">
        <w:rPr>
          <w:rFonts w:cs="Courier New"/>
          <w:szCs w:val="26"/>
        </w:rPr>
        <w:t xml:space="preserve">  Great.</w:t>
      </w:r>
      <w:r w:rsidR="007026B4" w:rsidRPr="005875C6">
        <w:rPr>
          <w:rFonts w:cs="Courier New"/>
          <w:szCs w:val="26"/>
        </w:rPr>
        <w:t xml:space="preserve"> </w:t>
      </w:r>
      <w:r w:rsidR="007B2E1C" w:rsidRPr="005875C6">
        <w:rPr>
          <w:rFonts w:cs="Courier New"/>
          <w:szCs w:val="26"/>
        </w:rPr>
        <w:t xml:space="preserve"> Then yes, Dr. Jones</w:t>
      </w:r>
      <w:r w:rsidR="007026B4" w:rsidRPr="005875C6">
        <w:rPr>
          <w:rFonts w:cs="Courier New"/>
          <w:szCs w:val="26"/>
        </w:rPr>
        <w:t>, y</w:t>
      </w:r>
      <w:r w:rsidR="007B2E1C" w:rsidRPr="005875C6">
        <w:rPr>
          <w:rFonts w:cs="Courier New"/>
          <w:szCs w:val="26"/>
        </w:rPr>
        <w:t xml:space="preserve">ou are next. </w:t>
      </w:r>
      <w:r w:rsidR="007026B4" w:rsidRPr="005875C6">
        <w:rPr>
          <w:rFonts w:cs="Courier New"/>
          <w:szCs w:val="26"/>
        </w:rPr>
        <w:t xml:space="preserve"> </w:t>
      </w:r>
      <w:r w:rsidR="007B2E1C" w:rsidRPr="005875C6">
        <w:rPr>
          <w:rFonts w:cs="Courier New"/>
          <w:szCs w:val="26"/>
        </w:rPr>
        <w:t>Sorry.</w:t>
      </w:r>
      <w:r w:rsidR="007026B4" w:rsidRPr="005875C6">
        <w:rPr>
          <w:rFonts w:cs="Courier New"/>
          <w:szCs w:val="26"/>
        </w:rPr>
        <w:t xml:space="preserve"> </w:t>
      </w:r>
      <w:r w:rsidR="007B2E1C" w:rsidRPr="005875C6">
        <w:rPr>
          <w:rFonts w:cs="Courier New"/>
          <w:szCs w:val="26"/>
        </w:rPr>
        <w:t xml:space="preserve"> This is Kelly Wade</w:t>
      </w:r>
      <w:r w:rsidR="007026B4" w:rsidRPr="005875C6">
        <w:rPr>
          <w:rFonts w:cs="Courier New"/>
          <w:szCs w:val="26"/>
        </w:rPr>
        <w:t>,</w:t>
      </w:r>
      <w:r w:rsidR="007B2E1C" w:rsidRPr="005875C6">
        <w:rPr>
          <w:rFonts w:cs="Courier New"/>
          <w:szCs w:val="26"/>
        </w:rPr>
        <w:t xml:space="preserve"> and I’m calling on Dr. Olcay Jones for the next clarifying question.</w:t>
      </w:r>
    </w:p>
    <w:p w14:paraId="030AB044" w14:textId="7423B6F2" w:rsidR="007B2E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7B2E1C" w:rsidRPr="005875C6">
        <w:rPr>
          <w:rFonts w:cs="Courier New"/>
          <w:szCs w:val="26"/>
        </w:rPr>
        <w:t xml:space="preserve">  Yeah. </w:t>
      </w:r>
      <w:r w:rsidR="007026B4" w:rsidRPr="005875C6">
        <w:rPr>
          <w:rFonts w:cs="Courier New"/>
          <w:szCs w:val="26"/>
        </w:rPr>
        <w:t xml:space="preserve"> </w:t>
      </w:r>
      <w:r w:rsidR="007B2E1C" w:rsidRPr="005875C6">
        <w:rPr>
          <w:rFonts w:cs="Courier New"/>
          <w:szCs w:val="26"/>
        </w:rPr>
        <w:t>Oh, thank you.</w:t>
      </w:r>
      <w:r w:rsidR="007026B4" w:rsidRPr="005875C6">
        <w:rPr>
          <w:rFonts w:cs="Courier New"/>
          <w:szCs w:val="26"/>
        </w:rPr>
        <w:t xml:space="preserve"> </w:t>
      </w:r>
      <w:r w:rsidR="007B2E1C" w:rsidRPr="005875C6">
        <w:rPr>
          <w:rFonts w:cs="Courier New"/>
          <w:szCs w:val="26"/>
        </w:rPr>
        <w:t xml:space="preserve"> This is -- I would like to ask if there is more information on the underlying diagnoses or the age of these patients, mean age</w:t>
      </w:r>
      <w:r w:rsidR="007026B4" w:rsidRPr="005875C6">
        <w:rPr>
          <w:rFonts w:cs="Courier New"/>
          <w:szCs w:val="26"/>
        </w:rPr>
        <w:t>,</w:t>
      </w:r>
      <w:r w:rsidR="007B2E1C" w:rsidRPr="005875C6">
        <w:rPr>
          <w:rFonts w:cs="Courier New"/>
          <w:szCs w:val="26"/>
        </w:rPr>
        <w:t xml:space="preserve"> or it is</w:t>
      </w:r>
      <w:r w:rsidR="00D8046C">
        <w:rPr>
          <w:rFonts w:cs="Courier New"/>
          <w:szCs w:val="26"/>
        </w:rPr>
        <w:t xml:space="preserve"> --</w:t>
      </w:r>
      <w:r w:rsidR="007B2E1C" w:rsidRPr="005875C6">
        <w:rPr>
          <w:rFonts w:cs="Courier New"/>
          <w:szCs w:val="26"/>
        </w:rPr>
        <w:t xml:space="preserve"> versus the first, early onset, late onset, the details</w:t>
      </w:r>
      <w:r w:rsidR="007026B4" w:rsidRPr="005875C6">
        <w:rPr>
          <w:rFonts w:cs="Courier New"/>
          <w:szCs w:val="26"/>
        </w:rPr>
        <w:t>,</w:t>
      </w:r>
      <w:r w:rsidR="007B2E1C" w:rsidRPr="005875C6">
        <w:rPr>
          <w:rFonts w:cs="Courier New"/>
          <w:szCs w:val="26"/>
        </w:rPr>
        <w:t xml:space="preserve"> and is that available?</w:t>
      </w:r>
    </w:p>
    <w:p w14:paraId="0C27167D" w14:textId="701704B3" w:rsidR="009D6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WADE:</w:t>
      </w:r>
      <w:r w:rsidR="009D6698" w:rsidRPr="005875C6">
        <w:rPr>
          <w:rFonts w:cs="Courier New"/>
          <w:szCs w:val="26"/>
        </w:rPr>
        <w:t xml:space="preserve">  Kelly Wade.</w:t>
      </w:r>
      <w:r w:rsidR="007026B4" w:rsidRPr="005875C6">
        <w:rPr>
          <w:rFonts w:cs="Courier New"/>
          <w:szCs w:val="26"/>
        </w:rPr>
        <w:t xml:space="preserve"> </w:t>
      </w:r>
      <w:r w:rsidR="009D6698" w:rsidRPr="005875C6">
        <w:rPr>
          <w:rFonts w:cs="Courier New"/>
          <w:szCs w:val="26"/>
        </w:rPr>
        <w:t xml:space="preserve"> Is the question, Dr. Jones, about the</w:t>
      </w:r>
      <w:r w:rsidR="0029553B">
        <w:rPr>
          <w:rFonts w:cs="Courier New"/>
          <w:szCs w:val="26"/>
        </w:rPr>
        <w:t xml:space="preserve"> --</w:t>
      </w:r>
      <w:r w:rsidR="009D6698" w:rsidRPr="005875C6">
        <w:rPr>
          <w:rFonts w:cs="Courier New"/>
          <w:szCs w:val="26"/>
        </w:rPr>
        <w:t xml:space="preserve"> primarily the adult patients?</w:t>
      </w:r>
    </w:p>
    <w:p w14:paraId="145E2561" w14:textId="0B0F2C11" w:rsidR="009D6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9D6698" w:rsidRPr="005875C6">
        <w:rPr>
          <w:rFonts w:cs="Courier New"/>
          <w:szCs w:val="26"/>
        </w:rPr>
        <w:t xml:space="preserve">  Yes. </w:t>
      </w:r>
      <w:r w:rsidR="007026B4" w:rsidRPr="005875C6">
        <w:rPr>
          <w:rFonts w:cs="Courier New"/>
          <w:szCs w:val="26"/>
        </w:rPr>
        <w:t xml:space="preserve"> </w:t>
      </w:r>
      <w:r w:rsidR="009D6698" w:rsidRPr="005875C6">
        <w:rPr>
          <w:rFonts w:cs="Courier New"/>
          <w:szCs w:val="26"/>
        </w:rPr>
        <w:t>Primarily the adult patients.</w:t>
      </w:r>
    </w:p>
    <w:p w14:paraId="6440620B" w14:textId="49B31948" w:rsidR="009D6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D6698" w:rsidRPr="005875C6">
        <w:rPr>
          <w:rFonts w:cs="Courier New"/>
          <w:szCs w:val="26"/>
        </w:rPr>
        <w:t xml:space="preserve">  Okay.</w:t>
      </w:r>
    </w:p>
    <w:p w14:paraId="6A6AF921" w14:textId="5649D44B" w:rsidR="009D6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9D6698" w:rsidRPr="005875C6">
        <w:rPr>
          <w:rFonts w:cs="Courier New"/>
          <w:szCs w:val="26"/>
        </w:rPr>
        <w:t xml:space="preserve">  This is Lisa Harinstein, the Division of Pharmacovigilance. </w:t>
      </w:r>
      <w:r w:rsidR="007026B4" w:rsidRPr="005875C6">
        <w:rPr>
          <w:rFonts w:cs="Courier New"/>
          <w:szCs w:val="26"/>
        </w:rPr>
        <w:t xml:space="preserve"> </w:t>
      </w:r>
      <w:r w:rsidR="009D6698" w:rsidRPr="005875C6">
        <w:rPr>
          <w:rFonts w:cs="Courier New"/>
          <w:szCs w:val="26"/>
        </w:rPr>
        <w:t>So are you interested in the information about the patients who had angioedema or just overall --</w:t>
      </w:r>
    </w:p>
    <w:p w14:paraId="6FC92972" w14:textId="39F46D1F" w:rsidR="009D6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9D6698" w:rsidRPr="005875C6">
        <w:rPr>
          <w:rFonts w:cs="Courier New"/>
          <w:szCs w:val="26"/>
        </w:rPr>
        <w:t xml:space="preserve">  Right</w:t>
      </w:r>
      <w:r w:rsidR="0029553B">
        <w:rPr>
          <w:rFonts w:cs="Courier New"/>
          <w:szCs w:val="26"/>
        </w:rPr>
        <w:t>.  W</w:t>
      </w:r>
      <w:r w:rsidR="009D6698" w:rsidRPr="005875C6">
        <w:rPr>
          <w:rFonts w:cs="Courier New"/>
          <w:szCs w:val="26"/>
        </w:rPr>
        <w:t xml:space="preserve">ith -- correct, </w:t>
      </w:r>
      <w:r w:rsidR="0029553B">
        <w:rPr>
          <w:rFonts w:cs="Courier New"/>
          <w:szCs w:val="26"/>
        </w:rPr>
        <w:t>in</w:t>
      </w:r>
      <w:r w:rsidR="009D6698" w:rsidRPr="005875C6">
        <w:rPr>
          <w:rFonts w:cs="Courier New"/>
          <w:szCs w:val="26"/>
        </w:rPr>
        <w:t xml:space="preserve"> your cohort, yes.</w:t>
      </w:r>
    </w:p>
    <w:p w14:paraId="6CD56EEA" w14:textId="0A382CFA" w:rsidR="00CC1D7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9D6698" w:rsidRPr="005875C6">
        <w:rPr>
          <w:rFonts w:cs="Courier New"/>
          <w:szCs w:val="26"/>
        </w:rPr>
        <w:t xml:space="preserve">  Yeah.</w:t>
      </w:r>
      <w:r w:rsidR="007026B4" w:rsidRPr="005875C6">
        <w:rPr>
          <w:rFonts w:cs="Courier New"/>
          <w:szCs w:val="26"/>
        </w:rPr>
        <w:t xml:space="preserve"> </w:t>
      </w:r>
      <w:r w:rsidR="009D6698" w:rsidRPr="005875C6">
        <w:rPr>
          <w:rFonts w:cs="Courier New"/>
          <w:szCs w:val="26"/>
        </w:rPr>
        <w:t xml:space="preserve"> So if we could refer to backup Slide 35, please?</w:t>
      </w:r>
      <w:r w:rsidR="007026B4" w:rsidRPr="005875C6">
        <w:rPr>
          <w:rFonts w:cs="Courier New"/>
          <w:szCs w:val="26"/>
        </w:rPr>
        <w:t xml:space="preserve"> </w:t>
      </w:r>
      <w:r w:rsidR="00A72797" w:rsidRPr="005875C6">
        <w:rPr>
          <w:rFonts w:cs="Courier New"/>
          <w:szCs w:val="26"/>
        </w:rPr>
        <w:t xml:space="preserve"> Great.</w:t>
      </w:r>
      <w:r w:rsidR="007026B4" w:rsidRPr="005875C6">
        <w:rPr>
          <w:rFonts w:cs="Courier New"/>
          <w:szCs w:val="26"/>
        </w:rPr>
        <w:t xml:space="preserve"> </w:t>
      </w:r>
      <w:r w:rsidR="00A72797" w:rsidRPr="005875C6">
        <w:rPr>
          <w:rFonts w:cs="Courier New"/>
          <w:szCs w:val="26"/>
        </w:rPr>
        <w:t xml:space="preserve"> Oh.</w:t>
      </w:r>
      <w:r w:rsidR="007026B4" w:rsidRPr="005875C6">
        <w:rPr>
          <w:rFonts w:cs="Courier New"/>
          <w:szCs w:val="26"/>
        </w:rPr>
        <w:t xml:space="preserve"> </w:t>
      </w:r>
      <w:r w:rsidR="00A72797" w:rsidRPr="005875C6">
        <w:rPr>
          <w:rFonts w:cs="Courier New"/>
          <w:szCs w:val="26"/>
        </w:rPr>
        <w:t xml:space="preserve"> There we go.</w:t>
      </w:r>
      <w:r w:rsidR="007026B4" w:rsidRPr="005875C6">
        <w:rPr>
          <w:rFonts w:cs="Courier New"/>
          <w:szCs w:val="26"/>
        </w:rPr>
        <w:t xml:space="preserve"> </w:t>
      </w:r>
      <w:r w:rsidR="00A72797" w:rsidRPr="005875C6">
        <w:rPr>
          <w:rFonts w:cs="Courier New"/>
          <w:szCs w:val="26"/>
        </w:rPr>
        <w:t xml:space="preserve"> So again, this slide shows the descriptive characteristics of the angioedema case series of abatacept.</w:t>
      </w:r>
      <w:r w:rsidR="00081398" w:rsidRPr="005875C6">
        <w:rPr>
          <w:rFonts w:cs="Courier New"/>
          <w:szCs w:val="26"/>
        </w:rPr>
        <w:t xml:space="preserve"> </w:t>
      </w:r>
      <w:r w:rsidR="00A72797" w:rsidRPr="005875C6">
        <w:rPr>
          <w:rFonts w:cs="Courier New"/>
          <w:szCs w:val="26"/>
        </w:rPr>
        <w:t xml:space="preserve"> And again</w:t>
      </w:r>
      <w:r w:rsidR="00081398" w:rsidRPr="005875C6">
        <w:rPr>
          <w:rFonts w:cs="Courier New"/>
          <w:szCs w:val="26"/>
        </w:rPr>
        <w:t>,</w:t>
      </w:r>
      <w:r w:rsidR="00A72797" w:rsidRPr="005875C6">
        <w:rPr>
          <w:rFonts w:cs="Courier New"/>
          <w:szCs w:val="26"/>
        </w:rPr>
        <w:t xml:space="preserve"> 82 patients were</w:t>
      </w:r>
      <w:r w:rsidR="00081398" w:rsidRPr="005875C6">
        <w:rPr>
          <w:rFonts w:cs="Courier New"/>
          <w:szCs w:val="26"/>
        </w:rPr>
        <w:t xml:space="preserve"> adults,</w:t>
      </w:r>
      <w:r w:rsidR="00A72797" w:rsidRPr="005875C6">
        <w:rPr>
          <w:rFonts w:cs="Courier New"/>
          <w:szCs w:val="26"/>
        </w:rPr>
        <w:t xml:space="preserve"> and one was a pediatric patient. </w:t>
      </w:r>
      <w:r w:rsidR="00081398" w:rsidRPr="005875C6">
        <w:rPr>
          <w:rFonts w:cs="Courier New"/>
          <w:szCs w:val="26"/>
        </w:rPr>
        <w:t xml:space="preserve"> </w:t>
      </w:r>
      <w:r w:rsidR="00A72797" w:rsidRPr="005875C6">
        <w:rPr>
          <w:rFonts w:cs="Courier New"/>
          <w:szCs w:val="26"/>
        </w:rPr>
        <w:t xml:space="preserve">You can see here that the median age was 59. </w:t>
      </w:r>
      <w:r w:rsidR="00081398" w:rsidRPr="005875C6">
        <w:rPr>
          <w:rFonts w:cs="Courier New"/>
          <w:szCs w:val="26"/>
        </w:rPr>
        <w:t xml:space="preserve"> </w:t>
      </w:r>
      <w:r w:rsidR="00F746FB">
        <w:rPr>
          <w:rFonts w:cs="Courier New"/>
          <w:szCs w:val="26"/>
        </w:rPr>
        <w:t>71</w:t>
      </w:r>
      <w:r w:rsidR="00A72797" w:rsidRPr="005875C6">
        <w:rPr>
          <w:rFonts w:cs="Courier New"/>
          <w:szCs w:val="26"/>
        </w:rPr>
        <w:t xml:space="preserve"> of </w:t>
      </w:r>
      <w:r w:rsidR="00F746FB">
        <w:rPr>
          <w:rFonts w:cs="Courier New"/>
          <w:szCs w:val="26"/>
        </w:rPr>
        <w:t>83 had</w:t>
      </w:r>
      <w:r w:rsidR="00A72797" w:rsidRPr="005875C6">
        <w:rPr>
          <w:rFonts w:cs="Courier New"/>
          <w:szCs w:val="26"/>
        </w:rPr>
        <w:t xml:space="preserve"> the age reported.</w:t>
      </w:r>
    </w:p>
    <w:p w14:paraId="00223918" w14:textId="60BECB7C" w:rsidR="009D6698" w:rsidRPr="005875C6" w:rsidRDefault="00A72797" w:rsidP="001B2B6E">
      <w:pPr>
        <w:pStyle w:val="Style1"/>
        <w:widowControl w:val="0"/>
        <w:tabs>
          <w:tab w:val="left" w:pos="8640"/>
        </w:tabs>
        <w:ind w:firstLine="1440"/>
        <w:contextualSpacing/>
        <w:rPr>
          <w:rFonts w:cs="Courier New"/>
          <w:szCs w:val="26"/>
        </w:rPr>
      </w:pPr>
      <w:r w:rsidRPr="005875C6">
        <w:rPr>
          <w:rFonts w:cs="Courier New"/>
          <w:szCs w:val="26"/>
        </w:rPr>
        <w:t>And then as far a</w:t>
      </w:r>
      <w:r w:rsidR="000D3E82">
        <w:rPr>
          <w:rFonts w:cs="Courier New"/>
          <w:szCs w:val="26"/>
        </w:rPr>
        <w:t>s</w:t>
      </w:r>
      <w:r w:rsidRPr="005875C6">
        <w:rPr>
          <w:rFonts w:cs="Courier New"/>
          <w:szCs w:val="26"/>
        </w:rPr>
        <w:t xml:space="preserve"> the abatacept indication, you can see it varied</w:t>
      </w:r>
      <w:r w:rsidR="00081398" w:rsidRPr="005875C6">
        <w:rPr>
          <w:rFonts w:cs="Courier New"/>
          <w:szCs w:val="26"/>
        </w:rPr>
        <w:t>,</w:t>
      </w:r>
      <w:r w:rsidRPr="005875C6">
        <w:rPr>
          <w:rFonts w:cs="Courier New"/>
          <w:szCs w:val="26"/>
        </w:rPr>
        <w:t xml:space="preserve"> but the majority had rheumatoid arthritis</w:t>
      </w:r>
      <w:r w:rsidR="00966297">
        <w:rPr>
          <w:rFonts w:cs="Courier New"/>
          <w:szCs w:val="26"/>
        </w:rPr>
        <w:t>,</w:t>
      </w:r>
      <w:r w:rsidRPr="005875C6">
        <w:rPr>
          <w:rFonts w:cs="Courier New"/>
          <w:szCs w:val="26"/>
        </w:rPr>
        <w:t xml:space="preserve"> followed by arthritis</w:t>
      </w:r>
      <w:r w:rsidR="00081398" w:rsidRPr="005875C6">
        <w:rPr>
          <w:rFonts w:cs="Courier New"/>
          <w:szCs w:val="26"/>
        </w:rPr>
        <w:t>,</w:t>
      </w:r>
      <w:r w:rsidRPr="005875C6">
        <w:rPr>
          <w:rFonts w:cs="Courier New"/>
          <w:szCs w:val="26"/>
        </w:rPr>
        <w:t xml:space="preserve"> and </w:t>
      </w:r>
      <w:r w:rsidR="0029553B" w:rsidRPr="005875C6">
        <w:rPr>
          <w:rFonts w:cs="Courier New"/>
          <w:szCs w:val="26"/>
        </w:rPr>
        <w:lastRenderedPageBreak/>
        <w:t>spondyl</w:t>
      </w:r>
      <w:r w:rsidR="00C35795">
        <w:rPr>
          <w:rFonts w:cs="Courier New"/>
          <w:szCs w:val="26"/>
        </w:rPr>
        <w:t>o</w:t>
      </w:r>
      <w:r w:rsidR="0029553B" w:rsidRPr="005875C6">
        <w:rPr>
          <w:rFonts w:cs="Courier New"/>
          <w:szCs w:val="26"/>
        </w:rPr>
        <w:t>arthritis</w:t>
      </w:r>
      <w:r w:rsidRPr="005875C6">
        <w:rPr>
          <w:rFonts w:cs="Courier New"/>
          <w:szCs w:val="26"/>
        </w:rPr>
        <w:t>, arthralgia</w:t>
      </w:r>
      <w:r w:rsidR="00081398" w:rsidRPr="005875C6">
        <w:rPr>
          <w:rFonts w:cs="Courier New"/>
          <w:szCs w:val="26"/>
        </w:rPr>
        <w:t>,</w:t>
      </w:r>
      <w:r w:rsidRPr="005875C6">
        <w:rPr>
          <w:rFonts w:cs="Courier New"/>
          <w:szCs w:val="26"/>
        </w:rPr>
        <w:t xml:space="preserve"> and then about 20 percent did not report</w:t>
      </w:r>
      <w:r w:rsidR="00081398" w:rsidRPr="005875C6">
        <w:rPr>
          <w:rFonts w:cs="Courier New"/>
          <w:szCs w:val="26"/>
        </w:rPr>
        <w:t xml:space="preserve"> the</w:t>
      </w:r>
      <w:r w:rsidRPr="005875C6">
        <w:rPr>
          <w:rFonts w:cs="Courier New"/>
          <w:szCs w:val="26"/>
        </w:rPr>
        <w:t xml:space="preserve"> indication.</w:t>
      </w:r>
      <w:r w:rsidR="00081398" w:rsidRPr="005875C6">
        <w:rPr>
          <w:rFonts w:cs="Courier New"/>
          <w:szCs w:val="26"/>
        </w:rPr>
        <w:t xml:space="preserve"> </w:t>
      </w:r>
      <w:r w:rsidRPr="005875C6">
        <w:rPr>
          <w:rFonts w:cs="Courier New"/>
          <w:szCs w:val="26"/>
        </w:rPr>
        <w:t xml:space="preserve"> You can see the years that these reports were received by the FDA</w:t>
      </w:r>
      <w:r w:rsidR="00081398" w:rsidRPr="005875C6">
        <w:rPr>
          <w:rFonts w:cs="Courier New"/>
          <w:szCs w:val="26"/>
        </w:rPr>
        <w:t>.  A</w:t>
      </w:r>
      <w:r w:rsidRPr="005875C6">
        <w:rPr>
          <w:rFonts w:cs="Courier New"/>
          <w:szCs w:val="26"/>
        </w:rPr>
        <w:t>nd about 75 percent or so were United States reports</w:t>
      </w:r>
      <w:r w:rsidR="00081398" w:rsidRPr="005875C6">
        <w:rPr>
          <w:rFonts w:cs="Courier New"/>
          <w:szCs w:val="26"/>
        </w:rPr>
        <w:t>,</w:t>
      </w:r>
      <w:r w:rsidRPr="005875C6">
        <w:rPr>
          <w:rFonts w:cs="Courier New"/>
          <w:szCs w:val="26"/>
        </w:rPr>
        <w:t xml:space="preserve"> and then about a quarter were reported from foreign countries.</w:t>
      </w:r>
      <w:r w:rsidR="00081398" w:rsidRPr="005875C6">
        <w:rPr>
          <w:rFonts w:cs="Courier New"/>
          <w:szCs w:val="26"/>
        </w:rPr>
        <w:t xml:space="preserve"> </w:t>
      </w:r>
      <w:r w:rsidRPr="005875C6">
        <w:rPr>
          <w:rFonts w:cs="Courier New"/>
          <w:szCs w:val="26"/>
        </w:rPr>
        <w:t xml:space="preserve"> If you could go to the next slide, please?</w:t>
      </w:r>
    </w:p>
    <w:p w14:paraId="618FA767" w14:textId="10FD859C" w:rsidR="00A72797" w:rsidRPr="005875C6" w:rsidRDefault="00457772" w:rsidP="001B2B6E">
      <w:pPr>
        <w:pStyle w:val="Style1"/>
        <w:widowControl w:val="0"/>
        <w:tabs>
          <w:tab w:val="left" w:pos="8640"/>
        </w:tabs>
        <w:ind w:firstLine="1440"/>
        <w:contextualSpacing/>
        <w:rPr>
          <w:rFonts w:cs="Courier New"/>
          <w:szCs w:val="26"/>
        </w:rPr>
      </w:pPr>
      <w:r w:rsidRPr="005875C6">
        <w:rPr>
          <w:rFonts w:cs="Courier New"/>
          <w:szCs w:val="26"/>
        </w:rPr>
        <w:t>We already went through the time to onset</w:t>
      </w:r>
      <w:r w:rsidR="0057668C" w:rsidRPr="005875C6">
        <w:rPr>
          <w:rFonts w:cs="Courier New"/>
          <w:szCs w:val="26"/>
        </w:rPr>
        <w:t>.  A</w:t>
      </w:r>
      <w:r w:rsidRPr="005875C6">
        <w:rPr>
          <w:rFonts w:cs="Courier New"/>
          <w:szCs w:val="26"/>
        </w:rPr>
        <w:t>nd then as you can see about 65 percent had a serious outcome of which 14 resulted in hospitalization</w:t>
      </w:r>
      <w:r w:rsidR="0057668C" w:rsidRPr="005875C6">
        <w:rPr>
          <w:rFonts w:cs="Courier New"/>
          <w:szCs w:val="26"/>
        </w:rPr>
        <w:t>.  A</w:t>
      </w:r>
      <w:r w:rsidRPr="005875C6">
        <w:rPr>
          <w:rFonts w:cs="Courier New"/>
          <w:szCs w:val="26"/>
        </w:rPr>
        <w:t>nd we deemed about 20 percent to be probabl</w:t>
      </w:r>
      <w:r w:rsidR="0057668C" w:rsidRPr="005875C6">
        <w:rPr>
          <w:rFonts w:cs="Courier New"/>
          <w:szCs w:val="26"/>
        </w:rPr>
        <w:t>e</w:t>
      </w:r>
      <w:r w:rsidRPr="005875C6">
        <w:rPr>
          <w:rFonts w:cs="Courier New"/>
          <w:szCs w:val="26"/>
        </w:rPr>
        <w:t xml:space="preserve"> causality assessment and then </w:t>
      </w:r>
      <w:r w:rsidR="000A5B91" w:rsidRPr="005875C6">
        <w:rPr>
          <w:rFonts w:cs="Courier New"/>
          <w:szCs w:val="26"/>
        </w:rPr>
        <w:t>about 80 percent to be possibly associated with abatacept.</w:t>
      </w:r>
    </w:p>
    <w:p w14:paraId="44F82304" w14:textId="529C252E" w:rsidR="000A5B9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0A5B91" w:rsidRPr="005875C6">
        <w:rPr>
          <w:rFonts w:cs="Courier New"/>
          <w:szCs w:val="26"/>
        </w:rPr>
        <w:t xml:space="preserve">  Thank you.</w:t>
      </w:r>
      <w:r w:rsidR="0057668C" w:rsidRPr="005875C6">
        <w:rPr>
          <w:rFonts w:cs="Courier New"/>
          <w:szCs w:val="26"/>
        </w:rPr>
        <w:t xml:space="preserve"> </w:t>
      </w:r>
      <w:r w:rsidR="000A5B91" w:rsidRPr="005875C6">
        <w:rPr>
          <w:rFonts w:cs="Courier New"/>
          <w:szCs w:val="26"/>
        </w:rPr>
        <w:t xml:space="preserve"> So the majority of the patients probably using Orencia is </w:t>
      </w:r>
      <w:r w:rsidR="001A3A45">
        <w:rPr>
          <w:rFonts w:cs="Courier New"/>
          <w:szCs w:val="26"/>
        </w:rPr>
        <w:t xml:space="preserve">with </w:t>
      </w:r>
      <w:r w:rsidR="006B5DE9" w:rsidRPr="001A3A45">
        <w:rPr>
          <w:rFonts w:cs="Courier New"/>
          <w:szCs w:val="26"/>
        </w:rPr>
        <w:t>rheumatoid</w:t>
      </w:r>
      <w:r w:rsidR="000A5B91" w:rsidRPr="005875C6">
        <w:rPr>
          <w:rFonts w:cs="Courier New"/>
          <w:szCs w:val="26"/>
        </w:rPr>
        <w:t xml:space="preserve"> arthritis.</w:t>
      </w:r>
      <w:r w:rsidR="000B61D6" w:rsidRPr="005875C6">
        <w:rPr>
          <w:rFonts w:cs="Courier New"/>
          <w:szCs w:val="26"/>
        </w:rPr>
        <w:t xml:space="preserve"> </w:t>
      </w:r>
      <w:r w:rsidR="000A5B91" w:rsidRPr="005875C6">
        <w:rPr>
          <w:rFonts w:cs="Courier New"/>
          <w:szCs w:val="26"/>
        </w:rPr>
        <w:t xml:space="preserve"> Do you have a proportion of that -- do you have a correction factor about Orencia arthritis patients have</w:t>
      </w:r>
      <w:r w:rsidR="000B61D6" w:rsidRPr="005875C6">
        <w:rPr>
          <w:rFonts w:cs="Courier New"/>
          <w:szCs w:val="26"/>
        </w:rPr>
        <w:t xml:space="preserve"> --</w:t>
      </w:r>
      <w:r w:rsidR="000A5B91" w:rsidRPr="005875C6">
        <w:rPr>
          <w:rFonts w:cs="Courier New"/>
          <w:szCs w:val="26"/>
        </w:rPr>
        <w:t xml:space="preserve"> more inclined to develop angioedema versus</w:t>
      </w:r>
      <w:r w:rsidR="00F762C7" w:rsidRPr="005875C6">
        <w:rPr>
          <w:rFonts w:cs="Courier New"/>
          <w:szCs w:val="26"/>
        </w:rPr>
        <w:t xml:space="preserve"> is this correlating with the denominator or not?</w:t>
      </w:r>
      <w:r w:rsidR="000B61D6" w:rsidRPr="005875C6">
        <w:rPr>
          <w:rFonts w:cs="Courier New"/>
          <w:szCs w:val="26"/>
        </w:rPr>
        <w:t xml:space="preserve"> </w:t>
      </w:r>
      <w:r w:rsidR="00836294" w:rsidRPr="005875C6">
        <w:rPr>
          <w:rFonts w:cs="Courier New"/>
          <w:szCs w:val="26"/>
        </w:rPr>
        <w:t xml:space="preserve"> I think that’s what I’m trying to ask.</w:t>
      </w:r>
    </w:p>
    <w:p w14:paraId="1C9A5AC8" w14:textId="667C7707" w:rsidR="0083629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HARINSTEIN:</w:t>
      </w:r>
      <w:r w:rsidR="00836294" w:rsidRPr="005875C6">
        <w:rPr>
          <w:rFonts w:cs="Courier New"/>
          <w:szCs w:val="26"/>
        </w:rPr>
        <w:t xml:space="preserve">  So this is Lisa Harinstein again in the Division of Pharmacovigilance.</w:t>
      </w:r>
      <w:r w:rsidR="007E0740" w:rsidRPr="005875C6">
        <w:rPr>
          <w:rFonts w:cs="Courier New"/>
          <w:szCs w:val="26"/>
        </w:rPr>
        <w:t xml:space="preserve"> </w:t>
      </w:r>
      <w:r w:rsidR="00836294" w:rsidRPr="005875C6">
        <w:rPr>
          <w:rFonts w:cs="Courier New"/>
          <w:szCs w:val="26"/>
        </w:rPr>
        <w:t xml:space="preserve"> So we did </w:t>
      </w:r>
      <w:r w:rsidR="00836294" w:rsidRPr="005875C6">
        <w:rPr>
          <w:rFonts w:cs="Courier New"/>
          <w:szCs w:val="26"/>
        </w:rPr>
        <w:lastRenderedPageBreak/>
        <w:t>not have the drug use data by indication</w:t>
      </w:r>
      <w:r w:rsidR="007E0740" w:rsidRPr="005875C6">
        <w:rPr>
          <w:rFonts w:cs="Courier New"/>
          <w:szCs w:val="26"/>
        </w:rPr>
        <w:t>,</w:t>
      </w:r>
      <w:r w:rsidR="00836294" w:rsidRPr="005875C6">
        <w:rPr>
          <w:rFonts w:cs="Courier New"/>
          <w:szCs w:val="26"/>
        </w:rPr>
        <w:t xml:space="preserve"> so I’m not clear as to what the</w:t>
      </w:r>
      <w:r w:rsidR="007E0740" w:rsidRPr="005875C6">
        <w:rPr>
          <w:rFonts w:cs="Courier New"/>
          <w:szCs w:val="26"/>
        </w:rPr>
        <w:t>,</w:t>
      </w:r>
      <w:r w:rsidR="00836294" w:rsidRPr="005875C6">
        <w:rPr>
          <w:rFonts w:cs="Courier New"/>
          <w:szCs w:val="26"/>
        </w:rPr>
        <w:t xml:space="preserve"> I guess</w:t>
      </w:r>
      <w:r w:rsidR="007E0740" w:rsidRPr="005875C6">
        <w:rPr>
          <w:rFonts w:cs="Courier New"/>
          <w:szCs w:val="26"/>
        </w:rPr>
        <w:t>,</w:t>
      </w:r>
      <w:r w:rsidR="00836294" w:rsidRPr="005875C6">
        <w:rPr>
          <w:rFonts w:cs="Courier New"/>
          <w:szCs w:val="26"/>
        </w:rPr>
        <w:t xml:space="preserve"> denominator of the rheumatoid arthritis patients would be.</w:t>
      </w:r>
      <w:r w:rsidR="001A3A45">
        <w:rPr>
          <w:rFonts w:cs="Courier New"/>
          <w:szCs w:val="26"/>
        </w:rPr>
        <w:t xml:space="preserve">  </w:t>
      </w:r>
      <w:r w:rsidR="00836294" w:rsidRPr="005875C6">
        <w:rPr>
          <w:rFonts w:cs="Courier New"/>
          <w:szCs w:val="26"/>
        </w:rPr>
        <w:t>I also am not aware</w:t>
      </w:r>
      <w:r w:rsidR="007E0740" w:rsidRPr="005875C6">
        <w:rPr>
          <w:rFonts w:cs="Courier New"/>
          <w:szCs w:val="26"/>
        </w:rPr>
        <w:t>,</w:t>
      </w:r>
      <w:r w:rsidR="00836294" w:rsidRPr="005875C6">
        <w:rPr>
          <w:rFonts w:cs="Courier New"/>
          <w:szCs w:val="26"/>
        </w:rPr>
        <w:t xml:space="preserve"> necessarily</w:t>
      </w:r>
      <w:r w:rsidR="007E0740" w:rsidRPr="005875C6">
        <w:rPr>
          <w:rFonts w:cs="Courier New"/>
          <w:szCs w:val="26"/>
        </w:rPr>
        <w:t>,</w:t>
      </w:r>
      <w:r w:rsidR="00836294" w:rsidRPr="005875C6">
        <w:rPr>
          <w:rFonts w:cs="Courier New"/>
          <w:szCs w:val="26"/>
        </w:rPr>
        <w:t xml:space="preserve"> of a correlation between the rheumatoid arthritis and angioedema</w:t>
      </w:r>
      <w:r w:rsidR="001A3A45">
        <w:rPr>
          <w:rFonts w:cs="Courier New"/>
          <w:szCs w:val="26"/>
        </w:rPr>
        <w:t>,</w:t>
      </w:r>
      <w:r w:rsidR="00836294" w:rsidRPr="005875C6">
        <w:rPr>
          <w:rFonts w:cs="Courier New"/>
          <w:szCs w:val="26"/>
        </w:rPr>
        <w:t xml:space="preserve"> other than someone’s prior comment was that some of the medications that people use</w:t>
      </w:r>
      <w:r w:rsidR="00DC0839" w:rsidRPr="005875C6">
        <w:rPr>
          <w:rFonts w:cs="Courier New"/>
          <w:szCs w:val="26"/>
        </w:rPr>
        <w:t>,</w:t>
      </w:r>
      <w:r w:rsidR="00836294" w:rsidRPr="005875C6">
        <w:rPr>
          <w:rFonts w:cs="Courier New"/>
          <w:szCs w:val="26"/>
        </w:rPr>
        <w:t xml:space="preserve"> such as NSAIDs</w:t>
      </w:r>
      <w:r w:rsidR="00DC0839" w:rsidRPr="005875C6">
        <w:rPr>
          <w:rFonts w:cs="Courier New"/>
          <w:szCs w:val="26"/>
        </w:rPr>
        <w:t>,</w:t>
      </w:r>
      <w:r w:rsidR="00836294" w:rsidRPr="005875C6">
        <w:rPr>
          <w:rFonts w:cs="Courier New"/>
          <w:szCs w:val="26"/>
        </w:rPr>
        <w:t xml:space="preserve"> may be associated with angioedema</w:t>
      </w:r>
      <w:r w:rsidR="00DC0839" w:rsidRPr="005875C6">
        <w:rPr>
          <w:rFonts w:cs="Courier New"/>
          <w:szCs w:val="26"/>
        </w:rPr>
        <w:t>.  S</w:t>
      </w:r>
      <w:r w:rsidR="00836294" w:rsidRPr="005875C6">
        <w:rPr>
          <w:rFonts w:cs="Courier New"/>
          <w:szCs w:val="26"/>
        </w:rPr>
        <w:t xml:space="preserve">o other medication may contribute. </w:t>
      </w:r>
      <w:r w:rsidR="007E0740" w:rsidRPr="005875C6">
        <w:rPr>
          <w:rFonts w:cs="Courier New"/>
          <w:szCs w:val="26"/>
        </w:rPr>
        <w:t xml:space="preserve"> </w:t>
      </w:r>
      <w:r w:rsidR="00836294" w:rsidRPr="005875C6">
        <w:rPr>
          <w:rFonts w:cs="Courier New"/>
          <w:szCs w:val="26"/>
        </w:rPr>
        <w:t>But we took all of -- we looked at the indication for use and all of this information</w:t>
      </w:r>
      <w:r w:rsidR="007E0740" w:rsidRPr="005875C6">
        <w:rPr>
          <w:rFonts w:cs="Courier New"/>
          <w:szCs w:val="26"/>
        </w:rPr>
        <w:t>,</w:t>
      </w:r>
      <w:r w:rsidR="00836294" w:rsidRPr="005875C6">
        <w:rPr>
          <w:rFonts w:cs="Courier New"/>
          <w:szCs w:val="26"/>
        </w:rPr>
        <w:t xml:space="preserve"> and we took it into account when we performed our</w:t>
      </w:r>
      <w:r w:rsidR="00263A96" w:rsidRPr="005875C6">
        <w:rPr>
          <w:rFonts w:cs="Courier New"/>
          <w:szCs w:val="26"/>
        </w:rPr>
        <w:t xml:space="preserve"> causality assessment. </w:t>
      </w:r>
      <w:r w:rsidR="007E0740" w:rsidRPr="005875C6">
        <w:rPr>
          <w:rFonts w:cs="Courier New"/>
          <w:szCs w:val="26"/>
        </w:rPr>
        <w:t xml:space="preserve"> </w:t>
      </w:r>
      <w:r w:rsidR="00263A96" w:rsidRPr="005875C6">
        <w:rPr>
          <w:rFonts w:cs="Courier New"/>
          <w:szCs w:val="26"/>
        </w:rPr>
        <w:t>And so this is where we kind of fell out.</w:t>
      </w:r>
    </w:p>
    <w:p w14:paraId="1604FAAF" w14:textId="469917E0" w:rsidR="00FF2D6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263A96" w:rsidRPr="005875C6">
        <w:rPr>
          <w:rFonts w:cs="Courier New"/>
          <w:szCs w:val="26"/>
        </w:rPr>
        <w:t xml:space="preserve">  And this is not a question but a comment.</w:t>
      </w:r>
      <w:r w:rsidR="00DC0839" w:rsidRPr="005875C6">
        <w:rPr>
          <w:rFonts w:cs="Courier New"/>
          <w:szCs w:val="26"/>
        </w:rPr>
        <w:t xml:space="preserve"> </w:t>
      </w:r>
      <w:r w:rsidR="00263A96" w:rsidRPr="005875C6">
        <w:rPr>
          <w:rFonts w:cs="Courier New"/>
          <w:szCs w:val="26"/>
        </w:rPr>
        <w:t xml:space="preserve"> I really appreciate so much about FDA’s effort on this.</w:t>
      </w:r>
      <w:r w:rsidR="00DC0839" w:rsidRPr="005875C6">
        <w:rPr>
          <w:rFonts w:cs="Courier New"/>
          <w:szCs w:val="26"/>
        </w:rPr>
        <w:t xml:space="preserve"> </w:t>
      </w:r>
      <w:r w:rsidR="00263A96" w:rsidRPr="005875C6">
        <w:rPr>
          <w:rFonts w:cs="Courier New"/>
          <w:szCs w:val="26"/>
        </w:rPr>
        <w:t xml:space="preserve"> These children, particularly pediatric population</w:t>
      </w:r>
      <w:r w:rsidR="001A3A45">
        <w:rPr>
          <w:rFonts w:cs="Courier New"/>
          <w:szCs w:val="26"/>
        </w:rPr>
        <w:t>,</w:t>
      </w:r>
      <w:r w:rsidR="00263A96" w:rsidRPr="005875C6">
        <w:rPr>
          <w:rFonts w:cs="Courier New"/>
          <w:szCs w:val="26"/>
        </w:rPr>
        <w:t xml:space="preserve"> using biologics is still a learning curve</w:t>
      </w:r>
      <w:r w:rsidR="00DC0839" w:rsidRPr="005875C6">
        <w:rPr>
          <w:rFonts w:cs="Courier New"/>
          <w:szCs w:val="26"/>
        </w:rPr>
        <w:t>.  A</w:t>
      </w:r>
      <w:r w:rsidR="00263A96" w:rsidRPr="005875C6">
        <w:rPr>
          <w:rFonts w:cs="Courier New"/>
          <w:szCs w:val="26"/>
        </w:rPr>
        <w:t xml:space="preserve">nd picking up a signal from one case is really remarkable. </w:t>
      </w:r>
      <w:r w:rsidR="00DC0839" w:rsidRPr="005875C6">
        <w:rPr>
          <w:rFonts w:cs="Courier New"/>
          <w:szCs w:val="26"/>
        </w:rPr>
        <w:t xml:space="preserve"> </w:t>
      </w:r>
      <w:r w:rsidR="00263A96" w:rsidRPr="005875C6">
        <w:rPr>
          <w:rFonts w:cs="Courier New"/>
          <w:szCs w:val="26"/>
        </w:rPr>
        <w:t xml:space="preserve">Thank you very, very much. </w:t>
      </w:r>
      <w:r w:rsidR="00DC0839" w:rsidRPr="005875C6">
        <w:rPr>
          <w:rFonts w:cs="Courier New"/>
          <w:szCs w:val="26"/>
        </w:rPr>
        <w:t xml:space="preserve"> </w:t>
      </w:r>
      <w:r w:rsidR="00263A96" w:rsidRPr="005875C6">
        <w:rPr>
          <w:rFonts w:cs="Courier New"/>
          <w:szCs w:val="26"/>
        </w:rPr>
        <w:t>I think this is very helpful to us</w:t>
      </w:r>
      <w:r w:rsidR="00FF2D6D" w:rsidRPr="005875C6">
        <w:rPr>
          <w:rFonts w:cs="Courier New"/>
          <w:szCs w:val="26"/>
        </w:rPr>
        <w:t>.</w:t>
      </w:r>
    </w:p>
    <w:p w14:paraId="158995A2" w14:textId="631DF784" w:rsidR="00263A96" w:rsidRPr="005875C6" w:rsidRDefault="00FF2D6D" w:rsidP="001B2B6E">
      <w:pPr>
        <w:pStyle w:val="Style1"/>
        <w:widowControl w:val="0"/>
        <w:tabs>
          <w:tab w:val="left" w:pos="8640"/>
        </w:tabs>
        <w:ind w:firstLine="1440"/>
        <w:contextualSpacing/>
        <w:rPr>
          <w:rFonts w:cs="Courier New"/>
          <w:szCs w:val="26"/>
        </w:rPr>
      </w:pPr>
      <w:r w:rsidRPr="005875C6">
        <w:rPr>
          <w:rFonts w:cs="Courier New"/>
          <w:szCs w:val="26"/>
        </w:rPr>
        <w:t>A</w:t>
      </w:r>
      <w:r w:rsidR="00263A96" w:rsidRPr="005875C6">
        <w:rPr>
          <w:rFonts w:cs="Courier New"/>
          <w:szCs w:val="26"/>
        </w:rPr>
        <w:t>nd I know this is not in the context of the meeting</w:t>
      </w:r>
      <w:r w:rsidR="00EC5440" w:rsidRPr="005875C6">
        <w:rPr>
          <w:rFonts w:cs="Courier New"/>
          <w:szCs w:val="26"/>
        </w:rPr>
        <w:t>,</w:t>
      </w:r>
      <w:r w:rsidR="00263A96" w:rsidRPr="005875C6">
        <w:rPr>
          <w:rFonts w:cs="Courier New"/>
          <w:szCs w:val="26"/>
        </w:rPr>
        <w:t xml:space="preserve"> but any data that can help</w:t>
      </w:r>
      <w:r w:rsidR="00EC5440" w:rsidRPr="005875C6">
        <w:rPr>
          <w:rFonts w:cs="Courier New"/>
          <w:szCs w:val="26"/>
        </w:rPr>
        <w:t xml:space="preserve"> us</w:t>
      </w:r>
      <w:r w:rsidR="00263A96" w:rsidRPr="005875C6">
        <w:rPr>
          <w:rFonts w:cs="Courier New"/>
          <w:szCs w:val="26"/>
        </w:rPr>
        <w:t xml:space="preserve"> to identify the </w:t>
      </w:r>
      <w:r w:rsidR="00263A96" w:rsidRPr="005875C6">
        <w:rPr>
          <w:rFonts w:cs="Courier New"/>
          <w:szCs w:val="26"/>
        </w:rPr>
        <w:lastRenderedPageBreak/>
        <w:t xml:space="preserve">existing immune dysregulation on these children who may be more </w:t>
      </w:r>
      <w:r w:rsidR="00380F81">
        <w:rPr>
          <w:rFonts w:cs="Courier New"/>
          <w:szCs w:val="26"/>
        </w:rPr>
        <w:t xml:space="preserve">at </w:t>
      </w:r>
      <w:r w:rsidR="00263A96" w:rsidRPr="005875C6">
        <w:rPr>
          <w:rFonts w:cs="Courier New"/>
          <w:szCs w:val="26"/>
        </w:rPr>
        <w:t>risk for th</w:t>
      </w:r>
      <w:r w:rsidR="00EC5440" w:rsidRPr="005875C6">
        <w:rPr>
          <w:rFonts w:cs="Courier New"/>
          <w:szCs w:val="26"/>
        </w:rPr>
        <w:t>ese</w:t>
      </w:r>
      <w:r w:rsidR="00263A96" w:rsidRPr="005875C6">
        <w:rPr>
          <w:rFonts w:cs="Courier New"/>
          <w:szCs w:val="26"/>
        </w:rPr>
        <w:t xml:space="preserve"> kind of adverse effects and FDA’s suggestions</w:t>
      </w:r>
      <w:r w:rsidR="00380F81">
        <w:rPr>
          <w:rFonts w:cs="Courier New"/>
          <w:szCs w:val="26"/>
        </w:rPr>
        <w:t xml:space="preserve"> --</w:t>
      </w:r>
      <w:r w:rsidR="00263A96" w:rsidRPr="005875C6">
        <w:rPr>
          <w:rFonts w:cs="Courier New"/>
          <w:szCs w:val="26"/>
        </w:rPr>
        <w:t xml:space="preserve"> coordinations w</w:t>
      </w:r>
      <w:r w:rsidR="00EC5440" w:rsidRPr="005875C6">
        <w:rPr>
          <w:rFonts w:cs="Courier New"/>
          <w:szCs w:val="26"/>
        </w:rPr>
        <w:t>ill</w:t>
      </w:r>
      <w:r w:rsidR="00263A96" w:rsidRPr="005875C6">
        <w:rPr>
          <w:rFonts w:cs="Courier New"/>
          <w:szCs w:val="26"/>
        </w:rPr>
        <w:t xml:space="preserve"> be greatly appreciated on that</w:t>
      </w:r>
      <w:r w:rsidR="00EC5440" w:rsidRPr="005875C6">
        <w:rPr>
          <w:rFonts w:cs="Courier New"/>
          <w:szCs w:val="26"/>
        </w:rPr>
        <w:t xml:space="preserve">. </w:t>
      </w:r>
      <w:r w:rsidR="00263A96" w:rsidRPr="005875C6">
        <w:rPr>
          <w:rFonts w:cs="Courier New"/>
          <w:szCs w:val="26"/>
        </w:rPr>
        <w:t xml:space="preserve"> I think many o</w:t>
      </w:r>
      <w:r w:rsidR="00EC5440" w:rsidRPr="005875C6">
        <w:rPr>
          <w:rFonts w:cs="Courier New"/>
          <w:szCs w:val="26"/>
        </w:rPr>
        <w:t>f</w:t>
      </w:r>
      <w:r w:rsidR="00263A96" w:rsidRPr="005875C6">
        <w:rPr>
          <w:rFonts w:cs="Courier New"/>
          <w:szCs w:val="26"/>
        </w:rPr>
        <w:t xml:space="preserve"> my colleagues will be glad to be very sensitive about providing information.</w:t>
      </w:r>
      <w:r w:rsidR="00EC5440" w:rsidRPr="005875C6">
        <w:rPr>
          <w:rFonts w:cs="Courier New"/>
          <w:szCs w:val="26"/>
        </w:rPr>
        <w:t xml:space="preserve"> </w:t>
      </w:r>
      <w:r w:rsidR="00263A96" w:rsidRPr="005875C6">
        <w:rPr>
          <w:rFonts w:cs="Courier New"/>
          <w:szCs w:val="26"/>
        </w:rPr>
        <w:t xml:space="preserve"> Thank you.</w:t>
      </w:r>
    </w:p>
    <w:p w14:paraId="6859E87E" w14:textId="03A8A6FC" w:rsidR="006B45B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63A96" w:rsidRPr="005875C6">
        <w:rPr>
          <w:rFonts w:cs="Courier New"/>
          <w:szCs w:val="26"/>
        </w:rPr>
        <w:t xml:space="preserve">  Kelly Wade.</w:t>
      </w:r>
      <w:r w:rsidR="003457FB" w:rsidRPr="005875C6">
        <w:rPr>
          <w:rFonts w:cs="Courier New"/>
          <w:szCs w:val="26"/>
        </w:rPr>
        <w:t xml:space="preserve"> </w:t>
      </w:r>
      <w:r w:rsidR="00263A96" w:rsidRPr="005875C6">
        <w:rPr>
          <w:rFonts w:cs="Courier New"/>
          <w:szCs w:val="26"/>
        </w:rPr>
        <w:t xml:space="preserve"> </w:t>
      </w:r>
      <w:r w:rsidR="006B45BE" w:rsidRPr="005875C6">
        <w:rPr>
          <w:rFonts w:cs="Courier New"/>
          <w:szCs w:val="26"/>
        </w:rPr>
        <w:t>Thank you.</w:t>
      </w:r>
      <w:r w:rsidR="003457FB" w:rsidRPr="005875C6">
        <w:rPr>
          <w:rFonts w:cs="Courier New"/>
          <w:szCs w:val="26"/>
        </w:rPr>
        <w:t xml:space="preserve"> </w:t>
      </w:r>
      <w:r w:rsidR="006B45BE" w:rsidRPr="005875C6">
        <w:rPr>
          <w:rFonts w:cs="Courier New"/>
          <w:szCs w:val="26"/>
        </w:rPr>
        <w:t xml:space="preserve"> I think our final concluding question will come Dr. Czaja.</w:t>
      </w:r>
      <w:r w:rsidR="00380F81">
        <w:rPr>
          <w:rFonts w:cs="Courier New"/>
          <w:szCs w:val="26"/>
        </w:rPr>
        <w:t xml:space="preserve">  </w:t>
      </w:r>
      <w:r w:rsidR="004235E6" w:rsidRPr="005875C6">
        <w:rPr>
          <w:rFonts w:cs="Courier New"/>
          <w:szCs w:val="26"/>
        </w:rPr>
        <w:t>You might need to unmute.</w:t>
      </w:r>
      <w:r w:rsidR="00380F81">
        <w:rPr>
          <w:rFonts w:cs="Courier New"/>
          <w:szCs w:val="26"/>
        </w:rPr>
        <w:t xml:space="preserve">  </w:t>
      </w:r>
      <w:r w:rsidR="004235E6" w:rsidRPr="005875C6">
        <w:rPr>
          <w:rFonts w:cs="Courier New"/>
          <w:szCs w:val="26"/>
        </w:rPr>
        <w:t>Can we make sure that Dr. Czaja’s phone is unmuted?</w:t>
      </w:r>
    </w:p>
    <w:p w14:paraId="3346FE02" w14:textId="11C371A5" w:rsidR="004235E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4235E6" w:rsidRPr="005875C6">
        <w:rPr>
          <w:rFonts w:cs="Courier New"/>
          <w:szCs w:val="26"/>
        </w:rPr>
        <w:t xml:space="preserve">  Can you hear me now?</w:t>
      </w:r>
    </w:p>
    <w:p w14:paraId="076E65D2" w14:textId="38C5D6D0" w:rsidR="004235E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235E6" w:rsidRPr="005875C6">
        <w:rPr>
          <w:rFonts w:cs="Courier New"/>
          <w:szCs w:val="26"/>
        </w:rPr>
        <w:t xml:space="preserve">  Yes.</w:t>
      </w:r>
    </w:p>
    <w:p w14:paraId="1FE10549" w14:textId="79BFAD54" w:rsidR="004235E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4235E6" w:rsidRPr="005875C6">
        <w:rPr>
          <w:rFonts w:cs="Courier New"/>
          <w:szCs w:val="26"/>
        </w:rPr>
        <w:t xml:space="preserve">  Oh, okay. </w:t>
      </w:r>
      <w:r w:rsidR="003457FB" w:rsidRPr="005875C6">
        <w:rPr>
          <w:rFonts w:cs="Courier New"/>
          <w:szCs w:val="26"/>
        </w:rPr>
        <w:t xml:space="preserve"> </w:t>
      </w:r>
      <w:r w:rsidR="004235E6" w:rsidRPr="005875C6">
        <w:rPr>
          <w:rFonts w:cs="Courier New"/>
          <w:szCs w:val="26"/>
        </w:rPr>
        <w:t xml:space="preserve">Thanks. </w:t>
      </w:r>
      <w:r w:rsidR="003457FB" w:rsidRPr="005875C6">
        <w:rPr>
          <w:rFonts w:cs="Courier New"/>
          <w:szCs w:val="26"/>
        </w:rPr>
        <w:t xml:space="preserve"> </w:t>
      </w:r>
      <w:r w:rsidR="004235E6" w:rsidRPr="005875C6">
        <w:rPr>
          <w:rFonts w:cs="Courier New"/>
          <w:szCs w:val="26"/>
        </w:rPr>
        <w:t>Yeah.</w:t>
      </w:r>
      <w:r w:rsidR="003457FB" w:rsidRPr="005875C6">
        <w:rPr>
          <w:rFonts w:cs="Courier New"/>
          <w:szCs w:val="26"/>
        </w:rPr>
        <w:t xml:space="preserve"> </w:t>
      </w:r>
      <w:r w:rsidR="004235E6" w:rsidRPr="005875C6">
        <w:rPr>
          <w:rFonts w:cs="Courier New"/>
          <w:szCs w:val="26"/>
        </w:rPr>
        <w:t xml:space="preserve"> This is Angela Czaja.</w:t>
      </w:r>
      <w:r w:rsidR="003457FB" w:rsidRPr="005875C6">
        <w:rPr>
          <w:rFonts w:cs="Courier New"/>
          <w:szCs w:val="26"/>
        </w:rPr>
        <w:t xml:space="preserve"> </w:t>
      </w:r>
      <w:r w:rsidR="004235E6" w:rsidRPr="005875C6">
        <w:rPr>
          <w:rFonts w:cs="Courier New"/>
          <w:szCs w:val="26"/>
        </w:rPr>
        <w:t xml:space="preserve"> And my question’s </w:t>
      </w:r>
      <w:r w:rsidR="003457FB" w:rsidRPr="005875C6">
        <w:rPr>
          <w:rFonts w:cs="Courier New"/>
          <w:szCs w:val="26"/>
        </w:rPr>
        <w:t xml:space="preserve">stems a bit </w:t>
      </w:r>
      <w:r w:rsidR="004235E6" w:rsidRPr="005875C6">
        <w:rPr>
          <w:rFonts w:cs="Courier New"/>
          <w:szCs w:val="26"/>
        </w:rPr>
        <w:t>from Randi’s question earlier.</w:t>
      </w:r>
      <w:r w:rsidR="003457FB" w:rsidRPr="005875C6">
        <w:rPr>
          <w:rFonts w:cs="Courier New"/>
          <w:szCs w:val="26"/>
        </w:rPr>
        <w:t xml:space="preserve"> </w:t>
      </w:r>
      <w:r w:rsidR="004235E6" w:rsidRPr="005875C6">
        <w:rPr>
          <w:rFonts w:cs="Courier New"/>
          <w:szCs w:val="26"/>
        </w:rPr>
        <w:t xml:space="preserve"> I’m not exactly clear what a “no” vote would mean on this question</w:t>
      </w:r>
      <w:r w:rsidR="003457FB" w:rsidRPr="005875C6">
        <w:rPr>
          <w:rFonts w:cs="Courier New"/>
          <w:szCs w:val="26"/>
        </w:rPr>
        <w:t>.  S</w:t>
      </w:r>
      <w:r w:rsidR="004235E6" w:rsidRPr="005875C6">
        <w:rPr>
          <w:rFonts w:cs="Courier New"/>
          <w:szCs w:val="26"/>
        </w:rPr>
        <w:t>o I just wanted to make sure I understood</w:t>
      </w:r>
      <w:r w:rsidR="00C11B53">
        <w:rPr>
          <w:rFonts w:cs="Courier New"/>
          <w:szCs w:val="26"/>
        </w:rPr>
        <w:t>,</w:t>
      </w:r>
      <w:r w:rsidR="004235E6" w:rsidRPr="005875C6">
        <w:rPr>
          <w:rFonts w:cs="Courier New"/>
          <w:szCs w:val="26"/>
        </w:rPr>
        <w:t xml:space="preserve"> if I were to vote “no</w:t>
      </w:r>
      <w:r w:rsidR="003457FB" w:rsidRPr="005875C6">
        <w:rPr>
          <w:rFonts w:cs="Courier New"/>
          <w:szCs w:val="26"/>
        </w:rPr>
        <w:t>,</w:t>
      </w:r>
      <w:r w:rsidR="004235E6" w:rsidRPr="005875C6">
        <w:rPr>
          <w:rFonts w:cs="Courier New"/>
          <w:szCs w:val="26"/>
        </w:rPr>
        <w:t>” what exactly that means.</w:t>
      </w:r>
    </w:p>
    <w:p w14:paraId="001DC1F7" w14:textId="12914CD6" w:rsidR="004235E6"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7A4844" w:rsidRPr="005875C6">
        <w:rPr>
          <w:rFonts w:cs="Courier New"/>
          <w:szCs w:val="26"/>
        </w:rPr>
        <w:t xml:space="preserve">  So this is Su</w:t>
      </w:r>
      <w:r w:rsidR="00442EAB">
        <w:rPr>
          <w:rFonts w:cs="Courier New"/>
          <w:szCs w:val="26"/>
        </w:rPr>
        <w:t>z</w:t>
      </w:r>
      <w:r w:rsidR="007A4844" w:rsidRPr="005875C6">
        <w:rPr>
          <w:rFonts w:cs="Courier New"/>
          <w:szCs w:val="26"/>
        </w:rPr>
        <w:t>ie McCune from OPT.</w:t>
      </w:r>
      <w:r w:rsidR="003457FB" w:rsidRPr="005875C6">
        <w:rPr>
          <w:rFonts w:cs="Courier New"/>
          <w:szCs w:val="26"/>
        </w:rPr>
        <w:t xml:space="preserve"> </w:t>
      </w:r>
      <w:r w:rsidR="007A4844" w:rsidRPr="005875C6">
        <w:rPr>
          <w:rFonts w:cs="Courier New"/>
          <w:szCs w:val="26"/>
        </w:rPr>
        <w:t xml:space="preserve"> I think a “no” vote would mean that you would want additional post</w:t>
      </w:r>
      <w:r w:rsidR="00040683">
        <w:rPr>
          <w:rFonts w:cs="Courier New"/>
          <w:szCs w:val="26"/>
        </w:rPr>
        <w:t>-</w:t>
      </w:r>
      <w:r w:rsidR="007A4844" w:rsidRPr="005875C6">
        <w:rPr>
          <w:rFonts w:cs="Courier New"/>
          <w:szCs w:val="26"/>
        </w:rPr>
        <w:t>marketing safety monitoring</w:t>
      </w:r>
      <w:r w:rsidR="003457FB" w:rsidRPr="005875C6">
        <w:rPr>
          <w:rFonts w:cs="Courier New"/>
          <w:szCs w:val="26"/>
        </w:rPr>
        <w:t>.  A</w:t>
      </w:r>
      <w:r w:rsidR="007A4844" w:rsidRPr="005875C6">
        <w:rPr>
          <w:rFonts w:cs="Courier New"/>
          <w:szCs w:val="26"/>
        </w:rPr>
        <w:t xml:space="preserve">nd we </w:t>
      </w:r>
      <w:r w:rsidR="007A4844" w:rsidRPr="005875C6">
        <w:rPr>
          <w:rFonts w:cs="Courier New"/>
          <w:szCs w:val="26"/>
        </w:rPr>
        <w:lastRenderedPageBreak/>
        <w:t>would like to hear what additional post</w:t>
      </w:r>
      <w:r w:rsidR="007C7FBD">
        <w:rPr>
          <w:rFonts w:cs="Courier New"/>
          <w:szCs w:val="26"/>
        </w:rPr>
        <w:t>-</w:t>
      </w:r>
      <w:r w:rsidR="007A4844" w:rsidRPr="005875C6">
        <w:rPr>
          <w:rFonts w:cs="Courier New"/>
          <w:szCs w:val="26"/>
        </w:rPr>
        <w:t>marketing safety monitoring you would be interested in.</w:t>
      </w:r>
    </w:p>
    <w:p w14:paraId="579153CE" w14:textId="75019D04" w:rsidR="00437A34" w:rsidRPr="005875C6" w:rsidRDefault="00E34E76" w:rsidP="001B2B6E">
      <w:pPr>
        <w:pStyle w:val="Style1"/>
        <w:widowControl w:val="0"/>
        <w:tabs>
          <w:tab w:val="left" w:pos="8640"/>
        </w:tabs>
        <w:ind w:firstLine="1440"/>
        <w:contextualSpacing/>
        <w:rPr>
          <w:rFonts w:cs="Courier New"/>
          <w:szCs w:val="26"/>
        </w:rPr>
      </w:pPr>
      <w:r w:rsidRPr="005875C6">
        <w:rPr>
          <w:rFonts w:cs="Courier New"/>
          <w:szCs w:val="26"/>
        </w:rPr>
        <w:t xml:space="preserve"> </w:t>
      </w:r>
      <w:r w:rsidR="00386008" w:rsidRPr="005875C6">
        <w:rPr>
          <w:rFonts w:cs="Courier New"/>
          <w:b/>
          <w:szCs w:val="26"/>
        </w:rPr>
        <w:t>DR. CZAJA:</w:t>
      </w:r>
      <w:r w:rsidR="006E00DA" w:rsidRPr="005875C6">
        <w:rPr>
          <w:rFonts w:cs="Courier New"/>
          <w:szCs w:val="26"/>
        </w:rPr>
        <w:t xml:space="preserve">  Thank you very much. </w:t>
      </w:r>
      <w:r w:rsidR="003457FB" w:rsidRPr="005875C6">
        <w:rPr>
          <w:rFonts w:cs="Courier New"/>
          <w:szCs w:val="26"/>
        </w:rPr>
        <w:t xml:space="preserve"> </w:t>
      </w:r>
      <w:r w:rsidR="006E00DA" w:rsidRPr="005875C6">
        <w:rPr>
          <w:rFonts w:cs="Courier New"/>
          <w:szCs w:val="26"/>
        </w:rPr>
        <w:t>It’s helpful.</w:t>
      </w:r>
    </w:p>
    <w:p w14:paraId="42FC5011" w14:textId="65923E72" w:rsidR="006E00D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E00DA" w:rsidRPr="005875C6">
        <w:rPr>
          <w:rFonts w:cs="Courier New"/>
          <w:szCs w:val="26"/>
        </w:rPr>
        <w:t xml:space="preserve">  Kelly Wade here.</w:t>
      </w:r>
      <w:r w:rsidR="003457FB" w:rsidRPr="005875C6">
        <w:rPr>
          <w:rFonts w:cs="Courier New"/>
          <w:szCs w:val="26"/>
        </w:rPr>
        <w:t xml:space="preserve"> </w:t>
      </w:r>
      <w:r w:rsidR="006E00DA" w:rsidRPr="005875C6">
        <w:rPr>
          <w:rFonts w:cs="Courier New"/>
          <w:szCs w:val="26"/>
        </w:rPr>
        <w:t xml:space="preserve"> Well, I’d like to thank the </w:t>
      </w:r>
      <w:r w:rsidR="007032EE">
        <w:rPr>
          <w:rFonts w:cs="Courier New"/>
          <w:szCs w:val="26"/>
        </w:rPr>
        <w:t>C</w:t>
      </w:r>
      <w:r w:rsidR="006E00DA" w:rsidRPr="005875C6">
        <w:rPr>
          <w:rFonts w:cs="Courier New"/>
          <w:szCs w:val="26"/>
        </w:rPr>
        <w:t>ommittee for that robust discussion</w:t>
      </w:r>
      <w:r w:rsidR="00536D11" w:rsidRPr="005875C6">
        <w:rPr>
          <w:rFonts w:cs="Courier New"/>
          <w:szCs w:val="26"/>
        </w:rPr>
        <w:t xml:space="preserve"> a</w:t>
      </w:r>
      <w:r w:rsidR="006E00DA" w:rsidRPr="005875C6">
        <w:rPr>
          <w:rFonts w:cs="Courier New"/>
          <w:szCs w:val="26"/>
        </w:rPr>
        <w:t>nd Lisa Harinstein for offering all those responses to this review of abatacept</w:t>
      </w:r>
      <w:r w:rsidR="00536D11" w:rsidRPr="005875C6">
        <w:rPr>
          <w:rFonts w:cs="Courier New"/>
          <w:szCs w:val="26"/>
        </w:rPr>
        <w:t xml:space="preserve"> a</w:t>
      </w:r>
      <w:r w:rsidR="006E00DA" w:rsidRPr="005875C6">
        <w:rPr>
          <w:rFonts w:cs="Courier New"/>
          <w:szCs w:val="26"/>
        </w:rPr>
        <w:t>nd just acknowledge</w:t>
      </w:r>
      <w:r w:rsidR="00191201" w:rsidRPr="005875C6">
        <w:rPr>
          <w:rFonts w:cs="Courier New"/>
          <w:szCs w:val="26"/>
        </w:rPr>
        <w:t>,</w:t>
      </w:r>
      <w:r w:rsidR="006E00DA" w:rsidRPr="005875C6">
        <w:rPr>
          <w:rFonts w:cs="Courier New"/>
          <w:szCs w:val="26"/>
        </w:rPr>
        <w:t xml:space="preserve"> as was previously pointed out</w:t>
      </w:r>
      <w:r w:rsidR="00191201" w:rsidRPr="005875C6">
        <w:rPr>
          <w:rFonts w:cs="Courier New"/>
          <w:szCs w:val="26"/>
        </w:rPr>
        <w:t>,</w:t>
      </w:r>
      <w:r w:rsidR="006E00DA" w:rsidRPr="005875C6">
        <w:rPr>
          <w:rFonts w:cs="Courier New"/>
          <w:szCs w:val="26"/>
        </w:rPr>
        <w:t xml:space="preserve"> that this was a very important pediatric post</w:t>
      </w:r>
      <w:r w:rsidR="007032EE">
        <w:rPr>
          <w:rFonts w:cs="Courier New"/>
          <w:szCs w:val="26"/>
        </w:rPr>
        <w:t>-</w:t>
      </w:r>
      <w:r w:rsidR="006E00DA" w:rsidRPr="005875C6">
        <w:rPr>
          <w:rFonts w:cs="Courier New"/>
          <w:szCs w:val="26"/>
        </w:rPr>
        <w:t>marketing safety review because in the trigger response and review</w:t>
      </w:r>
      <w:r w:rsidR="00536D11" w:rsidRPr="005875C6">
        <w:rPr>
          <w:rFonts w:cs="Courier New"/>
          <w:szCs w:val="26"/>
        </w:rPr>
        <w:t>,</w:t>
      </w:r>
      <w:r w:rsidR="006E00DA" w:rsidRPr="005875C6">
        <w:rPr>
          <w:rFonts w:cs="Courier New"/>
          <w:szCs w:val="26"/>
        </w:rPr>
        <w:t xml:space="preserve"> it sound</w:t>
      </w:r>
      <w:r w:rsidR="00536D11" w:rsidRPr="005875C6">
        <w:rPr>
          <w:rFonts w:cs="Courier New"/>
          <w:szCs w:val="26"/>
        </w:rPr>
        <w:t xml:space="preserve"> an --</w:t>
      </w:r>
      <w:r w:rsidR="006E00DA" w:rsidRPr="005875C6">
        <w:rPr>
          <w:rFonts w:cs="Courier New"/>
          <w:szCs w:val="26"/>
        </w:rPr>
        <w:t xml:space="preserve"> what appeared to be an important safety signal that was predominantly in adults.</w:t>
      </w:r>
      <w:r w:rsidR="002C2B04">
        <w:rPr>
          <w:rFonts w:cs="Courier New"/>
          <w:szCs w:val="26"/>
        </w:rPr>
        <w:t xml:space="preserve">  </w:t>
      </w:r>
      <w:r w:rsidR="006E00DA" w:rsidRPr="005875C6">
        <w:rPr>
          <w:rFonts w:cs="Courier New"/>
          <w:szCs w:val="26"/>
        </w:rPr>
        <w:t>So it’s a really nice affirmation of the process laid out before us and that at least one-third of the cases were delayed onset.</w:t>
      </w:r>
      <w:r w:rsidR="00191201" w:rsidRPr="005875C6">
        <w:rPr>
          <w:rFonts w:cs="Courier New"/>
          <w:szCs w:val="26"/>
        </w:rPr>
        <w:t xml:space="preserve"> </w:t>
      </w:r>
      <w:r w:rsidR="006E00DA" w:rsidRPr="005875C6">
        <w:rPr>
          <w:rFonts w:cs="Courier New"/>
          <w:szCs w:val="26"/>
        </w:rPr>
        <w:t xml:space="preserve"> So I know </w:t>
      </w:r>
      <w:r w:rsidR="00191201" w:rsidRPr="005875C6">
        <w:rPr>
          <w:rFonts w:cs="Courier New"/>
          <w:szCs w:val="26"/>
        </w:rPr>
        <w:t xml:space="preserve">that </w:t>
      </w:r>
      <w:r w:rsidR="006E00DA" w:rsidRPr="005875C6">
        <w:rPr>
          <w:rFonts w:cs="Courier New"/>
          <w:szCs w:val="26"/>
        </w:rPr>
        <w:t xml:space="preserve">this review was very much appreciated by the </w:t>
      </w:r>
      <w:r w:rsidR="002C2B04">
        <w:rPr>
          <w:rFonts w:cs="Courier New"/>
          <w:szCs w:val="26"/>
        </w:rPr>
        <w:t>C</w:t>
      </w:r>
      <w:r w:rsidR="006E00DA" w:rsidRPr="005875C6">
        <w:rPr>
          <w:rFonts w:cs="Courier New"/>
          <w:szCs w:val="26"/>
        </w:rPr>
        <w:t>ommittee</w:t>
      </w:r>
      <w:r w:rsidR="002C2B04">
        <w:rPr>
          <w:rFonts w:cs="Courier New"/>
          <w:szCs w:val="26"/>
        </w:rPr>
        <w:t xml:space="preserve"> --</w:t>
      </w:r>
      <w:r w:rsidR="006E00DA" w:rsidRPr="005875C6">
        <w:rPr>
          <w:rFonts w:cs="Courier New"/>
          <w:szCs w:val="26"/>
        </w:rPr>
        <w:t xml:space="preserve"> and also the changes in the label.</w:t>
      </w:r>
    </w:p>
    <w:p w14:paraId="15DB5434" w14:textId="32AF4799" w:rsidR="00526485" w:rsidRPr="005875C6" w:rsidRDefault="006E00DA" w:rsidP="001B2B6E">
      <w:pPr>
        <w:pStyle w:val="Style1"/>
        <w:widowControl w:val="0"/>
        <w:tabs>
          <w:tab w:val="left" w:pos="8640"/>
        </w:tabs>
        <w:ind w:firstLine="1440"/>
        <w:contextualSpacing/>
        <w:rPr>
          <w:rFonts w:cs="Courier New"/>
          <w:szCs w:val="26"/>
        </w:rPr>
      </w:pPr>
      <w:r w:rsidRPr="005875C6">
        <w:rPr>
          <w:rFonts w:cs="Courier New"/>
          <w:szCs w:val="26"/>
        </w:rPr>
        <w:t>So the question before us is</w:t>
      </w:r>
      <w:r w:rsidR="00191201" w:rsidRPr="005875C6">
        <w:rPr>
          <w:rFonts w:cs="Courier New"/>
          <w:szCs w:val="26"/>
        </w:rPr>
        <w:t xml:space="preserve"> --</w:t>
      </w:r>
      <w:r w:rsidRPr="005875C6">
        <w:rPr>
          <w:rFonts w:cs="Courier New"/>
          <w:szCs w:val="26"/>
        </w:rPr>
        <w:t xml:space="preserve"> we’re going to move into voting</w:t>
      </w:r>
      <w:r w:rsidR="00191201" w:rsidRPr="005875C6">
        <w:rPr>
          <w:rFonts w:cs="Courier New"/>
          <w:szCs w:val="26"/>
        </w:rPr>
        <w:t>,</w:t>
      </w:r>
      <w:r w:rsidRPr="005875C6">
        <w:rPr>
          <w:rFonts w:cs="Courier New"/>
          <w:szCs w:val="26"/>
        </w:rPr>
        <w:t xml:space="preserve"> and the question before us is on the slide. </w:t>
      </w:r>
      <w:r w:rsidR="00191201" w:rsidRPr="005875C6">
        <w:rPr>
          <w:rFonts w:cs="Courier New"/>
          <w:szCs w:val="26"/>
        </w:rPr>
        <w:t xml:space="preserve"> </w:t>
      </w:r>
      <w:r w:rsidRPr="005875C6">
        <w:rPr>
          <w:rFonts w:cs="Courier New"/>
          <w:szCs w:val="26"/>
        </w:rPr>
        <w:t xml:space="preserve">The FDA </w:t>
      </w:r>
      <w:r w:rsidR="00824ABE" w:rsidRPr="005875C6">
        <w:rPr>
          <w:rFonts w:cs="Courier New"/>
          <w:szCs w:val="26"/>
        </w:rPr>
        <w:t>recommends to continue ongoing post</w:t>
      </w:r>
      <w:r w:rsidR="00181FEE">
        <w:rPr>
          <w:rFonts w:cs="Courier New"/>
          <w:szCs w:val="26"/>
        </w:rPr>
        <w:t>-</w:t>
      </w:r>
      <w:r w:rsidR="00824ABE" w:rsidRPr="005875C6">
        <w:rPr>
          <w:rFonts w:cs="Courier New"/>
          <w:szCs w:val="26"/>
        </w:rPr>
        <w:t>marketing safety monitoring</w:t>
      </w:r>
      <w:r w:rsidR="00191201" w:rsidRPr="005875C6">
        <w:rPr>
          <w:rFonts w:cs="Courier New"/>
          <w:szCs w:val="26"/>
        </w:rPr>
        <w:t>,</w:t>
      </w:r>
      <w:r w:rsidR="00824ABE" w:rsidRPr="005875C6">
        <w:rPr>
          <w:rFonts w:cs="Courier New"/>
          <w:szCs w:val="26"/>
        </w:rPr>
        <w:t xml:space="preserve"> and does the Pediatric </w:t>
      </w:r>
      <w:r w:rsidR="00824ABE" w:rsidRPr="005875C6">
        <w:rPr>
          <w:rFonts w:cs="Courier New"/>
          <w:szCs w:val="26"/>
        </w:rPr>
        <w:lastRenderedPageBreak/>
        <w:t xml:space="preserve">Advisory Committee concur with that? </w:t>
      </w:r>
      <w:r w:rsidR="00191201" w:rsidRPr="005875C6">
        <w:rPr>
          <w:rFonts w:cs="Courier New"/>
          <w:szCs w:val="26"/>
        </w:rPr>
        <w:t xml:space="preserve"> </w:t>
      </w:r>
      <w:r w:rsidR="00824ABE" w:rsidRPr="005875C6">
        <w:rPr>
          <w:rFonts w:cs="Courier New"/>
          <w:szCs w:val="26"/>
        </w:rPr>
        <w:t>If there's no further discussion on this question, we will now begin the voting process.</w:t>
      </w:r>
      <w:r w:rsidR="00191201" w:rsidRPr="005875C6">
        <w:rPr>
          <w:rFonts w:cs="Courier New"/>
          <w:szCs w:val="26"/>
        </w:rPr>
        <w:t xml:space="preserve"> </w:t>
      </w:r>
      <w:r w:rsidR="00824ABE" w:rsidRPr="005875C6">
        <w:rPr>
          <w:rFonts w:cs="Courier New"/>
          <w:szCs w:val="26"/>
        </w:rPr>
        <w:t xml:space="preserve"> You should have received an email from the Pediatric Advisory Committee -- pediatricadvisorycommitte</w:t>
      </w:r>
      <w:r w:rsidR="0092195E" w:rsidRPr="005875C6">
        <w:rPr>
          <w:rFonts w:cs="Courier New"/>
          <w:szCs w:val="26"/>
        </w:rPr>
        <w:t>e</w:t>
      </w:r>
      <w:r w:rsidR="00824ABE" w:rsidRPr="005875C6">
        <w:rPr>
          <w:rFonts w:cs="Courier New"/>
          <w:szCs w:val="26"/>
        </w:rPr>
        <w:t>_vote with voting instructions.</w:t>
      </w:r>
    </w:p>
    <w:p w14:paraId="2E117C09" w14:textId="477EE017" w:rsidR="006E00DA" w:rsidRPr="005875C6" w:rsidRDefault="00824ABE" w:rsidP="001B2B6E">
      <w:pPr>
        <w:pStyle w:val="Style1"/>
        <w:widowControl w:val="0"/>
        <w:tabs>
          <w:tab w:val="left" w:pos="8640"/>
        </w:tabs>
        <w:ind w:firstLine="1440"/>
        <w:contextualSpacing/>
        <w:rPr>
          <w:rFonts w:cs="Courier New"/>
          <w:szCs w:val="26"/>
        </w:rPr>
      </w:pPr>
      <w:r w:rsidRPr="005875C6">
        <w:rPr>
          <w:rFonts w:cs="Courier New"/>
          <w:szCs w:val="26"/>
        </w:rPr>
        <w:t>Again, the instructions are to Reply All and when responding</w:t>
      </w:r>
      <w:r w:rsidR="004D31C3" w:rsidRPr="005875C6">
        <w:rPr>
          <w:rFonts w:cs="Courier New"/>
          <w:szCs w:val="26"/>
        </w:rPr>
        <w:t>,</w:t>
      </w:r>
      <w:r w:rsidRPr="005875C6">
        <w:rPr>
          <w:rFonts w:cs="Courier New"/>
          <w:szCs w:val="26"/>
        </w:rPr>
        <w:t xml:space="preserve"> type your vote “yes,” “no,” or “abstain” in the body of the email and nothing else. </w:t>
      </w:r>
      <w:r w:rsidR="004D31C3" w:rsidRPr="005875C6">
        <w:rPr>
          <w:rFonts w:cs="Courier New"/>
          <w:szCs w:val="26"/>
        </w:rPr>
        <w:t xml:space="preserve"> </w:t>
      </w:r>
      <w:r w:rsidRPr="005875C6">
        <w:rPr>
          <w:rFonts w:cs="Courier New"/>
          <w:szCs w:val="26"/>
        </w:rPr>
        <w:t>In case you encounter difficulties, please email your assigned point of contact or the ocoptpacteam email address.</w:t>
      </w:r>
      <w:r w:rsidR="004D31C3" w:rsidRPr="005875C6">
        <w:rPr>
          <w:rFonts w:cs="Courier New"/>
          <w:szCs w:val="26"/>
        </w:rPr>
        <w:t xml:space="preserve"> </w:t>
      </w:r>
      <w:r w:rsidRPr="005875C6">
        <w:rPr>
          <w:rFonts w:cs="Courier New"/>
          <w:szCs w:val="26"/>
        </w:rPr>
        <w:t xml:space="preserve"> We will now begin voting on Orencia</w:t>
      </w:r>
      <w:r w:rsidR="004D31C3" w:rsidRPr="005875C6">
        <w:rPr>
          <w:rFonts w:cs="Courier New"/>
          <w:szCs w:val="26"/>
        </w:rPr>
        <w:t>,</w:t>
      </w:r>
      <w:r w:rsidRPr="005875C6">
        <w:rPr>
          <w:rFonts w:cs="Courier New"/>
          <w:szCs w:val="26"/>
        </w:rPr>
        <w:t xml:space="preserve"> and you will have 60 seconds to respond to the voting question.</w:t>
      </w:r>
    </w:p>
    <w:p w14:paraId="220FBA41" w14:textId="4447F160" w:rsidR="00824ABE" w:rsidRPr="005875C6" w:rsidRDefault="00842C93" w:rsidP="001B2B6E">
      <w:pPr>
        <w:pStyle w:val="Style1"/>
        <w:widowControl w:val="0"/>
        <w:tabs>
          <w:tab w:val="left" w:pos="8640"/>
        </w:tabs>
        <w:ind w:firstLine="1440"/>
        <w:contextualSpacing/>
        <w:rPr>
          <w:rFonts w:cs="Courier New"/>
          <w:szCs w:val="26"/>
        </w:rPr>
      </w:pPr>
      <w:r>
        <w:rPr>
          <w:rFonts w:cs="Courier New"/>
          <w:szCs w:val="26"/>
        </w:rPr>
        <w:t>(Pause)</w:t>
      </w:r>
    </w:p>
    <w:p w14:paraId="593F0E39" w14:textId="3154C64C" w:rsidR="00FF14AA" w:rsidRPr="005875C6" w:rsidRDefault="00FF14AA" w:rsidP="001B2B6E">
      <w:pPr>
        <w:pStyle w:val="Style1"/>
        <w:widowControl w:val="0"/>
        <w:tabs>
          <w:tab w:val="left" w:pos="8640"/>
        </w:tabs>
        <w:ind w:firstLine="1440"/>
        <w:contextualSpacing/>
        <w:rPr>
          <w:rFonts w:cs="Courier New"/>
          <w:szCs w:val="26"/>
        </w:rPr>
      </w:pPr>
      <w:r w:rsidRPr="005875C6">
        <w:rPr>
          <w:rFonts w:cs="Courier New"/>
          <w:szCs w:val="26"/>
        </w:rPr>
        <w:t xml:space="preserve">This concludes </w:t>
      </w:r>
      <w:r w:rsidR="00065260">
        <w:rPr>
          <w:rFonts w:cs="Courier New"/>
          <w:szCs w:val="26"/>
        </w:rPr>
        <w:t>our voting time.</w:t>
      </w:r>
      <w:r w:rsidR="00B525C5" w:rsidRPr="005875C6">
        <w:rPr>
          <w:rFonts w:cs="Courier New"/>
          <w:szCs w:val="26"/>
        </w:rPr>
        <w:t xml:space="preserve"> </w:t>
      </w:r>
      <w:r w:rsidRPr="005875C6">
        <w:rPr>
          <w:rFonts w:cs="Courier New"/>
          <w:szCs w:val="26"/>
        </w:rPr>
        <w:t xml:space="preserve"> If you’ve not already </w:t>
      </w:r>
      <w:r w:rsidR="00B525C5" w:rsidRPr="005875C6">
        <w:rPr>
          <w:rFonts w:cs="Courier New"/>
          <w:szCs w:val="26"/>
        </w:rPr>
        <w:t>submitted your</w:t>
      </w:r>
      <w:r w:rsidRPr="005875C6">
        <w:rPr>
          <w:rFonts w:cs="Courier New"/>
          <w:szCs w:val="26"/>
        </w:rPr>
        <w:t xml:space="preserve"> vote, please do so immediately</w:t>
      </w:r>
      <w:r w:rsidR="00A83CDD" w:rsidRPr="005875C6">
        <w:rPr>
          <w:rFonts w:cs="Courier New"/>
          <w:szCs w:val="26"/>
        </w:rPr>
        <w:t xml:space="preserve">.  </w:t>
      </w:r>
      <w:r w:rsidR="006B5DE9" w:rsidRPr="00972441">
        <w:rPr>
          <w:rFonts w:cs="Courier New"/>
          <w:szCs w:val="26"/>
        </w:rPr>
        <w:t>We will</w:t>
      </w:r>
      <w:r w:rsidRPr="005875C6">
        <w:rPr>
          <w:rFonts w:cs="Courier New"/>
          <w:szCs w:val="26"/>
        </w:rPr>
        <w:t xml:space="preserve"> now take a short break</w:t>
      </w:r>
      <w:r w:rsidR="00B4486F" w:rsidRPr="005875C6">
        <w:rPr>
          <w:rFonts w:cs="Courier New"/>
          <w:szCs w:val="26"/>
        </w:rPr>
        <w:t xml:space="preserve"> while the FDA compiles the </w:t>
      </w:r>
      <w:r w:rsidR="00F311CD" w:rsidRPr="00972441">
        <w:rPr>
          <w:rFonts w:cs="Courier New"/>
          <w:szCs w:val="26"/>
        </w:rPr>
        <w:t>vote</w:t>
      </w:r>
      <w:r w:rsidR="00B4486F" w:rsidRPr="00972441">
        <w:rPr>
          <w:rFonts w:cs="Courier New"/>
          <w:szCs w:val="26"/>
        </w:rPr>
        <w:t>.</w:t>
      </w:r>
    </w:p>
    <w:p w14:paraId="26F15B5A" w14:textId="6B3D59B9" w:rsidR="00B4486F"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B4486F" w:rsidRPr="005875C6">
        <w:rPr>
          <w:rFonts w:cs="Courier New"/>
          <w:szCs w:val="26"/>
        </w:rPr>
        <w:t xml:space="preserve">  Dr. Wade, this is Su</w:t>
      </w:r>
      <w:r w:rsidR="00442EAB">
        <w:rPr>
          <w:rFonts w:cs="Courier New"/>
          <w:szCs w:val="26"/>
        </w:rPr>
        <w:t>z</w:t>
      </w:r>
      <w:r w:rsidR="00B4486F" w:rsidRPr="005875C6">
        <w:rPr>
          <w:rFonts w:cs="Courier New"/>
          <w:szCs w:val="26"/>
        </w:rPr>
        <w:t>ie McCune</w:t>
      </w:r>
      <w:r w:rsidR="00A83CDD" w:rsidRPr="005875C6">
        <w:rPr>
          <w:rFonts w:cs="Courier New"/>
          <w:szCs w:val="26"/>
        </w:rPr>
        <w:t xml:space="preserve">.  </w:t>
      </w:r>
      <w:r w:rsidR="00B525C5" w:rsidRPr="005875C6">
        <w:rPr>
          <w:rFonts w:cs="Courier New"/>
          <w:szCs w:val="26"/>
        </w:rPr>
        <w:t xml:space="preserve">Yeah. </w:t>
      </w:r>
      <w:r w:rsidR="00B4486F" w:rsidRPr="005875C6">
        <w:rPr>
          <w:rFonts w:cs="Courier New"/>
          <w:szCs w:val="26"/>
        </w:rPr>
        <w:t xml:space="preserve"> We lost -- you were faint for a few minutes.</w:t>
      </w:r>
    </w:p>
    <w:p w14:paraId="53169EDF" w14:textId="05F459FC" w:rsidR="00B4486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4486F" w:rsidRPr="005875C6">
        <w:rPr>
          <w:rFonts w:cs="Courier New"/>
          <w:szCs w:val="26"/>
        </w:rPr>
        <w:t xml:space="preserve">  Oh. </w:t>
      </w:r>
      <w:r w:rsidR="00B525C5" w:rsidRPr="005875C6">
        <w:rPr>
          <w:rFonts w:cs="Courier New"/>
          <w:szCs w:val="26"/>
        </w:rPr>
        <w:t xml:space="preserve"> </w:t>
      </w:r>
      <w:r w:rsidR="00B4486F" w:rsidRPr="005875C6">
        <w:rPr>
          <w:rFonts w:cs="Courier New"/>
          <w:szCs w:val="26"/>
        </w:rPr>
        <w:t xml:space="preserve">I’m not sure what I’m </w:t>
      </w:r>
      <w:r w:rsidR="00972441" w:rsidRPr="005875C6">
        <w:rPr>
          <w:rFonts w:cs="Courier New"/>
          <w:szCs w:val="26"/>
        </w:rPr>
        <w:t xml:space="preserve">doing </w:t>
      </w:r>
      <w:r w:rsidR="00972441" w:rsidRPr="005875C6">
        <w:rPr>
          <w:rFonts w:cs="Courier New"/>
          <w:szCs w:val="26"/>
        </w:rPr>
        <w:lastRenderedPageBreak/>
        <w:t>but</w:t>
      </w:r>
      <w:r w:rsidR="00B4486F" w:rsidRPr="005875C6">
        <w:rPr>
          <w:rFonts w:cs="Courier New"/>
          <w:szCs w:val="26"/>
        </w:rPr>
        <w:t xml:space="preserve"> thank you for giving me the heads up. </w:t>
      </w:r>
      <w:r w:rsidR="00B525C5" w:rsidRPr="005875C6">
        <w:rPr>
          <w:rFonts w:cs="Courier New"/>
          <w:szCs w:val="26"/>
        </w:rPr>
        <w:t xml:space="preserve"> </w:t>
      </w:r>
      <w:r w:rsidR="00B4486F" w:rsidRPr="005875C6">
        <w:rPr>
          <w:rFonts w:cs="Courier New"/>
          <w:szCs w:val="26"/>
        </w:rPr>
        <w:t>That concludes our 60 second time window</w:t>
      </w:r>
      <w:r w:rsidR="00B525C5" w:rsidRPr="005875C6">
        <w:rPr>
          <w:rFonts w:cs="Courier New"/>
          <w:szCs w:val="26"/>
        </w:rPr>
        <w:t>,</w:t>
      </w:r>
      <w:r w:rsidR="00B4486F" w:rsidRPr="005875C6">
        <w:rPr>
          <w:rFonts w:cs="Courier New"/>
          <w:szCs w:val="26"/>
        </w:rPr>
        <w:t xml:space="preserve"> and we will now take a ten-minute break or approximately thereof while the FDA compiles the votes.</w:t>
      </w:r>
      <w:r w:rsidR="00B525C5" w:rsidRPr="005875C6">
        <w:rPr>
          <w:rFonts w:cs="Courier New"/>
          <w:szCs w:val="26"/>
        </w:rPr>
        <w:t xml:space="preserve"> </w:t>
      </w:r>
      <w:r w:rsidR="00B4486F" w:rsidRPr="005875C6">
        <w:rPr>
          <w:rFonts w:cs="Courier New"/>
          <w:szCs w:val="26"/>
        </w:rPr>
        <w:t xml:space="preserve"> The vote will then be displayed</w:t>
      </w:r>
      <w:r w:rsidR="00B525C5" w:rsidRPr="005875C6">
        <w:rPr>
          <w:rFonts w:cs="Courier New"/>
          <w:szCs w:val="26"/>
        </w:rPr>
        <w:t>,</w:t>
      </w:r>
      <w:r w:rsidR="00B4486F" w:rsidRPr="005875C6">
        <w:rPr>
          <w:rFonts w:cs="Courier New"/>
          <w:szCs w:val="26"/>
        </w:rPr>
        <w:t xml:space="preserve"> and Ms. Marieann Brill</w:t>
      </w:r>
      <w:r w:rsidR="00AE23B5">
        <w:rPr>
          <w:rFonts w:cs="Courier New"/>
          <w:szCs w:val="26"/>
        </w:rPr>
        <w:t>,</w:t>
      </w:r>
      <w:r w:rsidR="00B4486F" w:rsidRPr="005875C6">
        <w:rPr>
          <w:rFonts w:cs="Courier New"/>
          <w:szCs w:val="26"/>
        </w:rPr>
        <w:t xml:space="preserve"> our DFO</w:t>
      </w:r>
      <w:r w:rsidR="00AE23B5">
        <w:rPr>
          <w:rFonts w:cs="Courier New"/>
          <w:szCs w:val="26"/>
        </w:rPr>
        <w:t>,</w:t>
      </w:r>
      <w:r w:rsidR="00B4486F" w:rsidRPr="005875C6">
        <w:rPr>
          <w:rFonts w:cs="Courier New"/>
          <w:szCs w:val="26"/>
        </w:rPr>
        <w:t xml:space="preserve"> will read the vote from the screen into the record.</w:t>
      </w:r>
    </w:p>
    <w:p w14:paraId="6939F0EA" w14:textId="6CA37BF7" w:rsidR="001F5375" w:rsidRPr="005875C6" w:rsidRDefault="001F5375" w:rsidP="001B2B6E">
      <w:pPr>
        <w:pStyle w:val="Style1"/>
        <w:widowControl w:val="0"/>
        <w:tabs>
          <w:tab w:val="left" w:pos="8640"/>
        </w:tabs>
        <w:ind w:firstLine="1440"/>
        <w:contextualSpacing/>
        <w:rPr>
          <w:rFonts w:cs="Courier New"/>
          <w:b/>
          <w:bCs/>
          <w:szCs w:val="26"/>
        </w:rPr>
      </w:pPr>
      <w:r w:rsidRPr="005875C6">
        <w:rPr>
          <w:rFonts w:cs="Courier New"/>
          <w:b/>
          <w:bCs/>
          <w:szCs w:val="26"/>
        </w:rPr>
        <w:t>[BREAK]</w:t>
      </w:r>
    </w:p>
    <w:p w14:paraId="1E5A8080" w14:textId="16CA9D6B" w:rsidR="004C5C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C5C62" w:rsidRPr="005875C6">
        <w:rPr>
          <w:rFonts w:cs="Courier New"/>
          <w:szCs w:val="26"/>
        </w:rPr>
        <w:t xml:space="preserve">  Kelly Wade. </w:t>
      </w:r>
      <w:r w:rsidR="00537CA0" w:rsidRPr="005875C6">
        <w:rPr>
          <w:rFonts w:cs="Courier New"/>
          <w:szCs w:val="26"/>
        </w:rPr>
        <w:t xml:space="preserve"> </w:t>
      </w:r>
      <w:r w:rsidR="004C5C62" w:rsidRPr="005875C6">
        <w:rPr>
          <w:rFonts w:cs="Courier New"/>
          <w:szCs w:val="26"/>
        </w:rPr>
        <w:t>I believe the votes are coming.</w:t>
      </w:r>
      <w:r w:rsidR="00CF6B06" w:rsidRPr="005875C6">
        <w:rPr>
          <w:rFonts w:cs="Courier New"/>
          <w:szCs w:val="26"/>
        </w:rPr>
        <w:t xml:space="preserve"> </w:t>
      </w:r>
      <w:r w:rsidR="004C5C62" w:rsidRPr="005875C6">
        <w:rPr>
          <w:rFonts w:cs="Courier New"/>
          <w:szCs w:val="26"/>
        </w:rPr>
        <w:t xml:space="preserve"> The voting slide is being put together and is about to be displayed.</w:t>
      </w:r>
      <w:r w:rsidR="00CF6B06" w:rsidRPr="005875C6">
        <w:rPr>
          <w:rFonts w:cs="Courier New"/>
          <w:szCs w:val="26"/>
        </w:rPr>
        <w:t xml:space="preserve"> </w:t>
      </w:r>
      <w:r w:rsidR="004C5C62" w:rsidRPr="005875C6">
        <w:rPr>
          <w:rFonts w:cs="Courier New"/>
          <w:szCs w:val="26"/>
        </w:rPr>
        <w:t xml:space="preserve"> For the sake of time</w:t>
      </w:r>
      <w:r w:rsidR="00B1407B">
        <w:rPr>
          <w:rFonts w:cs="Courier New"/>
          <w:szCs w:val="26"/>
        </w:rPr>
        <w:t>,</w:t>
      </w:r>
      <w:r w:rsidR="004C5C62" w:rsidRPr="005875C6">
        <w:rPr>
          <w:rFonts w:cs="Courier New"/>
          <w:szCs w:val="26"/>
        </w:rPr>
        <w:t xml:space="preserve"> I’m going to remind people that</w:t>
      </w:r>
      <w:r w:rsidR="00B1407B">
        <w:rPr>
          <w:rFonts w:cs="Courier New"/>
          <w:szCs w:val="26"/>
        </w:rPr>
        <w:t>,</w:t>
      </w:r>
      <w:r w:rsidR="004C5C62" w:rsidRPr="005875C6">
        <w:rPr>
          <w:rFonts w:cs="Courier New"/>
          <w:szCs w:val="26"/>
        </w:rPr>
        <w:t xml:space="preserve"> once the vote is displayed on the screen, our Designated Federal Officer</w:t>
      </w:r>
      <w:r w:rsidR="00B1407B">
        <w:rPr>
          <w:rFonts w:cs="Courier New"/>
          <w:szCs w:val="26"/>
        </w:rPr>
        <w:t>,</w:t>
      </w:r>
      <w:r w:rsidR="004C5C62" w:rsidRPr="005875C6">
        <w:rPr>
          <w:rFonts w:cs="Courier New"/>
          <w:szCs w:val="26"/>
        </w:rPr>
        <w:t xml:space="preserve"> Marieann Brill</w:t>
      </w:r>
      <w:r w:rsidR="00B1407B">
        <w:rPr>
          <w:rFonts w:cs="Courier New"/>
          <w:szCs w:val="26"/>
        </w:rPr>
        <w:t>,</w:t>
      </w:r>
      <w:r w:rsidR="004C5C62" w:rsidRPr="005875C6">
        <w:rPr>
          <w:rFonts w:cs="Courier New"/>
          <w:szCs w:val="26"/>
        </w:rPr>
        <w:t xml:space="preserve"> will read the vote from the screen into the record.</w:t>
      </w:r>
      <w:r w:rsidR="00CF6B06" w:rsidRPr="005875C6">
        <w:rPr>
          <w:rFonts w:cs="Courier New"/>
          <w:szCs w:val="26"/>
        </w:rPr>
        <w:t xml:space="preserve"> </w:t>
      </w:r>
      <w:r w:rsidR="004C5C62" w:rsidRPr="005875C6">
        <w:rPr>
          <w:rFonts w:cs="Courier New"/>
          <w:szCs w:val="26"/>
        </w:rPr>
        <w:t xml:space="preserve"> And then we will go down the meeting roster and have everyone who voted state their name, vote</w:t>
      </w:r>
      <w:r w:rsidR="00B1407B">
        <w:rPr>
          <w:rFonts w:cs="Courier New"/>
          <w:szCs w:val="26"/>
        </w:rPr>
        <w:t>,</w:t>
      </w:r>
      <w:r w:rsidR="004C5C62" w:rsidRPr="005875C6">
        <w:rPr>
          <w:rFonts w:cs="Courier New"/>
          <w:szCs w:val="26"/>
        </w:rPr>
        <w:t xml:space="preserve"> and</w:t>
      </w:r>
      <w:r w:rsidR="00B1407B">
        <w:rPr>
          <w:rFonts w:cs="Courier New"/>
          <w:szCs w:val="26"/>
        </w:rPr>
        <w:t>,</w:t>
      </w:r>
      <w:r w:rsidR="004C5C62" w:rsidRPr="005875C6">
        <w:rPr>
          <w:rFonts w:cs="Courier New"/>
          <w:szCs w:val="26"/>
        </w:rPr>
        <w:t xml:space="preserve"> if you want to, you can state the reason why you voted as you did into the record. </w:t>
      </w:r>
      <w:r w:rsidR="00CF6B06" w:rsidRPr="005875C6">
        <w:rPr>
          <w:rFonts w:cs="Courier New"/>
          <w:szCs w:val="26"/>
        </w:rPr>
        <w:t xml:space="preserve"> </w:t>
      </w:r>
      <w:r w:rsidR="004C5C62" w:rsidRPr="005875C6">
        <w:rPr>
          <w:rFonts w:cs="Courier New"/>
          <w:szCs w:val="26"/>
        </w:rPr>
        <w:t>I’ll turn it over to Marieann Brill.</w:t>
      </w:r>
    </w:p>
    <w:p w14:paraId="6B1D4F05" w14:textId="18540F07" w:rsidR="004C5C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4C5C62" w:rsidRPr="005875C6">
        <w:rPr>
          <w:rFonts w:cs="Courier New"/>
          <w:szCs w:val="26"/>
        </w:rPr>
        <w:t xml:space="preserve">  Hello. </w:t>
      </w:r>
      <w:r w:rsidR="00CF6B06" w:rsidRPr="005875C6">
        <w:rPr>
          <w:rFonts w:cs="Courier New"/>
          <w:szCs w:val="26"/>
        </w:rPr>
        <w:t xml:space="preserve"> </w:t>
      </w:r>
      <w:r w:rsidR="004C5C62" w:rsidRPr="005875C6">
        <w:rPr>
          <w:rFonts w:cs="Courier New"/>
          <w:szCs w:val="26"/>
        </w:rPr>
        <w:t>For the record</w:t>
      </w:r>
      <w:r w:rsidR="00CF6B06" w:rsidRPr="005875C6">
        <w:rPr>
          <w:rFonts w:cs="Courier New"/>
          <w:szCs w:val="26"/>
        </w:rPr>
        <w:t>,</w:t>
      </w:r>
      <w:r w:rsidR="004C5C62" w:rsidRPr="005875C6">
        <w:rPr>
          <w:rFonts w:cs="Courier New"/>
          <w:szCs w:val="26"/>
        </w:rPr>
        <w:t xml:space="preserve"> the voting results for Orencia are as follows:  21 “yes” and </w:t>
      </w:r>
      <w:r w:rsidR="00B1407B">
        <w:rPr>
          <w:rFonts w:cs="Courier New"/>
          <w:szCs w:val="26"/>
        </w:rPr>
        <w:t>one</w:t>
      </w:r>
      <w:r w:rsidR="004C5C62" w:rsidRPr="005875C6">
        <w:rPr>
          <w:rFonts w:cs="Courier New"/>
          <w:szCs w:val="26"/>
        </w:rPr>
        <w:t xml:space="preserve"> “abstain.” </w:t>
      </w:r>
      <w:r w:rsidR="00CF6B06" w:rsidRPr="005875C6">
        <w:rPr>
          <w:rFonts w:cs="Courier New"/>
          <w:szCs w:val="26"/>
        </w:rPr>
        <w:t xml:space="preserve"> </w:t>
      </w:r>
      <w:r w:rsidR="004C5C62" w:rsidRPr="005875C6">
        <w:rPr>
          <w:rFonts w:cs="Courier New"/>
          <w:szCs w:val="26"/>
        </w:rPr>
        <w:t xml:space="preserve">Again, 21 “yes,” </w:t>
      </w:r>
      <w:r w:rsidR="00B1407B">
        <w:rPr>
          <w:rFonts w:cs="Courier New"/>
          <w:szCs w:val="26"/>
        </w:rPr>
        <w:t>one</w:t>
      </w:r>
      <w:r w:rsidR="004C5C62" w:rsidRPr="005875C6">
        <w:rPr>
          <w:rFonts w:cs="Courier New"/>
          <w:szCs w:val="26"/>
        </w:rPr>
        <w:t xml:space="preserve"> “abstain</w:t>
      </w:r>
      <w:r w:rsidR="00CF6B06" w:rsidRPr="005875C6">
        <w:rPr>
          <w:rFonts w:cs="Courier New"/>
          <w:szCs w:val="26"/>
        </w:rPr>
        <w:t>.</w:t>
      </w:r>
      <w:r w:rsidR="004C5C62" w:rsidRPr="005875C6">
        <w:rPr>
          <w:rFonts w:cs="Courier New"/>
          <w:szCs w:val="26"/>
        </w:rPr>
        <w:t xml:space="preserve">” </w:t>
      </w:r>
      <w:r w:rsidR="00CF6B06" w:rsidRPr="005875C6">
        <w:rPr>
          <w:rFonts w:cs="Courier New"/>
          <w:szCs w:val="26"/>
        </w:rPr>
        <w:t xml:space="preserve"> T</w:t>
      </w:r>
      <w:r w:rsidR="004C5C62" w:rsidRPr="005875C6">
        <w:rPr>
          <w:rFonts w:cs="Courier New"/>
          <w:szCs w:val="26"/>
        </w:rPr>
        <w:t>hank you.</w:t>
      </w:r>
    </w:p>
    <w:p w14:paraId="664DD7CE" w14:textId="6569504F" w:rsidR="004C5C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WADE:</w:t>
      </w:r>
      <w:r w:rsidR="004C5C62" w:rsidRPr="005875C6">
        <w:rPr>
          <w:rFonts w:cs="Courier New"/>
          <w:szCs w:val="26"/>
        </w:rPr>
        <w:t xml:space="preserve">  Kelly Wade.</w:t>
      </w:r>
      <w:r w:rsidR="00CF6B06" w:rsidRPr="005875C6">
        <w:rPr>
          <w:rFonts w:cs="Courier New"/>
          <w:szCs w:val="26"/>
        </w:rPr>
        <w:t xml:space="preserve"> </w:t>
      </w:r>
      <w:r w:rsidR="004C5C62" w:rsidRPr="005875C6">
        <w:rPr>
          <w:rFonts w:cs="Courier New"/>
          <w:szCs w:val="26"/>
        </w:rPr>
        <w:t xml:space="preserve"> Let’s start at the top with Dr. Anne.</w:t>
      </w:r>
    </w:p>
    <w:p w14:paraId="396F9CE1" w14:textId="3EA8CF85" w:rsidR="004C5C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ANNE:</w:t>
      </w:r>
      <w:r w:rsidR="004C5C62" w:rsidRPr="005875C6">
        <w:rPr>
          <w:rFonts w:cs="Courier New"/>
          <w:szCs w:val="26"/>
        </w:rPr>
        <w:t xml:space="preserve">  Premchand Anne. </w:t>
      </w:r>
      <w:r w:rsidR="00CF6B06" w:rsidRPr="005875C6">
        <w:rPr>
          <w:rFonts w:cs="Courier New"/>
          <w:szCs w:val="26"/>
        </w:rPr>
        <w:t xml:space="preserve"> </w:t>
      </w:r>
      <w:r w:rsidR="004C5C62" w:rsidRPr="005875C6">
        <w:rPr>
          <w:rFonts w:cs="Courier New"/>
          <w:szCs w:val="26"/>
        </w:rPr>
        <w:t>I voted yes.</w:t>
      </w:r>
    </w:p>
    <w:p w14:paraId="7460A1B2" w14:textId="16E642F0" w:rsidR="004C5C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CALLAHAN:</w:t>
      </w:r>
      <w:r w:rsidR="004C5C62" w:rsidRPr="005875C6">
        <w:rPr>
          <w:rFonts w:cs="Courier New"/>
          <w:szCs w:val="26"/>
        </w:rPr>
        <w:t xml:space="preserve">  David Callahan.</w:t>
      </w:r>
      <w:r w:rsidR="00CF6B06" w:rsidRPr="005875C6">
        <w:rPr>
          <w:rFonts w:cs="Courier New"/>
          <w:szCs w:val="26"/>
        </w:rPr>
        <w:t xml:space="preserve"> </w:t>
      </w:r>
      <w:r w:rsidR="004C5C62" w:rsidRPr="005875C6">
        <w:rPr>
          <w:rFonts w:cs="Courier New"/>
          <w:szCs w:val="26"/>
        </w:rPr>
        <w:t xml:space="preserve"> I voted yes.</w:t>
      </w:r>
    </w:p>
    <w:p w14:paraId="3BE43AC0" w14:textId="44AE7029" w:rsidR="004C5C62" w:rsidRPr="005875C6" w:rsidRDefault="00DA14DF" w:rsidP="001B2B6E">
      <w:pPr>
        <w:pStyle w:val="Style1"/>
        <w:widowControl w:val="0"/>
        <w:tabs>
          <w:tab w:val="left" w:pos="8640"/>
        </w:tabs>
        <w:ind w:firstLine="1440"/>
        <w:contextualSpacing/>
        <w:rPr>
          <w:rFonts w:cs="Courier New"/>
          <w:szCs w:val="26"/>
        </w:rPr>
      </w:pPr>
      <w:r w:rsidRPr="005875C6">
        <w:rPr>
          <w:rFonts w:cs="Courier New"/>
          <w:b/>
          <w:szCs w:val="26"/>
        </w:rPr>
        <w:t>DR. CUNNINGHAM:</w:t>
      </w:r>
      <w:r w:rsidR="004C5C62" w:rsidRPr="005875C6">
        <w:rPr>
          <w:rFonts w:cs="Courier New"/>
          <w:szCs w:val="26"/>
        </w:rPr>
        <w:t xml:space="preserve">  Melody Cunningham.</w:t>
      </w:r>
      <w:r w:rsidR="00CF6B06" w:rsidRPr="005875C6">
        <w:rPr>
          <w:rFonts w:cs="Courier New"/>
          <w:szCs w:val="26"/>
        </w:rPr>
        <w:t xml:space="preserve"> </w:t>
      </w:r>
      <w:r w:rsidR="004C5C62" w:rsidRPr="005875C6">
        <w:rPr>
          <w:rFonts w:cs="Courier New"/>
          <w:szCs w:val="26"/>
        </w:rPr>
        <w:t xml:space="preserve"> I voted yes.</w:t>
      </w:r>
    </w:p>
    <w:p w14:paraId="2309B072" w14:textId="230E7A68" w:rsidR="004C5C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4C5C62" w:rsidRPr="005875C6">
        <w:rPr>
          <w:rFonts w:cs="Courier New"/>
          <w:szCs w:val="26"/>
        </w:rPr>
        <w:t xml:space="preserve">  Angela Czaja.</w:t>
      </w:r>
      <w:r w:rsidR="00CF6B06" w:rsidRPr="005875C6">
        <w:rPr>
          <w:rFonts w:cs="Courier New"/>
          <w:szCs w:val="26"/>
        </w:rPr>
        <w:t xml:space="preserve"> </w:t>
      </w:r>
      <w:r w:rsidR="004C5C62" w:rsidRPr="005875C6">
        <w:rPr>
          <w:rFonts w:cs="Courier New"/>
          <w:szCs w:val="26"/>
        </w:rPr>
        <w:t xml:space="preserve"> I voted yes.</w:t>
      </w:r>
    </w:p>
    <w:p w14:paraId="656CEDC9" w14:textId="699F4FEF" w:rsidR="004C5C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4C5C62" w:rsidRPr="005875C6">
        <w:rPr>
          <w:rFonts w:cs="Courier New"/>
          <w:szCs w:val="26"/>
        </w:rPr>
        <w:t xml:space="preserve">  </w:t>
      </w:r>
      <w:r w:rsidR="00CF6B06" w:rsidRPr="005875C6">
        <w:rPr>
          <w:rFonts w:cs="Courier New"/>
          <w:szCs w:val="26"/>
        </w:rPr>
        <w:t>B</w:t>
      </w:r>
      <w:r w:rsidR="004C5C62" w:rsidRPr="005875C6">
        <w:rPr>
          <w:rFonts w:cs="Courier New"/>
          <w:szCs w:val="26"/>
        </w:rPr>
        <w:t>ob Dracker.</w:t>
      </w:r>
      <w:r w:rsidR="00CF6B06" w:rsidRPr="005875C6">
        <w:rPr>
          <w:rFonts w:cs="Courier New"/>
          <w:szCs w:val="26"/>
        </w:rPr>
        <w:t xml:space="preserve"> </w:t>
      </w:r>
      <w:r w:rsidR="004C5C62" w:rsidRPr="005875C6">
        <w:rPr>
          <w:rFonts w:cs="Courier New"/>
          <w:szCs w:val="26"/>
        </w:rPr>
        <w:t xml:space="preserve"> I voted yes.</w:t>
      </w:r>
    </w:p>
    <w:p w14:paraId="692E0713" w14:textId="6408BD8D" w:rsidR="004C5C62"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FISCHER:</w:t>
      </w:r>
      <w:r w:rsidR="004C5C62" w:rsidRPr="005875C6">
        <w:rPr>
          <w:rFonts w:cs="Courier New"/>
          <w:szCs w:val="26"/>
        </w:rPr>
        <w:t xml:space="preserve">  Gwen Fischer.</w:t>
      </w:r>
      <w:r w:rsidR="00CF6B06" w:rsidRPr="005875C6">
        <w:rPr>
          <w:rFonts w:cs="Courier New"/>
          <w:szCs w:val="26"/>
        </w:rPr>
        <w:t xml:space="preserve"> </w:t>
      </w:r>
      <w:r w:rsidR="004C5C62" w:rsidRPr="005875C6">
        <w:rPr>
          <w:rFonts w:cs="Courier New"/>
          <w:szCs w:val="26"/>
        </w:rPr>
        <w:t xml:space="preserve"> I voted yes.</w:t>
      </w:r>
    </w:p>
    <w:p w14:paraId="131AAE3A" w14:textId="2629DB6D" w:rsidR="004C5C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4C5C62" w:rsidRPr="005875C6">
        <w:rPr>
          <w:rFonts w:cs="Courier New"/>
          <w:szCs w:val="26"/>
        </w:rPr>
        <w:t xml:space="preserve">  Randall Flick.</w:t>
      </w:r>
      <w:r w:rsidR="00CF6B06" w:rsidRPr="005875C6">
        <w:rPr>
          <w:rFonts w:cs="Courier New"/>
          <w:szCs w:val="26"/>
        </w:rPr>
        <w:t xml:space="preserve"> </w:t>
      </w:r>
      <w:r w:rsidR="004C5C62" w:rsidRPr="005875C6">
        <w:rPr>
          <w:rFonts w:cs="Courier New"/>
          <w:szCs w:val="26"/>
        </w:rPr>
        <w:t xml:space="preserve"> I voted yes.</w:t>
      </w:r>
    </w:p>
    <w:p w14:paraId="289A5E8C" w14:textId="30793B02" w:rsidR="00196C3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196C34" w:rsidRPr="005875C6">
        <w:rPr>
          <w:rFonts w:cs="Courier New"/>
          <w:szCs w:val="26"/>
        </w:rPr>
        <w:t xml:space="preserve">  Kelly Wade.</w:t>
      </w:r>
      <w:r w:rsidR="00CF6B06" w:rsidRPr="005875C6">
        <w:rPr>
          <w:rFonts w:cs="Courier New"/>
          <w:szCs w:val="26"/>
        </w:rPr>
        <w:t xml:space="preserve"> </w:t>
      </w:r>
      <w:r w:rsidR="00196C34" w:rsidRPr="005875C6">
        <w:rPr>
          <w:rFonts w:cs="Courier New"/>
          <w:szCs w:val="26"/>
        </w:rPr>
        <w:t xml:space="preserve"> Just to let you know</w:t>
      </w:r>
      <w:r w:rsidR="00BC2190">
        <w:rPr>
          <w:rFonts w:cs="Courier New"/>
          <w:szCs w:val="26"/>
        </w:rPr>
        <w:t>,</w:t>
      </w:r>
      <w:r w:rsidR="00196C34" w:rsidRPr="005875C6">
        <w:rPr>
          <w:rFonts w:cs="Courier New"/>
          <w:szCs w:val="26"/>
        </w:rPr>
        <w:t xml:space="preserve"> Sarah Hoehn is next.</w:t>
      </w:r>
      <w:r w:rsidR="00CF6B06" w:rsidRPr="005875C6">
        <w:rPr>
          <w:rFonts w:cs="Courier New"/>
          <w:szCs w:val="26"/>
        </w:rPr>
        <w:t xml:space="preserve"> </w:t>
      </w:r>
      <w:r w:rsidR="00196C34" w:rsidRPr="005875C6">
        <w:rPr>
          <w:rFonts w:cs="Courier New"/>
          <w:szCs w:val="26"/>
        </w:rPr>
        <w:t xml:space="preserve"> You may be muted.</w:t>
      </w:r>
    </w:p>
    <w:p w14:paraId="408BDC23" w14:textId="2C15C6E2" w:rsidR="00196C3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196C34" w:rsidRPr="005875C6">
        <w:rPr>
          <w:rFonts w:cs="Courier New"/>
          <w:szCs w:val="26"/>
        </w:rPr>
        <w:t xml:space="preserve">  I was waiting for Dr. Havens. </w:t>
      </w:r>
      <w:r w:rsidR="00CF6B06" w:rsidRPr="005875C6">
        <w:rPr>
          <w:rFonts w:cs="Courier New"/>
          <w:szCs w:val="26"/>
        </w:rPr>
        <w:t xml:space="preserve"> </w:t>
      </w:r>
      <w:r w:rsidR="00196C34" w:rsidRPr="005875C6">
        <w:rPr>
          <w:rFonts w:cs="Courier New"/>
          <w:szCs w:val="26"/>
        </w:rPr>
        <w:t>Sarah Hoehn.</w:t>
      </w:r>
      <w:r w:rsidR="00CF6B06" w:rsidRPr="005875C6">
        <w:rPr>
          <w:rFonts w:cs="Courier New"/>
          <w:szCs w:val="26"/>
        </w:rPr>
        <w:t xml:space="preserve"> </w:t>
      </w:r>
      <w:r w:rsidR="00196C34" w:rsidRPr="005875C6">
        <w:rPr>
          <w:rFonts w:cs="Courier New"/>
          <w:szCs w:val="26"/>
        </w:rPr>
        <w:t xml:space="preserve"> Yes.</w:t>
      </w:r>
    </w:p>
    <w:p w14:paraId="3790CEC9" w14:textId="48953EF4" w:rsidR="00196C3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HOLUBKOV:</w:t>
      </w:r>
      <w:r w:rsidR="00CF6B06" w:rsidRPr="005875C6">
        <w:rPr>
          <w:rFonts w:cs="Courier New"/>
          <w:szCs w:val="26"/>
        </w:rPr>
        <w:t xml:space="preserve"> </w:t>
      </w:r>
      <w:r w:rsidR="00196C34" w:rsidRPr="005875C6">
        <w:rPr>
          <w:rFonts w:cs="Courier New"/>
          <w:szCs w:val="26"/>
        </w:rPr>
        <w:t xml:space="preserve"> </w:t>
      </w:r>
      <w:r w:rsidR="00CF6B06" w:rsidRPr="005875C6">
        <w:rPr>
          <w:rFonts w:cs="Courier New"/>
          <w:szCs w:val="26"/>
        </w:rPr>
        <w:t>This is Rich Holubkov.  I voted yes.</w:t>
      </w:r>
    </w:p>
    <w:p w14:paraId="178C4B38" w14:textId="5657465F" w:rsidR="00196C3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A9520F" w:rsidRPr="005875C6">
        <w:rPr>
          <w:rFonts w:cs="Courier New"/>
          <w:szCs w:val="26"/>
        </w:rPr>
        <w:t xml:space="preserve"> </w:t>
      </w:r>
      <w:r w:rsidR="00196C34" w:rsidRPr="005875C6">
        <w:rPr>
          <w:rFonts w:cs="Courier New"/>
          <w:szCs w:val="26"/>
        </w:rPr>
        <w:t xml:space="preserve"> Bridgette Jones.</w:t>
      </w:r>
      <w:r w:rsidR="00A9520F" w:rsidRPr="005875C6">
        <w:rPr>
          <w:rFonts w:cs="Courier New"/>
          <w:szCs w:val="26"/>
        </w:rPr>
        <w:t xml:space="preserve"> </w:t>
      </w:r>
      <w:r w:rsidR="00196C34" w:rsidRPr="005875C6">
        <w:rPr>
          <w:rFonts w:cs="Courier New"/>
          <w:szCs w:val="26"/>
        </w:rPr>
        <w:t xml:space="preserve"> I vote yes.</w:t>
      </w:r>
      <w:r w:rsidR="00A9520F" w:rsidRPr="005875C6">
        <w:rPr>
          <w:rFonts w:cs="Courier New"/>
          <w:szCs w:val="26"/>
        </w:rPr>
        <w:t xml:space="preserve"> </w:t>
      </w:r>
      <w:r w:rsidR="00196C34" w:rsidRPr="005875C6">
        <w:rPr>
          <w:rFonts w:cs="Courier New"/>
          <w:szCs w:val="26"/>
        </w:rPr>
        <w:t xml:space="preserve"> I just wanted to say that I think this is a model case for the benefit of the pediatric post</w:t>
      </w:r>
      <w:r w:rsidR="00BC2190">
        <w:rPr>
          <w:rFonts w:cs="Courier New"/>
          <w:szCs w:val="26"/>
        </w:rPr>
        <w:t>-</w:t>
      </w:r>
      <w:r w:rsidR="00196C34" w:rsidRPr="005875C6">
        <w:rPr>
          <w:rFonts w:cs="Courier New"/>
          <w:szCs w:val="26"/>
        </w:rPr>
        <w:t>marketing surveillance</w:t>
      </w:r>
      <w:r w:rsidR="00A9520F" w:rsidRPr="005875C6">
        <w:rPr>
          <w:rFonts w:cs="Courier New"/>
          <w:szCs w:val="26"/>
        </w:rPr>
        <w:t>,</w:t>
      </w:r>
      <w:r w:rsidR="00196C34" w:rsidRPr="005875C6">
        <w:rPr>
          <w:rFonts w:cs="Courier New"/>
          <w:szCs w:val="26"/>
        </w:rPr>
        <w:t xml:space="preserve"> where</w:t>
      </w:r>
      <w:r w:rsidR="00A153D2">
        <w:rPr>
          <w:rFonts w:cs="Courier New"/>
          <w:szCs w:val="26"/>
        </w:rPr>
        <w:t xml:space="preserve"> -- </w:t>
      </w:r>
      <w:r w:rsidR="00196C34" w:rsidRPr="005875C6">
        <w:rPr>
          <w:rFonts w:cs="Courier New"/>
          <w:szCs w:val="26"/>
        </w:rPr>
        <w:t xml:space="preserve">in demonstrating that this activity or this surveillance not only benefits </w:t>
      </w:r>
      <w:r w:rsidR="00196C34" w:rsidRPr="005875C6">
        <w:rPr>
          <w:rFonts w:cs="Courier New"/>
          <w:szCs w:val="26"/>
        </w:rPr>
        <w:lastRenderedPageBreak/>
        <w:t xml:space="preserve">children but also may benefit adults too because I think </w:t>
      </w:r>
      <w:r w:rsidR="00A9520F" w:rsidRPr="005875C6">
        <w:rPr>
          <w:rFonts w:cs="Courier New"/>
          <w:szCs w:val="26"/>
        </w:rPr>
        <w:t xml:space="preserve">this is an important </w:t>
      </w:r>
      <w:r w:rsidR="00196C34" w:rsidRPr="005875C6">
        <w:rPr>
          <w:rFonts w:cs="Courier New"/>
          <w:szCs w:val="26"/>
        </w:rPr>
        <w:t>finding of angioedema in relationship to use of this medication</w:t>
      </w:r>
      <w:r w:rsidR="00A9520F" w:rsidRPr="005875C6">
        <w:rPr>
          <w:rFonts w:cs="Courier New"/>
          <w:szCs w:val="26"/>
        </w:rPr>
        <w:t>.</w:t>
      </w:r>
      <w:r w:rsidR="00A153D2">
        <w:rPr>
          <w:rFonts w:cs="Courier New"/>
          <w:szCs w:val="26"/>
        </w:rPr>
        <w:t xml:space="preserve">  </w:t>
      </w:r>
      <w:r w:rsidR="00A9520F" w:rsidRPr="005875C6">
        <w:rPr>
          <w:rFonts w:cs="Courier New"/>
          <w:szCs w:val="26"/>
        </w:rPr>
        <w:t>A</w:t>
      </w:r>
      <w:r w:rsidR="00196C34" w:rsidRPr="005875C6">
        <w:rPr>
          <w:rFonts w:cs="Courier New"/>
          <w:szCs w:val="26"/>
        </w:rPr>
        <w:t>lthough there are some caveats here where the patients may have been on ibuprofen</w:t>
      </w:r>
      <w:r w:rsidR="00A9520F" w:rsidRPr="005875C6">
        <w:rPr>
          <w:rFonts w:cs="Courier New"/>
          <w:szCs w:val="26"/>
        </w:rPr>
        <w:t>, a</w:t>
      </w:r>
      <w:r w:rsidR="00D8301F" w:rsidRPr="005875C6">
        <w:rPr>
          <w:rFonts w:cs="Courier New"/>
          <w:szCs w:val="26"/>
        </w:rPr>
        <w:t xml:space="preserve">ngioedema in general is rare even in patients that use ibuprofen. </w:t>
      </w:r>
      <w:r w:rsidR="00A9520F" w:rsidRPr="005875C6">
        <w:rPr>
          <w:rFonts w:cs="Courier New"/>
          <w:szCs w:val="26"/>
        </w:rPr>
        <w:t xml:space="preserve"> </w:t>
      </w:r>
      <w:r w:rsidR="00D8301F" w:rsidRPr="005875C6">
        <w:rPr>
          <w:rFonts w:cs="Courier New"/>
          <w:szCs w:val="26"/>
        </w:rPr>
        <w:t>So ibuprofen is something that’s in all of our medic</w:t>
      </w:r>
      <w:r w:rsidR="00A9520F" w:rsidRPr="005875C6">
        <w:rPr>
          <w:rFonts w:cs="Courier New"/>
          <w:szCs w:val="26"/>
        </w:rPr>
        <w:t>ine</w:t>
      </w:r>
      <w:r w:rsidR="00D8301F" w:rsidRPr="005875C6">
        <w:rPr>
          <w:rFonts w:cs="Courier New"/>
          <w:szCs w:val="26"/>
        </w:rPr>
        <w:t xml:space="preserve"> cabinets</w:t>
      </w:r>
      <w:r w:rsidR="00A9520F" w:rsidRPr="005875C6">
        <w:rPr>
          <w:rFonts w:cs="Courier New"/>
          <w:szCs w:val="26"/>
        </w:rPr>
        <w:t>,</w:t>
      </w:r>
      <w:r w:rsidR="00D8301F" w:rsidRPr="005875C6">
        <w:rPr>
          <w:rFonts w:cs="Courier New"/>
          <w:szCs w:val="26"/>
        </w:rPr>
        <w:t xml:space="preserve"> but angioedema is something that in general is pretty rare</w:t>
      </w:r>
      <w:r w:rsidR="00A9520F" w:rsidRPr="005875C6">
        <w:rPr>
          <w:rFonts w:cs="Courier New"/>
          <w:szCs w:val="26"/>
        </w:rPr>
        <w:t>.  S</w:t>
      </w:r>
      <w:r w:rsidR="00D8301F" w:rsidRPr="005875C6">
        <w:rPr>
          <w:rFonts w:cs="Courier New"/>
          <w:szCs w:val="26"/>
        </w:rPr>
        <w:t>o I think this is an important finding</w:t>
      </w:r>
      <w:r w:rsidR="00A9520F" w:rsidRPr="005875C6">
        <w:rPr>
          <w:rFonts w:cs="Courier New"/>
          <w:szCs w:val="26"/>
        </w:rPr>
        <w:t>.  A</w:t>
      </w:r>
      <w:r w:rsidR="00D8301F" w:rsidRPr="005875C6">
        <w:rPr>
          <w:rFonts w:cs="Courier New"/>
          <w:szCs w:val="26"/>
        </w:rPr>
        <w:t>nd again</w:t>
      </w:r>
      <w:r w:rsidR="00A9520F" w:rsidRPr="005875C6">
        <w:rPr>
          <w:rFonts w:cs="Courier New"/>
          <w:szCs w:val="26"/>
        </w:rPr>
        <w:t>,</w:t>
      </w:r>
      <w:r w:rsidR="00D8301F" w:rsidRPr="005875C6">
        <w:rPr>
          <w:rFonts w:cs="Courier New"/>
          <w:szCs w:val="26"/>
        </w:rPr>
        <w:t xml:space="preserve"> I applaud the current pediatric process.</w:t>
      </w:r>
    </w:p>
    <w:p w14:paraId="4D32CBF4" w14:textId="3176E090" w:rsidR="001F05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1F05A5" w:rsidRPr="005875C6">
        <w:rPr>
          <w:rFonts w:cs="Courier New"/>
          <w:szCs w:val="26"/>
        </w:rPr>
        <w:t xml:space="preserve">  Olcay Jones.</w:t>
      </w:r>
      <w:r w:rsidR="00A9520F" w:rsidRPr="005875C6">
        <w:rPr>
          <w:rFonts w:cs="Courier New"/>
          <w:szCs w:val="26"/>
        </w:rPr>
        <w:t xml:space="preserve"> </w:t>
      </w:r>
      <w:r w:rsidR="001F05A5" w:rsidRPr="005875C6">
        <w:rPr>
          <w:rFonts w:cs="Courier New"/>
          <w:szCs w:val="26"/>
        </w:rPr>
        <w:t xml:space="preserve"> I voted yes.</w:t>
      </w:r>
      <w:r w:rsidR="00A9520F" w:rsidRPr="005875C6">
        <w:rPr>
          <w:rFonts w:cs="Courier New"/>
          <w:szCs w:val="26"/>
        </w:rPr>
        <w:t xml:space="preserve"> </w:t>
      </w:r>
      <w:r w:rsidR="001F05A5" w:rsidRPr="005875C6">
        <w:rPr>
          <w:rFonts w:cs="Courier New"/>
          <w:szCs w:val="26"/>
        </w:rPr>
        <w:t xml:space="preserve"> And again, thank you for the excellent pick up.</w:t>
      </w:r>
      <w:r w:rsidR="00A9520F" w:rsidRPr="005875C6">
        <w:rPr>
          <w:rFonts w:cs="Courier New"/>
          <w:szCs w:val="26"/>
        </w:rPr>
        <w:t xml:space="preserve"> </w:t>
      </w:r>
      <w:r w:rsidR="001F05A5" w:rsidRPr="005875C6">
        <w:rPr>
          <w:rFonts w:cs="Courier New"/>
          <w:szCs w:val="26"/>
        </w:rPr>
        <w:t xml:space="preserve"> Thanks.</w:t>
      </w:r>
    </w:p>
    <w:p w14:paraId="3D4E827C" w14:textId="6B0C47D7" w:rsidR="001F05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1F05A5" w:rsidRPr="005875C6">
        <w:rPr>
          <w:rFonts w:cs="Courier New"/>
          <w:szCs w:val="26"/>
        </w:rPr>
        <w:t xml:space="preserve">  Jeffrey Lukish is up next.</w:t>
      </w:r>
    </w:p>
    <w:p w14:paraId="46FC854E" w14:textId="1F47883A" w:rsidR="001F05A5" w:rsidRPr="005875C6" w:rsidRDefault="00A153D2" w:rsidP="001B2B6E">
      <w:pPr>
        <w:pStyle w:val="Style1"/>
        <w:widowControl w:val="0"/>
        <w:tabs>
          <w:tab w:val="left" w:pos="8640"/>
        </w:tabs>
        <w:ind w:firstLine="1440"/>
        <w:contextualSpacing/>
        <w:rPr>
          <w:rFonts w:cs="Courier New"/>
          <w:szCs w:val="26"/>
        </w:rPr>
      </w:pPr>
      <w:r>
        <w:rPr>
          <w:rFonts w:cs="Courier New"/>
          <w:szCs w:val="26"/>
        </w:rPr>
        <w:t>(Pause)</w:t>
      </w:r>
    </w:p>
    <w:p w14:paraId="4C8D8A78" w14:textId="33BEED45" w:rsidR="001F05A5" w:rsidRPr="005875C6" w:rsidRDefault="001F05A5" w:rsidP="001B2B6E">
      <w:pPr>
        <w:pStyle w:val="Style1"/>
        <w:widowControl w:val="0"/>
        <w:tabs>
          <w:tab w:val="left" w:pos="8640"/>
        </w:tabs>
        <w:ind w:firstLine="1440"/>
        <w:contextualSpacing/>
        <w:rPr>
          <w:rFonts w:cs="Courier New"/>
          <w:szCs w:val="26"/>
        </w:rPr>
      </w:pPr>
      <w:r w:rsidRPr="005875C6">
        <w:rPr>
          <w:rFonts w:cs="Courier New"/>
          <w:szCs w:val="26"/>
        </w:rPr>
        <w:t>This is Kelly Wade.</w:t>
      </w:r>
      <w:r w:rsidR="00A9520F" w:rsidRPr="005875C6">
        <w:rPr>
          <w:rFonts w:cs="Courier New"/>
          <w:szCs w:val="26"/>
        </w:rPr>
        <w:t xml:space="preserve"> </w:t>
      </w:r>
      <w:r w:rsidRPr="005875C6">
        <w:rPr>
          <w:rFonts w:cs="Courier New"/>
          <w:szCs w:val="26"/>
        </w:rPr>
        <w:t xml:space="preserve"> I’m wondering if Jeffr</w:t>
      </w:r>
      <w:r w:rsidR="00E7246D">
        <w:rPr>
          <w:rFonts w:cs="Courier New"/>
          <w:szCs w:val="26"/>
        </w:rPr>
        <w:t>e</w:t>
      </w:r>
      <w:r w:rsidRPr="005875C6">
        <w:rPr>
          <w:rFonts w:cs="Courier New"/>
          <w:szCs w:val="26"/>
        </w:rPr>
        <w:t>y Lukish is muted?</w:t>
      </w:r>
      <w:r w:rsidR="00A9520F" w:rsidRPr="005875C6">
        <w:rPr>
          <w:rFonts w:cs="Courier New"/>
          <w:szCs w:val="26"/>
        </w:rPr>
        <w:t xml:space="preserve"> </w:t>
      </w:r>
      <w:r w:rsidRPr="005875C6">
        <w:rPr>
          <w:rFonts w:cs="Courier New"/>
          <w:szCs w:val="26"/>
        </w:rPr>
        <w:t xml:space="preserve"> His vote is to be re</w:t>
      </w:r>
      <w:r w:rsidR="00D164DF" w:rsidRPr="005875C6">
        <w:rPr>
          <w:rFonts w:cs="Courier New"/>
          <w:szCs w:val="26"/>
        </w:rPr>
        <w:t>ported</w:t>
      </w:r>
      <w:r w:rsidRPr="005875C6">
        <w:rPr>
          <w:rFonts w:cs="Courier New"/>
          <w:szCs w:val="26"/>
        </w:rPr>
        <w:t xml:space="preserve"> next.</w:t>
      </w:r>
    </w:p>
    <w:p w14:paraId="6A63B3F5" w14:textId="21157EEE" w:rsidR="001F05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1F05A5" w:rsidRPr="005875C6">
        <w:rPr>
          <w:rFonts w:cs="Courier New"/>
          <w:szCs w:val="26"/>
        </w:rPr>
        <w:t xml:space="preserve">  Jeffrey Lukish votes yes.</w:t>
      </w:r>
    </w:p>
    <w:p w14:paraId="07CDCB7A" w14:textId="47467B0C" w:rsidR="001F05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1F05A5" w:rsidRPr="005875C6">
        <w:rPr>
          <w:rFonts w:cs="Courier New"/>
          <w:szCs w:val="26"/>
        </w:rPr>
        <w:t xml:space="preserve">  Thank you.</w:t>
      </w:r>
    </w:p>
    <w:p w14:paraId="1FE81213" w14:textId="2D96DD31" w:rsidR="001F05A5"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1F05A5" w:rsidRPr="005875C6">
        <w:rPr>
          <w:rFonts w:cs="Courier New"/>
          <w:szCs w:val="26"/>
        </w:rPr>
        <w:t xml:space="preserve">  Jim McGough -- Jim McGough is yes.</w:t>
      </w:r>
    </w:p>
    <w:p w14:paraId="6BC60B19" w14:textId="1B73B392" w:rsidR="00BB4D5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1F05A5" w:rsidRPr="005875C6">
        <w:rPr>
          <w:rFonts w:cs="Courier New"/>
          <w:szCs w:val="26"/>
        </w:rPr>
        <w:t xml:space="preserve">  Dr. McMillan is up next.</w:t>
      </w:r>
      <w:r w:rsidR="00A153D2">
        <w:rPr>
          <w:rFonts w:cs="Courier New"/>
          <w:szCs w:val="26"/>
        </w:rPr>
        <w:t xml:space="preserve">  </w:t>
      </w:r>
      <w:r w:rsidR="00BB4D52" w:rsidRPr="005875C6">
        <w:rPr>
          <w:rFonts w:cs="Courier New"/>
          <w:szCs w:val="26"/>
        </w:rPr>
        <w:t xml:space="preserve">Dr. </w:t>
      </w:r>
      <w:r w:rsidR="00BB4D52" w:rsidRPr="005875C6">
        <w:rPr>
          <w:rFonts w:cs="Courier New"/>
          <w:szCs w:val="26"/>
        </w:rPr>
        <w:lastRenderedPageBreak/>
        <w:t>McMillan, might you be muted?</w:t>
      </w:r>
      <w:r w:rsidR="00A153D2">
        <w:rPr>
          <w:rFonts w:cs="Courier New"/>
          <w:szCs w:val="26"/>
        </w:rPr>
        <w:t xml:space="preserve">  </w:t>
      </w:r>
      <w:r w:rsidR="00BB4D52" w:rsidRPr="005875C6">
        <w:rPr>
          <w:rFonts w:cs="Courier New"/>
          <w:szCs w:val="26"/>
        </w:rPr>
        <w:t>Let’s keep going down the list and we’ll return.</w:t>
      </w:r>
      <w:r w:rsidR="00D164DF" w:rsidRPr="005875C6">
        <w:rPr>
          <w:rFonts w:cs="Courier New"/>
          <w:szCs w:val="26"/>
        </w:rPr>
        <w:t xml:space="preserve"> </w:t>
      </w:r>
      <w:r w:rsidR="00BB4D52" w:rsidRPr="005875C6">
        <w:rPr>
          <w:rFonts w:cs="Courier New"/>
          <w:szCs w:val="26"/>
        </w:rPr>
        <w:t xml:space="preserve"> Dr. Ortiz.</w:t>
      </w:r>
    </w:p>
    <w:p w14:paraId="5DA7EF74" w14:textId="476A56AE" w:rsidR="00BB4D5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ORTIZ-AGUAYO:</w:t>
      </w:r>
      <w:r w:rsidR="00BB4D52" w:rsidRPr="005875C6">
        <w:rPr>
          <w:rFonts w:cs="Courier New"/>
          <w:szCs w:val="26"/>
        </w:rPr>
        <w:t xml:space="preserve">  I voted yes.</w:t>
      </w:r>
    </w:p>
    <w:p w14:paraId="1002A1D5" w14:textId="38F935E6" w:rsidR="00BB4D5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BB4D52" w:rsidRPr="005875C6">
        <w:rPr>
          <w:rFonts w:cs="Courier New"/>
          <w:szCs w:val="26"/>
        </w:rPr>
        <w:t xml:space="preserve">  This is Randi Oster.</w:t>
      </w:r>
      <w:r w:rsidR="00D164DF" w:rsidRPr="005875C6">
        <w:rPr>
          <w:rFonts w:cs="Courier New"/>
          <w:szCs w:val="26"/>
        </w:rPr>
        <w:t xml:space="preserve"> </w:t>
      </w:r>
      <w:r w:rsidR="00BB4D52" w:rsidRPr="005875C6">
        <w:rPr>
          <w:rFonts w:cs="Courier New"/>
          <w:szCs w:val="26"/>
        </w:rPr>
        <w:t xml:space="preserve"> I abstained with the reason that I support the </w:t>
      </w:r>
      <w:r w:rsidR="00967E9F" w:rsidRPr="005875C6">
        <w:rPr>
          <w:rFonts w:cs="Courier New"/>
          <w:szCs w:val="26"/>
        </w:rPr>
        <w:t>labeling</w:t>
      </w:r>
      <w:r w:rsidR="00BB4D52" w:rsidRPr="005875C6">
        <w:rPr>
          <w:rFonts w:cs="Courier New"/>
          <w:szCs w:val="26"/>
        </w:rPr>
        <w:t xml:space="preserve"> coming in June 2020</w:t>
      </w:r>
      <w:r w:rsidR="00D164DF" w:rsidRPr="005875C6">
        <w:rPr>
          <w:rFonts w:cs="Courier New"/>
          <w:szCs w:val="26"/>
        </w:rPr>
        <w:t>.  A</w:t>
      </w:r>
      <w:r w:rsidR="00BB4D52" w:rsidRPr="005875C6">
        <w:rPr>
          <w:rFonts w:cs="Courier New"/>
          <w:szCs w:val="26"/>
        </w:rPr>
        <w:t>nd I am abstaining because I want to call attention to the fact that I want the label addition to be very clear and that we should relook at Dian</w:t>
      </w:r>
      <w:r w:rsidR="002E14D8" w:rsidRPr="005875C6">
        <w:rPr>
          <w:rFonts w:cs="Courier New"/>
          <w:szCs w:val="26"/>
        </w:rPr>
        <w:t>a</w:t>
      </w:r>
      <w:r w:rsidR="00BB4D52" w:rsidRPr="005875C6">
        <w:rPr>
          <w:rFonts w:cs="Courier New"/>
          <w:szCs w:val="26"/>
        </w:rPr>
        <w:t xml:space="preserve"> Zu</w:t>
      </w:r>
      <w:r w:rsidR="002E14D8" w:rsidRPr="005875C6">
        <w:rPr>
          <w:rFonts w:cs="Courier New"/>
          <w:szCs w:val="26"/>
        </w:rPr>
        <w:t>c</w:t>
      </w:r>
      <w:r w:rsidR="00BB4D52" w:rsidRPr="005875C6">
        <w:rPr>
          <w:rFonts w:cs="Courier New"/>
          <w:szCs w:val="26"/>
        </w:rPr>
        <w:t>kerman’s point</w:t>
      </w:r>
      <w:r w:rsidR="00D164DF" w:rsidRPr="005875C6">
        <w:rPr>
          <w:rFonts w:cs="Courier New"/>
          <w:szCs w:val="26"/>
        </w:rPr>
        <w:t>s</w:t>
      </w:r>
      <w:r w:rsidR="00BB4D52" w:rsidRPr="005875C6">
        <w:rPr>
          <w:rFonts w:cs="Courier New"/>
          <w:szCs w:val="26"/>
        </w:rPr>
        <w:t xml:space="preserve"> </w:t>
      </w:r>
      <w:r w:rsidR="002E14D8" w:rsidRPr="005875C6">
        <w:rPr>
          <w:rFonts w:cs="Courier New"/>
          <w:szCs w:val="26"/>
        </w:rPr>
        <w:t>that she made earlier as the label is written for the market.</w:t>
      </w:r>
    </w:p>
    <w:p w14:paraId="4EB8A0F8" w14:textId="373D3181" w:rsidR="002E14D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PLUMB:</w:t>
      </w:r>
      <w:r w:rsidR="009C06A4" w:rsidRPr="005875C6">
        <w:rPr>
          <w:rFonts w:cs="Courier New"/>
          <w:szCs w:val="26"/>
        </w:rPr>
        <w:t xml:space="preserve">  This is Jen Plumb.</w:t>
      </w:r>
      <w:r w:rsidR="00D164DF" w:rsidRPr="005875C6">
        <w:rPr>
          <w:rFonts w:cs="Courier New"/>
          <w:szCs w:val="26"/>
        </w:rPr>
        <w:t xml:space="preserve"> </w:t>
      </w:r>
      <w:r w:rsidR="009C06A4" w:rsidRPr="005875C6">
        <w:rPr>
          <w:rFonts w:cs="Courier New"/>
          <w:szCs w:val="26"/>
        </w:rPr>
        <w:t xml:space="preserve"> I voted yes.</w:t>
      </w:r>
    </w:p>
    <w:p w14:paraId="3660A410" w14:textId="2A4774A7" w:rsidR="0021720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217209" w:rsidRPr="005875C6">
        <w:rPr>
          <w:rFonts w:cs="Courier New"/>
          <w:szCs w:val="26"/>
        </w:rPr>
        <w:t xml:space="preserve">  This is Wael Sayej.</w:t>
      </w:r>
      <w:r w:rsidR="00D164DF" w:rsidRPr="005875C6">
        <w:rPr>
          <w:rFonts w:cs="Courier New"/>
          <w:szCs w:val="26"/>
        </w:rPr>
        <w:t xml:space="preserve"> </w:t>
      </w:r>
      <w:r w:rsidR="00217209" w:rsidRPr="005875C6">
        <w:rPr>
          <w:rFonts w:cs="Courier New"/>
          <w:szCs w:val="26"/>
        </w:rPr>
        <w:t xml:space="preserve"> I voted yes.</w:t>
      </w:r>
    </w:p>
    <w:p w14:paraId="77793FC7" w14:textId="084E5480" w:rsidR="0021720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217209" w:rsidRPr="005875C6">
        <w:rPr>
          <w:rFonts w:cs="Courier New"/>
          <w:szCs w:val="26"/>
        </w:rPr>
        <w:t xml:space="preserve">  This is Jeffrey Strawn. </w:t>
      </w:r>
      <w:r w:rsidR="00D164DF" w:rsidRPr="005875C6">
        <w:rPr>
          <w:rFonts w:cs="Courier New"/>
          <w:szCs w:val="26"/>
        </w:rPr>
        <w:t xml:space="preserve"> </w:t>
      </w:r>
      <w:r w:rsidR="00217209" w:rsidRPr="005875C6">
        <w:rPr>
          <w:rFonts w:cs="Courier New"/>
          <w:szCs w:val="26"/>
        </w:rPr>
        <w:t>I also voted yes.</w:t>
      </w:r>
    </w:p>
    <w:p w14:paraId="0B51D265" w14:textId="5A675EAE" w:rsidR="0021720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217209" w:rsidRPr="005875C6">
        <w:rPr>
          <w:rFonts w:cs="Courier New"/>
          <w:szCs w:val="26"/>
        </w:rPr>
        <w:t xml:space="preserve">  This is Christy Turer.</w:t>
      </w:r>
      <w:r w:rsidR="00D164DF" w:rsidRPr="005875C6">
        <w:rPr>
          <w:rFonts w:cs="Courier New"/>
          <w:szCs w:val="26"/>
        </w:rPr>
        <w:t xml:space="preserve"> </w:t>
      </w:r>
      <w:r w:rsidR="00217209" w:rsidRPr="005875C6">
        <w:rPr>
          <w:rFonts w:cs="Courier New"/>
          <w:szCs w:val="26"/>
        </w:rPr>
        <w:t xml:space="preserve"> I voted yes.</w:t>
      </w:r>
    </w:p>
    <w:p w14:paraId="33EA51C1" w14:textId="110F981D" w:rsidR="0021720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217209" w:rsidRPr="005875C6">
        <w:rPr>
          <w:rFonts w:cs="Courier New"/>
          <w:szCs w:val="26"/>
        </w:rPr>
        <w:t xml:space="preserve">  And this is Ben Wilfond.</w:t>
      </w:r>
      <w:r w:rsidR="00D164DF" w:rsidRPr="005875C6">
        <w:rPr>
          <w:rFonts w:cs="Courier New"/>
          <w:szCs w:val="26"/>
        </w:rPr>
        <w:t xml:space="preserve"> </w:t>
      </w:r>
      <w:r w:rsidR="00217209" w:rsidRPr="005875C6">
        <w:rPr>
          <w:rFonts w:cs="Courier New"/>
          <w:szCs w:val="26"/>
        </w:rPr>
        <w:t xml:space="preserve"> I voted yes.</w:t>
      </w:r>
    </w:p>
    <w:p w14:paraId="40862AEE" w14:textId="0560A334" w:rsidR="0021720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17209" w:rsidRPr="005875C6">
        <w:rPr>
          <w:rFonts w:cs="Courier New"/>
          <w:szCs w:val="26"/>
        </w:rPr>
        <w:t xml:space="preserve">  Kelly Wade. </w:t>
      </w:r>
      <w:r w:rsidR="00D164DF" w:rsidRPr="005875C6">
        <w:rPr>
          <w:rFonts w:cs="Courier New"/>
          <w:szCs w:val="26"/>
        </w:rPr>
        <w:t xml:space="preserve"> </w:t>
      </w:r>
      <w:r w:rsidR="00217209" w:rsidRPr="005875C6">
        <w:rPr>
          <w:rFonts w:cs="Courier New"/>
          <w:szCs w:val="26"/>
        </w:rPr>
        <w:t>We will now circle back to</w:t>
      </w:r>
      <w:r w:rsidR="00E16D2E" w:rsidRPr="005875C6">
        <w:rPr>
          <w:rFonts w:cs="Courier New"/>
          <w:szCs w:val="26"/>
        </w:rPr>
        <w:t xml:space="preserve"> a few</w:t>
      </w:r>
      <w:r w:rsidR="00217209" w:rsidRPr="005875C6">
        <w:rPr>
          <w:rFonts w:cs="Courier New"/>
          <w:szCs w:val="26"/>
        </w:rPr>
        <w:t xml:space="preserve"> people. </w:t>
      </w:r>
      <w:r w:rsidR="00D164DF" w:rsidRPr="005875C6">
        <w:rPr>
          <w:rFonts w:cs="Courier New"/>
          <w:szCs w:val="26"/>
        </w:rPr>
        <w:t xml:space="preserve"> </w:t>
      </w:r>
      <w:r w:rsidR="00217209" w:rsidRPr="005875C6">
        <w:rPr>
          <w:rFonts w:cs="Courier New"/>
          <w:szCs w:val="26"/>
        </w:rPr>
        <w:t>We had some audio problems.</w:t>
      </w:r>
      <w:r w:rsidR="00E16D2E" w:rsidRPr="005875C6">
        <w:rPr>
          <w:rFonts w:cs="Courier New"/>
          <w:szCs w:val="26"/>
        </w:rPr>
        <w:t xml:space="preserve"> </w:t>
      </w:r>
      <w:r w:rsidR="00217209" w:rsidRPr="005875C6">
        <w:rPr>
          <w:rFonts w:cs="Courier New"/>
          <w:szCs w:val="26"/>
        </w:rPr>
        <w:t xml:space="preserve"> First up is Peter Havens.</w:t>
      </w:r>
    </w:p>
    <w:p w14:paraId="1D6158C8" w14:textId="64A44831" w:rsidR="00217209"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HAVENS:</w:t>
      </w:r>
      <w:r w:rsidR="00217209" w:rsidRPr="005875C6">
        <w:rPr>
          <w:rFonts w:cs="Courier New"/>
          <w:szCs w:val="26"/>
        </w:rPr>
        <w:t xml:space="preserve">  This is Peter Havens. </w:t>
      </w:r>
      <w:r w:rsidR="00E16D2E" w:rsidRPr="005875C6">
        <w:rPr>
          <w:rFonts w:cs="Courier New"/>
          <w:szCs w:val="26"/>
        </w:rPr>
        <w:t xml:space="preserve"> </w:t>
      </w:r>
      <w:r w:rsidR="00217209" w:rsidRPr="005875C6">
        <w:rPr>
          <w:rFonts w:cs="Courier New"/>
          <w:szCs w:val="26"/>
        </w:rPr>
        <w:t>I voted yes.</w:t>
      </w:r>
    </w:p>
    <w:p w14:paraId="703524E9" w14:textId="2B9CDBA1" w:rsidR="0021720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17209" w:rsidRPr="005875C6">
        <w:rPr>
          <w:rFonts w:cs="Courier New"/>
          <w:szCs w:val="26"/>
        </w:rPr>
        <w:t xml:space="preserve">  Thank you. </w:t>
      </w:r>
      <w:r w:rsidR="00E16D2E" w:rsidRPr="005875C6">
        <w:rPr>
          <w:rFonts w:cs="Courier New"/>
          <w:szCs w:val="26"/>
        </w:rPr>
        <w:t xml:space="preserve"> </w:t>
      </w:r>
      <w:r w:rsidR="00860976" w:rsidRPr="005875C6">
        <w:rPr>
          <w:rFonts w:cs="Courier New"/>
          <w:szCs w:val="26"/>
        </w:rPr>
        <w:t>A</w:t>
      </w:r>
      <w:r w:rsidR="00217209" w:rsidRPr="005875C6">
        <w:rPr>
          <w:rFonts w:cs="Courier New"/>
          <w:szCs w:val="26"/>
        </w:rPr>
        <w:t>nd Dr. McMillan?</w:t>
      </w:r>
    </w:p>
    <w:p w14:paraId="3876FB33" w14:textId="72DC60CE" w:rsidR="00860976" w:rsidRPr="005875C6" w:rsidRDefault="00A921AC" w:rsidP="001B2B6E">
      <w:pPr>
        <w:pStyle w:val="Style1"/>
        <w:widowControl w:val="0"/>
        <w:tabs>
          <w:tab w:val="left" w:pos="8640"/>
        </w:tabs>
        <w:ind w:firstLine="1440"/>
        <w:contextualSpacing/>
        <w:rPr>
          <w:rFonts w:cs="Courier New"/>
          <w:szCs w:val="26"/>
        </w:rPr>
      </w:pPr>
      <w:r>
        <w:rPr>
          <w:rFonts w:cs="Courier New"/>
          <w:szCs w:val="26"/>
        </w:rPr>
        <w:t>(Pause)</w:t>
      </w:r>
    </w:p>
    <w:p w14:paraId="40CF6DC1" w14:textId="65737E11" w:rsidR="00860976" w:rsidRPr="005875C6" w:rsidRDefault="00860976" w:rsidP="001B2B6E">
      <w:pPr>
        <w:pStyle w:val="Style1"/>
        <w:widowControl w:val="0"/>
        <w:tabs>
          <w:tab w:val="left" w:pos="8640"/>
        </w:tabs>
        <w:ind w:firstLine="1440"/>
        <w:contextualSpacing/>
        <w:rPr>
          <w:rFonts w:cs="Courier New"/>
          <w:szCs w:val="26"/>
        </w:rPr>
      </w:pPr>
      <w:r w:rsidRPr="005875C6">
        <w:rPr>
          <w:rFonts w:cs="Courier New"/>
          <w:szCs w:val="26"/>
        </w:rPr>
        <w:t>Well, I think we’re still having audio problems with Dr. McMillan.</w:t>
      </w:r>
    </w:p>
    <w:p w14:paraId="64F38CBB" w14:textId="06283E27" w:rsidR="00860976"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McMILLAN:</w:t>
      </w:r>
      <w:r w:rsidR="00860976" w:rsidRPr="005875C6">
        <w:rPr>
          <w:rFonts w:cs="Courier New"/>
          <w:szCs w:val="26"/>
        </w:rPr>
        <w:t xml:space="preserve">  I’m sorry.</w:t>
      </w:r>
      <w:r w:rsidR="00E16D2E" w:rsidRPr="005875C6">
        <w:rPr>
          <w:rFonts w:cs="Courier New"/>
          <w:szCs w:val="26"/>
        </w:rPr>
        <w:t xml:space="preserve"> </w:t>
      </w:r>
      <w:r w:rsidR="00860976" w:rsidRPr="005875C6">
        <w:rPr>
          <w:rFonts w:cs="Courier New"/>
          <w:szCs w:val="26"/>
        </w:rPr>
        <w:t xml:space="preserve"> Can you hear me now?</w:t>
      </w:r>
    </w:p>
    <w:p w14:paraId="4E52B4C0" w14:textId="65A92B1E" w:rsidR="0086097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860976" w:rsidRPr="005875C6">
        <w:rPr>
          <w:rFonts w:cs="Courier New"/>
          <w:szCs w:val="26"/>
        </w:rPr>
        <w:t xml:space="preserve">  Yes.</w:t>
      </w:r>
    </w:p>
    <w:p w14:paraId="482F46B0" w14:textId="7CC650EC" w:rsidR="00F57DA5"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McMILLAN:</w:t>
      </w:r>
      <w:r w:rsidR="00F57DA5" w:rsidRPr="005875C6">
        <w:rPr>
          <w:rFonts w:cs="Courier New"/>
          <w:szCs w:val="26"/>
        </w:rPr>
        <w:t xml:space="preserve">  Okay. </w:t>
      </w:r>
      <w:r w:rsidR="00E16D2E" w:rsidRPr="005875C6">
        <w:rPr>
          <w:rFonts w:cs="Courier New"/>
          <w:szCs w:val="26"/>
        </w:rPr>
        <w:t xml:space="preserve"> </w:t>
      </w:r>
      <w:r w:rsidR="00F57DA5" w:rsidRPr="005875C6">
        <w:rPr>
          <w:rFonts w:cs="Courier New"/>
          <w:szCs w:val="26"/>
        </w:rPr>
        <w:t>This is Gigi McMillan.</w:t>
      </w:r>
      <w:r w:rsidR="00E16D2E" w:rsidRPr="005875C6">
        <w:rPr>
          <w:rFonts w:cs="Courier New"/>
          <w:szCs w:val="26"/>
        </w:rPr>
        <w:t xml:space="preserve"> </w:t>
      </w:r>
      <w:r w:rsidR="00F57DA5" w:rsidRPr="005875C6">
        <w:rPr>
          <w:rFonts w:cs="Courier New"/>
          <w:szCs w:val="26"/>
        </w:rPr>
        <w:t xml:space="preserve"> I voted yes.</w:t>
      </w:r>
    </w:p>
    <w:p w14:paraId="5DBB5A3A" w14:textId="17183A47" w:rsidR="0066278D" w:rsidRPr="00A921AC" w:rsidRDefault="0066278D" w:rsidP="001B2B6E">
      <w:pPr>
        <w:pStyle w:val="Heading2"/>
        <w:spacing w:before="0" w:after="0" w:line="480" w:lineRule="auto"/>
        <w:jc w:val="center"/>
        <w:rPr>
          <w:rFonts w:ascii="Courier New" w:hAnsi="Courier New" w:cs="Courier New"/>
          <w:i w:val="0"/>
          <w:iCs w:val="0"/>
          <w:sz w:val="26"/>
          <w:szCs w:val="26"/>
        </w:rPr>
      </w:pPr>
      <w:bookmarkStart w:id="15" w:name="_Toc52386577"/>
      <w:r w:rsidRPr="00A921AC">
        <w:rPr>
          <w:rFonts w:ascii="Courier New" w:hAnsi="Courier New" w:cs="Courier New"/>
          <w:i w:val="0"/>
          <w:iCs w:val="0"/>
          <w:sz w:val="26"/>
          <w:szCs w:val="26"/>
        </w:rPr>
        <w:t>GAMUNEX-C (IMMUNE GLOBULIN INTRAVENOUS [HUMAN]), 10%, CAPRYLATE/CHROMATOGRAPHY PURIFIED</w:t>
      </w:r>
      <w:bookmarkEnd w:id="15"/>
    </w:p>
    <w:p w14:paraId="4A9E5B9B" w14:textId="77777777" w:rsidR="00BC76B1" w:rsidRDefault="00BC76B1" w:rsidP="001B2B6E">
      <w:pPr>
        <w:pStyle w:val="Style1"/>
        <w:widowControl w:val="0"/>
        <w:tabs>
          <w:tab w:val="left" w:pos="8640"/>
        </w:tabs>
        <w:ind w:firstLine="1440"/>
        <w:contextualSpacing/>
        <w:rPr>
          <w:rFonts w:cs="Courier New"/>
          <w:b/>
          <w:szCs w:val="26"/>
        </w:rPr>
      </w:pPr>
    </w:p>
    <w:p w14:paraId="4A5FC9D8" w14:textId="7A5FDC96" w:rsidR="00F57D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57DA5" w:rsidRPr="005875C6">
        <w:rPr>
          <w:rFonts w:cs="Courier New"/>
          <w:szCs w:val="26"/>
        </w:rPr>
        <w:t xml:space="preserve">  Thank you, everyone.</w:t>
      </w:r>
      <w:r w:rsidR="00E16D2E" w:rsidRPr="005875C6">
        <w:rPr>
          <w:rFonts w:cs="Courier New"/>
          <w:szCs w:val="26"/>
        </w:rPr>
        <w:t xml:space="preserve"> </w:t>
      </w:r>
      <w:r w:rsidR="00F57DA5" w:rsidRPr="005875C6">
        <w:rPr>
          <w:rFonts w:cs="Courier New"/>
          <w:szCs w:val="26"/>
        </w:rPr>
        <w:t xml:space="preserve"> Thank you for</w:t>
      </w:r>
      <w:r w:rsidR="00E16D2E" w:rsidRPr="005875C6">
        <w:rPr>
          <w:rFonts w:cs="Courier New"/>
          <w:szCs w:val="26"/>
        </w:rPr>
        <w:t xml:space="preserve"> your</w:t>
      </w:r>
      <w:r w:rsidR="00F57DA5" w:rsidRPr="005875C6">
        <w:rPr>
          <w:rFonts w:cs="Courier New"/>
          <w:szCs w:val="26"/>
        </w:rPr>
        <w:t xml:space="preserve"> patience in this voting process virtually.</w:t>
      </w:r>
      <w:r w:rsidR="00E16D2E" w:rsidRPr="005875C6">
        <w:rPr>
          <w:rFonts w:cs="Courier New"/>
          <w:szCs w:val="26"/>
        </w:rPr>
        <w:t xml:space="preserve"> </w:t>
      </w:r>
      <w:r w:rsidR="00F57DA5" w:rsidRPr="005875C6">
        <w:rPr>
          <w:rFonts w:cs="Courier New"/>
          <w:szCs w:val="26"/>
        </w:rPr>
        <w:t xml:space="preserve"> Pushing forward</w:t>
      </w:r>
      <w:r w:rsidR="00715425">
        <w:rPr>
          <w:rFonts w:cs="Courier New"/>
          <w:szCs w:val="26"/>
        </w:rPr>
        <w:t>,</w:t>
      </w:r>
      <w:r w:rsidR="00F57DA5" w:rsidRPr="005875C6">
        <w:rPr>
          <w:rFonts w:cs="Courier New"/>
          <w:szCs w:val="26"/>
        </w:rPr>
        <w:t xml:space="preserve"> we are now going to move into the FDA presentation on Gamunex-C</w:t>
      </w:r>
      <w:r w:rsidR="00715425">
        <w:rPr>
          <w:rFonts w:cs="Courier New"/>
          <w:szCs w:val="26"/>
        </w:rPr>
        <w:t>,</w:t>
      </w:r>
      <w:r w:rsidR="00F57DA5" w:rsidRPr="005875C6">
        <w:rPr>
          <w:rFonts w:cs="Courier New"/>
          <w:szCs w:val="26"/>
        </w:rPr>
        <w:t xml:space="preserve"> starting with a presentation</w:t>
      </w:r>
      <w:r w:rsidR="00715425">
        <w:rPr>
          <w:rFonts w:cs="Courier New"/>
          <w:szCs w:val="26"/>
        </w:rPr>
        <w:t xml:space="preserve"> --</w:t>
      </w:r>
      <w:r w:rsidR="00F57DA5" w:rsidRPr="005875C6">
        <w:rPr>
          <w:rFonts w:cs="Courier New"/>
          <w:szCs w:val="26"/>
        </w:rPr>
        <w:t xml:space="preserve"> that presentation</w:t>
      </w:r>
      <w:r w:rsidR="00715425">
        <w:rPr>
          <w:rFonts w:cs="Courier New"/>
          <w:szCs w:val="26"/>
        </w:rPr>
        <w:t>,</w:t>
      </w:r>
      <w:r w:rsidR="00F57DA5" w:rsidRPr="005875C6">
        <w:rPr>
          <w:rFonts w:cs="Courier New"/>
          <w:szCs w:val="26"/>
        </w:rPr>
        <w:t xml:space="preserve"> which I believe will be presented live.</w:t>
      </w:r>
    </w:p>
    <w:p w14:paraId="1FF9287C" w14:textId="32E539D0" w:rsidR="00F57DA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BA69ED" w:rsidRPr="005875C6">
        <w:rPr>
          <w:rFonts w:cs="Courier New"/>
          <w:szCs w:val="26"/>
        </w:rPr>
        <w:t xml:space="preserve">  Hi. </w:t>
      </w:r>
      <w:r w:rsidR="005D72C7" w:rsidRPr="005875C6">
        <w:rPr>
          <w:rFonts w:cs="Courier New"/>
          <w:szCs w:val="26"/>
        </w:rPr>
        <w:t xml:space="preserve"> </w:t>
      </w:r>
      <w:r w:rsidR="00BA69ED" w:rsidRPr="005875C6">
        <w:rPr>
          <w:rFonts w:cs="Courier New"/>
          <w:szCs w:val="26"/>
        </w:rPr>
        <w:t>This is Craig Zinderman</w:t>
      </w:r>
      <w:r w:rsidR="00A83CDD" w:rsidRPr="005875C6">
        <w:rPr>
          <w:rFonts w:cs="Courier New"/>
          <w:szCs w:val="26"/>
        </w:rPr>
        <w:t xml:space="preserve">.  </w:t>
      </w:r>
      <w:r w:rsidR="00BA69ED" w:rsidRPr="005875C6">
        <w:rPr>
          <w:rFonts w:cs="Courier New"/>
          <w:szCs w:val="26"/>
        </w:rPr>
        <w:lastRenderedPageBreak/>
        <w:t>Can I just get somebody to confirm they can hear me?</w:t>
      </w:r>
    </w:p>
    <w:p w14:paraId="1522E0F5" w14:textId="212AF647" w:rsidR="00BA69E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A69ED" w:rsidRPr="005875C6">
        <w:rPr>
          <w:rFonts w:cs="Courier New"/>
          <w:szCs w:val="26"/>
        </w:rPr>
        <w:t xml:space="preserve">  Yes.</w:t>
      </w:r>
      <w:r w:rsidR="005D72C7" w:rsidRPr="005875C6">
        <w:rPr>
          <w:rFonts w:cs="Courier New"/>
          <w:szCs w:val="26"/>
        </w:rPr>
        <w:t xml:space="preserve"> </w:t>
      </w:r>
      <w:r w:rsidR="00BA69ED" w:rsidRPr="005875C6">
        <w:rPr>
          <w:rFonts w:cs="Courier New"/>
          <w:szCs w:val="26"/>
        </w:rPr>
        <w:t xml:space="preserve"> I can hear you, Dr. Zinderman.</w:t>
      </w:r>
    </w:p>
    <w:p w14:paraId="774E9C33" w14:textId="5336A177" w:rsidR="005D72C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BA69ED" w:rsidRPr="005875C6">
        <w:rPr>
          <w:rFonts w:cs="Courier New"/>
          <w:szCs w:val="26"/>
        </w:rPr>
        <w:t xml:space="preserve">  Great.</w:t>
      </w:r>
      <w:r w:rsidR="005D72C7" w:rsidRPr="005875C6">
        <w:rPr>
          <w:rFonts w:cs="Courier New"/>
          <w:szCs w:val="26"/>
        </w:rPr>
        <w:t xml:space="preserve"> </w:t>
      </w:r>
      <w:r w:rsidR="00BA69ED" w:rsidRPr="005875C6">
        <w:rPr>
          <w:rFonts w:cs="Courier New"/>
          <w:szCs w:val="26"/>
        </w:rPr>
        <w:t xml:space="preserve"> Thank you.</w:t>
      </w:r>
      <w:r w:rsidR="005D72C7" w:rsidRPr="005875C6">
        <w:rPr>
          <w:rFonts w:cs="Courier New"/>
          <w:szCs w:val="26"/>
        </w:rPr>
        <w:t xml:space="preserve"> </w:t>
      </w:r>
      <w:r w:rsidR="00BA69ED" w:rsidRPr="005875C6">
        <w:rPr>
          <w:rFonts w:cs="Courier New"/>
          <w:szCs w:val="26"/>
        </w:rPr>
        <w:t xml:space="preserve"> So this is Craig Zinderman, Associate Director for Product Safety with OBE Division of Epidemiology in the Center </w:t>
      </w:r>
      <w:r w:rsidR="005D72C7" w:rsidRPr="005875C6">
        <w:rPr>
          <w:rFonts w:cs="Courier New"/>
          <w:szCs w:val="26"/>
        </w:rPr>
        <w:t>for</w:t>
      </w:r>
      <w:r w:rsidR="00BA69ED" w:rsidRPr="005875C6">
        <w:rPr>
          <w:rFonts w:cs="Courier New"/>
          <w:szCs w:val="26"/>
        </w:rPr>
        <w:t xml:space="preserve"> Biologics Evaluation and Research. </w:t>
      </w:r>
      <w:r w:rsidR="005D72C7" w:rsidRPr="005875C6">
        <w:rPr>
          <w:rFonts w:cs="Courier New"/>
          <w:szCs w:val="26"/>
        </w:rPr>
        <w:t xml:space="preserve"> </w:t>
      </w:r>
      <w:r w:rsidR="00BA69ED" w:rsidRPr="005875C6">
        <w:rPr>
          <w:rFonts w:cs="Courier New"/>
          <w:szCs w:val="26"/>
        </w:rPr>
        <w:t xml:space="preserve">I’m going to be discussing </w:t>
      </w:r>
      <w:r w:rsidR="0066278D" w:rsidRPr="005875C6">
        <w:rPr>
          <w:rFonts w:cs="Courier New"/>
          <w:szCs w:val="26"/>
        </w:rPr>
        <w:t>our pediatric review of Gamunex-C and</w:t>
      </w:r>
      <w:r w:rsidR="004E5D65">
        <w:rPr>
          <w:rFonts w:cs="Courier New"/>
          <w:szCs w:val="26"/>
        </w:rPr>
        <w:t>,</w:t>
      </w:r>
      <w:r w:rsidR="00045BCE" w:rsidRPr="005875C6">
        <w:rPr>
          <w:rFonts w:cs="Courier New"/>
          <w:szCs w:val="26"/>
        </w:rPr>
        <w:t xml:space="preserve"> in particular</w:t>
      </w:r>
      <w:r w:rsidR="004E5D65">
        <w:rPr>
          <w:rFonts w:cs="Courier New"/>
          <w:szCs w:val="26"/>
        </w:rPr>
        <w:t>,</w:t>
      </w:r>
      <w:r w:rsidR="00045BCE" w:rsidRPr="005875C6">
        <w:rPr>
          <w:rFonts w:cs="Courier New"/>
          <w:szCs w:val="26"/>
        </w:rPr>
        <w:t xml:space="preserve"> hypersensitivity reactions </w:t>
      </w:r>
      <w:r w:rsidR="005D72C7" w:rsidRPr="005875C6">
        <w:rPr>
          <w:rFonts w:cs="Courier New"/>
          <w:szCs w:val="26"/>
        </w:rPr>
        <w:t xml:space="preserve">that </w:t>
      </w:r>
      <w:r w:rsidR="00045BCE" w:rsidRPr="005875C6">
        <w:rPr>
          <w:rFonts w:cs="Courier New"/>
          <w:szCs w:val="26"/>
        </w:rPr>
        <w:t>we’ve been monitoring in patients receiving certain product lots.</w:t>
      </w:r>
    </w:p>
    <w:p w14:paraId="47E581A9" w14:textId="0270B27B" w:rsidR="00104C7E" w:rsidRPr="005875C6" w:rsidRDefault="00045BCE" w:rsidP="001B2B6E">
      <w:pPr>
        <w:pStyle w:val="Style1"/>
        <w:widowControl w:val="0"/>
        <w:tabs>
          <w:tab w:val="left" w:pos="8640"/>
        </w:tabs>
        <w:ind w:firstLine="0"/>
        <w:contextualSpacing/>
        <w:rPr>
          <w:rFonts w:cs="Courier New"/>
          <w:szCs w:val="26"/>
        </w:rPr>
      </w:pPr>
      <w:r w:rsidRPr="005875C6">
        <w:rPr>
          <w:rFonts w:cs="Courier New"/>
          <w:szCs w:val="26"/>
        </w:rPr>
        <w:t>We’ll start with reviewing the product and the adverse events observed during the PAC review period</w:t>
      </w:r>
      <w:r w:rsidR="005D72C7" w:rsidRPr="005875C6">
        <w:rPr>
          <w:rFonts w:cs="Courier New"/>
          <w:szCs w:val="26"/>
        </w:rPr>
        <w:t>,</w:t>
      </w:r>
      <w:r w:rsidRPr="005875C6">
        <w:rPr>
          <w:rFonts w:cs="Courier New"/>
          <w:szCs w:val="26"/>
        </w:rPr>
        <w:t xml:space="preserve"> and then we’ll go over the hypersensitivity reaction issues.</w:t>
      </w:r>
    </w:p>
    <w:p w14:paraId="7B88692A" w14:textId="571F0851" w:rsidR="00104C7E" w:rsidRPr="005875C6" w:rsidRDefault="00104C7E" w:rsidP="001B2B6E">
      <w:pPr>
        <w:pStyle w:val="Style1"/>
        <w:widowControl w:val="0"/>
        <w:tabs>
          <w:tab w:val="left" w:pos="8640"/>
        </w:tabs>
        <w:ind w:firstLine="1440"/>
        <w:contextualSpacing/>
        <w:rPr>
          <w:rFonts w:cs="Courier New"/>
          <w:szCs w:val="26"/>
        </w:rPr>
      </w:pPr>
      <w:r w:rsidRPr="005875C6">
        <w:rPr>
          <w:rFonts w:cs="Courier New"/>
          <w:szCs w:val="26"/>
        </w:rPr>
        <w:t xml:space="preserve">Woops. </w:t>
      </w:r>
      <w:r w:rsidR="005D72C7" w:rsidRPr="005875C6">
        <w:rPr>
          <w:rFonts w:cs="Courier New"/>
          <w:szCs w:val="26"/>
        </w:rPr>
        <w:t xml:space="preserve"> </w:t>
      </w:r>
      <w:r w:rsidRPr="005875C6">
        <w:rPr>
          <w:rFonts w:cs="Courier New"/>
          <w:szCs w:val="26"/>
        </w:rPr>
        <w:t>Sorry about that.</w:t>
      </w:r>
      <w:r w:rsidR="005D72C7" w:rsidRPr="005875C6">
        <w:rPr>
          <w:rFonts w:cs="Courier New"/>
          <w:szCs w:val="26"/>
        </w:rPr>
        <w:t xml:space="preserve"> </w:t>
      </w:r>
      <w:r w:rsidRPr="005875C6">
        <w:rPr>
          <w:rFonts w:cs="Courier New"/>
          <w:szCs w:val="26"/>
        </w:rPr>
        <w:t xml:space="preserve"> Gamunex is a human immunoglobulin administered intravenous or subcutaneously. </w:t>
      </w:r>
      <w:r w:rsidR="003A3054" w:rsidRPr="005875C6">
        <w:rPr>
          <w:rFonts w:cs="Courier New"/>
          <w:szCs w:val="26"/>
        </w:rPr>
        <w:t xml:space="preserve"> </w:t>
      </w:r>
      <w:r w:rsidRPr="005875C6">
        <w:rPr>
          <w:rFonts w:cs="Courier New"/>
          <w:szCs w:val="26"/>
        </w:rPr>
        <w:t>It is manufactured by Grifols.</w:t>
      </w:r>
      <w:r w:rsidR="003A3054" w:rsidRPr="005875C6">
        <w:rPr>
          <w:rFonts w:cs="Courier New"/>
          <w:szCs w:val="26"/>
        </w:rPr>
        <w:t xml:space="preserve"> </w:t>
      </w:r>
      <w:r w:rsidRPr="005875C6">
        <w:rPr>
          <w:rFonts w:cs="Courier New"/>
          <w:szCs w:val="26"/>
        </w:rPr>
        <w:t xml:space="preserve"> It was initially approved in August of 2003 for the indications of primary humoral immunodeficiency, idiopathic thrombocytopenic purpura, and chronic inflammatory demyelinating polyneuropathy.</w:t>
      </w:r>
      <w:r w:rsidR="00B32C79">
        <w:rPr>
          <w:rFonts w:cs="Courier New"/>
          <w:szCs w:val="26"/>
        </w:rPr>
        <w:t xml:space="preserve">  </w:t>
      </w:r>
      <w:r w:rsidRPr="005875C6">
        <w:rPr>
          <w:rFonts w:cs="Courier New"/>
          <w:szCs w:val="26"/>
        </w:rPr>
        <w:t>In December of 2015</w:t>
      </w:r>
      <w:r w:rsidR="003A3054" w:rsidRPr="005875C6">
        <w:rPr>
          <w:rFonts w:cs="Courier New"/>
          <w:szCs w:val="26"/>
        </w:rPr>
        <w:t>,</w:t>
      </w:r>
      <w:r w:rsidRPr="005875C6">
        <w:rPr>
          <w:rFonts w:cs="Courier New"/>
          <w:szCs w:val="26"/>
        </w:rPr>
        <w:t xml:space="preserve"> the indication was expanded to include </w:t>
      </w:r>
      <w:r w:rsidRPr="005875C6">
        <w:rPr>
          <w:rFonts w:cs="Courier New"/>
          <w:szCs w:val="26"/>
        </w:rPr>
        <w:lastRenderedPageBreak/>
        <w:t xml:space="preserve">administration by the subcutaneous route for pediatric patients with PI. </w:t>
      </w:r>
      <w:r w:rsidR="003A3054" w:rsidRPr="005875C6">
        <w:rPr>
          <w:rFonts w:cs="Courier New"/>
          <w:szCs w:val="26"/>
        </w:rPr>
        <w:t xml:space="preserve"> </w:t>
      </w:r>
      <w:r w:rsidRPr="005875C6">
        <w:rPr>
          <w:rFonts w:cs="Courier New"/>
          <w:szCs w:val="26"/>
        </w:rPr>
        <w:t xml:space="preserve">This change in indication was the trigger for this Pediatric Advisory Committee safety </w:t>
      </w:r>
      <w:r w:rsidR="00B32C79">
        <w:rPr>
          <w:rFonts w:cs="Courier New"/>
          <w:szCs w:val="26"/>
        </w:rPr>
        <w:t xml:space="preserve">and </w:t>
      </w:r>
      <w:r w:rsidRPr="005875C6">
        <w:rPr>
          <w:rFonts w:cs="Courier New"/>
          <w:szCs w:val="26"/>
        </w:rPr>
        <w:t>utilization review.</w:t>
      </w:r>
    </w:p>
    <w:p w14:paraId="6B999CD9" w14:textId="3C76468F" w:rsidR="00A2755D" w:rsidRPr="005875C6" w:rsidRDefault="00021A51" w:rsidP="001B2B6E">
      <w:pPr>
        <w:pStyle w:val="Style1"/>
        <w:widowControl w:val="0"/>
        <w:tabs>
          <w:tab w:val="left" w:pos="8640"/>
        </w:tabs>
        <w:ind w:firstLine="1440"/>
        <w:contextualSpacing/>
        <w:rPr>
          <w:rFonts w:cs="Courier New"/>
          <w:szCs w:val="26"/>
        </w:rPr>
      </w:pPr>
      <w:r w:rsidRPr="005875C6">
        <w:rPr>
          <w:rFonts w:cs="Courier New"/>
          <w:szCs w:val="26"/>
        </w:rPr>
        <w:t>This table displays the counts of adverse events reported to the FDA over the original PAC review period from December 4th, 2015 through August of 2019.</w:t>
      </w:r>
      <w:r w:rsidR="003A3054" w:rsidRPr="005875C6">
        <w:rPr>
          <w:rFonts w:cs="Courier New"/>
          <w:szCs w:val="26"/>
        </w:rPr>
        <w:t xml:space="preserve"> </w:t>
      </w:r>
      <w:r w:rsidRPr="005875C6">
        <w:rPr>
          <w:rFonts w:cs="Courier New"/>
          <w:szCs w:val="26"/>
        </w:rPr>
        <w:t xml:space="preserve"> During this period</w:t>
      </w:r>
      <w:r w:rsidR="00B32C79">
        <w:rPr>
          <w:rFonts w:cs="Courier New"/>
          <w:szCs w:val="26"/>
        </w:rPr>
        <w:t>,</w:t>
      </w:r>
      <w:r w:rsidRPr="005875C6">
        <w:rPr>
          <w:rFonts w:cs="Courier New"/>
          <w:szCs w:val="26"/>
        </w:rPr>
        <w:t xml:space="preserve"> there were 95 reports in pediatric patients</w:t>
      </w:r>
      <w:r w:rsidR="00B32C79">
        <w:rPr>
          <w:rFonts w:cs="Courier New"/>
          <w:szCs w:val="26"/>
        </w:rPr>
        <w:t>,</w:t>
      </w:r>
      <w:r w:rsidRPr="005875C6">
        <w:rPr>
          <w:rFonts w:cs="Courier New"/>
          <w:szCs w:val="26"/>
        </w:rPr>
        <w:t xml:space="preserve"> including 38 serious reports and </w:t>
      </w:r>
      <w:r w:rsidR="00B32C79">
        <w:rPr>
          <w:rFonts w:cs="Courier New"/>
          <w:szCs w:val="26"/>
        </w:rPr>
        <w:t xml:space="preserve">three </w:t>
      </w:r>
      <w:r w:rsidRPr="005875C6">
        <w:rPr>
          <w:rFonts w:cs="Courier New"/>
          <w:szCs w:val="26"/>
        </w:rPr>
        <w:t xml:space="preserve">foreign serious reports and </w:t>
      </w:r>
      <w:r w:rsidR="00B32C79">
        <w:rPr>
          <w:rFonts w:cs="Courier New"/>
          <w:szCs w:val="26"/>
        </w:rPr>
        <w:t>two</w:t>
      </w:r>
      <w:r w:rsidRPr="005875C6">
        <w:rPr>
          <w:rFonts w:cs="Courier New"/>
          <w:szCs w:val="26"/>
        </w:rPr>
        <w:t xml:space="preserve"> deaths.</w:t>
      </w:r>
      <w:r w:rsidR="00B32C79">
        <w:rPr>
          <w:rFonts w:cs="Courier New"/>
          <w:szCs w:val="26"/>
        </w:rPr>
        <w:t xml:space="preserve">  </w:t>
      </w:r>
      <w:r w:rsidR="00A2755D" w:rsidRPr="005875C6">
        <w:rPr>
          <w:rFonts w:cs="Courier New"/>
          <w:szCs w:val="26"/>
        </w:rPr>
        <w:t xml:space="preserve">This slide displays an extended review period through the most recent nine months up to June 1st of 2020. </w:t>
      </w:r>
      <w:r w:rsidR="003A3054" w:rsidRPr="005875C6">
        <w:rPr>
          <w:rFonts w:cs="Courier New"/>
          <w:szCs w:val="26"/>
        </w:rPr>
        <w:t xml:space="preserve"> </w:t>
      </w:r>
      <w:r w:rsidR="00A2755D" w:rsidRPr="005875C6">
        <w:rPr>
          <w:rFonts w:cs="Courier New"/>
          <w:szCs w:val="26"/>
        </w:rPr>
        <w:t>During this extended period from September to June</w:t>
      </w:r>
      <w:r w:rsidR="007216B1">
        <w:rPr>
          <w:rFonts w:cs="Courier New"/>
          <w:szCs w:val="26"/>
        </w:rPr>
        <w:t>,</w:t>
      </w:r>
      <w:r w:rsidR="00A2755D" w:rsidRPr="005875C6">
        <w:rPr>
          <w:rFonts w:cs="Courier New"/>
          <w:szCs w:val="26"/>
        </w:rPr>
        <w:t xml:space="preserve"> there were an additional 23 pediatric reports of which 12 were serious, 11 from the U.</w:t>
      </w:r>
      <w:r w:rsidR="00A83CDD" w:rsidRPr="005875C6">
        <w:rPr>
          <w:rFonts w:cs="Courier New"/>
          <w:szCs w:val="26"/>
        </w:rPr>
        <w:t>S</w:t>
      </w:r>
      <w:r w:rsidR="00A2755D" w:rsidRPr="005875C6">
        <w:rPr>
          <w:rFonts w:cs="Courier New"/>
          <w:szCs w:val="26"/>
        </w:rPr>
        <w:t xml:space="preserve">. and </w:t>
      </w:r>
      <w:r w:rsidR="007216B1">
        <w:rPr>
          <w:rFonts w:cs="Courier New"/>
          <w:szCs w:val="26"/>
        </w:rPr>
        <w:t>one</w:t>
      </w:r>
      <w:r w:rsidR="00A2755D" w:rsidRPr="005875C6">
        <w:rPr>
          <w:rFonts w:cs="Courier New"/>
          <w:szCs w:val="26"/>
        </w:rPr>
        <w:t xml:space="preserve"> was foreign. </w:t>
      </w:r>
      <w:r w:rsidR="003A3054" w:rsidRPr="005875C6">
        <w:rPr>
          <w:rFonts w:cs="Courier New"/>
          <w:szCs w:val="26"/>
        </w:rPr>
        <w:t xml:space="preserve"> </w:t>
      </w:r>
      <w:r w:rsidR="00A2755D" w:rsidRPr="005875C6">
        <w:rPr>
          <w:rFonts w:cs="Courier New"/>
          <w:szCs w:val="26"/>
        </w:rPr>
        <w:t>There were no pediatric deaths during this period.</w:t>
      </w:r>
    </w:p>
    <w:p w14:paraId="15B241F5" w14:textId="3C6070AC" w:rsidR="00A2755D" w:rsidRPr="005875C6" w:rsidRDefault="00F70D13" w:rsidP="001B2B6E">
      <w:pPr>
        <w:pStyle w:val="Style1"/>
        <w:widowControl w:val="0"/>
        <w:tabs>
          <w:tab w:val="left" w:pos="8640"/>
        </w:tabs>
        <w:ind w:firstLine="1440"/>
        <w:contextualSpacing/>
        <w:rPr>
          <w:rFonts w:cs="Courier New"/>
          <w:szCs w:val="26"/>
        </w:rPr>
      </w:pPr>
      <w:r w:rsidRPr="005875C6">
        <w:rPr>
          <w:rFonts w:cs="Courier New"/>
          <w:szCs w:val="26"/>
        </w:rPr>
        <w:t xml:space="preserve">FDA medical officers reviewed the narratives of all the serious adverse events and deaths in pediatric reports. </w:t>
      </w:r>
      <w:r w:rsidR="003A3054" w:rsidRPr="005875C6">
        <w:rPr>
          <w:rFonts w:cs="Courier New"/>
          <w:szCs w:val="26"/>
        </w:rPr>
        <w:t xml:space="preserve"> </w:t>
      </w:r>
      <w:r w:rsidRPr="005875C6">
        <w:rPr>
          <w:rFonts w:cs="Courier New"/>
          <w:szCs w:val="26"/>
        </w:rPr>
        <w:t>Details of that review and the serious and non-serious adverse events are in our</w:t>
      </w:r>
      <w:r w:rsidR="003416AC">
        <w:rPr>
          <w:rFonts w:cs="Courier New"/>
          <w:szCs w:val="26"/>
        </w:rPr>
        <w:t xml:space="preserve"> written</w:t>
      </w:r>
      <w:r w:rsidRPr="005875C6">
        <w:rPr>
          <w:rFonts w:cs="Courier New"/>
          <w:szCs w:val="26"/>
        </w:rPr>
        <w:t xml:space="preserve"> safety and utilization review. </w:t>
      </w:r>
      <w:r w:rsidR="003A3054" w:rsidRPr="005875C6">
        <w:rPr>
          <w:rFonts w:cs="Courier New"/>
          <w:szCs w:val="26"/>
        </w:rPr>
        <w:t xml:space="preserve"> The m</w:t>
      </w:r>
      <w:r w:rsidRPr="005875C6">
        <w:rPr>
          <w:rFonts w:cs="Courier New"/>
          <w:szCs w:val="26"/>
        </w:rPr>
        <w:t xml:space="preserve">ost common </w:t>
      </w:r>
      <w:r w:rsidRPr="005875C6">
        <w:rPr>
          <w:rFonts w:cs="Courier New"/>
          <w:szCs w:val="26"/>
        </w:rPr>
        <w:lastRenderedPageBreak/>
        <w:t>adverse events among serious pediatric reports included urticaria</w:t>
      </w:r>
      <w:r w:rsidR="00AF0D71" w:rsidRPr="005875C6">
        <w:rPr>
          <w:rFonts w:cs="Courier New"/>
          <w:szCs w:val="26"/>
        </w:rPr>
        <w:t>, infusion-related reactions, dyspnea, rash, hemolytic anemia, headache, hypotension, and pyrexia.</w:t>
      </w:r>
    </w:p>
    <w:p w14:paraId="63A806CA" w14:textId="77777777" w:rsidR="00821070" w:rsidRDefault="00A14E08" w:rsidP="001B2B6E">
      <w:pPr>
        <w:pStyle w:val="Style1"/>
        <w:widowControl w:val="0"/>
        <w:tabs>
          <w:tab w:val="left" w:pos="8640"/>
        </w:tabs>
        <w:ind w:firstLine="1440"/>
        <w:contextualSpacing/>
        <w:rPr>
          <w:rFonts w:cs="Courier New"/>
          <w:szCs w:val="26"/>
        </w:rPr>
      </w:pPr>
      <w:r w:rsidRPr="005875C6">
        <w:rPr>
          <w:rFonts w:cs="Courier New"/>
          <w:szCs w:val="26"/>
        </w:rPr>
        <w:t xml:space="preserve">In the beginning of </w:t>
      </w:r>
      <w:r w:rsidR="003A3054" w:rsidRPr="005875C6">
        <w:rPr>
          <w:rFonts w:cs="Courier New"/>
          <w:szCs w:val="26"/>
        </w:rPr>
        <w:t>the PAC</w:t>
      </w:r>
      <w:r w:rsidRPr="005875C6">
        <w:rPr>
          <w:rFonts w:cs="Courier New"/>
          <w:szCs w:val="26"/>
        </w:rPr>
        <w:t xml:space="preserve"> review period and through July of 2018</w:t>
      </w:r>
      <w:r w:rsidR="003416AC">
        <w:rPr>
          <w:rFonts w:cs="Courier New"/>
          <w:szCs w:val="26"/>
        </w:rPr>
        <w:t>,</w:t>
      </w:r>
      <w:r w:rsidRPr="005875C6">
        <w:rPr>
          <w:rFonts w:cs="Courier New"/>
          <w:szCs w:val="26"/>
        </w:rPr>
        <w:t xml:space="preserve"> there had typically been less than two to three hypersensitivity adverse event reports per lot of Gamunex.</w:t>
      </w:r>
      <w:r w:rsidR="003A3054" w:rsidRPr="005875C6">
        <w:rPr>
          <w:rFonts w:cs="Courier New"/>
          <w:szCs w:val="26"/>
        </w:rPr>
        <w:t xml:space="preserve"> </w:t>
      </w:r>
      <w:r w:rsidRPr="005875C6">
        <w:rPr>
          <w:rFonts w:cs="Courier New"/>
          <w:szCs w:val="26"/>
        </w:rPr>
        <w:t xml:space="preserve"> Up until that time there had been no lot withdrawals or recalls for hypersensitivity reactions or any other reason.</w:t>
      </w:r>
      <w:r w:rsidR="00BE1DBA">
        <w:rPr>
          <w:rFonts w:cs="Courier New"/>
          <w:szCs w:val="26"/>
        </w:rPr>
        <w:t xml:space="preserve">  </w:t>
      </w:r>
      <w:r w:rsidRPr="005875C6">
        <w:rPr>
          <w:rFonts w:cs="Courier New"/>
          <w:szCs w:val="26"/>
        </w:rPr>
        <w:t>Beginning in August of 2018</w:t>
      </w:r>
      <w:r w:rsidR="00BE1DBA">
        <w:rPr>
          <w:rFonts w:cs="Courier New"/>
          <w:szCs w:val="26"/>
        </w:rPr>
        <w:t>,</w:t>
      </w:r>
      <w:r w:rsidRPr="005875C6">
        <w:rPr>
          <w:rFonts w:cs="Courier New"/>
          <w:szCs w:val="26"/>
        </w:rPr>
        <w:t xml:space="preserve"> an increase in hypersensitivity-type adverse event reports was observed with certain product lots. </w:t>
      </w:r>
      <w:r w:rsidR="003A3054" w:rsidRPr="005875C6">
        <w:rPr>
          <w:rFonts w:cs="Courier New"/>
          <w:szCs w:val="26"/>
        </w:rPr>
        <w:t xml:space="preserve"> </w:t>
      </w:r>
    </w:p>
    <w:p w14:paraId="6FA68B99" w14:textId="45E0C561" w:rsidR="00B203B0" w:rsidRPr="005875C6" w:rsidRDefault="00A14E08" w:rsidP="001B2B6E">
      <w:pPr>
        <w:pStyle w:val="Style1"/>
        <w:widowControl w:val="0"/>
        <w:tabs>
          <w:tab w:val="left" w:pos="8640"/>
        </w:tabs>
        <w:ind w:firstLine="1440"/>
        <w:contextualSpacing/>
        <w:rPr>
          <w:rFonts w:cs="Courier New"/>
          <w:szCs w:val="26"/>
        </w:rPr>
      </w:pPr>
      <w:r w:rsidRPr="005875C6">
        <w:rPr>
          <w:rFonts w:cs="Courier New"/>
          <w:szCs w:val="26"/>
        </w:rPr>
        <w:t>The most common adverse events reported in these events were urticaria, pruritus, rash, and lip swelling.</w:t>
      </w:r>
      <w:r w:rsidR="003A3054" w:rsidRPr="005875C6">
        <w:rPr>
          <w:rFonts w:cs="Courier New"/>
          <w:szCs w:val="26"/>
        </w:rPr>
        <w:t xml:space="preserve"> </w:t>
      </w:r>
      <w:r w:rsidRPr="005875C6">
        <w:rPr>
          <w:rFonts w:cs="Courier New"/>
          <w:szCs w:val="26"/>
        </w:rPr>
        <w:t xml:space="preserve"> Onset of symptoms was usually during an infusion of Gamunex or shortly after.</w:t>
      </w:r>
      <w:r w:rsidR="003A3054" w:rsidRPr="005875C6">
        <w:rPr>
          <w:rFonts w:cs="Courier New"/>
          <w:szCs w:val="26"/>
        </w:rPr>
        <w:t xml:space="preserve"> </w:t>
      </w:r>
      <w:r w:rsidRPr="005875C6">
        <w:rPr>
          <w:rFonts w:cs="Courier New"/>
          <w:szCs w:val="26"/>
        </w:rPr>
        <w:t xml:space="preserve"> In many of the reports</w:t>
      </w:r>
      <w:r w:rsidR="003A3054" w:rsidRPr="005875C6">
        <w:rPr>
          <w:rFonts w:cs="Courier New"/>
          <w:szCs w:val="26"/>
        </w:rPr>
        <w:t xml:space="preserve"> for</w:t>
      </w:r>
      <w:r w:rsidRPr="005875C6">
        <w:rPr>
          <w:rFonts w:cs="Courier New"/>
          <w:szCs w:val="26"/>
        </w:rPr>
        <w:t xml:space="preserve"> which we had information on the outcome, many of these reports resolved on their own</w:t>
      </w:r>
      <w:r w:rsidR="005A2D19">
        <w:rPr>
          <w:rFonts w:cs="Courier New"/>
          <w:szCs w:val="26"/>
        </w:rPr>
        <w:t>,</w:t>
      </w:r>
      <w:r w:rsidRPr="005875C6">
        <w:rPr>
          <w:rFonts w:cs="Courier New"/>
          <w:szCs w:val="26"/>
        </w:rPr>
        <w:t xml:space="preserve"> although some patients did require emergency room visits and received treatment with antihistamines or steroids.</w:t>
      </w:r>
    </w:p>
    <w:p w14:paraId="02F31411" w14:textId="2481A895" w:rsidR="00F948BB" w:rsidRPr="005875C6" w:rsidRDefault="00B203B0" w:rsidP="001B2B6E">
      <w:pPr>
        <w:pStyle w:val="Style1"/>
        <w:widowControl w:val="0"/>
        <w:tabs>
          <w:tab w:val="left" w:pos="8640"/>
        </w:tabs>
        <w:ind w:firstLine="1440"/>
        <w:contextualSpacing/>
        <w:rPr>
          <w:rFonts w:cs="Courier New"/>
          <w:szCs w:val="26"/>
        </w:rPr>
      </w:pPr>
      <w:r w:rsidRPr="005875C6">
        <w:rPr>
          <w:rFonts w:cs="Courier New"/>
          <w:szCs w:val="26"/>
        </w:rPr>
        <w:t xml:space="preserve">While hypersensitivity is a known risk for </w:t>
      </w:r>
      <w:r w:rsidRPr="005875C6">
        <w:rPr>
          <w:rFonts w:cs="Courier New"/>
          <w:szCs w:val="26"/>
        </w:rPr>
        <w:lastRenderedPageBreak/>
        <w:t>intravenous immunoglobulins</w:t>
      </w:r>
      <w:r w:rsidR="005A2D19">
        <w:rPr>
          <w:rFonts w:cs="Courier New"/>
          <w:szCs w:val="26"/>
        </w:rPr>
        <w:t>,</w:t>
      </w:r>
      <w:r w:rsidRPr="005875C6">
        <w:rPr>
          <w:rFonts w:cs="Courier New"/>
          <w:szCs w:val="26"/>
        </w:rPr>
        <w:t xml:space="preserve"> including Gamunex</w:t>
      </w:r>
      <w:r w:rsidR="005A2D19">
        <w:rPr>
          <w:rFonts w:cs="Courier New"/>
          <w:szCs w:val="26"/>
        </w:rPr>
        <w:t xml:space="preserve"> --</w:t>
      </w:r>
      <w:r w:rsidRPr="005875C6">
        <w:rPr>
          <w:rFonts w:cs="Courier New"/>
          <w:szCs w:val="26"/>
        </w:rPr>
        <w:t xml:space="preserve"> it is a labeled event</w:t>
      </w:r>
      <w:r w:rsidR="005A2D19">
        <w:rPr>
          <w:rFonts w:cs="Courier New"/>
          <w:szCs w:val="26"/>
        </w:rPr>
        <w:t xml:space="preserve"> -- t</w:t>
      </w:r>
      <w:r w:rsidRPr="005875C6">
        <w:rPr>
          <w:rFonts w:cs="Courier New"/>
          <w:szCs w:val="26"/>
        </w:rPr>
        <w:t>he number of such events was elevated in eight Gamunex lots which the manufacturer elected to voluntarily withdraw to prevent any further events.</w:t>
      </w:r>
      <w:r w:rsidR="00CD3153" w:rsidRPr="005875C6">
        <w:rPr>
          <w:rFonts w:cs="Courier New"/>
          <w:szCs w:val="26"/>
        </w:rPr>
        <w:t xml:space="preserve"> </w:t>
      </w:r>
      <w:r w:rsidRPr="005875C6">
        <w:rPr>
          <w:rFonts w:cs="Courier New"/>
          <w:szCs w:val="26"/>
        </w:rPr>
        <w:t xml:space="preserve"> This table displays the lot number for each of those lots</w:t>
      </w:r>
      <w:r w:rsidR="00CD3153" w:rsidRPr="005875C6">
        <w:rPr>
          <w:rFonts w:cs="Courier New"/>
          <w:szCs w:val="26"/>
        </w:rPr>
        <w:t>, t</w:t>
      </w:r>
      <w:r w:rsidRPr="005875C6">
        <w:rPr>
          <w:rFonts w:cs="Courier New"/>
          <w:szCs w:val="26"/>
        </w:rPr>
        <w:t>he total number of hypersensitivity event reports in each lot</w:t>
      </w:r>
      <w:r w:rsidR="005A2D19">
        <w:rPr>
          <w:rFonts w:cs="Courier New"/>
          <w:szCs w:val="26"/>
        </w:rPr>
        <w:t>,</w:t>
      </w:r>
      <w:r w:rsidRPr="005875C6">
        <w:rPr>
          <w:rFonts w:cs="Courier New"/>
          <w:szCs w:val="26"/>
        </w:rPr>
        <w:t xml:space="preserve"> including the number that were serious, and the number of pediatric reports for each lot</w:t>
      </w:r>
      <w:r w:rsidR="005A2D19">
        <w:rPr>
          <w:rFonts w:cs="Courier New"/>
          <w:szCs w:val="26"/>
        </w:rPr>
        <w:t>,</w:t>
      </w:r>
      <w:r w:rsidRPr="005875C6">
        <w:rPr>
          <w:rFonts w:cs="Courier New"/>
          <w:szCs w:val="26"/>
        </w:rPr>
        <w:t xml:space="preserve"> along with the date the lot was withdrawn.</w:t>
      </w:r>
      <w:r w:rsidR="005A2D19">
        <w:rPr>
          <w:rFonts w:cs="Courier New"/>
          <w:szCs w:val="26"/>
        </w:rPr>
        <w:t xml:space="preserve">  </w:t>
      </w:r>
      <w:r w:rsidR="00FB47E4" w:rsidRPr="005875C6">
        <w:rPr>
          <w:rFonts w:cs="Courier New"/>
          <w:szCs w:val="26"/>
        </w:rPr>
        <w:t>There were a total of 271 reports of hypersensitivity events from the withdrawn lots</w:t>
      </w:r>
      <w:r w:rsidR="00FF3CF4">
        <w:rPr>
          <w:rFonts w:cs="Courier New"/>
          <w:szCs w:val="26"/>
        </w:rPr>
        <w:t>,</w:t>
      </w:r>
      <w:r w:rsidR="00FB47E4" w:rsidRPr="005875C6">
        <w:rPr>
          <w:rFonts w:cs="Courier New"/>
          <w:szCs w:val="26"/>
        </w:rPr>
        <w:t xml:space="preserve"> including 107 of which were serious.</w:t>
      </w:r>
      <w:r w:rsidR="004B74DF" w:rsidRPr="005875C6">
        <w:rPr>
          <w:rFonts w:cs="Courier New"/>
          <w:szCs w:val="26"/>
        </w:rPr>
        <w:t xml:space="preserve"> </w:t>
      </w:r>
      <w:r w:rsidR="00FB47E4" w:rsidRPr="005875C6">
        <w:rPr>
          <w:rFonts w:cs="Courier New"/>
          <w:szCs w:val="26"/>
        </w:rPr>
        <w:t xml:space="preserve"> There </w:t>
      </w:r>
      <w:r w:rsidR="00FF3CF4">
        <w:rPr>
          <w:rFonts w:cs="Courier New"/>
          <w:szCs w:val="26"/>
        </w:rPr>
        <w:t xml:space="preserve">were </w:t>
      </w:r>
      <w:r w:rsidR="00FB47E4" w:rsidRPr="005875C6">
        <w:rPr>
          <w:rFonts w:cs="Courier New"/>
          <w:szCs w:val="26"/>
        </w:rPr>
        <w:t xml:space="preserve">no deaths associated with withdrawn lots. </w:t>
      </w:r>
      <w:r w:rsidR="004B74DF" w:rsidRPr="005875C6">
        <w:rPr>
          <w:rFonts w:cs="Courier New"/>
          <w:szCs w:val="26"/>
        </w:rPr>
        <w:t xml:space="preserve"> </w:t>
      </w:r>
      <w:r w:rsidR="00FB47E4" w:rsidRPr="005875C6">
        <w:rPr>
          <w:rFonts w:cs="Courier New"/>
          <w:szCs w:val="26"/>
        </w:rPr>
        <w:t>Of the 271 total reports from these lots, 25 events were in pediatric patients of which 15 were serious.</w:t>
      </w:r>
      <w:r w:rsidR="004B74DF" w:rsidRPr="005875C6">
        <w:rPr>
          <w:rFonts w:cs="Courier New"/>
          <w:szCs w:val="26"/>
        </w:rPr>
        <w:t xml:space="preserve"> </w:t>
      </w:r>
      <w:r w:rsidR="00FB47E4" w:rsidRPr="005875C6">
        <w:rPr>
          <w:rFonts w:cs="Courier New"/>
          <w:szCs w:val="26"/>
        </w:rPr>
        <w:t xml:space="preserve"> These included cases of anaphylaxis, respiratory distress, urticaria, and rash.</w:t>
      </w:r>
    </w:p>
    <w:p w14:paraId="22459FD7" w14:textId="6ABC514C" w:rsidR="00A87916" w:rsidRPr="005875C6" w:rsidRDefault="00F948BB" w:rsidP="001B2B6E">
      <w:pPr>
        <w:pStyle w:val="Style1"/>
        <w:widowControl w:val="0"/>
        <w:tabs>
          <w:tab w:val="left" w:pos="8640"/>
        </w:tabs>
        <w:ind w:firstLine="1440"/>
        <w:contextualSpacing/>
        <w:rPr>
          <w:rFonts w:cs="Courier New"/>
          <w:szCs w:val="26"/>
        </w:rPr>
      </w:pPr>
      <w:r w:rsidRPr="005875C6">
        <w:rPr>
          <w:rFonts w:cs="Courier New"/>
          <w:szCs w:val="26"/>
        </w:rPr>
        <w:t>Several actions have been taken in response to this safety issue.</w:t>
      </w:r>
      <w:r w:rsidR="004B74DF" w:rsidRPr="005875C6">
        <w:rPr>
          <w:rFonts w:cs="Courier New"/>
          <w:szCs w:val="26"/>
        </w:rPr>
        <w:t xml:space="preserve"> </w:t>
      </w:r>
      <w:r w:rsidRPr="005875C6">
        <w:rPr>
          <w:rFonts w:cs="Courier New"/>
          <w:szCs w:val="26"/>
        </w:rPr>
        <w:t xml:space="preserve"> As I noted, the manufacturer has withdrawn eight product lots. </w:t>
      </w:r>
      <w:r w:rsidR="004B74DF" w:rsidRPr="005875C6">
        <w:rPr>
          <w:rFonts w:cs="Courier New"/>
          <w:szCs w:val="26"/>
        </w:rPr>
        <w:t xml:space="preserve"> </w:t>
      </w:r>
      <w:r w:rsidRPr="005875C6">
        <w:rPr>
          <w:rFonts w:cs="Courier New"/>
          <w:szCs w:val="26"/>
        </w:rPr>
        <w:t>FD</w:t>
      </w:r>
      <w:r w:rsidR="00A87916" w:rsidRPr="005875C6">
        <w:rPr>
          <w:rFonts w:cs="Courier New"/>
          <w:szCs w:val="26"/>
        </w:rPr>
        <w:t>A</w:t>
      </w:r>
      <w:r w:rsidRPr="005875C6">
        <w:rPr>
          <w:rFonts w:cs="Courier New"/>
          <w:szCs w:val="26"/>
        </w:rPr>
        <w:t xml:space="preserve"> communicated this issue by publicly posting hypersensitivity events as a potential signal of serious risk in September 2019.</w:t>
      </w:r>
      <w:r w:rsidR="004B74DF" w:rsidRPr="005875C6">
        <w:rPr>
          <w:rFonts w:cs="Courier New"/>
          <w:szCs w:val="26"/>
        </w:rPr>
        <w:t xml:space="preserve"> </w:t>
      </w:r>
      <w:r w:rsidRPr="005875C6">
        <w:rPr>
          <w:rFonts w:cs="Courier New"/>
          <w:szCs w:val="26"/>
        </w:rPr>
        <w:t xml:space="preserve"> In </w:t>
      </w:r>
      <w:r w:rsidRPr="005875C6">
        <w:rPr>
          <w:rFonts w:cs="Courier New"/>
          <w:szCs w:val="26"/>
        </w:rPr>
        <w:lastRenderedPageBreak/>
        <w:t>addition, FDA continues to closely monitor for and review all reports of hypersensitivity events</w:t>
      </w:r>
      <w:r w:rsidR="00F55447">
        <w:rPr>
          <w:rFonts w:cs="Courier New"/>
          <w:szCs w:val="26"/>
        </w:rPr>
        <w:t>,</w:t>
      </w:r>
      <w:r w:rsidRPr="005875C6">
        <w:rPr>
          <w:rFonts w:cs="Courier New"/>
          <w:szCs w:val="26"/>
        </w:rPr>
        <w:t xml:space="preserve"> as well as ongoing monitoring for the number of serious and non-serious</w:t>
      </w:r>
      <w:r w:rsidR="00A14E08" w:rsidRPr="005875C6">
        <w:rPr>
          <w:rFonts w:cs="Courier New"/>
          <w:szCs w:val="26"/>
        </w:rPr>
        <w:t xml:space="preserve"> </w:t>
      </w:r>
      <w:r w:rsidRPr="005875C6">
        <w:rPr>
          <w:rFonts w:cs="Courier New"/>
          <w:szCs w:val="26"/>
        </w:rPr>
        <w:t>incoming adverse events by product lot.</w:t>
      </w:r>
    </w:p>
    <w:p w14:paraId="5A52B771" w14:textId="08140E1F" w:rsidR="00144994" w:rsidRPr="005875C6" w:rsidRDefault="00F948BB" w:rsidP="001B2B6E">
      <w:pPr>
        <w:pStyle w:val="Style1"/>
        <w:widowControl w:val="0"/>
        <w:tabs>
          <w:tab w:val="left" w:pos="8640"/>
        </w:tabs>
        <w:ind w:firstLine="1440"/>
        <w:contextualSpacing/>
        <w:rPr>
          <w:rFonts w:cs="Courier New"/>
          <w:szCs w:val="26"/>
        </w:rPr>
      </w:pPr>
      <w:r w:rsidRPr="005875C6">
        <w:rPr>
          <w:rFonts w:cs="Courier New"/>
          <w:szCs w:val="26"/>
        </w:rPr>
        <w:t>We have also instituted enhanced pharmacovigilance by requiring that the manufacturer report all hypersensitivity-type adverse events to FDA within 15 days as expedited reports despite this being a labeled event.</w:t>
      </w:r>
      <w:r w:rsidR="00A87916" w:rsidRPr="005875C6">
        <w:rPr>
          <w:rFonts w:cs="Courier New"/>
          <w:szCs w:val="26"/>
        </w:rPr>
        <w:t xml:space="preserve"> </w:t>
      </w:r>
      <w:r w:rsidR="004B74DF" w:rsidRPr="005875C6">
        <w:rPr>
          <w:rFonts w:cs="Courier New"/>
          <w:szCs w:val="26"/>
        </w:rPr>
        <w:t xml:space="preserve"> </w:t>
      </w:r>
      <w:r w:rsidRPr="005875C6">
        <w:rPr>
          <w:rFonts w:cs="Courier New"/>
          <w:szCs w:val="26"/>
        </w:rPr>
        <w:t>FDA is engaged in ongoing discussions with the manufacturer to further evaluate the root cause and the investigation of implicated lots.</w:t>
      </w:r>
      <w:r w:rsidR="00F55447">
        <w:rPr>
          <w:rFonts w:cs="Courier New"/>
          <w:szCs w:val="26"/>
        </w:rPr>
        <w:t xml:space="preserve">  </w:t>
      </w:r>
      <w:r w:rsidR="00A87916" w:rsidRPr="005875C6">
        <w:rPr>
          <w:rFonts w:cs="Courier New"/>
          <w:szCs w:val="26"/>
        </w:rPr>
        <w:t>As I noted, there were no deaths associated with withdrawn lots of Gamunex-C.</w:t>
      </w:r>
      <w:r w:rsidR="00A43B70" w:rsidRPr="005875C6">
        <w:rPr>
          <w:rFonts w:cs="Courier New"/>
          <w:szCs w:val="26"/>
        </w:rPr>
        <w:t xml:space="preserve"> </w:t>
      </w:r>
      <w:r w:rsidR="00A87916" w:rsidRPr="005875C6">
        <w:rPr>
          <w:rFonts w:cs="Courier New"/>
          <w:szCs w:val="26"/>
        </w:rPr>
        <w:t xml:space="preserve"> A post</w:t>
      </w:r>
      <w:r w:rsidR="00F55447">
        <w:rPr>
          <w:rFonts w:cs="Courier New"/>
          <w:szCs w:val="26"/>
        </w:rPr>
        <w:t>-</w:t>
      </w:r>
      <w:r w:rsidR="00A87916" w:rsidRPr="005875C6">
        <w:rPr>
          <w:rFonts w:cs="Courier New"/>
          <w:szCs w:val="26"/>
        </w:rPr>
        <w:t>marketing pediatric safety review includes passive surveillance, adverse event reports, the sponsor’s periodic safety reports, and the published literature for Gamunex-C.</w:t>
      </w:r>
      <w:r w:rsidR="00DB120B" w:rsidRPr="005875C6">
        <w:rPr>
          <w:rFonts w:cs="Courier New"/>
          <w:szCs w:val="26"/>
        </w:rPr>
        <w:t xml:space="preserve"> </w:t>
      </w:r>
      <w:r w:rsidR="0053740C" w:rsidRPr="005875C6">
        <w:rPr>
          <w:rFonts w:cs="Courier New"/>
          <w:szCs w:val="26"/>
        </w:rPr>
        <w:t xml:space="preserve"> Most adverse event reports were labeled events and commonly associated with the immune globulin product class. </w:t>
      </w:r>
      <w:r w:rsidR="00DB120B" w:rsidRPr="005875C6">
        <w:rPr>
          <w:rFonts w:cs="Courier New"/>
          <w:szCs w:val="26"/>
        </w:rPr>
        <w:t xml:space="preserve"> </w:t>
      </w:r>
      <w:r w:rsidR="0053740C" w:rsidRPr="005875C6">
        <w:rPr>
          <w:rFonts w:cs="Courier New"/>
          <w:szCs w:val="26"/>
        </w:rPr>
        <w:t>Hypersensitivity is a known risk and a labeled event.</w:t>
      </w:r>
    </w:p>
    <w:p w14:paraId="1531CEF2" w14:textId="4DFF85AC" w:rsidR="00144994" w:rsidRPr="005875C6" w:rsidRDefault="0053740C" w:rsidP="001B2B6E">
      <w:pPr>
        <w:pStyle w:val="Style1"/>
        <w:widowControl w:val="0"/>
        <w:tabs>
          <w:tab w:val="left" w:pos="8640"/>
        </w:tabs>
        <w:ind w:firstLine="1440"/>
        <w:contextualSpacing/>
        <w:rPr>
          <w:rFonts w:cs="Courier New"/>
          <w:szCs w:val="26"/>
        </w:rPr>
      </w:pPr>
      <w:r w:rsidRPr="005875C6">
        <w:rPr>
          <w:rFonts w:cs="Courier New"/>
          <w:szCs w:val="26"/>
        </w:rPr>
        <w:t>A</w:t>
      </w:r>
      <w:r w:rsidR="00DB120B" w:rsidRPr="005875C6">
        <w:rPr>
          <w:rFonts w:cs="Courier New"/>
          <w:szCs w:val="26"/>
        </w:rPr>
        <w:t>nd a</w:t>
      </w:r>
      <w:r w:rsidRPr="005875C6">
        <w:rPr>
          <w:rFonts w:cs="Courier New"/>
          <w:szCs w:val="26"/>
        </w:rPr>
        <w:t>s has been described</w:t>
      </w:r>
      <w:r w:rsidR="00DB120B" w:rsidRPr="005875C6">
        <w:rPr>
          <w:rFonts w:cs="Courier New"/>
          <w:szCs w:val="26"/>
        </w:rPr>
        <w:t>,</w:t>
      </w:r>
      <w:r w:rsidRPr="005875C6">
        <w:rPr>
          <w:rFonts w:cs="Courier New"/>
          <w:szCs w:val="26"/>
        </w:rPr>
        <w:t xml:space="preserve"> since August of 2018 there have been eight voluntary withdrawals for </w:t>
      </w:r>
      <w:r w:rsidRPr="005875C6">
        <w:rPr>
          <w:rFonts w:cs="Courier New"/>
          <w:szCs w:val="26"/>
        </w:rPr>
        <w:lastRenderedPageBreak/>
        <w:t>Gamunex-C lots associated with increased hypersensitivity reactions.</w:t>
      </w:r>
      <w:r w:rsidR="00DB120B" w:rsidRPr="005875C6">
        <w:rPr>
          <w:rFonts w:cs="Courier New"/>
          <w:szCs w:val="26"/>
        </w:rPr>
        <w:t xml:space="preserve"> </w:t>
      </w:r>
      <w:r w:rsidRPr="005875C6">
        <w:rPr>
          <w:rFonts w:cs="Courier New"/>
          <w:szCs w:val="26"/>
        </w:rPr>
        <w:t xml:space="preserve"> There have been no additional voluntary lot withdrawals since the beginning of this year.</w:t>
      </w:r>
      <w:r w:rsidR="00421833">
        <w:rPr>
          <w:rFonts w:cs="Courier New"/>
          <w:szCs w:val="26"/>
        </w:rPr>
        <w:t xml:space="preserve">  </w:t>
      </w:r>
      <w:r w:rsidRPr="005875C6">
        <w:rPr>
          <w:rFonts w:cs="Courier New"/>
          <w:szCs w:val="26"/>
        </w:rPr>
        <w:t xml:space="preserve">FDA recommends continued routine safety monitoring along with close monitoring of all reports of hypersensitivity including the lot-specific analyses. </w:t>
      </w:r>
      <w:r w:rsidR="00DB120B" w:rsidRPr="005875C6">
        <w:rPr>
          <w:rFonts w:cs="Courier New"/>
          <w:szCs w:val="26"/>
        </w:rPr>
        <w:t xml:space="preserve"> </w:t>
      </w:r>
      <w:r w:rsidRPr="005875C6">
        <w:rPr>
          <w:rFonts w:cs="Courier New"/>
          <w:szCs w:val="26"/>
        </w:rPr>
        <w:t xml:space="preserve">We’ll also continue discussions with the manufacturer to further investigate the root cause. </w:t>
      </w:r>
      <w:r w:rsidR="00DB120B" w:rsidRPr="005875C6">
        <w:rPr>
          <w:rFonts w:cs="Courier New"/>
          <w:szCs w:val="26"/>
        </w:rPr>
        <w:t xml:space="preserve"> </w:t>
      </w:r>
      <w:r w:rsidRPr="005875C6">
        <w:rPr>
          <w:rFonts w:cs="Courier New"/>
          <w:szCs w:val="26"/>
        </w:rPr>
        <w:t xml:space="preserve">Does the </w:t>
      </w:r>
      <w:r w:rsidR="0078269E">
        <w:rPr>
          <w:rFonts w:cs="Courier New"/>
          <w:szCs w:val="26"/>
        </w:rPr>
        <w:t>C</w:t>
      </w:r>
      <w:r w:rsidRPr="005875C6">
        <w:rPr>
          <w:rFonts w:cs="Courier New"/>
          <w:szCs w:val="26"/>
        </w:rPr>
        <w:t>ommittee agree with FDA’s conclusions and recommendations?</w:t>
      </w:r>
    </w:p>
    <w:p w14:paraId="44950803" w14:textId="664E4A56" w:rsidR="0045290B" w:rsidRPr="0078269E" w:rsidRDefault="0045290B" w:rsidP="001B2B6E">
      <w:pPr>
        <w:pStyle w:val="Heading2"/>
        <w:spacing w:before="0" w:after="0" w:line="480" w:lineRule="auto"/>
        <w:jc w:val="center"/>
        <w:rPr>
          <w:rFonts w:ascii="Courier New" w:hAnsi="Courier New" w:cs="Courier New"/>
          <w:i w:val="0"/>
          <w:iCs w:val="0"/>
          <w:sz w:val="26"/>
          <w:szCs w:val="26"/>
        </w:rPr>
      </w:pPr>
      <w:bookmarkStart w:id="16" w:name="_Toc52386578"/>
      <w:r w:rsidRPr="0078269E">
        <w:rPr>
          <w:rFonts w:ascii="Courier New" w:hAnsi="Courier New" w:cs="Courier New"/>
          <w:i w:val="0"/>
          <w:iCs w:val="0"/>
          <w:sz w:val="26"/>
          <w:szCs w:val="26"/>
        </w:rPr>
        <w:t>COMMITTEE DISCUSSION AND VOTE</w:t>
      </w:r>
      <w:bookmarkEnd w:id="16"/>
    </w:p>
    <w:p w14:paraId="793F3192" w14:textId="77777777" w:rsidR="001B2B6E" w:rsidRDefault="001B2B6E" w:rsidP="001B2B6E">
      <w:pPr>
        <w:pStyle w:val="Style1"/>
        <w:widowControl w:val="0"/>
        <w:tabs>
          <w:tab w:val="left" w:pos="8640"/>
        </w:tabs>
        <w:ind w:firstLine="1440"/>
        <w:contextualSpacing/>
        <w:rPr>
          <w:rFonts w:cs="Courier New"/>
          <w:b/>
          <w:szCs w:val="26"/>
        </w:rPr>
      </w:pPr>
    </w:p>
    <w:p w14:paraId="426DFACD" w14:textId="2BA7FFF3" w:rsidR="00916EA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415A5" w:rsidRPr="005875C6">
        <w:rPr>
          <w:rFonts w:cs="Courier New"/>
          <w:szCs w:val="26"/>
        </w:rPr>
        <w:t xml:space="preserve">  Thank you, Dr. Zinderman.</w:t>
      </w:r>
      <w:r w:rsidR="002D7C68" w:rsidRPr="005875C6">
        <w:rPr>
          <w:rFonts w:cs="Courier New"/>
          <w:szCs w:val="26"/>
        </w:rPr>
        <w:t xml:space="preserve"> </w:t>
      </w:r>
      <w:r w:rsidR="00B415A5" w:rsidRPr="005875C6">
        <w:rPr>
          <w:rFonts w:cs="Courier New"/>
          <w:szCs w:val="26"/>
        </w:rPr>
        <w:t xml:space="preserve"> This is Kelly Wade.</w:t>
      </w:r>
      <w:r w:rsidR="002D7C68" w:rsidRPr="005875C6">
        <w:rPr>
          <w:rFonts w:cs="Courier New"/>
          <w:szCs w:val="26"/>
        </w:rPr>
        <w:t xml:space="preserve"> </w:t>
      </w:r>
      <w:r w:rsidR="00B415A5" w:rsidRPr="005875C6">
        <w:rPr>
          <w:rFonts w:cs="Courier New"/>
          <w:szCs w:val="26"/>
        </w:rPr>
        <w:t xml:space="preserve"> We will now move forward with Slide 21 of the Gamunex-C voting slide and ask the members of the </w:t>
      </w:r>
      <w:r w:rsidR="00972F6B">
        <w:rPr>
          <w:rFonts w:cs="Courier New"/>
          <w:szCs w:val="26"/>
        </w:rPr>
        <w:t>C</w:t>
      </w:r>
      <w:r w:rsidR="00B415A5" w:rsidRPr="005875C6">
        <w:rPr>
          <w:rFonts w:cs="Courier New"/>
          <w:szCs w:val="26"/>
        </w:rPr>
        <w:t xml:space="preserve">ommittee </w:t>
      </w:r>
      <w:r w:rsidR="000A0E7C" w:rsidRPr="005875C6">
        <w:rPr>
          <w:rFonts w:cs="Courier New"/>
          <w:szCs w:val="26"/>
        </w:rPr>
        <w:t>for clarifying questions for the presenter today.</w:t>
      </w:r>
    </w:p>
    <w:p w14:paraId="1BD034A4" w14:textId="552E0332" w:rsidR="00916EAB" w:rsidRPr="005875C6" w:rsidRDefault="000A0E7C" w:rsidP="001B2B6E">
      <w:pPr>
        <w:pStyle w:val="Style1"/>
        <w:widowControl w:val="0"/>
        <w:tabs>
          <w:tab w:val="left" w:pos="8640"/>
        </w:tabs>
        <w:ind w:firstLine="1440"/>
        <w:contextualSpacing/>
        <w:rPr>
          <w:rFonts w:cs="Courier New"/>
          <w:szCs w:val="26"/>
        </w:rPr>
      </w:pPr>
      <w:r w:rsidRPr="005875C6">
        <w:rPr>
          <w:rFonts w:cs="Courier New"/>
          <w:szCs w:val="26"/>
        </w:rPr>
        <w:t>For Gamunex-C</w:t>
      </w:r>
      <w:r w:rsidR="00972F6B">
        <w:rPr>
          <w:rFonts w:cs="Courier New"/>
          <w:szCs w:val="26"/>
        </w:rPr>
        <w:t>,</w:t>
      </w:r>
      <w:r w:rsidRPr="005875C6">
        <w:rPr>
          <w:rFonts w:cs="Courier New"/>
          <w:szCs w:val="26"/>
        </w:rPr>
        <w:t xml:space="preserve"> the FDA </w:t>
      </w:r>
      <w:r w:rsidR="00916EAB" w:rsidRPr="005875C6">
        <w:rPr>
          <w:rFonts w:cs="Courier New"/>
          <w:szCs w:val="26"/>
        </w:rPr>
        <w:t>recommendations for Gamunex-C include routine safety monitoring, close monitoring of all reports of hypersensitivity, including lot-specific analyses, and ongoing continue -</w:t>
      </w:r>
      <w:r w:rsidR="00916EAB" w:rsidRPr="005875C6">
        <w:rPr>
          <w:rFonts w:cs="Courier New"/>
          <w:szCs w:val="26"/>
        </w:rPr>
        <w:lastRenderedPageBreak/>
        <w:t>- sorry -- continue</w:t>
      </w:r>
      <w:r w:rsidR="00972F6B">
        <w:rPr>
          <w:rFonts w:cs="Courier New"/>
          <w:szCs w:val="26"/>
        </w:rPr>
        <w:t>d</w:t>
      </w:r>
      <w:r w:rsidR="00916EAB" w:rsidRPr="005875C6">
        <w:rPr>
          <w:rFonts w:cs="Courier New"/>
          <w:szCs w:val="26"/>
        </w:rPr>
        <w:t xml:space="preserve"> discussions with </w:t>
      </w:r>
      <w:r w:rsidR="002D7C68" w:rsidRPr="005875C6">
        <w:rPr>
          <w:rFonts w:cs="Courier New"/>
          <w:szCs w:val="26"/>
        </w:rPr>
        <w:t xml:space="preserve">the </w:t>
      </w:r>
      <w:r w:rsidR="00916EAB" w:rsidRPr="005875C6">
        <w:rPr>
          <w:rFonts w:cs="Courier New"/>
          <w:szCs w:val="26"/>
        </w:rPr>
        <w:t xml:space="preserve">manufacturer to further investigate root cause. </w:t>
      </w:r>
      <w:r w:rsidR="002D7C68" w:rsidRPr="005875C6">
        <w:rPr>
          <w:rFonts w:cs="Courier New"/>
          <w:szCs w:val="26"/>
        </w:rPr>
        <w:t xml:space="preserve"> </w:t>
      </w:r>
      <w:r w:rsidR="00916EAB" w:rsidRPr="005875C6">
        <w:rPr>
          <w:rFonts w:cs="Courier New"/>
          <w:szCs w:val="26"/>
        </w:rPr>
        <w:t>The question</w:t>
      </w:r>
      <w:r w:rsidR="00972F6B">
        <w:rPr>
          <w:rFonts w:cs="Courier New"/>
          <w:szCs w:val="26"/>
        </w:rPr>
        <w:t>:</w:t>
      </w:r>
      <w:r w:rsidR="00916EAB" w:rsidRPr="005875C6">
        <w:rPr>
          <w:rFonts w:cs="Courier New"/>
          <w:szCs w:val="26"/>
        </w:rPr>
        <w:t xml:space="preserve"> does the </w:t>
      </w:r>
      <w:r w:rsidR="00972F6B">
        <w:rPr>
          <w:rFonts w:cs="Courier New"/>
          <w:szCs w:val="26"/>
        </w:rPr>
        <w:t>C</w:t>
      </w:r>
      <w:r w:rsidR="00916EAB" w:rsidRPr="005875C6">
        <w:rPr>
          <w:rFonts w:cs="Courier New"/>
          <w:szCs w:val="26"/>
        </w:rPr>
        <w:t xml:space="preserve">ommittee agree with </w:t>
      </w:r>
      <w:r w:rsidR="002D7C68" w:rsidRPr="005875C6">
        <w:rPr>
          <w:rFonts w:cs="Courier New"/>
          <w:szCs w:val="26"/>
        </w:rPr>
        <w:t xml:space="preserve">the </w:t>
      </w:r>
      <w:r w:rsidR="00916EAB" w:rsidRPr="005875C6">
        <w:rPr>
          <w:rFonts w:cs="Courier New"/>
          <w:szCs w:val="26"/>
        </w:rPr>
        <w:t>FDA’s conclusion and recommendation?</w:t>
      </w:r>
      <w:r w:rsidR="00972F6B">
        <w:rPr>
          <w:rFonts w:cs="Courier New"/>
          <w:szCs w:val="26"/>
        </w:rPr>
        <w:t xml:space="preserve">  </w:t>
      </w:r>
      <w:r w:rsidR="00916EAB" w:rsidRPr="005875C6">
        <w:rPr>
          <w:rFonts w:cs="Courier New"/>
          <w:szCs w:val="26"/>
        </w:rPr>
        <w:t xml:space="preserve">Again, we will raise the hand signal so that I may call on you. </w:t>
      </w:r>
      <w:r w:rsidR="002D7C68" w:rsidRPr="005875C6">
        <w:rPr>
          <w:rFonts w:cs="Courier New"/>
          <w:szCs w:val="26"/>
        </w:rPr>
        <w:t xml:space="preserve"> </w:t>
      </w:r>
      <w:r w:rsidR="00916EAB" w:rsidRPr="005875C6">
        <w:rPr>
          <w:rFonts w:cs="Courier New"/>
          <w:szCs w:val="26"/>
        </w:rPr>
        <w:t>We will start with Dr. Bridgette Jones.</w:t>
      </w:r>
    </w:p>
    <w:p w14:paraId="25294791" w14:textId="7945208A" w:rsidR="00604B6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916EAB" w:rsidRPr="005875C6">
        <w:rPr>
          <w:rFonts w:cs="Courier New"/>
          <w:szCs w:val="26"/>
        </w:rPr>
        <w:t xml:space="preserve">  Yes. </w:t>
      </w:r>
      <w:r w:rsidR="00F7731E" w:rsidRPr="005875C6">
        <w:rPr>
          <w:rFonts w:cs="Courier New"/>
          <w:szCs w:val="26"/>
        </w:rPr>
        <w:t xml:space="preserve"> </w:t>
      </w:r>
      <w:r w:rsidR="00916EAB" w:rsidRPr="005875C6">
        <w:rPr>
          <w:rFonts w:cs="Courier New"/>
          <w:szCs w:val="26"/>
        </w:rPr>
        <w:t>This is Bridgette Jones.</w:t>
      </w:r>
      <w:r w:rsidR="00F7731E" w:rsidRPr="005875C6">
        <w:rPr>
          <w:rFonts w:cs="Courier New"/>
          <w:szCs w:val="26"/>
        </w:rPr>
        <w:t xml:space="preserve"> </w:t>
      </w:r>
      <w:r w:rsidR="00916EAB" w:rsidRPr="005875C6">
        <w:rPr>
          <w:rFonts w:cs="Courier New"/>
          <w:szCs w:val="26"/>
        </w:rPr>
        <w:t xml:space="preserve"> I was wondering if the FDA could provide any more specifics around what it means to have continued discussion with the manufacturer?</w:t>
      </w:r>
      <w:r w:rsidR="00F7731E" w:rsidRPr="005875C6">
        <w:rPr>
          <w:rFonts w:cs="Courier New"/>
          <w:szCs w:val="26"/>
        </w:rPr>
        <w:t xml:space="preserve"> </w:t>
      </w:r>
      <w:r w:rsidR="00916EAB" w:rsidRPr="005875C6">
        <w:rPr>
          <w:rFonts w:cs="Courier New"/>
          <w:szCs w:val="26"/>
        </w:rPr>
        <w:t xml:space="preserve"> Is the manufacturer required to do some type of </w:t>
      </w:r>
      <w:r w:rsidR="000D3CCC">
        <w:rPr>
          <w:rFonts w:cs="Courier New"/>
          <w:szCs w:val="26"/>
        </w:rPr>
        <w:t>standardized</w:t>
      </w:r>
      <w:r w:rsidR="00916EAB" w:rsidRPr="005875C6">
        <w:rPr>
          <w:rFonts w:cs="Courier New"/>
          <w:szCs w:val="26"/>
        </w:rPr>
        <w:t xml:space="preserve"> reporting</w:t>
      </w:r>
      <w:r w:rsidR="000D3CCC">
        <w:rPr>
          <w:rFonts w:cs="Courier New"/>
          <w:szCs w:val="26"/>
        </w:rPr>
        <w:t>,</w:t>
      </w:r>
      <w:r w:rsidR="00916EAB" w:rsidRPr="005875C6">
        <w:rPr>
          <w:rFonts w:cs="Courier New"/>
          <w:szCs w:val="26"/>
        </w:rPr>
        <w:t xml:space="preserve"> or</w:t>
      </w:r>
      <w:r w:rsidR="00F7731E" w:rsidRPr="005875C6">
        <w:rPr>
          <w:rFonts w:cs="Courier New"/>
          <w:szCs w:val="26"/>
        </w:rPr>
        <w:t xml:space="preserve"> are</w:t>
      </w:r>
      <w:r w:rsidR="00916EAB" w:rsidRPr="005875C6">
        <w:rPr>
          <w:rFonts w:cs="Courier New"/>
          <w:szCs w:val="26"/>
        </w:rPr>
        <w:t xml:space="preserve"> there certain information that the FDA is requesting from the manufacturer?</w:t>
      </w:r>
      <w:r w:rsidR="00F7731E" w:rsidRPr="005875C6">
        <w:rPr>
          <w:rFonts w:cs="Courier New"/>
          <w:szCs w:val="26"/>
        </w:rPr>
        <w:t xml:space="preserve"> </w:t>
      </w:r>
      <w:r w:rsidR="00916EAB" w:rsidRPr="005875C6">
        <w:rPr>
          <w:rFonts w:cs="Courier New"/>
          <w:szCs w:val="26"/>
        </w:rPr>
        <w:t xml:space="preserve"> I just</w:t>
      </w:r>
      <w:r w:rsidR="00604B65" w:rsidRPr="005875C6">
        <w:rPr>
          <w:rFonts w:cs="Courier New"/>
          <w:szCs w:val="26"/>
        </w:rPr>
        <w:t xml:space="preserve"> </w:t>
      </w:r>
      <w:r w:rsidR="00F7731E" w:rsidRPr="005875C6">
        <w:rPr>
          <w:rFonts w:cs="Courier New"/>
          <w:szCs w:val="26"/>
        </w:rPr>
        <w:t>like</w:t>
      </w:r>
      <w:r w:rsidR="00916EAB" w:rsidRPr="005875C6">
        <w:rPr>
          <w:rFonts w:cs="Courier New"/>
          <w:szCs w:val="26"/>
        </w:rPr>
        <w:t xml:space="preserve"> to know a little bit more about what the discussion part</w:t>
      </w:r>
      <w:r w:rsidR="00F7731E" w:rsidRPr="005875C6">
        <w:rPr>
          <w:rFonts w:cs="Courier New"/>
          <w:szCs w:val="26"/>
        </w:rPr>
        <w:t xml:space="preserve"> means</w:t>
      </w:r>
      <w:r w:rsidR="00916EAB" w:rsidRPr="005875C6">
        <w:rPr>
          <w:rFonts w:cs="Courier New"/>
          <w:szCs w:val="26"/>
        </w:rPr>
        <w:t xml:space="preserve"> because these hypersensitivity reactions</w:t>
      </w:r>
      <w:r w:rsidR="00F7731E" w:rsidRPr="005875C6">
        <w:rPr>
          <w:rFonts w:cs="Courier New"/>
          <w:szCs w:val="26"/>
        </w:rPr>
        <w:t>,</w:t>
      </w:r>
      <w:r w:rsidR="00916EAB" w:rsidRPr="005875C6">
        <w:rPr>
          <w:rFonts w:cs="Courier New"/>
          <w:szCs w:val="26"/>
        </w:rPr>
        <w:t xml:space="preserve"> although they’re labeled</w:t>
      </w:r>
      <w:r w:rsidR="000D3CCC">
        <w:rPr>
          <w:rFonts w:cs="Courier New"/>
          <w:szCs w:val="26"/>
        </w:rPr>
        <w:t xml:space="preserve"> --</w:t>
      </w:r>
      <w:r w:rsidR="00916EAB" w:rsidRPr="005875C6">
        <w:rPr>
          <w:rFonts w:cs="Courier New"/>
          <w:szCs w:val="26"/>
        </w:rPr>
        <w:t xml:space="preserve"> but it’s concerning when you see these repeated batches within a specific product.</w:t>
      </w:r>
    </w:p>
    <w:p w14:paraId="3F4BF14E" w14:textId="6712DCED" w:rsidR="00604B65" w:rsidRPr="005875C6" w:rsidRDefault="00916EAB" w:rsidP="001B2B6E">
      <w:pPr>
        <w:pStyle w:val="Style1"/>
        <w:widowControl w:val="0"/>
        <w:tabs>
          <w:tab w:val="left" w:pos="8640"/>
        </w:tabs>
        <w:ind w:firstLine="1440"/>
        <w:contextualSpacing/>
        <w:rPr>
          <w:rFonts w:cs="Courier New"/>
          <w:szCs w:val="26"/>
        </w:rPr>
      </w:pPr>
      <w:r w:rsidRPr="005875C6">
        <w:rPr>
          <w:rFonts w:cs="Courier New"/>
          <w:szCs w:val="26"/>
        </w:rPr>
        <w:t>And I say that</w:t>
      </w:r>
      <w:r w:rsidR="009C78C6" w:rsidRPr="005875C6">
        <w:rPr>
          <w:rFonts w:cs="Courier New"/>
          <w:szCs w:val="26"/>
        </w:rPr>
        <w:t xml:space="preserve"> because</w:t>
      </w:r>
      <w:r w:rsidR="000D3CCC">
        <w:rPr>
          <w:rFonts w:cs="Courier New"/>
          <w:szCs w:val="26"/>
        </w:rPr>
        <w:t>,</w:t>
      </w:r>
      <w:r w:rsidRPr="005875C6">
        <w:rPr>
          <w:rFonts w:cs="Courier New"/>
          <w:szCs w:val="26"/>
        </w:rPr>
        <w:t xml:space="preserve"> not just a hypersensitivity reaction itself puts the patients at risk</w:t>
      </w:r>
      <w:r w:rsidR="009C78C6" w:rsidRPr="005875C6">
        <w:rPr>
          <w:rFonts w:cs="Courier New"/>
          <w:szCs w:val="26"/>
        </w:rPr>
        <w:t>,</w:t>
      </w:r>
      <w:r w:rsidRPr="005875C6">
        <w:rPr>
          <w:rFonts w:cs="Courier New"/>
          <w:szCs w:val="26"/>
        </w:rPr>
        <w:t xml:space="preserve"> but also these therapies are used for patients with primary immune deficiency where a subcutaneous </w:t>
      </w:r>
      <w:r w:rsidRPr="005875C6">
        <w:rPr>
          <w:rFonts w:cs="Courier New"/>
          <w:szCs w:val="26"/>
        </w:rPr>
        <w:lastRenderedPageBreak/>
        <w:t>dos</w:t>
      </w:r>
      <w:r w:rsidR="00FB4196">
        <w:rPr>
          <w:rFonts w:cs="Courier New"/>
          <w:szCs w:val="26"/>
        </w:rPr>
        <w:t>ing</w:t>
      </w:r>
      <w:r w:rsidRPr="005875C6">
        <w:rPr>
          <w:rFonts w:cs="Courier New"/>
          <w:szCs w:val="26"/>
        </w:rPr>
        <w:t xml:space="preserve"> of IGG we know provides a better steady-state level for their IGG level</w:t>
      </w:r>
      <w:r w:rsidR="00E60B2A">
        <w:rPr>
          <w:rFonts w:cs="Courier New"/>
          <w:szCs w:val="26"/>
        </w:rPr>
        <w:t>,</w:t>
      </w:r>
      <w:r w:rsidRPr="005875C6">
        <w:rPr>
          <w:rFonts w:cs="Courier New"/>
          <w:szCs w:val="26"/>
        </w:rPr>
        <w:t xml:space="preserve"> which leads to improved outcome for these patients.</w:t>
      </w:r>
      <w:r w:rsidR="009C78C6" w:rsidRPr="005875C6">
        <w:rPr>
          <w:rFonts w:cs="Courier New"/>
          <w:szCs w:val="26"/>
        </w:rPr>
        <w:t xml:space="preserve"> </w:t>
      </w:r>
      <w:r w:rsidR="00604B65" w:rsidRPr="005875C6">
        <w:rPr>
          <w:rFonts w:cs="Courier New"/>
          <w:szCs w:val="26"/>
        </w:rPr>
        <w:t xml:space="preserve"> </w:t>
      </w:r>
      <w:r w:rsidRPr="005875C6">
        <w:rPr>
          <w:rFonts w:cs="Courier New"/>
          <w:szCs w:val="26"/>
        </w:rPr>
        <w:t>So often what happens i</w:t>
      </w:r>
      <w:r w:rsidR="00E60B2A">
        <w:rPr>
          <w:rFonts w:cs="Courier New"/>
          <w:szCs w:val="26"/>
        </w:rPr>
        <w:t>f</w:t>
      </w:r>
      <w:r w:rsidRPr="005875C6">
        <w:rPr>
          <w:rFonts w:cs="Courier New"/>
          <w:szCs w:val="26"/>
        </w:rPr>
        <w:t xml:space="preserve"> the patient has a hypersensitivity reaction to a subcutaneous product, they’re immediately pulled from that product by their provider. </w:t>
      </w:r>
      <w:r w:rsidR="009C78C6" w:rsidRPr="005875C6">
        <w:rPr>
          <w:rFonts w:cs="Courier New"/>
          <w:szCs w:val="26"/>
        </w:rPr>
        <w:t xml:space="preserve"> </w:t>
      </w:r>
      <w:r w:rsidRPr="005875C6">
        <w:rPr>
          <w:rFonts w:cs="Courier New"/>
          <w:szCs w:val="26"/>
        </w:rPr>
        <w:t>Their physician maybe isn’t comfortable trying it again</w:t>
      </w:r>
      <w:r w:rsidR="00604B65" w:rsidRPr="005875C6">
        <w:rPr>
          <w:rFonts w:cs="Courier New"/>
          <w:szCs w:val="26"/>
        </w:rPr>
        <w:t xml:space="preserve"> a</w:t>
      </w:r>
      <w:r w:rsidRPr="005875C6">
        <w:rPr>
          <w:rFonts w:cs="Courier New"/>
          <w:szCs w:val="26"/>
        </w:rPr>
        <w:t>nd the family as well</w:t>
      </w:r>
      <w:r w:rsidR="00604B65" w:rsidRPr="005875C6">
        <w:rPr>
          <w:rFonts w:cs="Courier New"/>
          <w:szCs w:val="26"/>
        </w:rPr>
        <w:t>.</w:t>
      </w:r>
    </w:p>
    <w:p w14:paraId="3C90194B" w14:textId="2FD086AD" w:rsidR="00916EAB" w:rsidRPr="005875C6" w:rsidRDefault="00604B65" w:rsidP="001B2B6E">
      <w:pPr>
        <w:pStyle w:val="Style1"/>
        <w:widowControl w:val="0"/>
        <w:tabs>
          <w:tab w:val="left" w:pos="8640"/>
        </w:tabs>
        <w:ind w:firstLine="1440"/>
        <w:contextualSpacing/>
        <w:rPr>
          <w:rFonts w:cs="Courier New"/>
          <w:szCs w:val="26"/>
        </w:rPr>
      </w:pPr>
      <w:r w:rsidRPr="005875C6">
        <w:rPr>
          <w:rFonts w:cs="Courier New"/>
          <w:szCs w:val="26"/>
        </w:rPr>
        <w:t>A</w:t>
      </w:r>
      <w:r w:rsidR="00916EAB" w:rsidRPr="005875C6">
        <w:rPr>
          <w:rFonts w:cs="Courier New"/>
          <w:szCs w:val="26"/>
        </w:rPr>
        <w:t>nd so then they’re often transitioned to IV immunoglobulin therapy</w:t>
      </w:r>
      <w:r w:rsidR="00E60B2A">
        <w:rPr>
          <w:rFonts w:cs="Courier New"/>
          <w:szCs w:val="26"/>
        </w:rPr>
        <w:t>,</w:t>
      </w:r>
      <w:r w:rsidR="00916EAB" w:rsidRPr="005875C6">
        <w:rPr>
          <w:rFonts w:cs="Courier New"/>
          <w:szCs w:val="26"/>
        </w:rPr>
        <w:t xml:space="preserve"> which we know doesn’t work as well for our primary immun</w:t>
      </w:r>
      <w:r w:rsidR="009C78C6" w:rsidRPr="005875C6">
        <w:rPr>
          <w:rFonts w:cs="Courier New"/>
          <w:szCs w:val="26"/>
        </w:rPr>
        <w:t xml:space="preserve">e </w:t>
      </w:r>
      <w:r w:rsidR="00916EAB" w:rsidRPr="005875C6">
        <w:rPr>
          <w:rFonts w:cs="Courier New"/>
          <w:szCs w:val="26"/>
        </w:rPr>
        <w:t>deficiency patients in preventing</w:t>
      </w:r>
      <w:r w:rsidR="009C78C6" w:rsidRPr="005875C6">
        <w:rPr>
          <w:rFonts w:cs="Courier New"/>
          <w:szCs w:val="26"/>
        </w:rPr>
        <w:t>,</w:t>
      </w:r>
      <w:r w:rsidR="00916EAB" w:rsidRPr="005875C6">
        <w:rPr>
          <w:rFonts w:cs="Courier New"/>
          <w:szCs w:val="26"/>
        </w:rPr>
        <w:t xml:space="preserve"> like</w:t>
      </w:r>
      <w:r w:rsidR="009C78C6" w:rsidRPr="005875C6">
        <w:rPr>
          <w:rFonts w:cs="Courier New"/>
          <w:szCs w:val="26"/>
        </w:rPr>
        <w:t>,</w:t>
      </w:r>
      <w:r w:rsidR="00916EAB" w:rsidRPr="005875C6">
        <w:rPr>
          <w:rFonts w:cs="Courier New"/>
          <w:szCs w:val="26"/>
        </w:rPr>
        <w:t xml:space="preserve"> chronic lung disease</w:t>
      </w:r>
      <w:r w:rsidR="00E60B2A">
        <w:rPr>
          <w:rFonts w:cs="Courier New"/>
          <w:szCs w:val="26"/>
        </w:rPr>
        <w:t>,</w:t>
      </w:r>
      <w:r w:rsidR="00916EAB" w:rsidRPr="005875C6">
        <w:rPr>
          <w:rFonts w:cs="Courier New"/>
          <w:szCs w:val="26"/>
        </w:rPr>
        <w:t xml:space="preserve"> as well the impact of quality of life for these families when they have to switch from the subcutaneous product to a IV product</w:t>
      </w:r>
      <w:r w:rsidR="009C78C6" w:rsidRPr="005875C6">
        <w:rPr>
          <w:rFonts w:cs="Courier New"/>
          <w:szCs w:val="26"/>
        </w:rPr>
        <w:t>.  W</w:t>
      </w:r>
      <w:r w:rsidR="00916EAB" w:rsidRPr="005875C6">
        <w:rPr>
          <w:rFonts w:cs="Courier New"/>
          <w:szCs w:val="26"/>
        </w:rPr>
        <w:t>here the subcutaneous product they can give at home</w:t>
      </w:r>
      <w:r w:rsidR="009C78C6" w:rsidRPr="005875C6">
        <w:rPr>
          <w:rFonts w:cs="Courier New"/>
          <w:szCs w:val="26"/>
        </w:rPr>
        <w:t>,</w:t>
      </w:r>
      <w:r w:rsidR="00913D4E" w:rsidRPr="005875C6">
        <w:rPr>
          <w:rFonts w:cs="Courier New"/>
          <w:szCs w:val="26"/>
        </w:rPr>
        <w:t xml:space="preserve"> and IV infusions they have to come into our hospitals for that. </w:t>
      </w:r>
      <w:r w:rsidR="009C78C6" w:rsidRPr="005875C6">
        <w:rPr>
          <w:rFonts w:cs="Courier New"/>
          <w:szCs w:val="26"/>
        </w:rPr>
        <w:t xml:space="preserve"> </w:t>
      </w:r>
      <w:r w:rsidR="00913D4E" w:rsidRPr="005875C6">
        <w:rPr>
          <w:rFonts w:cs="Courier New"/>
          <w:szCs w:val="26"/>
        </w:rPr>
        <w:t>So I just wanted to know if there were any more specifics around what they required from the sponsors in regards to identifying the root cause of these reactions.</w:t>
      </w:r>
    </w:p>
    <w:p w14:paraId="0DDD03C9" w14:textId="2846E84D" w:rsidR="00397E0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913D4E" w:rsidRPr="005875C6">
        <w:rPr>
          <w:rFonts w:cs="Courier New"/>
          <w:szCs w:val="26"/>
        </w:rPr>
        <w:t xml:space="preserve">  This is Craig Zinderman.</w:t>
      </w:r>
      <w:r w:rsidR="009C78C6" w:rsidRPr="005875C6">
        <w:rPr>
          <w:rFonts w:cs="Courier New"/>
          <w:szCs w:val="26"/>
        </w:rPr>
        <w:t xml:space="preserve"> </w:t>
      </w:r>
      <w:r w:rsidR="008A62B6" w:rsidRPr="005875C6">
        <w:rPr>
          <w:rFonts w:cs="Courier New"/>
          <w:szCs w:val="26"/>
        </w:rPr>
        <w:t xml:space="preserve"> </w:t>
      </w:r>
      <w:r w:rsidR="008A62B6" w:rsidRPr="005875C6">
        <w:rPr>
          <w:rFonts w:cs="Courier New"/>
          <w:szCs w:val="26"/>
        </w:rPr>
        <w:lastRenderedPageBreak/>
        <w:t>Thanks for the question.</w:t>
      </w:r>
      <w:r w:rsidR="009C78C6" w:rsidRPr="005875C6">
        <w:rPr>
          <w:rFonts w:cs="Courier New"/>
          <w:szCs w:val="26"/>
        </w:rPr>
        <w:t xml:space="preserve"> </w:t>
      </w:r>
      <w:r w:rsidR="008A62B6" w:rsidRPr="005875C6">
        <w:rPr>
          <w:rFonts w:cs="Courier New"/>
          <w:szCs w:val="26"/>
        </w:rPr>
        <w:t xml:space="preserve"> I’ll just review that we continue to monitor all reports of hypersensitivity</w:t>
      </w:r>
      <w:r w:rsidR="009C3565">
        <w:rPr>
          <w:rFonts w:cs="Courier New"/>
          <w:szCs w:val="26"/>
        </w:rPr>
        <w:t>,</w:t>
      </w:r>
      <w:r w:rsidR="008A62B6" w:rsidRPr="005875C6">
        <w:rPr>
          <w:rFonts w:cs="Courier New"/>
          <w:szCs w:val="26"/>
        </w:rPr>
        <w:t xml:space="preserve"> including by lot</w:t>
      </w:r>
      <w:r w:rsidR="009C3565">
        <w:rPr>
          <w:rFonts w:cs="Courier New"/>
          <w:szCs w:val="26"/>
        </w:rPr>
        <w:t>,</w:t>
      </w:r>
      <w:r w:rsidR="008A62B6" w:rsidRPr="005875C6">
        <w:rPr>
          <w:rFonts w:cs="Courier New"/>
          <w:szCs w:val="26"/>
        </w:rPr>
        <w:t xml:space="preserve"> and conduct lot analysis on an ongoing basis.</w:t>
      </w:r>
      <w:r w:rsidR="009C78C6" w:rsidRPr="005875C6">
        <w:rPr>
          <w:rFonts w:cs="Courier New"/>
          <w:szCs w:val="26"/>
        </w:rPr>
        <w:t xml:space="preserve"> </w:t>
      </w:r>
      <w:r w:rsidR="008A62B6" w:rsidRPr="005875C6">
        <w:rPr>
          <w:rFonts w:cs="Courier New"/>
          <w:szCs w:val="26"/>
        </w:rPr>
        <w:t xml:space="preserve"> Approaches for the root cause investigation has been under discussion with the FDA</w:t>
      </w:r>
      <w:r w:rsidR="009C78C6" w:rsidRPr="005875C6">
        <w:rPr>
          <w:rFonts w:cs="Courier New"/>
          <w:szCs w:val="26"/>
        </w:rPr>
        <w:t>.  A</w:t>
      </w:r>
      <w:r w:rsidR="008A62B6" w:rsidRPr="005875C6">
        <w:rPr>
          <w:rFonts w:cs="Courier New"/>
          <w:szCs w:val="26"/>
        </w:rPr>
        <w:t>nd Grifols has identified an</w:t>
      </w:r>
      <w:r w:rsidR="00397E05" w:rsidRPr="005875C6">
        <w:rPr>
          <w:rFonts w:cs="Courier New"/>
          <w:szCs w:val="26"/>
        </w:rPr>
        <w:t xml:space="preserve"> association between implicated lots that they’re further evaluating.</w:t>
      </w:r>
      <w:r w:rsidR="009C78C6" w:rsidRPr="005875C6">
        <w:rPr>
          <w:rFonts w:cs="Courier New"/>
          <w:szCs w:val="26"/>
        </w:rPr>
        <w:t xml:space="preserve"> </w:t>
      </w:r>
      <w:r w:rsidR="00397E05" w:rsidRPr="005875C6">
        <w:rPr>
          <w:rFonts w:cs="Courier New"/>
          <w:szCs w:val="26"/>
        </w:rPr>
        <w:t xml:space="preserve"> I don’t have additional information about what those are</w:t>
      </w:r>
      <w:r w:rsidR="009C3565">
        <w:rPr>
          <w:rFonts w:cs="Courier New"/>
          <w:szCs w:val="26"/>
        </w:rPr>
        <w:t xml:space="preserve"> --</w:t>
      </w:r>
      <w:r w:rsidR="00397E05" w:rsidRPr="005875C6">
        <w:rPr>
          <w:rFonts w:cs="Courier New"/>
          <w:szCs w:val="26"/>
        </w:rPr>
        <w:t xml:space="preserve"> what those steps that I can share right now</w:t>
      </w:r>
      <w:r w:rsidR="009C78C6" w:rsidRPr="005875C6">
        <w:rPr>
          <w:rFonts w:cs="Courier New"/>
          <w:szCs w:val="26"/>
        </w:rPr>
        <w:t>.  B</w:t>
      </w:r>
      <w:r w:rsidR="00397E05" w:rsidRPr="005875C6">
        <w:rPr>
          <w:rFonts w:cs="Courier New"/>
          <w:szCs w:val="26"/>
        </w:rPr>
        <w:t>ut I’ll</w:t>
      </w:r>
      <w:r w:rsidR="009C78C6" w:rsidRPr="005875C6">
        <w:rPr>
          <w:rFonts w:cs="Courier New"/>
          <w:szCs w:val="26"/>
        </w:rPr>
        <w:t xml:space="preserve"> </w:t>
      </w:r>
      <w:r w:rsidR="00397E05" w:rsidRPr="005875C6">
        <w:rPr>
          <w:rFonts w:cs="Courier New"/>
          <w:szCs w:val="26"/>
        </w:rPr>
        <w:t>-- happy to open it up to others from our Office of Tissues and Advanced Therapies who might have other comment.</w:t>
      </w:r>
    </w:p>
    <w:p w14:paraId="4B137722" w14:textId="255E0A4D" w:rsidR="0069529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97E05" w:rsidRPr="005875C6">
        <w:rPr>
          <w:rFonts w:cs="Courier New"/>
          <w:szCs w:val="26"/>
        </w:rPr>
        <w:t xml:space="preserve">  Kelly Wade. </w:t>
      </w:r>
      <w:r w:rsidR="009C78C6" w:rsidRPr="005875C6">
        <w:rPr>
          <w:rFonts w:cs="Courier New"/>
          <w:szCs w:val="26"/>
        </w:rPr>
        <w:t xml:space="preserve"> </w:t>
      </w:r>
      <w:r w:rsidR="00397E05" w:rsidRPr="005875C6">
        <w:rPr>
          <w:rFonts w:cs="Courier New"/>
          <w:szCs w:val="26"/>
        </w:rPr>
        <w:t>Thank</w:t>
      </w:r>
      <w:r w:rsidR="00695293" w:rsidRPr="005875C6">
        <w:rPr>
          <w:rFonts w:cs="Courier New"/>
          <w:szCs w:val="26"/>
        </w:rPr>
        <w:t xml:space="preserve"> </w:t>
      </w:r>
      <w:r w:rsidR="00397E05" w:rsidRPr="005875C6">
        <w:rPr>
          <w:rFonts w:cs="Courier New"/>
          <w:szCs w:val="26"/>
        </w:rPr>
        <w:t xml:space="preserve">you. </w:t>
      </w:r>
      <w:r w:rsidR="009C78C6" w:rsidRPr="005875C6">
        <w:rPr>
          <w:rFonts w:cs="Courier New"/>
          <w:szCs w:val="26"/>
        </w:rPr>
        <w:t xml:space="preserve"> </w:t>
      </w:r>
      <w:r w:rsidR="00397E05" w:rsidRPr="005875C6">
        <w:rPr>
          <w:rFonts w:cs="Courier New"/>
          <w:szCs w:val="26"/>
        </w:rPr>
        <w:t>The next question, a clarifying question is from Dr. Dracker.</w:t>
      </w:r>
    </w:p>
    <w:p w14:paraId="424169EE" w14:textId="5AF51CE4" w:rsidR="00913D4E" w:rsidRPr="005875C6" w:rsidRDefault="009C3565" w:rsidP="001B2B6E">
      <w:pPr>
        <w:pStyle w:val="Style1"/>
        <w:widowControl w:val="0"/>
        <w:tabs>
          <w:tab w:val="left" w:pos="8640"/>
        </w:tabs>
        <w:ind w:firstLine="1440"/>
        <w:contextualSpacing/>
        <w:rPr>
          <w:rFonts w:cs="Courier New"/>
          <w:szCs w:val="26"/>
        </w:rPr>
      </w:pPr>
      <w:r>
        <w:rPr>
          <w:rFonts w:cs="Courier New"/>
          <w:szCs w:val="26"/>
        </w:rPr>
        <w:t>(Pause)</w:t>
      </w:r>
    </w:p>
    <w:p w14:paraId="20C4FF98" w14:textId="281D2B3A" w:rsidR="00695293" w:rsidRPr="005875C6" w:rsidRDefault="00695293" w:rsidP="001B2B6E">
      <w:pPr>
        <w:pStyle w:val="Style1"/>
        <w:widowControl w:val="0"/>
        <w:tabs>
          <w:tab w:val="left" w:pos="8640"/>
        </w:tabs>
        <w:ind w:firstLine="1440"/>
        <w:contextualSpacing/>
        <w:rPr>
          <w:rFonts w:cs="Courier New"/>
          <w:szCs w:val="26"/>
        </w:rPr>
      </w:pPr>
      <w:r w:rsidRPr="005875C6">
        <w:rPr>
          <w:rFonts w:cs="Courier New"/>
          <w:szCs w:val="26"/>
        </w:rPr>
        <w:t>Dr. Dracker, you’re up next for the clarifying question.</w:t>
      </w:r>
    </w:p>
    <w:p w14:paraId="0210280A" w14:textId="342CD543" w:rsidR="0069529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695293" w:rsidRPr="005875C6">
        <w:rPr>
          <w:rFonts w:cs="Courier New"/>
          <w:szCs w:val="26"/>
        </w:rPr>
        <w:t xml:space="preserve">  Sorry. </w:t>
      </w:r>
      <w:r w:rsidR="009279DA" w:rsidRPr="005875C6">
        <w:rPr>
          <w:rFonts w:cs="Courier New"/>
          <w:szCs w:val="26"/>
        </w:rPr>
        <w:t xml:space="preserve"> </w:t>
      </w:r>
      <w:r w:rsidR="00695293" w:rsidRPr="005875C6">
        <w:rPr>
          <w:rFonts w:cs="Courier New"/>
          <w:szCs w:val="26"/>
        </w:rPr>
        <w:t xml:space="preserve">I was on mute. </w:t>
      </w:r>
      <w:r w:rsidR="009279DA" w:rsidRPr="005875C6">
        <w:rPr>
          <w:rFonts w:cs="Courier New"/>
          <w:szCs w:val="26"/>
        </w:rPr>
        <w:t xml:space="preserve"> </w:t>
      </w:r>
      <w:r w:rsidR="00695293" w:rsidRPr="005875C6">
        <w:rPr>
          <w:rFonts w:cs="Courier New"/>
          <w:szCs w:val="26"/>
        </w:rPr>
        <w:t>This is Bob Dracker.</w:t>
      </w:r>
      <w:r w:rsidR="009279DA" w:rsidRPr="005875C6">
        <w:rPr>
          <w:rFonts w:cs="Courier New"/>
          <w:szCs w:val="26"/>
        </w:rPr>
        <w:t xml:space="preserve"> </w:t>
      </w:r>
      <w:r w:rsidR="00695293" w:rsidRPr="005875C6">
        <w:rPr>
          <w:rFonts w:cs="Courier New"/>
          <w:szCs w:val="26"/>
        </w:rPr>
        <w:t xml:space="preserve"> I just had a couple</w:t>
      </w:r>
      <w:r w:rsidR="009279DA" w:rsidRPr="005875C6">
        <w:rPr>
          <w:rFonts w:cs="Courier New"/>
          <w:szCs w:val="26"/>
        </w:rPr>
        <w:t xml:space="preserve"> of</w:t>
      </w:r>
      <w:r w:rsidR="00695293" w:rsidRPr="005875C6">
        <w:rPr>
          <w:rFonts w:cs="Courier New"/>
          <w:szCs w:val="26"/>
        </w:rPr>
        <w:t xml:space="preserve"> questions and comments. </w:t>
      </w:r>
      <w:r w:rsidR="009279DA" w:rsidRPr="005875C6">
        <w:rPr>
          <w:rFonts w:cs="Courier New"/>
          <w:szCs w:val="26"/>
        </w:rPr>
        <w:t xml:space="preserve"> </w:t>
      </w:r>
      <w:r w:rsidR="00695293" w:rsidRPr="005875C6">
        <w:rPr>
          <w:rFonts w:cs="Courier New"/>
          <w:szCs w:val="26"/>
        </w:rPr>
        <w:t xml:space="preserve">The first is that the subcutaneous form is a fairly high incidence of local reactions which </w:t>
      </w:r>
      <w:r w:rsidR="00695293" w:rsidRPr="005875C6">
        <w:rPr>
          <w:rFonts w:cs="Courier New"/>
          <w:szCs w:val="26"/>
        </w:rPr>
        <w:lastRenderedPageBreak/>
        <w:t>sometimes in children have more complaints rather than just about the local discomfort but just become intolerable.</w:t>
      </w:r>
      <w:r w:rsidR="009279DA" w:rsidRPr="005875C6">
        <w:rPr>
          <w:rFonts w:cs="Courier New"/>
          <w:szCs w:val="26"/>
        </w:rPr>
        <w:t xml:space="preserve"> </w:t>
      </w:r>
      <w:r w:rsidR="00695293" w:rsidRPr="005875C6">
        <w:rPr>
          <w:rFonts w:cs="Courier New"/>
          <w:szCs w:val="26"/>
        </w:rPr>
        <w:t xml:space="preserve"> And with regards to the parenteral form, are we coll</w:t>
      </w:r>
      <w:r w:rsidR="009279DA" w:rsidRPr="005875C6">
        <w:rPr>
          <w:rFonts w:cs="Courier New"/>
          <w:szCs w:val="26"/>
        </w:rPr>
        <w:t>ecting</w:t>
      </w:r>
      <w:r w:rsidR="00695293" w:rsidRPr="005875C6">
        <w:rPr>
          <w:rFonts w:cs="Courier New"/>
          <w:szCs w:val="26"/>
        </w:rPr>
        <w:t xml:space="preserve"> data with regards to infusion rates when patients have reactions? </w:t>
      </w:r>
      <w:r w:rsidR="00996F39" w:rsidRPr="005875C6">
        <w:rPr>
          <w:rFonts w:cs="Courier New"/>
          <w:szCs w:val="26"/>
        </w:rPr>
        <w:t xml:space="preserve"> </w:t>
      </w:r>
      <w:r w:rsidR="00695293" w:rsidRPr="005875C6">
        <w:rPr>
          <w:rFonts w:cs="Courier New"/>
          <w:szCs w:val="26"/>
        </w:rPr>
        <w:t>And also</w:t>
      </w:r>
      <w:r w:rsidR="00996F39" w:rsidRPr="005875C6">
        <w:rPr>
          <w:rFonts w:cs="Courier New"/>
          <w:szCs w:val="26"/>
        </w:rPr>
        <w:t>,</w:t>
      </w:r>
      <w:r w:rsidR="00695293" w:rsidRPr="005875C6">
        <w:rPr>
          <w:rFonts w:cs="Courier New"/>
          <w:szCs w:val="26"/>
        </w:rPr>
        <w:t xml:space="preserve"> even though I know Gamunex has a very low IGA level in it, did you collect any information regarding the IGA deficiencies in the patients who had reactions? </w:t>
      </w:r>
      <w:r w:rsidR="00996F39" w:rsidRPr="005875C6">
        <w:rPr>
          <w:rFonts w:cs="Courier New"/>
          <w:szCs w:val="26"/>
        </w:rPr>
        <w:t xml:space="preserve"> </w:t>
      </w:r>
      <w:r w:rsidR="00695293" w:rsidRPr="005875C6">
        <w:rPr>
          <w:rFonts w:cs="Courier New"/>
          <w:szCs w:val="26"/>
        </w:rPr>
        <w:t>Thank you.</w:t>
      </w:r>
    </w:p>
    <w:p w14:paraId="5D9528E4" w14:textId="28115258" w:rsidR="00EA6DA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EA6DA8" w:rsidRPr="005875C6">
        <w:rPr>
          <w:rFonts w:cs="Courier New"/>
          <w:szCs w:val="26"/>
        </w:rPr>
        <w:t xml:space="preserve">  This is Craig Zinderman again.</w:t>
      </w:r>
      <w:r w:rsidR="00996F39" w:rsidRPr="005875C6">
        <w:rPr>
          <w:rFonts w:cs="Courier New"/>
          <w:szCs w:val="26"/>
        </w:rPr>
        <w:t xml:space="preserve"> </w:t>
      </w:r>
      <w:r w:rsidR="00EA6DA8" w:rsidRPr="005875C6">
        <w:rPr>
          <w:rFonts w:cs="Courier New"/>
          <w:szCs w:val="26"/>
        </w:rPr>
        <w:t xml:space="preserve"> So those are good questions.</w:t>
      </w:r>
      <w:r w:rsidR="00996F39" w:rsidRPr="005875C6">
        <w:rPr>
          <w:rFonts w:cs="Courier New"/>
          <w:szCs w:val="26"/>
        </w:rPr>
        <w:t xml:space="preserve"> </w:t>
      </w:r>
      <w:r w:rsidR="00EA6DA8" w:rsidRPr="005875C6">
        <w:rPr>
          <w:rFonts w:cs="Courier New"/>
          <w:szCs w:val="26"/>
        </w:rPr>
        <w:t xml:space="preserve"> Typically in adverse event reports that we receive we don’t have information on the rate of the infusion or the </w:t>
      </w:r>
      <w:r w:rsidR="00996F39" w:rsidRPr="005875C6">
        <w:rPr>
          <w:rFonts w:cs="Courier New"/>
          <w:szCs w:val="26"/>
        </w:rPr>
        <w:t>IGE</w:t>
      </w:r>
      <w:r w:rsidR="000E3111">
        <w:rPr>
          <w:rFonts w:cs="Courier New"/>
          <w:szCs w:val="26"/>
        </w:rPr>
        <w:t xml:space="preserve"> --</w:t>
      </w:r>
      <w:r w:rsidR="00996F39" w:rsidRPr="005875C6">
        <w:rPr>
          <w:rFonts w:cs="Courier New"/>
          <w:szCs w:val="26"/>
        </w:rPr>
        <w:t xml:space="preserve"> </w:t>
      </w:r>
      <w:r w:rsidR="00EA6DA8" w:rsidRPr="005875C6">
        <w:rPr>
          <w:rFonts w:cs="Courier New"/>
          <w:szCs w:val="26"/>
        </w:rPr>
        <w:t xml:space="preserve">IGA level. </w:t>
      </w:r>
      <w:r w:rsidR="00996F39" w:rsidRPr="005875C6">
        <w:rPr>
          <w:rFonts w:cs="Courier New"/>
          <w:szCs w:val="26"/>
        </w:rPr>
        <w:t xml:space="preserve"> </w:t>
      </w:r>
      <w:r w:rsidR="00EA6DA8" w:rsidRPr="005875C6">
        <w:rPr>
          <w:rFonts w:cs="Courier New"/>
          <w:szCs w:val="26"/>
        </w:rPr>
        <w:t>Information is often incomplete</w:t>
      </w:r>
      <w:r w:rsidR="00996F39" w:rsidRPr="005875C6">
        <w:rPr>
          <w:rFonts w:cs="Courier New"/>
          <w:szCs w:val="26"/>
        </w:rPr>
        <w:t>,</w:t>
      </w:r>
      <w:r w:rsidR="00EA6DA8" w:rsidRPr="005875C6">
        <w:rPr>
          <w:rFonts w:cs="Courier New"/>
          <w:szCs w:val="26"/>
        </w:rPr>
        <w:t xml:space="preserve"> and so those are details that we don’t necessarily have.</w:t>
      </w:r>
    </w:p>
    <w:p w14:paraId="72A9C7B6" w14:textId="47D5D492" w:rsidR="005D7AF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D7AF3" w:rsidRPr="005875C6">
        <w:rPr>
          <w:rFonts w:cs="Courier New"/>
          <w:szCs w:val="26"/>
        </w:rPr>
        <w:t xml:space="preserve">  Thank you.</w:t>
      </w:r>
      <w:r w:rsidR="00996F39" w:rsidRPr="005875C6">
        <w:rPr>
          <w:rFonts w:cs="Courier New"/>
          <w:szCs w:val="26"/>
        </w:rPr>
        <w:t xml:space="preserve"> </w:t>
      </w:r>
      <w:r w:rsidR="005D7AF3" w:rsidRPr="005875C6">
        <w:rPr>
          <w:rFonts w:cs="Courier New"/>
          <w:szCs w:val="26"/>
        </w:rPr>
        <w:t xml:space="preserve"> </w:t>
      </w:r>
      <w:r w:rsidR="00D42DE0" w:rsidRPr="005875C6">
        <w:rPr>
          <w:rFonts w:cs="Courier New"/>
          <w:szCs w:val="26"/>
        </w:rPr>
        <w:t xml:space="preserve">This is </w:t>
      </w:r>
      <w:r w:rsidR="005D7AF3" w:rsidRPr="005875C6">
        <w:rPr>
          <w:rFonts w:cs="Courier New"/>
          <w:szCs w:val="26"/>
        </w:rPr>
        <w:t>Kelly Wade.</w:t>
      </w:r>
      <w:r w:rsidR="00996F39" w:rsidRPr="005875C6">
        <w:rPr>
          <w:rFonts w:cs="Courier New"/>
          <w:szCs w:val="26"/>
        </w:rPr>
        <w:t xml:space="preserve"> </w:t>
      </w:r>
      <w:r w:rsidR="005D7AF3" w:rsidRPr="005875C6">
        <w:rPr>
          <w:rFonts w:cs="Courier New"/>
          <w:szCs w:val="26"/>
        </w:rPr>
        <w:t xml:space="preserve"> I received information that Dr. Dot Scott from CBER also has a clarifying information for the prior question.</w:t>
      </w:r>
    </w:p>
    <w:p w14:paraId="442DD5F9" w14:textId="1972881D" w:rsidR="005D7AF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SCOTT:</w:t>
      </w:r>
      <w:r w:rsidR="005D7AF3" w:rsidRPr="005875C6">
        <w:rPr>
          <w:rFonts w:cs="Courier New"/>
          <w:szCs w:val="26"/>
        </w:rPr>
        <w:t xml:space="preserve">  Yes. </w:t>
      </w:r>
      <w:r w:rsidR="00D42DE0" w:rsidRPr="005875C6">
        <w:rPr>
          <w:rFonts w:cs="Courier New"/>
          <w:szCs w:val="26"/>
        </w:rPr>
        <w:t xml:space="preserve"> </w:t>
      </w:r>
      <w:r w:rsidR="005D7AF3" w:rsidRPr="005875C6">
        <w:rPr>
          <w:rFonts w:cs="Courier New"/>
          <w:szCs w:val="26"/>
        </w:rPr>
        <w:t>Can you hear me?</w:t>
      </w:r>
    </w:p>
    <w:p w14:paraId="080A3A38" w14:textId="0F342AE3" w:rsidR="005D7AF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D7AF3" w:rsidRPr="005875C6">
        <w:rPr>
          <w:rFonts w:cs="Courier New"/>
          <w:szCs w:val="26"/>
        </w:rPr>
        <w:t xml:space="preserve">  Yes.</w:t>
      </w:r>
    </w:p>
    <w:p w14:paraId="70132335" w14:textId="26C815F8" w:rsidR="001D308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SCOTT:</w:t>
      </w:r>
      <w:r w:rsidR="005D7AF3" w:rsidRPr="005875C6">
        <w:rPr>
          <w:rFonts w:cs="Courier New"/>
          <w:szCs w:val="26"/>
        </w:rPr>
        <w:t xml:space="preserve">  Okay great.</w:t>
      </w:r>
      <w:r w:rsidR="00D42DE0" w:rsidRPr="005875C6">
        <w:rPr>
          <w:rFonts w:cs="Courier New"/>
          <w:szCs w:val="26"/>
        </w:rPr>
        <w:t xml:space="preserve"> </w:t>
      </w:r>
      <w:r w:rsidR="005D7AF3" w:rsidRPr="005875C6">
        <w:rPr>
          <w:rFonts w:cs="Courier New"/>
          <w:szCs w:val="26"/>
        </w:rPr>
        <w:t xml:space="preserve"> So I think that Dr. Jones asked about more specifics concerning discussions </w:t>
      </w:r>
      <w:r w:rsidR="005D7AF3" w:rsidRPr="005875C6">
        <w:rPr>
          <w:rFonts w:cs="Courier New"/>
          <w:szCs w:val="26"/>
        </w:rPr>
        <w:lastRenderedPageBreak/>
        <w:t>about the root cause investigation</w:t>
      </w:r>
      <w:r w:rsidR="00D42DE0" w:rsidRPr="005875C6">
        <w:rPr>
          <w:rFonts w:cs="Courier New"/>
          <w:szCs w:val="26"/>
        </w:rPr>
        <w:t>.  A</w:t>
      </w:r>
      <w:r w:rsidR="005D7AF3" w:rsidRPr="005875C6">
        <w:rPr>
          <w:rFonts w:cs="Courier New"/>
          <w:szCs w:val="26"/>
        </w:rPr>
        <w:t xml:space="preserve">nd while I can’t say much, I will say this is not the first time we’ve had a product. </w:t>
      </w:r>
      <w:r w:rsidR="00D42DE0" w:rsidRPr="005875C6">
        <w:rPr>
          <w:rFonts w:cs="Courier New"/>
          <w:szCs w:val="26"/>
        </w:rPr>
        <w:t xml:space="preserve"> </w:t>
      </w:r>
      <w:r w:rsidR="005D7AF3" w:rsidRPr="005875C6">
        <w:rPr>
          <w:rFonts w:cs="Courier New"/>
          <w:szCs w:val="26"/>
        </w:rPr>
        <w:t>Other products have had this kind of problem</w:t>
      </w:r>
      <w:r w:rsidR="00D42DE0" w:rsidRPr="005875C6">
        <w:rPr>
          <w:rFonts w:cs="Courier New"/>
          <w:szCs w:val="26"/>
        </w:rPr>
        <w:t>,</w:t>
      </w:r>
      <w:r w:rsidR="005D7AF3" w:rsidRPr="005875C6">
        <w:rPr>
          <w:rFonts w:cs="Courier New"/>
          <w:szCs w:val="26"/>
        </w:rPr>
        <w:t xml:space="preserve"> but there are more lots involved and a greater persistence</w:t>
      </w:r>
      <w:r w:rsidR="00D42DE0" w:rsidRPr="005875C6">
        <w:rPr>
          <w:rFonts w:cs="Courier New"/>
          <w:szCs w:val="26"/>
        </w:rPr>
        <w:t>.  Th</w:t>
      </w:r>
      <w:r w:rsidR="005D7AF3" w:rsidRPr="005875C6">
        <w:rPr>
          <w:rFonts w:cs="Courier New"/>
          <w:szCs w:val="26"/>
        </w:rPr>
        <w:t xml:space="preserve">is just isn’t a </w:t>
      </w:r>
      <w:r w:rsidR="00756A6D" w:rsidRPr="005875C6">
        <w:rPr>
          <w:rFonts w:cs="Courier New"/>
          <w:szCs w:val="26"/>
        </w:rPr>
        <w:t>one-off</w:t>
      </w:r>
      <w:r w:rsidR="005D7AF3" w:rsidRPr="005875C6">
        <w:rPr>
          <w:rFonts w:cs="Courier New"/>
          <w:szCs w:val="26"/>
        </w:rPr>
        <w:t xml:space="preserve"> situation.</w:t>
      </w:r>
      <w:r w:rsidR="00D42DE0" w:rsidRPr="005875C6">
        <w:rPr>
          <w:rFonts w:cs="Courier New"/>
          <w:szCs w:val="26"/>
        </w:rPr>
        <w:t xml:space="preserve"> </w:t>
      </w:r>
      <w:r w:rsidR="005D7AF3" w:rsidRPr="005875C6">
        <w:rPr>
          <w:rFonts w:cs="Courier New"/>
          <w:szCs w:val="26"/>
        </w:rPr>
        <w:t xml:space="preserve"> So in the past many, many firms have tried to come up </w:t>
      </w:r>
      <w:r w:rsidR="00D42DE0" w:rsidRPr="005875C6">
        <w:rPr>
          <w:rFonts w:cs="Courier New"/>
          <w:szCs w:val="26"/>
        </w:rPr>
        <w:t xml:space="preserve">with </w:t>
      </w:r>
      <w:r w:rsidR="005D7AF3" w:rsidRPr="005875C6">
        <w:rPr>
          <w:rFonts w:cs="Courier New"/>
          <w:szCs w:val="26"/>
        </w:rPr>
        <w:t>a root cause</w:t>
      </w:r>
      <w:r w:rsidR="00D42DE0" w:rsidRPr="005875C6">
        <w:rPr>
          <w:rFonts w:cs="Courier New"/>
          <w:szCs w:val="26"/>
        </w:rPr>
        <w:t>, a</w:t>
      </w:r>
      <w:r w:rsidR="005D7AF3" w:rsidRPr="005875C6">
        <w:rPr>
          <w:rFonts w:cs="Courier New"/>
          <w:szCs w:val="26"/>
        </w:rPr>
        <w:t>nything as simple as measuring the amount of IGE in products and as complicated as doing in vivo studies even in primates or other animals.</w:t>
      </w:r>
    </w:p>
    <w:p w14:paraId="7C381293" w14:textId="1B56AE25" w:rsidR="001D3080" w:rsidRPr="005875C6" w:rsidRDefault="001D3080" w:rsidP="001B2B6E">
      <w:pPr>
        <w:pStyle w:val="Style1"/>
        <w:widowControl w:val="0"/>
        <w:tabs>
          <w:tab w:val="left" w:pos="8640"/>
        </w:tabs>
        <w:ind w:firstLine="1440"/>
        <w:contextualSpacing/>
        <w:rPr>
          <w:rFonts w:cs="Courier New"/>
          <w:szCs w:val="26"/>
        </w:rPr>
      </w:pPr>
      <w:r w:rsidRPr="005875C6">
        <w:rPr>
          <w:rFonts w:cs="Courier New"/>
          <w:szCs w:val="26"/>
        </w:rPr>
        <w:t>So as yet not only</w:t>
      </w:r>
      <w:r w:rsidR="00D42DE0" w:rsidRPr="005875C6">
        <w:rPr>
          <w:rFonts w:cs="Courier New"/>
          <w:szCs w:val="26"/>
        </w:rPr>
        <w:t xml:space="preserve"> --</w:t>
      </w:r>
      <w:r w:rsidRPr="005875C6">
        <w:rPr>
          <w:rFonts w:cs="Courier New"/>
          <w:szCs w:val="26"/>
        </w:rPr>
        <w:t xml:space="preserve"> we all remain mystified.</w:t>
      </w:r>
      <w:r w:rsidR="00D42DE0" w:rsidRPr="005875C6">
        <w:rPr>
          <w:rFonts w:cs="Courier New"/>
          <w:szCs w:val="26"/>
        </w:rPr>
        <w:t xml:space="preserve"> </w:t>
      </w:r>
      <w:r w:rsidRPr="005875C6">
        <w:rPr>
          <w:rFonts w:cs="Courier New"/>
          <w:szCs w:val="26"/>
        </w:rPr>
        <w:t xml:space="preserve"> Nevertheless, I would say that Grifols has undertaken a very serious investigation and a very extensive investigatio</w:t>
      </w:r>
      <w:r w:rsidR="00D42DE0" w:rsidRPr="005875C6">
        <w:rPr>
          <w:rFonts w:cs="Courier New"/>
          <w:szCs w:val="26"/>
        </w:rPr>
        <w:t>n.  A</w:t>
      </w:r>
      <w:r w:rsidRPr="005875C6">
        <w:rPr>
          <w:rFonts w:cs="Courier New"/>
          <w:szCs w:val="26"/>
        </w:rPr>
        <w:t xml:space="preserve">nd </w:t>
      </w:r>
      <w:r w:rsidR="00D42DE0" w:rsidRPr="005875C6">
        <w:rPr>
          <w:rFonts w:cs="Courier New"/>
          <w:szCs w:val="26"/>
        </w:rPr>
        <w:t>the</w:t>
      </w:r>
      <w:r w:rsidRPr="005875C6">
        <w:rPr>
          <w:rFonts w:cs="Courier New"/>
          <w:szCs w:val="26"/>
        </w:rPr>
        <w:t xml:space="preserve"> general categories of that investigation are looking at the manufacturing process, studying the products that were implicated compared with other products -- their own product</w:t>
      </w:r>
      <w:r w:rsidR="007A12AB" w:rsidRPr="005875C6">
        <w:rPr>
          <w:rFonts w:cs="Courier New"/>
          <w:szCs w:val="26"/>
        </w:rPr>
        <w:t>,</w:t>
      </w:r>
      <w:r w:rsidRPr="005875C6">
        <w:rPr>
          <w:rFonts w:cs="Courier New"/>
          <w:szCs w:val="26"/>
        </w:rPr>
        <w:t xml:space="preserve"> rather</w:t>
      </w:r>
      <w:r w:rsidR="007A12AB" w:rsidRPr="005875C6">
        <w:rPr>
          <w:rFonts w:cs="Courier New"/>
          <w:szCs w:val="26"/>
        </w:rPr>
        <w:t>,</w:t>
      </w:r>
      <w:r w:rsidRPr="005875C6">
        <w:rPr>
          <w:rFonts w:cs="Courier New"/>
          <w:szCs w:val="26"/>
        </w:rPr>
        <w:t xml:space="preserve"> compared with product lots that did not have this problem. </w:t>
      </w:r>
      <w:r w:rsidR="007A12AB" w:rsidRPr="005875C6">
        <w:rPr>
          <w:rFonts w:cs="Courier New"/>
          <w:szCs w:val="26"/>
        </w:rPr>
        <w:t xml:space="preserve"> </w:t>
      </w:r>
      <w:r w:rsidRPr="005875C6">
        <w:rPr>
          <w:rFonts w:cs="Courier New"/>
          <w:szCs w:val="26"/>
        </w:rPr>
        <w:t>And also looking at the donors, particularly to see if the</w:t>
      </w:r>
      <w:r w:rsidR="007A12AB" w:rsidRPr="005875C6">
        <w:rPr>
          <w:rFonts w:cs="Courier New"/>
          <w:szCs w:val="26"/>
        </w:rPr>
        <w:t>re are</w:t>
      </w:r>
      <w:r w:rsidRPr="005875C6">
        <w:rPr>
          <w:rFonts w:cs="Courier New"/>
          <w:szCs w:val="26"/>
        </w:rPr>
        <w:t xml:space="preserve"> donors in common to these what we call here allergic lots as a shorthand.</w:t>
      </w:r>
      <w:r w:rsidR="007A12AB" w:rsidRPr="005875C6">
        <w:rPr>
          <w:rFonts w:cs="Courier New"/>
          <w:szCs w:val="26"/>
        </w:rPr>
        <w:t xml:space="preserve"> </w:t>
      </w:r>
      <w:r w:rsidRPr="005875C6">
        <w:rPr>
          <w:rFonts w:cs="Courier New"/>
          <w:szCs w:val="26"/>
        </w:rPr>
        <w:t xml:space="preserve"> Thank you.</w:t>
      </w:r>
    </w:p>
    <w:p w14:paraId="60BDD843" w14:textId="349D94F7" w:rsidR="00BC4A7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C4A7D" w:rsidRPr="005875C6">
        <w:rPr>
          <w:rFonts w:cs="Courier New"/>
          <w:szCs w:val="26"/>
        </w:rPr>
        <w:t xml:space="preserve">  </w:t>
      </w:r>
      <w:r w:rsidR="00907E62" w:rsidRPr="005875C6">
        <w:rPr>
          <w:rFonts w:cs="Courier New"/>
          <w:szCs w:val="26"/>
        </w:rPr>
        <w:t xml:space="preserve">Thank you.  </w:t>
      </w:r>
      <w:r w:rsidR="00BC4A7D" w:rsidRPr="005875C6">
        <w:rPr>
          <w:rFonts w:cs="Courier New"/>
          <w:szCs w:val="26"/>
        </w:rPr>
        <w:t>Thank you, Dr. Scott.</w:t>
      </w:r>
    </w:p>
    <w:p w14:paraId="4D852768" w14:textId="3ED6B276" w:rsidR="00BC4A7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SCOTT:</w:t>
      </w:r>
      <w:r w:rsidR="00BC4A7D" w:rsidRPr="005875C6">
        <w:rPr>
          <w:rFonts w:cs="Courier New"/>
          <w:szCs w:val="26"/>
        </w:rPr>
        <w:t xml:space="preserve">  So we actually speak with them every month or two about their investigation</w:t>
      </w:r>
      <w:r w:rsidR="00907E62" w:rsidRPr="005875C6">
        <w:rPr>
          <w:rFonts w:cs="Courier New"/>
          <w:szCs w:val="26"/>
        </w:rPr>
        <w:t>,</w:t>
      </w:r>
      <w:r w:rsidR="00BC4A7D" w:rsidRPr="005875C6">
        <w:rPr>
          <w:rFonts w:cs="Courier New"/>
          <w:szCs w:val="26"/>
        </w:rPr>
        <w:t xml:space="preserve"> and we try to do a little bit of our own work in thinking about what else can be done using not only their experience but the experiences that we’ve had with these in the past.</w:t>
      </w:r>
    </w:p>
    <w:p w14:paraId="6043978C" w14:textId="71175D3B" w:rsidR="00BC4A7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C4A7D" w:rsidRPr="005875C6">
        <w:rPr>
          <w:rFonts w:cs="Courier New"/>
          <w:szCs w:val="26"/>
        </w:rPr>
        <w:t xml:space="preserve">  Thank you.</w:t>
      </w:r>
      <w:r w:rsidR="00907E62" w:rsidRPr="005875C6">
        <w:rPr>
          <w:rFonts w:cs="Courier New"/>
          <w:szCs w:val="26"/>
        </w:rPr>
        <w:t xml:space="preserve"> </w:t>
      </w:r>
      <w:r w:rsidR="00BC4A7D" w:rsidRPr="005875C6">
        <w:rPr>
          <w:rFonts w:cs="Courier New"/>
          <w:szCs w:val="26"/>
        </w:rPr>
        <w:t xml:space="preserve"> The next question comes from Dr. Peter Havens.</w:t>
      </w:r>
    </w:p>
    <w:p w14:paraId="3A762C60" w14:textId="121DC4D8" w:rsidR="00DE29BD"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DE29BD" w:rsidRPr="005875C6">
        <w:rPr>
          <w:rFonts w:cs="Courier New"/>
          <w:szCs w:val="26"/>
        </w:rPr>
        <w:t xml:space="preserve">  On the slide that showed the number of reactions by lot number are there comparator products</w:t>
      </w:r>
      <w:r w:rsidR="0003343C" w:rsidRPr="005875C6">
        <w:rPr>
          <w:rFonts w:cs="Courier New"/>
          <w:szCs w:val="26"/>
        </w:rPr>
        <w:t>,</w:t>
      </w:r>
      <w:r w:rsidR="00DE29BD" w:rsidRPr="005875C6">
        <w:rPr>
          <w:rFonts w:cs="Courier New"/>
          <w:szCs w:val="26"/>
        </w:rPr>
        <w:t xml:space="preserve"> either different lots that had a smaller number or </w:t>
      </w:r>
      <w:r w:rsidR="00261A02">
        <w:rPr>
          <w:rFonts w:cs="Courier New"/>
          <w:szCs w:val="26"/>
        </w:rPr>
        <w:t>are there</w:t>
      </w:r>
      <w:r w:rsidR="00DE29BD" w:rsidRPr="005875C6">
        <w:rPr>
          <w:rFonts w:cs="Courier New"/>
          <w:szCs w:val="26"/>
        </w:rPr>
        <w:t xml:space="preserve"> products that would give us some perspective on the size of this problem? </w:t>
      </w:r>
      <w:r w:rsidR="0003343C" w:rsidRPr="005875C6">
        <w:rPr>
          <w:rFonts w:cs="Courier New"/>
          <w:szCs w:val="26"/>
        </w:rPr>
        <w:t xml:space="preserve"> </w:t>
      </w:r>
      <w:r w:rsidR="00DE29BD" w:rsidRPr="005875C6">
        <w:rPr>
          <w:rFonts w:cs="Courier New"/>
          <w:szCs w:val="26"/>
        </w:rPr>
        <w:t>What’s the usual number of responses?</w:t>
      </w:r>
    </w:p>
    <w:p w14:paraId="7E700FBE" w14:textId="32D9BC45" w:rsidR="00DD293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DE29BD" w:rsidRPr="005875C6">
        <w:rPr>
          <w:rFonts w:cs="Courier New"/>
          <w:szCs w:val="26"/>
        </w:rPr>
        <w:t xml:space="preserve">  </w:t>
      </w:r>
      <w:r w:rsidR="00322154" w:rsidRPr="005875C6">
        <w:rPr>
          <w:rFonts w:cs="Courier New"/>
          <w:szCs w:val="26"/>
        </w:rPr>
        <w:t>Y</w:t>
      </w:r>
      <w:r w:rsidR="00DE29BD" w:rsidRPr="005875C6">
        <w:rPr>
          <w:rFonts w:cs="Courier New"/>
          <w:szCs w:val="26"/>
        </w:rPr>
        <w:t>eah</w:t>
      </w:r>
      <w:r w:rsidR="00261A02">
        <w:rPr>
          <w:rFonts w:cs="Courier New"/>
          <w:szCs w:val="26"/>
        </w:rPr>
        <w:t>.  S</w:t>
      </w:r>
      <w:r w:rsidR="00DE29BD" w:rsidRPr="005875C6">
        <w:rPr>
          <w:rFonts w:cs="Courier New"/>
          <w:szCs w:val="26"/>
        </w:rPr>
        <w:t>o we look</w:t>
      </w:r>
      <w:r w:rsidR="0003343C" w:rsidRPr="005875C6">
        <w:rPr>
          <w:rFonts w:cs="Courier New"/>
          <w:szCs w:val="26"/>
        </w:rPr>
        <w:t>ed</w:t>
      </w:r>
      <w:r w:rsidR="00DE29BD" w:rsidRPr="005875C6">
        <w:rPr>
          <w:rFonts w:cs="Courier New"/>
          <w:szCs w:val="26"/>
        </w:rPr>
        <w:t xml:space="preserve"> back at Gamunex lots prior to the start of this problem.</w:t>
      </w:r>
      <w:r w:rsidR="0003343C" w:rsidRPr="005875C6">
        <w:rPr>
          <w:rFonts w:cs="Courier New"/>
          <w:szCs w:val="26"/>
        </w:rPr>
        <w:t xml:space="preserve"> </w:t>
      </w:r>
      <w:r w:rsidR="00DE29BD" w:rsidRPr="005875C6">
        <w:rPr>
          <w:rFonts w:cs="Courier New"/>
          <w:szCs w:val="26"/>
        </w:rPr>
        <w:t xml:space="preserve"> While this is a labeled event, you do get hypersensitivity events with IVIg really, all IVIg products.</w:t>
      </w:r>
      <w:r w:rsidR="0003343C" w:rsidRPr="005875C6">
        <w:rPr>
          <w:rFonts w:cs="Courier New"/>
          <w:szCs w:val="26"/>
        </w:rPr>
        <w:t xml:space="preserve"> </w:t>
      </w:r>
      <w:r w:rsidR="00DE29BD" w:rsidRPr="005875C6">
        <w:rPr>
          <w:rFonts w:cs="Courier New"/>
          <w:szCs w:val="26"/>
        </w:rPr>
        <w:t xml:space="preserve"> Historically the number of reports that we typically see per lot for Gamunex runs around two to three reports and usually one or two serious reports.</w:t>
      </w:r>
    </w:p>
    <w:p w14:paraId="1D0F5402" w14:textId="29C88171" w:rsidR="00DE29BD" w:rsidRPr="005875C6" w:rsidRDefault="00DE29BD" w:rsidP="001B2B6E">
      <w:pPr>
        <w:pStyle w:val="Style1"/>
        <w:widowControl w:val="0"/>
        <w:tabs>
          <w:tab w:val="left" w:pos="8640"/>
        </w:tabs>
        <w:ind w:firstLine="1440"/>
        <w:contextualSpacing/>
        <w:rPr>
          <w:rFonts w:cs="Courier New"/>
          <w:szCs w:val="26"/>
        </w:rPr>
      </w:pPr>
      <w:r w:rsidRPr="005875C6">
        <w:rPr>
          <w:rFonts w:cs="Courier New"/>
          <w:szCs w:val="26"/>
        </w:rPr>
        <w:lastRenderedPageBreak/>
        <w:t xml:space="preserve">So this is definitely an increase over the background that </w:t>
      </w:r>
      <w:r w:rsidR="0003343C" w:rsidRPr="005875C6">
        <w:rPr>
          <w:rFonts w:cs="Courier New"/>
          <w:szCs w:val="26"/>
        </w:rPr>
        <w:t xml:space="preserve">we </w:t>
      </w:r>
      <w:r w:rsidRPr="005875C6">
        <w:rPr>
          <w:rFonts w:cs="Courier New"/>
          <w:szCs w:val="26"/>
        </w:rPr>
        <w:t>had seen with Gamunex.</w:t>
      </w:r>
      <w:r w:rsidR="00322154" w:rsidRPr="005875C6">
        <w:rPr>
          <w:rFonts w:cs="Courier New"/>
          <w:szCs w:val="26"/>
        </w:rPr>
        <w:t xml:space="preserve"> </w:t>
      </w:r>
      <w:r w:rsidR="0003343C" w:rsidRPr="005875C6">
        <w:rPr>
          <w:rFonts w:cs="Courier New"/>
          <w:szCs w:val="26"/>
        </w:rPr>
        <w:t xml:space="preserve"> </w:t>
      </w:r>
      <w:r w:rsidR="00322154" w:rsidRPr="005875C6">
        <w:rPr>
          <w:rFonts w:cs="Courier New"/>
          <w:szCs w:val="26"/>
        </w:rPr>
        <w:t>And I’d say that’s probably pretty similar to other immune globulin products</w:t>
      </w:r>
      <w:r w:rsidR="0003343C" w:rsidRPr="005875C6">
        <w:rPr>
          <w:rFonts w:cs="Courier New"/>
          <w:szCs w:val="26"/>
        </w:rPr>
        <w:t>,</w:t>
      </w:r>
      <w:r w:rsidR="00322154" w:rsidRPr="005875C6">
        <w:rPr>
          <w:rFonts w:cs="Courier New"/>
          <w:szCs w:val="26"/>
        </w:rPr>
        <w:t xml:space="preserve"> as well</w:t>
      </w:r>
      <w:r w:rsidR="0003343C" w:rsidRPr="005875C6">
        <w:rPr>
          <w:rFonts w:cs="Courier New"/>
          <w:szCs w:val="26"/>
        </w:rPr>
        <w:t>, y</w:t>
      </w:r>
      <w:r w:rsidR="00322154" w:rsidRPr="005875C6">
        <w:rPr>
          <w:rFonts w:cs="Courier New"/>
          <w:szCs w:val="26"/>
        </w:rPr>
        <w:t>ou see generally as sort of a basal rate of hypersensitivity or allergic-type reactions</w:t>
      </w:r>
      <w:r w:rsidR="0003343C" w:rsidRPr="005875C6">
        <w:rPr>
          <w:rFonts w:cs="Courier New"/>
          <w:szCs w:val="26"/>
        </w:rPr>
        <w:t>.  A</w:t>
      </w:r>
      <w:r w:rsidR="00322154" w:rsidRPr="005875C6">
        <w:rPr>
          <w:rFonts w:cs="Courier New"/>
          <w:szCs w:val="26"/>
        </w:rPr>
        <w:t>nd it’s fairly low num</w:t>
      </w:r>
      <w:r w:rsidR="0003343C" w:rsidRPr="005875C6">
        <w:rPr>
          <w:rFonts w:cs="Courier New"/>
          <w:szCs w:val="26"/>
        </w:rPr>
        <w:t>bers</w:t>
      </w:r>
      <w:r w:rsidR="00322154" w:rsidRPr="005875C6">
        <w:rPr>
          <w:rFonts w:cs="Courier New"/>
          <w:szCs w:val="26"/>
        </w:rPr>
        <w:t>, three or four per lot, something like that.</w:t>
      </w:r>
      <w:r w:rsidR="0003343C" w:rsidRPr="005875C6">
        <w:rPr>
          <w:rFonts w:cs="Courier New"/>
          <w:szCs w:val="26"/>
        </w:rPr>
        <w:t xml:space="preserve"> </w:t>
      </w:r>
      <w:r w:rsidR="00322154" w:rsidRPr="005875C6">
        <w:rPr>
          <w:rFonts w:cs="Courier New"/>
          <w:szCs w:val="26"/>
        </w:rPr>
        <w:t xml:space="preserve"> So these clusters represented an elevation.</w:t>
      </w:r>
    </w:p>
    <w:p w14:paraId="27C58111" w14:textId="72D4F9EC" w:rsidR="00322154"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322154" w:rsidRPr="005875C6">
        <w:rPr>
          <w:rFonts w:cs="Courier New"/>
          <w:szCs w:val="26"/>
        </w:rPr>
        <w:t xml:space="preserve">  And so when does the size</w:t>
      </w:r>
      <w:r w:rsidR="00DD293B" w:rsidRPr="005875C6">
        <w:rPr>
          <w:rFonts w:cs="Courier New"/>
          <w:szCs w:val="26"/>
        </w:rPr>
        <w:t xml:space="preserve"> of the problem get big enough that you say they shouldn't be distributing it anymore?</w:t>
      </w:r>
    </w:p>
    <w:p w14:paraId="369A98F5" w14:textId="041B56B0" w:rsidR="00DD293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DD293B" w:rsidRPr="005875C6">
        <w:rPr>
          <w:rFonts w:cs="Courier New"/>
          <w:szCs w:val="26"/>
        </w:rPr>
        <w:t xml:space="preserve">  So that’s -- obviously</w:t>
      </w:r>
      <w:r w:rsidR="0003343C" w:rsidRPr="005875C6">
        <w:rPr>
          <w:rFonts w:cs="Courier New"/>
          <w:szCs w:val="26"/>
        </w:rPr>
        <w:t>,</w:t>
      </w:r>
      <w:r w:rsidR="00DD293B" w:rsidRPr="005875C6">
        <w:rPr>
          <w:rFonts w:cs="Courier New"/>
          <w:szCs w:val="26"/>
        </w:rPr>
        <w:t xml:space="preserve"> something that we have to consider.</w:t>
      </w:r>
      <w:r w:rsidR="0003343C" w:rsidRPr="005875C6">
        <w:rPr>
          <w:rFonts w:cs="Courier New"/>
          <w:szCs w:val="26"/>
        </w:rPr>
        <w:t xml:space="preserve"> </w:t>
      </w:r>
      <w:r w:rsidR="00DD293B" w:rsidRPr="005875C6">
        <w:rPr>
          <w:rFonts w:cs="Courier New"/>
          <w:szCs w:val="26"/>
        </w:rPr>
        <w:t xml:space="preserve"> At this point</w:t>
      </w:r>
      <w:r w:rsidR="005468B7">
        <w:rPr>
          <w:rFonts w:cs="Courier New"/>
          <w:szCs w:val="26"/>
        </w:rPr>
        <w:t>,</w:t>
      </w:r>
      <w:r w:rsidR="00DD293B" w:rsidRPr="005875C6">
        <w:rPr>
          <w:rFonts w:cs="Courier New"/>
          <w:szCs w:val="26"/>
        </w:rPr>
        <w:t xml:space="preserve"> we’re not seeing an elevation in lots since the beginning of this year.</w:t>
      </w:r>
      <w:r w:rsidR="0003343C" w:rsidRPr="005875C6">
        <w:rPr>
          <w:rFonts w:cs="Courier New"/>
          <w:szCs w:val="26"/>
        </w:rPr>
        <w:t xml:space="preserve"> </w:t>
      </w:r>
      <w:r w:rsidR="00DD293B" w:rsidRPr="005875C6">
        <w:rPr>
          <w:rFonts w:cs="Courier New"/>
          <w:szCs w:val="26"/>
        </w:rPr>
        <w:t xml:space="preserve"> So when we see this elevation</w:t>
      </w:r>
      <w:r w:rsidR="0003343C" w:rsidRPr="005875C6">
        <w:rPr>
          <w:rFonts w:cs="Courier New"/>
          <w:szCs w:val="26"/>
        </w:rPr>
        <w:t>,</w:t>
      </w:r>
      <w:r w:rsidR="00DD293B" w:rsidRPr="005875C6">
        <w:rPr>
          <w:rFonts w:cs="Courier New"/>
          <w:szCs w:val="26"/>
        </w:rPr>
        <w:t xml:space="preserve"> the manufacturer chose to withdraw all of those lots.</w:t>
      </w:r>
      <w:r w:rsidR="0003343C" w:rsidRPr="005875C6">
        <w:rPr>
          <w:rFonts w:cs="Courier New"/>
          <w:szCs w:val="26"/>
        </w:rPr>
        <w:t xml:space="preserve"> </w:t>
      </w:r>
      <w:r w:rsidR="00DD293B" w:rsidRPr="005875C6">
        <w:rPr>
          <w:rFonts w:cs="Courier New"/>
          <w:szCs w:val="26"/>
        </w:rPr>
        <w:t xml:space="preserve"> As the root cause investigation continues, we’re not seeing additional lots with elevated rates that </w:t>
      </w:r>
      <w:r w:rsidR="00A417D7" w:rsidRPr="005875C6">
        <w:rPr>
          <w:rFonts w:cs="Courier New"/>
          <w:szCs w:val="26"/>
        </w:rPr>
        <w:t>are significant enough to lead to withdrawal.</w:t>
      </w:r>
      <w:r w:rsidR="0003343C" w:rsidRPr="005875C6">
        <w:rPr>
          <w:rFonts w:cs="Courier New"/>
          <w:szCs w:val="26"/>
        </w:rPr>
        <w:t xml:space="preserve"> </w:t>
      </w:r>
      <w:r w:rsidR="00A417D7" w:rsidRPr="005875C6">
        <w:rPr>
          <w:rFonts w:cs="Courier New"/>
          <w:szCs w:val="26"/>
        </w:rPr>
        <w:t xml:space="preserve"> And I think we’re not at a place of deciding that it shouldn't be available.</w:t>
      </w:r>
      <w:r w:rsidR="001B1508" w:rsidRPr="005875C6">
        <w:rPr>
          <w:rFonts w:cs="Courier New"/>
          <w:szCs w:val="26"/>
        </w:rPr>
        <w:t xml:space="preserve"> </w:t>
      </w:r>
      <w:r w:rsidR="0003343C" w:rsidRPr="005875C6">
        <w:rPr>
          <w:rFonts w:cs="Courier New"/>
          <w:szCs w:val="26"/>
        </w:rPr>
        <w:t xml:space="preserve"> </w:t>
      </w:r>
      <w:r w:rsidR="001B1508" w:rsidRPr="005875C6">
        <w:rPr>
          <w:rFonts w:cs="Courier New"/>
          <w:szCs w:val="26"/>
        </w:rPr>
        <w:t xml:space="preserve">Dr. Scott or others might have comments as </w:t>
      </w:r>
      <w:r w:rsidR="001B1508" w:rsidRPr="005875C6">
        <w:rPr>
          <w:rFonts w:cs="Courier New"/>
          <w:szCs w:val="26"/>
        </w:rPr>
        <w:lastRenderedPageBreak/>
        <w:t>well.</w:t>
      </w:r>
    </w:p>
    <w:p w14:paraId="44B58748" w14:textId="5407C53E" w:rsidR="001B1508"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1B1508" w:rsidRPr="005875C6">
        <w:rPr>
          <w:rFonts w:cs="Courier New"/>
          <w:szCs w:val="26"/>
        </w:rPr>
        <w:t xml:space="preserve">  Great.</w:t>
      </w:r>
      <w:r w:rsidR="0003343C" w:rsidRPr="005875C6">
        <w:rPr>
          <w:rFonts w:cs="Courier New"/>
          <w:szCs w:val="26"/>
        </w:rPr>
        <w:t xml:space="preserve"> </w:t>
      </w:r>
      <w:r w:rsidR="001B1508" w:rsidRPr="005875C6">
        <w:rPr>
          <w:rFonts w:cs="Courier New"/>
          <w:szCs w:val="26"/>
        </w:rPr>
        <w:t xml:space="preserve"> Thank you. </w:t>
      </w:r>
      <w:r w:rsidR="0003343C" w:rsidRPr="005875C6">
        <w:rPr>
          <w:rFonts w:cs="Courier New"/>
          <w:szCs w:val="26"/>
        </w:rPr>
        <w:t xml:space="preserve"> </w:t>
      </w:r>
      <w:r w:rsidR="001B1508" w:rsidRPr="005875C6">
        <w:rPr>
          <w:rFonts w:cs="Courier New"/>
          <w:szCs w:val="26"/>
        </w:rPr>
        <w:t>That’s very helpful.</w:t>
      </w:r>
      <w:r w:rsidR="0003343C" w:rsidRPr="005875C6">
        <w:rPr>
          <w:rFonts w:cs="Courier New"/>
          <w:szCs w:val="26"/>
        </w:rPr>
        <w:t xml:space="preserve">  </w:t>
      </w:r>
      <w:r w:rsidR="001B1508" w:rsidRPr="005875C6">
        <w:rPr>
          <w:rFonts w:cs="Courier New"/>
          <w:szCs w:val="26"/>
        </w:rPr>
        <w:t>Thanks, thanks.</w:t>
      </w:r>
    </w:p>
    <w:p w14:paraId="0930A500" w14:textId="5C826C03" w:rsidR="00E376E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E376EE" w:rsidRPr="005875C6">
        <w:rPr>
          <w:rFonts w:cs="Courier New"/>
          <w:szCs w:val="26"/>
        </w:rPr>
        <w:t xml:space="preserve">  Kelly Wade. </w:t>
      </w:r>
      <w:r w:rsidR="0003343C" w:rsidRPr="005875C6">
        <w:rPr>
          <w:rFonts w:cs="Courier New"/>
          <w:szCs w:val="26"/>
        </w:rPr>
        <w:t xml:space="preserve"> </w:t>
      </w:r>
      <w:r w:rsidR="00E376EE" w:rsidRPr="005875C6">
        <w:rPr>
          <w:rFonts w:cs="Courier New"/>
          <w:szCs w:val="26"/>
        </w:rPr>
        <w:t xml:space="preserve">Just to clarify, you told us about the eight lots that were recalled. </w:t>
      </w:r>
      <w:r w:rsidR="00BA7902" w:rsidRPr="005875C6">
        <w:rPr>
          <w:rFonts w:cs="Courier New"/>
          <w:szCs w:val="26"/>
        </w:rPr>
        <w:t xml:space="preserve"> </w:t>
      </w:r>
      <w:r w:rsidR="00E376EE" w:rsidRPr="005875C6">
        <w:rPr>
          <w:rFonts w:cs="Courier New"/>
          <w:szCs w:val="26"/>
        </w:rPr>
        <w:t xml:space="preserve">But what’s the denominator of </w:t>
      </w:r>
      <w:r w:rsidR="00756A6D" w:rsidRPr="005875C6">
        <w:rPr>
          <w:rFonts w:cs="Courier New"/>
          <w:szCs w:val="26"/>
        </w:rPr>
        <w:t>like,</w:t>
      </w:r>
      <w:r w:rsidR="00E376EE" w:rsidRPr="005875C6">
        <w:rPr>
          <w:rFonts w:cs="Courier New"/>
          <w:szCs w:val="26"/>
        </w:rPr>
        <w:t xml:space="preserve"> how many lots were released in 2019 or in a similar period of time that were not recalled?</w:t>
      </w:r>
    </w:p>
    <w:p w14:paraId="233F26E3" w14:textId="436E85C5" w:rsidR="00E376E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E376EE" w:rsidRPr="005875C6">
        <w:rPr>
          <w:rFonts w:cs="Courier New"/>
          <w:szCs w:val="26"/>
        </w:rPr>
        <w:t xml:space="preserve">  I don’t have that number.</w:t>
      </w:r>
      <w:r w:rsidR="00BA7902" w:rsidRPr="005875C6">
        <w:rPr>
          <w:rFonts w:cs="Courier New"/>
          <w:szCs w:val="26"/>
        </w:rPr>
        <w:t xml:space="preserve"> </w:t>
      </w:r>
      <w:r w:rsidR="00E376EE" w:rsidRPr="005875C6">
        <w:rPr>
          <w:rFonts w:cs="Courier New"/>
          <w:szCs w:val="26"/>
        </w:rPr>
        <w:t xml:space="preserve"> My understanding is there's many more lots that were available during the same time period or released during 2019 that were not recalled.</w:t>
      </w:r>
      <w:r w:rsidR="00BA7902" w:rsidRPr="005875C6">
        <w:rPr>
          <w:rFonts w:cs="Courier New"/>
          <w:szCs w:val="26"/>
        </w:rPr>
        <w:t xml:space="preserve"> </w:t>
      </w:r>
      <w:r w:rsidR="00E376EE" w:rsidRPr="005875C6">
        <w:rPr>
          <w:rFonts w:cs="Courier New"/>
          <w:szCs w:val="26"/>
        </w:rPr>
        <w:t xml:space="preserve"> But I don’t have exact numbers.</w:t>
      </w:r>
    </w:p>
    <w:p w14:paraId="2358A69E" w14:textId="35EBED66" w:rsidR="009E009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9E009C" w:rsidRPr="005875C6">
        <w:rPr>
          <w:rFonts w:cs="Courier New"/>
          <w:szCs w:val="26"/>
        </w:rPr>
        <w:t xml:space="preserve">  That’s okay.</w:t>
      </w:r>
      <w:r w:rsidR="00BA7902" w:rsidRPr="005875C6">
        <w:rPr>
          <w:rFonts w:cs="Courier New"/>
          <w:szCs w:val="26"/>
        </w:rPr>
        <w:t xml:space="preserve"> </w:t>
      </w:r>
      <w:r w:rsidR="009E009C" w:rsidRPr="005875C6">
        <w:rPr>
          <w:rFonts w:cs="Courier New"/>
          <w:szCs w:val="26"/>
        </w:rPr>
        <w:t xml:space="preserve"> That </w:t>
      </w:r>
      <w:r w:rsidR="00C6714B">
        <w:rPr>
          <w:rFonts w:cs="Courier New"/>
          <w:szCs w:val="26"/>
        </w:rPr>
        <w:t xml:space="preserve">gave us at least </w:t>
      </w:r>
      <w:r w:rsidR="00C6714B" w:rsidRPr="003E3167">
        <w:rPr>
          <w:rFonts w:cs="Courier New"/>
          <w:szCs w:val="26"/>
        </w:rPr>
        <w:t>a (Inaudible</w:t>
      </w:r>
      <w:r w:rsidR="00D8336E" w:rsidRPr="003E3167">
        <w:rPr>
          <w:rFonts w:cs="Courier New"/>
          <w:szCs w:val="26"/>
        </w:rPr>
        <w:t>).</w:t>
      </w:r>
    </w:p>
    <w:p w14:paraId="059BC664" w14:textId="24932E1B" w:rsidR="009E009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SCOTT:</w:t>
      </w:r>
      <w:r w:rsidR="009E009C" w:rsidRPr="005875C6">
        <w:rPr>
          <w:rFonts w:cs="Courier New"/>
          <w:szCs w:val="26"/>
        </w:rPr>
        <w:t xml:space="preserve">  This is Dr. Scott.</w:t>
      </w:r>
      <w:r w:rsidR="00BA7902" w:rsidRPr="005875C6">
        <w:rPr>
          <w:rFonts w:cs="Courier New"/>
          <w:szCs w:val="26"/>
        </w:rPr>
        <w:t xml:space="preserve"> </w:t>
      </w:r>
      <w:r w:rsidR="005D4512" w:rsidRPr="005875C6">
        <w:rPr>
          <w:rFonts w:cs="Courier New"/>
          <w:szCs w:val="26"/>
        </w:rPr>
        <w:t xml:space="preserve"> It would be on the order of hundreds of lots at least.</w:t>
      </w:r>
    </w:p>
    <w:p w14:paraId="20C38696" w14:textId="74776EB0" w:rsidR="005D451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D4512" w:rsidRPr="005875C6">
        <w:rPr>
          <w:rFonts w:cs="Courier New"/>
          <w:szCs w:val="26"/>
        </w:rPr>
        <w:t xml:space="preserve">  Thank you, Dr. Scott. </w:t>
      </w:r>
      <w:r w:rsidR="00BA7902" w:rsidRPr="005875C6">
        <w:rPr>
          <w:rFonts w:cs="Courier New"/>
          <w:szCs w:val="26"/>
        </w:rPr>
        <w:t xml:space="preserve"> </w:t>
      </w:r>
      <w:r w:rsidR="005D4512" w:rsidRPr="005875C6">
        <w:rPr>
          <w:rFonts w:cs="Courier New"/>
          <w:szCs w:val="26"/>
        </w:rPr>
        <w:t>I believe the last clarifying question will be from Randi Oster.</w:t>
      </w:r>
    </w:p>
    <w:p w14:paraId="2B0355D4" w14:textId="40FC0272" w:rsidR="00720C5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5D4512" w:rsidRPr="005875C6">
        <w:rPr>
          <w:rFonts w:cs="Courier New"/>
          <w:szCs w:val="26"/>
        </w:rPr>
        <w:t xml:space="preserve">  Yes.</w:t>
      </w:r>
      <w:r w:rsidR="00BA7902" w:rsidRPr="005875C6">
        <w:rPr>
          <w:rFonts w:cs="Courier New"/>
          <w:szCs w:val="26"/>
        </w:rPr>
        <w:t xml:space="preserve"> </w:t>
      </w:r>
      <w:r w:rsidR="005D4512" w:rsidRPr="005875C6">
        <w:rPr>
          <w:rFonts w:cs="Courier New"/>
          <w:szCs w:val="26"/>
        </w:rPr>
        <w:t xml:space="preserve"> Hi.</w:t>
      </w:r>
      <w:r w:rsidR="00BA7902" w:rsidRPr="005875C6">
        <w:rPr>
          <w:rFonts w:cs="Courier New"/>
          <w:szCs w:val="26"/>
        </w:rPr>
        <w:t xml:space="preserve"> </w:t>
      </w:r>
      <w:r w:rsidR="005D4512" w:rsidRPr="005875C6">
        <w:rPr>
          <w:rFonts w:cs="Courier New"/>
          <w:szCs w:val="26"/>
        </w:rPr>
        <w:t xml:space="preserve"> Randi Oster, the Consumer Representative. </w:t>
      </w:r>
      <w:r w:rsidR="00BA7902" w:rsidRPr="005875C6">
        <w:rPr>
          <w:rFonts w:cs="Courier New"/>
          <w:szCs w:val="26"/>
        </w:rPr>
        <w:t xml:space="preserve"> </w:t>
      </w:r>
      <w:r w:rsidR="005D4512" w:rsidRPr="005875C6">
        <w:rPr>
          <w:rFonts w:cs="Courier New"/>
          <w:szCs w:val="26"/>
        </w:rPr>
        <w:t>I’m going to ask a question,</w:t>
      </w:r>
      <w:r w:rsidR="00BA7902" w:rsidRPr="005875C6">
        <w:rPr>
          <w:rFonts w:cs="Courier New"/>
          <w:szCs w:val="26"/>
        </w:rPr>
        <w:t xml:space="preserve"> </w:t>
      </w:r>
      <w:r w:rsidR="00BA7902" w:rsidRPr="005875C6">
        <w:rPr>
          <w:rFonts w:cs="Courier New"/>
          <w:szCs w:val="26"/>
        </w:rPr>
        <w:lastRenderedPageBreak/>
        <w:t>and</w:t>
      </w:r>
      <w:r w:rsidR="005D4512" w:rsidRPr="005875C6">
        <w:rPr>
          <w:rFonts w:cs="Courier New"/>
          <w:szCs w:val="26"/>
        </w:rPr>
        <w:t xml:space="preserve"> then I’ll explain why I’m asking that question.</w:t>
      </w:r>
      <w:r w:rsidR="00BA7902" w:rsidRPr="005875C6">
        <w:rPr>
          <w:rFonts w:cs="Courier New"/>
          <w:szCs w:val="26"/>
        </w:rPr>
        <w:t xml:space="preserve"> </w:t>
      </w:r>
      <w:r w:rsidR="005D4512" w:rsidRPr="005875C6">
        <w:rPr>
          <w:rFonts w:cs="Courier New"/>
          <w:szCs w:val="26"/>
        </w:rPr>
        <w:t xml:space="preserve"> The question is </w:t>
      </w:r>
      <w:r w:rsidR="00FF033F" w:rsidRPr="005875C6">
        <w:rPr>
          <w:rFonts w:cs="Courier New"/>
          <w:szCs w:val="26"/>
        </w:rPr>
        <w:t>you mentioned 271 reports of hypersensitivity</w:t>
      </w:r>
      <w:r w:rsidR="00BA7902" w:rsidRPr="005875C6">
        <w:rPr>
          <w:rFonts w:cs="Courier New"/>
          <w:szCs w:val="26"/>
        </w:rPr>
        <w:t>,</w:t>
      </w:r>
      <w:r w:rsidR="00FF033F" w:rsidRPr="005875C6">
        <w:rPr>
          <w:rFonts w:cs="Courier New"/>
          <w:szCs w:val="26"/>
        </w:rPr>
        <w:t xml:space="preserve"> and I want to know if you have the breakdown by race?</w:t>
      </w:r>
    </w:p>
    <w:p w14:paraId="204650BF" w14:textId="101B9260" w:rsidR="00720C52" w:rsidRPr="005875C6" w:rsidRDefault="00FF033F" w:rsidP="001B2B6E">
      <w:pPr>
        <w:pStyle w:val="Style1"/>
        <w:widowControl w:val="0"/>
        <w:tabs>
          <w:tab w:val="left" w:pos="8640"/>
        </w:tabs>
        <w:ind w:firstLine="1440"/>
        <w:contextualSpacing/>
        <w:rPr>
          <w:rFonts w:cs="Courier New"/>
          <w:szCs w:val="26"/>
        </w:rPr>
      </w:pPr>
      <w:r w:rsidRPr="005875C6">
        <w:rPr>
          <w:rFonts w:cs="Courier New"/>
          <w:szCs w:val="26"/>
        </w:rPr>
        <w:t>I want to now explain why I’m asking that question.</w:t>
      </w:r>
      <w:r w:rsidR="00BA7902" w:rsidRPr="005875C6">
        <w:rPr>
          <w:rFonts w:cs="Courier New"/>
          <w:szCs w:val="26"/>
        </w:rPr>
        <w:t xml:space="preserve"> </w:t>
      </w:r>
      <w:r w:rsidRPr="005875C6">
        <w:rPr>
          <w:rFonts w:cs="Courier New"/>
          <w:szCs w:val="26"/>
        </w:rPr>
        <w:t xml:space="preserve"> In the initial study</w:t>
      </w:r>
      <w:r w:rsidR="00D8336E">
        <w:rPr>
          <w:rFonts w:cs="Courier New"/>
          <w:szCs w:val="26"/>
        </w:rPr>
        <w:t>,</w:t>
      </w:r>
      <w:r w:rsidRPr="005875C6">
        <w:rPr>
          <w:rFonts w:cs="Courier New"/>
          <w:szCs w:val="26"/>
        </w:rPr>
        <w:t xml:space="preserve"> there were 12 subjects that were looked at</w:t>
      </w:r>
      <w:r w:rsidR="00D8336E">
        <w:rPr>
          <w:rFonts w:cs="Courier New"/>
          <w:szCs w:val="26"/>
        </w:rPr>
        <w:t>,</w:t>
      </w:r>
      <w:r w:rsidRPr="005875C6">
        <w:rPr>
          <w:rFonts w:cs="Courier New"/>
          <w:szCs w:val="26"/>
        </w:rPr>
        <w:t xml:space="preserve"> and they were all Caucasian</w:t>
      </w:r>
      <w:r w:rsidR="00BA7902" w:rsidRPr="005875C6">
        <w:rPr>
          <w:rFonts w:cs="Courier New"/>
          <w:szCs w:val="26"/>
        </w:rPr>
        <w:t>.  A</w:t>
      </w:r>
      <w:r w:rsidRPr="005875C6">
        <w:rPr>
          <w:rFonts w:cs="Courier New"/>
          <w:szCs w:val="26"/>
        </w:rPr>
        <w:t>nd according to Table 14.3, 11 went through the study where they had 69 adverse reactions</w:t>
      </w:r>
      <w:r w:rsidR="00D8336E">
        <w:rPr>
          <w:rFonts w:cs="Courier New"/>
          <w:szCs w:val="26"/>
        </w:rPr>
        <w:t>,</w:t>
      </w:r>
      <w:r w:rsidRPr="005875C6">
        <w:rPr>
          <w:rFonts w:cs="Courier New"/>
          <w:szCs w:val="26"/>
        </w:rPr>
        <w:t xml:space="preserve"> and that included site pain. </w:t>
      </w:r>
      <w:r w:rsidR="00BA7902" w:rsidRPr="005875C6">
        <w:rPr>
          <w:rFonts w:cs="Courier New"/>
          <w:szCs w:val="26"/>
        </w:rPr>
        <w:t xml:space="preserve"> </w:t>
      </w:r>
      <w:r w:rsidRPr="005875C6">
        <w:rPr>
          <w:rFonts w:cs="Courier New"/>
          <w:szCs w:val="26"/>
        </w:rPr>
        <w:t>The issue is that there is literature that states the ethnic differences in pain and pain management</w:t>
      </w:r>
      <w:r w:rsidR="00D8336E">
        <w:rPr>
          <w:rFonts w:cs="Courier New"/>
          <w:szCs w:val="26"/>
        </w:rPr>
        <w:t>,</w:t>
      </w:r>
      <w:r w:rsidRPr="005875C6">
        <w:rPr>
          <w:rFonts w:cs="Courier New"/>
          <w:szCs w:val="26"/>
        </w:rPr>
        <w:t xml:space="preserve"> and the conclusion by Dr.</w:t>
      </w:r>
      <w:r w:rsidR="000367DF" w:rsidRPr="005875C6">
        <w:rPr>
          <w:rFonts w:cs="Courier New"/>
          <w:szCs w:val="26"/>
        </w:rPr>
        <w:t xml:space="preserve"> </w:t>
      </w:r>
      <w:r w:rsidRPr="005875C6">
        <w:rPr>
          <w:rFonts w:cs="Courier New"/>
          <w:szCs w:val="26"/>
        </w:rPr>
        <w:t>Campbell and Dr.</w:t>
      </w:r>
      <w:r w:rsidR="00BA7902" w:rsidRPr="005875C6">
        <w:rPr>
          <w:rFonts w:cs="Courier New"/>
          <w:szCs w:val="26"/>
          <w:highlight w:val="yellow"/>
        </w:rPr>
        <w:t xml:space="preserve"> </w:t>
      </w:r>
      <w:r w:rsidRPr="005875C6">
        <w:rPr>
          <w:rFonts w:cs="Courier New"/>
          <w:szCs w:val="26"/>
        </w:rPr>
        <w:t xml:space="preserve">Edwards </w:t>
      </w:r>
      <w:r w:rsidR="008868A8" w:rsidRPr="005875C6">
        <w:rPr>
          <w:rFonts w:cs="Courier New"/>
          <w:szCs w:val="26"/>
        </w:rPr>
        <w:t>is that ethnic groups ma</w:t>
      </w:r>
      <w:r w:rsidR="00BA7902" w:rsidRPr="005875C6">
        <w:rPr>
          <w:rFonts w:cs="Courier New"/>
          <w:szCs w:val="26"/>
        </w:rPr>
        <w:t>y</w:t>
      </w:r>
      <w:r w:rsidR="008868A8" w:rsidRPr="005875C6">
        <w:rPr>
          <w:rFonts w:cs="Courier New"/>
          <w:szCs w:val="26"/>
        </w:rPr>
        <w:t xml:space="preserve"> differ</w:t>
      </w:r>
      <w:r w:rsidR="00BA7902" w:rsidRPr="005875C6">
        <w:rPr>
          <w:rFonts w:cs="Courier New"/>
          <w:szCs w:val="26"/>
        </w:rPr>
        <w:t xml:space="preserve"> in</w:t>
      </w:r>
      <w:r w:rsidR="008868A8" w:rsidRPr="005875C6">
        <w:rPr>
          <w:rFonts w:cs="Courier New"/>
          <w:szCs w:val="26"/>
        </w:rPr>
        <w:t xml:space="preserve"> outcomes for treatment</w:t>
      </w:r>
      <w:r w:rsidR="00BA7902" w:rsidRPr="005875C6">
        <w:rPr>
          <w:rFonts w:cs="Courier New"/>
          <w:szCs w:val="26"/>
        </w:rPr>
        <w:t>s</w:t>
      </w:r>
      <w:r w:rsidR="00D8336E">
        <w:rPr>
          <w:rFonts w:cs="Courier New"/>
          <w:szCs w:val="26"/>
        </w:rPr>
        <w:t>.  A</w:t>
      </w:r>
      <w:r w:rsidR="008868A8" w:rsidRPr="005875C6">
        <w:rPr>
          <w:rFonts w:cs="Courier New"/>
          <w:szCs w:val="26"/>
        </w:rPr>
        <w:t>nd we need to consider ethnicity as one factor.</w:t>
      </w:r>
    </w:p>
    <w:p w14:paraId="72D22552" w14:textId="51361B39" w:rsidR="005D4512" w:rsidRPr="005875C6" w:rsidRDefault="008868A8" w:rsidP="001B2B6E">
      <w:pPr>
        <w:pStyle w:val="Style1"/>
        <w:widowControl w:val="0"/>
        <w:tabs>
          <w:tab w:val="left" w:pos="8640"/>
        </w:tabs>
        <w:ind w:firstLine="1440"/>
        <w:contextualSpacing/>
        <w:rPr>
          <w:rFonts w:cs="Courier New"/>
          <w:szCs w:val="26"/>
        </w:rPr>
      </w:pPr>
      <w:r w:rsidRPr="005875C6">
        <w:rPr>
          <w:rFonts w:cs="Courier New"/>
          <w:szCs w:val="26"/>
        </w:rPr>
        <w:t>Assuming that we don’t know what the race is, I think looking at Caucasians only in this situation is lacking.</w:t>
      </w:r>
      <w:r w:rsidR="00BC380A" w:rsidRPr="005875C6">
        <w:rPr>
          <w:rFonts w:cs="Courier New"/>
          <w:szCs w:val="26"/>
        </w:rPr>
        <w:t xml:space="preserve"> </w:t>
      </w:r>
      <w:r w:rsidRPr="005875C6">
        <w:rPr>
          <w:rFonts w:cs="Courier New"/>
          <w:szCs w:val="26"/>
        </w:rPr>
        <w:t xml:space="preserve"> And </w:t>
      </w:r>
      <w:r w:rsidR="00A32BD4" w:rsidRPr="005875C6">
        <w:rPr>
          <w:rFonts w:cs="Courier New"/>
          <w:szCs w:val="26"/>
        </w:rPr>
        <w:t>therefore</w:t>
      </w:r>
      <w:r w:rsidRPr="005875C6">
        <w:rPr>
          <w:rFonts w:cs="Courier New"/>
          <w:szCs w:val="26"/>
        </w:rPr>
        <w:t xml:space="preserve"> a “no” vote would require</w:t>
      </w:r>
      <w:r w:rsidR="00BC380A" w:rsidRPr="005875C6">
        <w:rPr>
          <w:rFonts w:cs="Courier New"/>
          <w:szCs w:val="26"/>
        </w:rPr>
        <w:t>,</w:t>
      </w:r>
      <w:r w:rsidRPr="005875C6">
        <w:rPr>
          <w:rFonts w:cs="Courier New"/>
          <w:szCs w:val="26"/>
        </w:rPr>
        <w:t xml:space="preserve"> in my mind</w:t>
      </w:r>
      <w:r w:rsidR="00BC380A" w:rsidRPr="005875C6">
        <w:rPr>
          <w:rFonts w:cs="Courier New"/>
          <w:szCs w:val="26"/>
        </w:rPr>
        <w:t>,</w:t>
      </w:r>
      <w:r w:rsidRPr="005875C6">
        <w:rPr>
          <w:rFonts w:cs="Courier New"/>
          <w:szCs w:val="26"/>
        </w:rPr>
        <w:t xml:space="preserve"> the FDA to broaden the scope of who they do their testing on. </w:t>
      </w:r>
      <w:r w:rsidR="00BC380A" w:rsidRPr="005875C6">
        <w:rPr>
          <w:rFonts w:cs="Courier New"/>
          <w:szCs w:val="26"/>
        </w:rPr>
        <w:t xml:space="preserve"> </w:t>
      </w:r>
      <w:r w:rsidRPr="005875C6">
        <w:rPr>
          <w:rFonts w:cs="Courier New"/>
          <w:szCs w:val="26"/>
        </w:rPr>
        <w:t>So if you just can comment on the race breakdown of your 271 subjects?</w:t>
      </w:r>
    </w:p>
    <w:p w14:paraId="345EBC02" w14:textId="00533DDB" w:rsidR="00797A2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ZINDERMAN:</w:t>
      </w:r>
      <w:r w:rsidR="00797A2D" w:rsidRPr="005875C6">
        <w:rPr>
          <w:rFonts w:cs="Courier New"/>
          <w:szCs w:val="26"/>
        </w:rPr>
        <w:t xml:space="preserve">  Thanks.</w:t>
      </w:r>
      <w:r w:rsidR="00BC380A" w:rsidRPr="005875C6">
        <w:rPr>
          <w:rFonts w:cs="Courier New"/>
          <w:szCs w:val="26"/>
        </w:rPr>
        <w:t xml:space="preserve"> </w:t>
      </w:r>
      <w:r w:rsidR="00797A2D" w:rsidRPr="005875C6">
        <w:rPr>
          <w:rFonts w:cs="Courier New"/>
          <w:szCs w:val="26"/>
        </w:rPr>
        <w:t xml:space="preserve"> I don’t have information on the race breakdown.</w:t>
      </w:r>
      <w:r w:rsidR="00BC380A" w:rsidRPr="005875C6">
        <w:rPr>
          <w:rFonts w:cs="Courier New"/>
          <w:szCs w:val="26"/>
        </w:rPr>
        <w:t xml:space="preserve"> </w:t>
      </w:r>
      <w:r w:rsidR="00797A2D" w:rsidRPr="005875C6">
        <w:rPr>
          <w:rFonts w:cs="Courier New"/>
          <w:szCs w:val="26"/>
        </w:rPr>
        <w:t xml:space="preserve"> It is collected on that in adverse event reports</w:t>
      </w:r>
      <w:r w:rsidR="00F75B27" w:rsidRPr="005875C6">
        <w:rPr>
          <w:rFonts w:cs="Courier New"/>
          <w:szCs w:val="26"/>
        </w:rPr>
        <w:t>,</w:t>
      </w:r>
      <w:r w:rsidR="00797A2D" w:rsidRPr="005875C6">
        <w:rPr>
          <w:rFonts w:cs="Courier New"/>
          <w:szCs w:val="26"/>
        </w:rPr>
        <w:t xml:space="preserve"> and it is something that we would look at</w:t>
      </w:r>
      <w:r w:rsidR="00F75B27" w:rsidRPr="005875C6">
        <w:rPr>
          <w:rFonts w:cs="Courier New"/>
          <w:szCs w:val="26"/>
        </w:rPr>
        <w:t>.  And</w:t>
      </w:r>
      <w:r w:rsidR="00797A2D" w:rsidRPr="005875C6">
        <w:rPr>
          <w:rFonts w:cs="Courier New"/>
          <w:szCs w:val="26"/>
        </w:rPr>
        <w:t xml:space="preserve"> the company sees that as well when they do follow up investigation of these cases.</w:t>
      </w:r>
      <w:r w:rsidR="00F75B27" w:rsidRPr="005875C6">
        <w:rPr>
          <w:rFonts w:cs="Courier New"/>
          <w:szCs w:val="26"/>
        </w:rPr>
        <w:t xml:space="preserve"> </w:t>
      </w:r>
      <w:r w:rsidR="00797A2D" w:rsidRPr="005875C6">
        <w:rPr>
          <w:rFonts w:cs="Courier New"/>
          <w:szCs w:val="26"/>
        </w:rPr>
        <w:t xml:space="preserve"> I don’t have that information in front of me.</w:t>
      </w:r>
      <w:r w:rsidR="00F75B27" w:rsidRPr="005875C6">
        <w:rPr>
          <w:rFonts w:cs="Courier New"/>
          <w:szCs w:val="26"/>
        </w:rPr>
        <w:t xml:space="preserve"> </w:t>
      </w:r>
      <w:r w:rsidR="00797A2D" w:rsidRPr="005875C6">
        <w:rPr>
          <w:rFonts w:cs="Courier New"/>
          <w:szCs w:val="26"/>
        </w:rPr>
        <w:t xml:space="preserve"> We did not identify a demographic trend with respect to these 271 adverse event reports</w:t>
      </w:r>
      <w:r w:rsidR="00F75B27" w:rsidRPr="005875C6">
        <w:rPr>
          <w:rFonts w:cs="Courier New"/>
          <w:szCs w:val="26"/>
        </w:rPr>
        <w:t>,</w:t>
      </w:r>
      <w:r w:rsidR="00797A2D" w:rsidRPr="005875C6">
        <w:rPr>
          <w:rFonts w:cs="Courier New"/>
          <w:szCs w:val="26"/>
        </w:rPr>
        <w:t xml:space="preserve"> but I </w:t>
      </w:r>
      <w:r w:rsidR="00756A6D" w:rsidRPr="005875C6">
        <w:rPr>
          <w:rFonts w:cs="Courier New"/>
          <w:szCs w:val="26"/>
        </w:rPr>
        <w:t>w</w:t>
      </w:r>
      <w:r w:rsidR="00086E45">
        <w:rPr>
          <w:rFonts w:cs="Courier New"/>
          <w:szCs w:val="26"/>
        </w:rPr>
        <w:t>ould have</w:t>
      </w:r>
      <w:r w:rsidR="00797A2D" w:rsidRPr="005875C6">
        <w:rPr>
          <w:rFonts w:cs="Courier New"/>
          <w:szCs w:val="26"/>
        </w:rPr>
        <w:t xml:space="preserve"> to find that information and get it back to you.</w:t>
      </w:r>
    </w:p>
    <w:p w14:paraId="26B78A20" w14:textId="778B96FF" w:rsidR="00797A2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797A2D" w:rsidRPr="005875C6">
        <w:rPr>
          <w:rFonts w:cs="Courier New"/>
          <w:szCs w:val="26"/>
        </w:rPr>
        <w:t xml:space="preserve">  Okay. </w:t>
      </w:r>
      <w:r w:rsidR="00F75B27" w:rsidRPr="005875C6">
        <w:rPr>
          <w:rFonts w:cs="Courier New"/>
          <w:szCs w:val="26"/>
        </w:rPr>
        <w:t xml:space="preserve"> </w:t>
      </w:r>
      <w:r w:rsidR="00797A2D" w:rsidRPr="005875C6">
        <w:rPr>
          <w:rFonts w:cs="Courier New"/>
          <w:szCs w:val="26"/>
        </w:rPr>
        <w:t>And I want to --</w:t>
      </w:r>
    </w:p>
    <w:p w14:paraId="3DE8DB3F" w14:textId="30066109" w:rsidR="00797A2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797A2D" w:rsidRPr="005875C6">
        <w:rPr>
          <w:rFonts w:cs="Courier New"/>
          <w:szCs w:val="26"/>
        </w:rPr>
        <w:t xml:space="preserve">  Most of the -- most of the -- I’m sorry. </w:t>
      </w:r>
      <w:r w:rsidR="00F75B27" w:rsidRPr="005875C6">
        <w:rPr>
          <w:rFonts w:cs="Courier New"/>
          <w:szCs w:val="26"/>
        </w:rPr>
        <w:t xml:space="preserve"> </w:t>
      </w:r>
      <w:r w:rsidR="00797A2D" w:rsidRPr="005875C6">
        <w:rPr>
          <w:rFonts w:cs="Courier New"/>
          <w:szCs w:val="26"/>
        </w:rPr>
        <w:t>As you suspected, most of the time the race information is not available.</w:t>
      </w:r>
    </w:p>
    <w:p w14:paraId="6F8A39F7" w14:textId="16DD17D3" w:rsidR="00797A2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797A2D" w:rsidRPr="005875C6">
        <w:rPr>
          <w:rFonts w:cs="Courier New"/>
          <w:szCs w:val="26"/>
        </w:rPr>
        <w:t xml:space="preserve">  Right. </w:t>
      </w:r>
      <w:r w:rsidR="00F75B27" w:rsidRPr="005875C6">
        <w:rPr>
          <w:rFonts w:cs="Courier New"/>
          <w:szCs w:val="26"/>
        </w:rPr>
        <w:t xml:space="preserve"> </w:t>
      </w:r>
      <w:r w:rsidR="00797A2D" w:rsidRPr="005875C6">
        <w:rPr>
          <w:rFonts w:cs="Courier New"/>
          <w:szCs w:val="26"/>
        </w:rPr>
        <w:t>And just as a global comment</w:t>
      </w:r>
      <w:r w:rsidR="00086E45">
        <w:rPr>
          <w:rFonts w:cs="Courier New"/>
          <w:szCs w:val="26"/>
        </w:rPr>
        <w:t>,</w:t>
      </w:r>
      <w:r w:rsidR="00797A2D" w:rsidRPr="005875C6">
        <w:rPr>
          <w:rFonts w:cs="Courier New"/>
          <w:szCs w:val="26"/>
        </w:rPr>
        <w:t xml:space="preserve"> the 2018 U.S. Census Bureau estimates that </w:t>
      </w:r>
      <w:r w:rsidR="00D636B9" w:rsidRPr="005875C6">
        <w:rPr>
          <w:rFonts w:cs="Courier New"/>
          <w:szCs w:val="26"/>
        </w:rPr>
        <w:t xml:space="preserve">more than 50 percent of the population under 15 is non-white. </w:t>
      </w:r>
      <w:r w:rsidR="00F75B27" w:rsidRPr="005875C6">
        <w:rPr>
          <w:rFonts w:cs="Courier New"/>
          <w:szCs w:val="26"/>
        </w:rPr>
        <w:t xml:space="preserve"> </w:t>
      </w:r>
      <w:r w:rsidR="00D636B9" w:rsidRPr="005875C6">
        <w:rPr>
          <w:rFonts w:cs="Courier New"/>
          <w:szCs w:val="26"/>
        </w:rPr>
        <w:t>So we do need to -- or so in my mind a “no” vote will be a methodology for us to expand when we’re</w:t>
      </w:r>
      <w:r w:rsidR="000F7209" w:rsidRPr="005875C6">
        <w:rPr>
          <w:rFonts w:cs="Courier New"/>
          <w:szCs w:val="26"/>
        </w:rPr>
        <w:t xml:space="preserve"> starting to look at different populations.</w:t>
      </w:r>
    </w:p>
    <w:p w14:paraId="10633612" w14:textId="434A939C" w:rsidR="000F7209"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0F7209" w:rsidRPr="005875C6">
        <w:rPr>
          <w:rFonts w:cs="Courier New"/>
          <w:szCs w:val="26"/>
        </w:rPr>
        <w:t xml:space="preserve">  Dr. Wade, this is </w:t>
      </w:r>
      <w:r w:rsidR="005832F9" w:rsidRPr="005875C6">
        <w:rPr>
          <w:rFonts w:cs="Courier New"/>
          <w:szCs w:val="26"/>
        </w:rPr>
        <w:t>Su</w:t>
      </w:r>
      <w:r w:rsidR="008A70DC">
        <w:rPr>
          <w:rFonts w:cs="Courier New"/>
          <w:szCs w:val="26"/>
        </w:rPr>
        <w:t>z</w:t>
      </w:r>
      <w:r w:rsidR="005832F9" w:rsidRPr="005875C6">
        <w:rPr>
          <w:rFonts w:cs="Courier New"/>
          <w:szCs w:val="26"/>
        </w:rPr>
        <w:t>ie Mc</w:t>
      </w:r>
      <w:r w:rsidR="00FC2D95" w:rsidRPr="005875C6">
        <w:rPr>
          <w:rFonts w:cs="Courier New"/>
          <w:szCs w:val="26"/>
        </w:rPr>
        <w:t>C</w:t>
      </w:r>
      <w:r w:rsidR="005832F9" w:rsidRPr="005875C6">
        <w:rPr>
          <w:rFonts w:cs="Courier New"/>
          <w:szCs w:val="26"/>
        </w:rPr>
        <w:t>une.</w:t>
      </w:r>
    </w:p>
    <w:p w14:paraId="22792453" w14:textId="7E11D20D" w:rsidR="005832F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832F9" w:rsidRPr="005875C6">
        <w:rPr>
          <w:rFonts w:cs="Courier New"/>
          <w:szCs w:val="26"/>
        </w:rPr>
        <w:t xml:space="preserve">  Go ahead.</w:t>
      </w:r>
    </w:p>
    <w:p w14:paraId="60E66A77" w14:textId="45395BAA" w:rsidR="005832F9"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McCUNE:</w:t>
      </w:r>
      <w:r w:rsidR="005832F9" w:rsidRPr="005875C6">
        <w:rPr>
          <w:rFonts w:cs="Courier New"/>
          <w:szCs w:val="26"/>
        </w:rPr>
        <w:t xml:space="preserve">  I just wanted to respond</w:t>
      </w:r>
      <w:r w:rsidR="00F070D8">
        <w:rPr>
          <w:rFonts w:cs="Courier New"/>
          <w:szCs w:val="26"/>
        </w:rPr>
        <w:t xml:space="preserve">.  </w:t>
      </w:r>
      <w:r w:rsidR="005832F9" w:rsidRPr="005875C6">
        <w:rPr>
          <w:rFonts w:cs="Courier New"/>
          <w:szCs w:val="26"/>
        </w:rPr>
        <w:t>Ms. Oster, I think that you make some really excellent points.</w:t>
      </w:r>
      <w:r w:rsidR="00FC2D95" w:rsidRPr="005875C6">
        <w:rPr>
          <w:rFonts w:cs="Courier New"/>
          <w:szCs w:val="26"/>
        </w:rPr>
        <w:t xml:space="preserve"> </w:t>
      </w:r>
      <w:r w:rsidR="005832F9" w:rsidRPr="005875C6">
        <w:rPr>
          <w:rFonts w:cs="Courier New"/>
          <w:szCs w:val="26"/>
        </w:rPr>
        <w:t xml:space="preserve"> I just</w:t>
      </w:r>
      <w:r w:rsidR="00FC2D95" w:rsidRPr="005875C6">
        <w:rPr>
          <w:rFonts w:cs="Courier New"/>
          <w:szCs w:val="26"/>
        </w:rPr>
        <w:t xml:space="preserve"> want</w:t>
      </w:r>
      <w:r w:rsidR="005832F9" w:rsidRPr="005875C6">
        <w:rPr>
          <w:rFonts w:cs="Courier New"/>
          <w:szCs w:val="26"/>
        </w:rPr>
        <w:t xml:space="preserve"> to remind everyone that the FAERS and the adverse event reporting systems that are utilized by the FDA are a passive reporting system</w:t>
      </w:r>
      <w:r w:rsidR="00F070D8">
        <w:rPr>
          <w:rFonts w:cs="Courier New"/>
          <w:szCs w:val="26"/>
        </w:rPr>
        <w:t>,</w:t>
      </w:r>
      <w:r w:rsidR="005832F9" w:rsidRPr="005875C6">
        <w:rPr>
          <w:rFonts w:cs="Courier New"/>
          <w:szCs w:val="26"/>
        </w:rPr>
        <w:t xml:space="preserve"> and so we don’t control who responds</w:t>
      </w:r>
      <w:r w:rsidR="00FC2D95" w:rsidRPr="005875C6">
        <w:rPr>
          <w:rFonts w:cs="Courier New"/>
          <w:szCs w:val="26"/>
        </w:rPr>
        <w:t>.  A</w:t>
      </w:r>
      <w:r w:rsidR="005832F9" w:rsidRPr="005875C6">
        <w:rPr>
          <w:rFonts w:cs="Courier New"/>
          <w:szCs w:val="26"/>
        </w:rPr>
        <w:t>lthough clearly</w:t>
      </w:r>
      <w:r w:rsidR="00FC2D95" w:rsidRPr="005875C6">
        <w:rPr>
          <w:rFonts w:cs="Courier New"/>
          <w:szCs w:val="26"/>
        </w:rPr>
        <w:t>,</w:t>
      </w:r>
      <w:r w:rsidR="005832F9" w:rsidRPr="005875C6">
        <w:rPr>
          <w:rFonts w:cs="Courier New"/>
          <w:szCs w:val="26"/>
        </w:rPr>
        <w:t xml:space="preserve"> we want to make sure and we want to communicate t</w:t>
      </w:r>
      <w:r w:rsidR="00FC2D95" w:rsidRPr="005875C6">
        <w:rPr>
          <w:rFonts w:cs="Courier New"/>
          <w:szCs w:val="26"/>
        </w:rPr>
        <w:t>o</w:t>
      </w:r>
      <w:r w:rsidR="005832F9" w:rsidRPr="005875C6">
        <w:rPr>
          <w:rFonts w:cs="Courier New"/>
          <w:szCs w:val="26"/>
        </w:rPr>
        <w:t xml:space="preserve"> the public that we want everyone to submit all adverse events reports.</w:t>
      </w:r>
      <w:r w:rsidR="00FC2D95" w:rsidRPr="005875C6">
        <w:rPr>
          <w:rFonts w:cs="Courier New"/>
          <w:szCs w:val="26"/>
        </w:rPr>
        <w:t xml:space="preserve"> </w:t>
      </w:r>
      <w:r w:rsidR="005832F9" w:rsidRPr="005875C6">
        <w:rPr>
          <w:rFonts w:cs="Courier New"/>
          <w:szCs w:val="26"/>
        </w:rPr>
        <w:t xml:space="preserve"> We know that adverse event reporting is under reported</w:t>
      </w:r>
      <w:r w:rsidR="00FC2D95" w:rsidRPr="005875C6">
        <w:rPr>
          <w:rFonts w:cs="Courier New"/>
          <w:szCs w:val="26"/>
        </w:rPr>
        <w:t>.  B</w:t>
      </w:r>
      <w:r w:rsidR="005832F9" w:rsidRPr="005875C6">
        <w:rPr>
          <w:rFonts w:cs="Courier New"/>
          <w:szCs w:val="26"/>
        </w:rPr>
        <w:t>ut it is a passive system so we wouldn't -- but we are really at the mercy of the folks who do submit the reports.</w:t>
      </w:r>
    </w:p>
    <w:p w14:paraId="7E8FF05C" w14:textId="7664A65E" w:rsidR="005832F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5832F9" w:rsidRPr="005875C6">
        <w:rPr>
          <w:rFonts w:cs="Courier New"/>
          <w:szCs w:val="26"/>
        </w:rPr>
        <w:t xml:space="preserve">  Kelly Wade. </w:t>
      </w:r>
      <w:r w:rsidR="008B66BE" w:rsidRPr="005875C6">
        <w:rPr>
          <w:rFonts w:cs="Courier New"/>
          <w:szCs w:val="26"/>
        </w:rPr>
        <w:t xml:space="preserve"> </w:t>
      </w:r>
      <w:r w:rsidR="005832F9" w:rsidRPr="005875C6">
        <w:rPr>
          <w:rFonts w:cs="Courier New"/>
          <w:szCs w:val="26"/>
        </w:rPr>
        <w:t>Thank you for clarifying that.</w:t>
      </w:r>
      <w:r w:rsidR="008B66BE" w:rsidRPr="005875C6">
        <w:rPr>
          <w:rFonts w:cs="Courier New"/>
          <w:szCs w:val="26"/>
        </w:rPr>
        <w:t xml:space="preserve"> </w:t>
      </w:r>
      <w:r w:rsidR="005832F9" w:rsidRPr="005875C6">
        <w:rPr>
          <w:rFonts w:cs="Courier New"/>
          <w:szCs w:val="26"/>
        </w:rPr>
        <w:t xml:space="preserve"> Certainly</w:t>
      </w:r>
      <w:r w:rsidR="008B66BE" w:rsidRPr="005875C6">
        <w:rPr>
          <w:rFonts w:cs="Courier New"/>
          <w:szCs w:val="26"/>
        </w:rPr>
        <w:t>,</w:t>
      </w:r>
      <w:r w:rsidR="005832F9" w:rsidRPr="005875C6">
        <w:rPr>
          <w:rFonts w:cs="Courier New"/>
          <w:szCs w:val="26"/>
        </w:rPr>
        <w:t xml:space="preserve"> we are limited by the information at hand.</w:t>
      </w:r>
      <w:r w:rsidR="008B66BE" w:rsidRPr="005875C6">
        <w:rPr>
          <w:rFonts w:cs="Courier New"/>
          <w:szCs w:val="26"/>
        </w:rPr>
        <w:t xml:space="preserve"> </w:t>
      </w:r>
      <w:r w:rsidR="00245F1F" w:rsidRPr="005875C6">
        <w:rPr>
          <w:rFonts w:cs="Courier New"/>
          <w:szCs w:val="26"/>
        </w:rPr>
        <w:t xml:space="preserve"> Are there any further questions?</w:t>
      </w:r>
      <w:r w:rsidR="008B66BE" w:rsidRPr="005875C6">
        <w:rPr>
          <w:rFonts w:cs="Courier New"/>
          <w:szCs w:val="26"/>
        </w:rPr>
        <w:t xml:space="preserve"> </w:t>
      </w:r>
      <w:r w:rsidR="00245F1F" w:rsidRPr="005875C6">
        <w:rPr>
          <w:rFonts w:cs="Courier New"/>
          <w:szCs w:val="26"/>
        </w:rPr>
        <w:t xml:space="preserve"> I think we’ve called -- oh. </w:t>
      </w:r>
      <w:r w:rsidR="008B66BE" w:rsidRPr="005875C6">
        <w:rPr>
          <w:rFonts w:cs="Courier New"/>
          <w:szCs w:val="26"/>
        </w:rPr>
        <w:t xml:space="preserve"> </w:t>
      </w:r>
      <w:r w:rsidR="00245F1F" w:rsidRPr="005875C6">
        <w:rPr>
          <w:rFonts w:cs="Courier New"/>
          <w:szCs w:val="26"/>
        </w:rPr>
        <w:t>Dr. Jones</w:t>
      </w:r>
      <w:r w:rsidR="008B66BE" w:rsidRPr="005875C6">
        <w:rPr>
          <w:rFonts w:cs="Courier New"/>
          <w:szCs w:val="26"/>
        </w:rPr>
        <w:t>,</w:t>
      </w:r>
      <w:r w:rsidR="00245F1F" w:rsidRPr="005875C6">
        <w:rPr>
          <w:rFonts w:cs="Courier New"/>
          <w:szCs w:val="26"/>
        </w:rPr>
        <w:t xml:space="preserve"> and then we really do need to move on for voting.</w:t>
      </w:r>
    </w:p>
    <w:p w14:paraId="289B2176" w14:textId="54F77548" w:rsidR="00245F1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245F1F" w:rsidRPr="005875C6">
        <w:rPr>
          <w:rFonts w:cs="Courier New"/>
          <w:szCs w:val="26"/>
        </w:rPr>
        <w:t xml:space="preserve">  Thank you, Dr. Wade.</w:t>
      </w:r>
      <w:r w:rsidR="008B66BE" w:rsidRPr="005875C6">
        <w:rPr>
          <w:rFonts w:cs="Courier New"/>
          <w:szCs w:val="26"/>
        </w:rPr>
        <w:t xml:space="preserve"> </w:t>
      </w:r>
      <w:r w:rsidR="00245F1F" w:rsidRPr="005875C6">
        <w:rPr>
          <w:rFonts w:cs="Courier New"/>
          <w:szCs w:val="26"/>
        </w:rPr>
        <w:t xml:space="preserve"> This is Olcay Jones.</w:t>
      </w:r>
      <w:r w:rsidR="008B66BE" w:rsidRPr="005875C6">
        <w:rPr>
          <w:rFonts w:cs="Courier New"/>
          <w:szCs w:val="26"/>
        </w:rPr>
        <w:t xml:space="preserve"> </w:t>
      </w:r>
      <w:r w:rsidR="00245F1F" w:rsidRPr="005875C6">
        <w:rPr>
          <w:rFonts w:cs="Courier New"/>
          <w:szCs w:val="26"/>
        </w:rPr>
        <w:t xml:space="preserve"> As a curiosity, when a signal like that occurs</w:t>
      </w:r>
      <w:r w:rsidR="008B66BE" w:rsidRPr="005875C6">
        <w:rPr>
          <w:rFonts w:cs="Courier New"/>
          <w:szCs w:val="26"/>
        </w:rPr>
        <w:t>,</w:t>
      </w:r>
      <w:r w:rsidR="00245F1F" w:rsidRPr="005875C6">
        <w:rPr>
          <w:rFonts w:cs="Courier New"/>
          <w:szCs w:val="26"/>
        </w:rPr>
        <w:t xml:space="preserve"> is there a mechanism within the FDA to have different products</w:t>
      </w:r>
      <w:r w:rsidR="00B77BE4">
        <w:rPr>
          <w:rFonts w:cs="Courier New"/>
          <w:szCs w:val="26"/>
        </w:rPr>
        <w:t xml:space="preserve"> --</w:t>
      </w:r>
      <w:r w:rsidR="00245F1F" w:rsidRPr="005875C6">
        <w:rPr>
          <w:rFonts w:cs="Courier New"/>
          <w:szCs w:val="26"/>
        </w:rPr>
        <w:t xml:space="preserve"> brand products tested in vitro</w:t>
      </w:r>
      <w:r w:rsidR="0069532A" w:rsidRPr="005875C6">
        <w:rPr>
          <w:rFonts w:cs="Courier New"/>
          <w:szCs w:val="26"/>
        </w:rPr>
        <w:t>,</w:t>
      </w:r>
      <w:r w:rsidR="00245F1F" w:rsidRPr="005875C6">
        <w:rPr>
          <w:rFonts w:cs="Courier New"/>
          <w:szCs w:val="26"/>
        </w:rPr>
        <w:t xml:space="preserve"> </w:t>
      </w:r>
      <w:r w:rsidR="00245F1F" w:rsidRPr="005875C6">
        <w:rPr>
          <w:rFonts w:cs="Courier New"/>
          <w:szCs w:val="26"/>
        </w:rPr>
        <w:lastRenderedPageBreak/>
        <w:t>in animal studies?</w:t>
      </w:r>
      <w:r w:rsidR="008B66BE" w:rsidRPr="005875C6">
        <w:rPr>
          <w:rFonts w:cs="Courier New"/>
          <w:szCs w:val="26"/>
        </w:rPr>
        <w:t xml:space="preserve"> </w:t>
      </w:r>
      <w:r w:rsidR="00245F1F" w:rsidRPr="005875C6">
        <w:rPr>
          <w:rFonts w:cs="Courier New"/>
          <w:szCs w:val="26"/>
        </w:rPr>
        <w:t xml:space="preserve"> Do you have any mechanism to not only depend on the company’s input</w:t>
      </w:r>
      <w:r w:rsidR="008B66BE" w:rsidRPr="005875C6">
        <w:rPr>
          <w:rFonts w:cs="Courier New"/>
          <w:szCs w:val="26"/>
        </w:rPr>
        <w:t>,</w:t>
      </w:r>
      <w:r w:rsidR="00245F1F" w:rsidRPr="005875C6">
        <w:rPr>
          <w:rFonts w:cs="Courier New"/>
          <w:szCs w:val="26"/>
        </w:rPr>
        <w:t xml:space="preserve"> but do you have any</w:t>
      </w:r>
      <w:r w:rsidR="00903D20" w:rsidRPr="005875C6">
        <w:rPr>
          <w:rFonts w:cs="Courier New"/>
          <w:szCs w:val="26"/>
        </w:rPr>
        <w:t xml:space="preserve"> internal quality control measures? </w:t>
      </w:r>
      <w:r w:rsidR="008B66BE" w:rsidRPr="005875C6">
        <w:rPr>
          <w:rFonts w:cs="Courier New"/>
          <w:szCs w:val="26"/>
        </w:rPr>
        <w:t xml:space="preserve"> </w:t>
      </w:r>
      <w:r w:rsidR="00903D20" w:rsidRPr="005875C6">
        <w:rPr>
          <w:rFonts w:cs="Courier New"/>
          <w:szCs w:val="26"/>
        </w:rPr>
        <w:t>Thank you.</w:t>
      </w:r>
    </w:p>
    <w:p w14:paraId="0AB17FC2" w14:textId="245BE606" w:rsidR="00903D2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SCOTT:</w:t>
      </w:r>
      <w:r w:rsidR="00903D20" w:rsidRPr="005875C6">
        <w:rPr>
          <w:rFonts w:cs="Courier New"/>
          <w:szCs w:val="26"/>
        </w:rPr>
        <w:t xml:space="preserve">  This is Dr. Scott.</w:t>
      </w:r>
    </w:p>
    <w:p w14:paraId="0CC76769" w14:textId="519362FA" w:rsidR="00903D2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903D20" w:rsidRPr="005875C6">
        <w:rPr>
          <w:rFonts w:cs="Courier New"/>
          <w:szCs w:val="26"/>
        </w:rPr>
        <w:t xml:space="preserve">  This is Craig Zinderman. </w:t>
      </w:r>
      <w:r w:rsidR="00BB3943" w:rsidRPr="005875C6">
        <w:rPr>
          <w:rFonts w:cs="Courier New"/>
          <w:szCs w:val="26"/>
        </w:rPr>
        <w:t xml:space="preserve"> I defer that</w:t>
      </w:r>
      <w:r w:rsidR="00903D20" w:rsidRPr="005875C6">
        <w:rPr>
          <w:rFonts w:cs="Courier New"/>
          <w:szCs w:val="26"/>
        </w:rPr>
        <w:t xml:space="preserve"> question</w:t>
      </w:r>
      <w:r w:rsidR="00072D22">
        <w:rPr>
          <w:rFonts w:cs="Courier New"/>
          <w:szCs w:val="26"/>
        </w:rPr>
        <w:t xml:space="preserve"> to</w:t>
      </w:r>
      <w:r w:rsidR="00903D20" w:rsidRPr="005875C6">
        <w:rPr>
          <w:rFonts w:cs="Courier New"/>
          <w:szCs w:val="26"/>
        </w:rPr>
        <w:t xml:space="preserve"> -- thanks.</w:t>
      </w:r>
    </w:p>
    <w:p w14:paraId="649E9167" w14:textId="73C7BDEE" w:rsidR="00903D2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SCOTT:</w:t>
      </w:r>
      <w:r w:rsidR="00903D20" w:rsidRPr="005875C6">
        <w:rPr>
          <w:rFonts w:cs="Courier New"/>
          <w:szCs w:val="26"/>
        </w:rPr>
        <w:t xml:space="preserve">  I’m here.</w:t>
      </w:r>
      <w:r w:rsidR="00BB3943" w:rsidRPr="005875C6">
        <w:rPr>
          <w:rFonts w:cs="Courier New"/>
          <w:szCs w:val="26"/>
        </w:rPr>
        <w:t xml:space="preserve"> </w:t>
      </w:r>
      <w:r w:rsidR="00903D20" w:rsidRPr="005875C6">
        <w:rPr>
          <w:rFonts w:cs="Courier New"/>
          <w:szCs w:val="26"/>
        </w:rPr>
        <w:t xml:space="preserve"> This is Dr. Scott.</w:t>
      </w:r>
    </w:p>
    <w:p w14:paraId="73943079" w14:textId="07DE403E" w:rsidR="00903D2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ZINDERMAN:</w:t>
      </w:r>
      <w:r w:rsidR="00903D20" w:rsidRPr="005875C6">
        <w:rPr>
          <w:rFonts w:cs="Courier New"/>
          <w:szCs w:val="26"/>
        </w:rPr>
        <w:t xml:space="preserve">  Go ahead, doctor.</w:t>
      </w:r>
    </w:p>
    <w:p w14:paraId="6115EE15" w14:textId="675230A7" w:rsidR="0059436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SCOTT:</w:t>
      </w:r>
      <w:r w:rsidR="00903D20" w:rsidRPr="005875C6">
        <w:rPr>
          <w:rFonts w:cs="Courier New"/>
          <w:szCs w:val="26"/>
        </w:rPr>
        <w:t xml:space="preserve">  So yes</w:t>
      </w:r>
      <w:r w:rsidR="00072D22">
        <w:rPr>
          <w:rFonts w:cs="Courier New"/>
          <w:szCs w:val="26"/>
        </w:rPr>
        <w:t>.  W</w:t>
      </w:r>
      <w:r w:rsidR="00903D20" w:rsidRPr="005875C6">
        <w:rPr>
          <w:rFonts w:cs="Courier New"/>
          <w:szCs w:val="26"/>
        </w:rPr>
        <w:t xml:space="preserve">ell, I can </w:t>
      </w:r>
      <w:r w:rsidR="00072D22">
        <w:rPr>
          <w:rFonts w:cs="Courier New"/>
          <w:szCs w:val="26"/>
        </w:rPr>
        <w:t xml:space="preserve">say </w:t>
      </w:r>
      <w:r w:rsidR="00903D20" w:rsidRPr="005875C6">
        <w:rPr>
          <w:rFonts w:cs="Courier New"/>
          <w:szCs w:val="26"/>
        </w:rPr>
        <w:t>quickly that I wish we did.</w:t>
      </w:r>
      <w:r w:rsidR="00BB3943" w:rsidRPr="005875C6">
        <w:rPr>
          <w:rFonts w:cs="Courier New"/>
          <w:szCs w:val="26"/>
        </w:rPr>
        <w:t xml:space="preserve"> </w:t>
      </w:r>
      <w:r w:rsidR="00903D20" w:rsidRPr="005875C6">
        <w:rPr>
          <w:rFonts w:cs="Courier New"/>
          <w:szCs w:val="26"/>
        </w:rPr>
        <w:t xml:space="preserve"> </w:t>
      </w:r>
      <w:r w:rsidR="00BB3943" w:rsidRPr="005875C6">
        <w:rPr>
          <w:rFonts w:cs="Courier New"/>
          <w:szCs w:val="26"/>
        </w:rPr>
        <w:t>But w</w:t>
      </w:r>
      <w:r w:rsidR="00903D20" w:rsidRPr="005875C6">
        <w:rPr>
          <w:rFonts w:cs="Courier New"/>
          <w:szCs w:val="26"/>
        </w:rPr>
        <w:t>e do have the capability to do certain tests on products</w:t>
      </w:r>
      <w:r w:rsidR="00BB3943" w:rsidRPr="005875C6">
        <w:rPr>
          <w:rFonts w:cs="Courier New"/>
          <w:szCs w:val="26"/>
        </w:rPr>
        <w:t>,</w:t>
      </w:r>
      <w:r w:rsidR="00903D20" w:rsidRPr="005875C6">
        <w:rPr>
          <w:rFonts w:cs="Courier New"/>
          <w:szCs w:val="26"/>
        </w:rPr>
        <w:t xml:space="preserve"> but those tend to be more routine sorts of tests</w:t>
      </w:r>
      <w:r w:rsidR="00BB3943" w:rsidRPr="005875C6">
        <w:rPr>
          <w:rFonts w:cs="Courier New"/>
          <w:szCs w:val="26"/>
        </w:rPr>
        <w:t>.  A</w:t>
      </w:r>
      <w:r w:rsidR="00903D20" w:rsidRPr="005875C6">
        <w:rPr>
          <w:rFonts w:cs="Courier New"/>
          <w:szCs w:val="26"/>
        </w:rPr>
        <w:t>nd what this really calls for is non-routine sorts of tests.</w:t>
      </w:r>
      <w:r w:rsidR="00BB3943" w:rsidRPr="005875C6">
        <w:rPr>
          <w:rFonts w:cs="Courier New"/>
          <w:szCs w:val="26"/>
        </w:rPr>
        <w:t xml:space="preserve"> </w:t>
      </w:r>
      <w:r w:rsidR="00903D20" w:rsidRPr="005875C6">
        <w:rPr>
          <w:rFonts w:cs="Courier New"/>
          <w:szCs w:val="26"/>
        </w:rPr>
        <w:t xml:space="preserve"> We have asked the firms to do some of those -- I mean firms in general</w:t>
      </w:r>
      <w:r w:rsidR="00072D22">
        <w:rPr>
          <w:rFonts w:cs="Courier New"/>
          <w:szCs w:val="26"/>
        </w:rPr>
        <w:t xml:space="preserve"> and</w:t>
      </w:r>
      <w:r w:rsidR="00903D20" w:rsidRPr="005875C6">
        <w:rPr>
          <w:rFonts w:cs="Courier New"/>
          <w:szCs w:val="26"/>
        </w:rPr>
        <w:t xml:space="preserve"> this one as well to -- we’ve suggested certain kinds of tests</w:t>
      </w:r>
      <w:r w:rsidR="00BB3943" w:rsidRPr="005875C6">
        <w:rPr>
          <w:rFonts w:cs="Courier New"/>
          <w:szCs w:val="26"/>
        </w:rPr>
        <w:t>.  A</w:t>
      </w:r>
      <w:r w:rsidR="00903D20" w:rsidRPr="005875C6">
        <w:rPr>
          <w:rFonts w:cs="Courier New"/>
          <w:szCs w:val="26"/>
        </w:rPr>
        <w:t>nd they’ve been very willing to do those.</w:t>
      </w:r>
    </w:p>
    <w:p w14:paraId="053D7A07" w14:textId="2132C764" w:rsidR="00903D20" w:rsidRPr="005875C6" w:rsidRDefault="00903D20" w:rsidP="001B2B6E">
      <w:pPr>
        <w:pStyle w:val="Style1"/>
        <w:widowControl w:val="0"/>
        <w:tabs>
          <w:tab w:val="left" w:pos="8640"/>
        </w:tabs>
        <w:ind w:firstLine="1440"/>
        <w:contextualSpacing/>
        <w:rPr>
          <w:rFonts w:cs="Courier New"/>
          <w:szCs w:val="26"/>
        </w:rPr>
      </w:pPr>
      <w:r w:rsidRPr="005875C6">
        <w:rPr>
          <w:rFonts w:cs="Courier New"/>
          <w:szCs w:val="26"/>
        </w:rPr>
        <w:t>We can look at simple things</w:t>
      </w:r>
      <w:r w:rsidR="00BB3943" w:rsidRPr="005875C6">
        <w:rPr>
          <w:rFonts w:cs="Courier New"/>
          <w:szCs w:val="26"/>
        </w:rPr>
        <w:t>,</w:t>
      </w:r>
      <w:r w:rsidRPr="005875C6">
        <w:rPr>
          <w:rFonts w:cs="Courier New"/>
          <w:szCs w:val="26"/>
        </w:rPr>
        <w:t xml:space="preserve"> but we don’t have a lab set up specifically to address markers of allergy. </w:t>
      </w:r>
      <w:r w:rsidR="00BB3943" w:rsidRPr="005875C6">
        <w:rPr>
          <w:rFonts w:cs="Courier New"/>
          <w:szCs w:val="26"/>
        </w:rPr>
        <w:t xml:space="preserve"> </w:t>
      </w:r>
      <w:r w:rsidRPr="005875C6">
        <w:rPr>
          <w:rFonts w:cs="Courier New"/>
          <w:szCs w:val="26"/>
        </w:rPr>
        <w:t>But there are some very common ones that you can get commercial test ki</w:t>
      </w:r>
      <w:r w:rsidR="00220D8C">
        <w:rPr>
          <w:rFonts w:cs="Courier New"/>
          <w:szCs w:val="26"/>
        </w:rPr>
        <w:t>t</w:t>
      </w:r>
      <w:r w:rsidRPr="005875C6">
        <w:rPr>
          <w:rFonts w:cs="Courier New"/>
          <w:szCs w:val="26"/>
        </w:rPr>
        <w:t>s for</w:t>
      </w:r>
      <w:r w:rsidR="00BB3943" w:rsidRPr="005875C6">
        <w:rPr>
          <w:rFonts w:cs="Courier New"/>
          <w:szCs w:val="26"/>
        </w:rPr>
        <w:t>,</w:t>
      </w:r>
      <w:r w:rsidRPr="005875C6">
        <w:rPr>
          <w:rFonts w:cs="Courier New"/>
          <w:szCs w:val="26"/>
        </w:rPr>
        <w:t xml:space="preserve"> and we have not done that.</w:t>
      </w:r>
      <w:r w:rsidR="00BB3943" w:rsidRPr="005875C6">
        <w:rPr>
          <w:rFonts w:cs="Courier New"/>
          <w:szCs w:val="26"/>
        </w:rPr>
        <w:t xml:space="preserve"> </w:t>
      </w:r>
      <w:r w:rsidRPr="005875C6">
        <w:rPr>
          <w:rFonts w:cs="Courier New"/>
          <w:szCs w:val="26"/>
        </w:rPr>
        <w:t xml:space="preserve"> We actually think that</w:t>
      </w:r>
      <w:r w:rsidR="00220D8C">
        <w:rPr>
          <w:rFonts w:cs="Courier New"/>
          <w:szCs w:val="26"/>
        </w:rPr>
        <w:t xml:space="preserve"> --</w:t>
      </w:r>
      <w:r w:rsidRPr="005875C6">
        <w:rPr>
          <w:rFonts w:cs="Courier New"/>
          <w:szCs w:val="26"/>
        </w:rPr>
        <w:t xml:space="preserve"> well, we have those </w:t>
      </w:r>
      <w:r w:rsidRPr="005875C6">
        <w:rPr>
          <w:rFonts w:cs="Courier New"/>
          <w:szCs w:val="26"/>
        </w:rPr>
        <w:lastRenderedPageBreak/>
        <w:t>so</w:t>
      </w:r>
      <w:r w:rsidR="00BB3943" w:rsidRPr="005875C6">
        <w:rPr>
          <w:rFonts w:cs="Courier New"/>
          <w:szCs w:val="26"/>
        </w:rPr>
        <w:t>rts of</w:t>
      </w:r>
      <w:r w:rsidRPr="005875C6">
        <w:rPr>
          <w:rFonts w:cs="Courier New"/>
          <w:szCs w:val="26"/>
        </w:rPr>
        <w:t xml:space="preserve"> results from a lot of firms.</w:t>
      </w:r>
      <w:r w:rsidR="00BB3943" w:rsidRPr="005875C6">
        <w:rPr>
          <w:rFonts w:cs="Courier New"/>
          <w:szCs w:val="26"/>
        </w:rPr>
        <w:t xml:space="preserve"> </w:t>
      </w:r>
      <w:r w:rsidRPr="005875C6">
        <w:rPr>
          <w:rFonts w:cs="Courier New"/>
          <w:szCs w:val="26"/>
        </w:rPr>
        <w:t xml:space="preserve"> And we </w:t>
      </w:r>
      <w:r w:rsidR="00BB3943" w:rsidRPr="005875C6">
        <w:rPr>
          <w:rFonts w:cs="Courier New"/>
          <w:szCs w:val="26"/>
        </w:rPr>
        <w:t xml:space="preserve">have </w:t>
      </w:r>
      <w:r w:rsidRPr="005875C6">
        <w:rPr>
          <w:rFonts w:cs="Courier New"/>
          <w:szCs w:val="26"/>
        </w:rPr>
        <w:t>done such tests in past cases</w:t>
      </w:r>
      <w:r w:rsidR="00BB3943" w:rsidRPr="005875C6">
        <w:rPr>
          <w:rFonts w:cs="Courier New"/>
          <w:szCs w:val="26"/>
        </w:rPr>
        <w:t>,</w:t>
      </w:r>
      <w:r w:rsidRPr="005875C6">
        <w:rPr>
          <w:rFonts w:cs="Courier New"/>
          <w:szCs w:val="26"/>
        </w:rPr>
        <w:t xml:space="preserve"> not for this product</w:t>
      </w:r>
      <w:r w:rsidR="00BB3943" w:rsidRPr="005875C6">
        <w:rPr>
          <w:rFonts w:cs="Courier New"/>
          <w:szCs w:val="26"/>
        </w:rPr>
        <w:t>, a</w:t>
      </w:r>
      <w:r w:rsidRPr="005875C6">
        <w:rPr>
          <w:rFonts w:cs="Courier New"/>
          <w:szCs w:val="26"/>
        </w:rPr>
        <w:t>nd really found nothing informative.</w:t>
      </w:r>
    </w:p>
    <w:p w14:paraId="5F6FD21D" w14:textId="263838CE" w:rsidR="00594366" w:rsidRPr="005875C6" w:rsidRDefault="00903D20" w:rsidP="001B2B6E">
      <w:pPr>
        <w:pStyle w:val="Style1"/>
        <w:widowControl w:val="0"/>
        <w:tabs>
          <w:tab w:val="left" w:pos="8640"/>
        </w:tabs>
        <w:ind w:firstLine="1440"/>
        <w:contextualSpacing/>
        <w:rPr>
          <w:rFonts w:cs="Courier New"/>
          <w:szCs w:val="26"/>
        </w:rPr>
      </w:pPr>
      <w:r w:rsidRPr="005875C6">
        <w:rPr>
          <w:rFonts w:cs="Courier New"/>
          <w:szCs w:val="26"/>
        </w:rPr>
        <w:t xml:space="preserve">And I think the problem is there is not currently any test for any of these situations that has been shown to differentiate allergic from non-allergic lots. </w:t>
      </w:r>
      <w:r w:rsidR="00BB3943" w:rsidRPr="005875C6">
        <w:rPr>
          <w:rFonts w:cs="Courier New"/>
          <w:szCs w:val="26"/>
        </w:rPr>
        <w:t xml:space="preserve"> </w:t>
      </w:r>
      <w:r w:rsidRPr="005875C6">
        <w:rPr>
          <w:rFonts w:cs="Courier New"/>
          <w:szCs w:val="26"/>
        </w:rPr>
        <w:t>And it is not for lack of trying</w:t>
      </w:r>
      <w:r w:rsidR="005E2221">
        <w:rPr>
          <w:rFonts w:cs="Courier New"/>
          <w:szCs w:val="26"/>
        </w:rPr>
        <w:t xml:space="preserve"> --</w:t>
      </w:r>
      <w:r w:rsidR="00BB3943" w:rsidRPr="005875C6">
        <w:rPr>
          <w:rFonts w:cs="Courier New"/>
          <w:szCs w:val="26"/>
        </w:rPr>
        <w:t xml:space="preserve"> </w:t>
      </w:r>
      <w:r w:rsidRPr="005875C6">
        <w:rPr>
          <w:rFonts w:cs="Courier New"/>
          <w:szCs w:val="26"/>
        </w:rPr>
        <w:t>I mean, in general</w:t>
      </w:r>
      <w:r w:rsidR="00BB3943" w:rsidRPr="005875C6">
        <w:rPr>
          <w:rFonts w:cs="Courier New"/>
          <w:szCs w:val="26"/>
        </w:rPr>
        <w:t>.  I</w:t>
      </w:r>
      <w:r w:rsidRPr="005875C6">
        <w:rPr>
          <w:rFonts w:cs="Courier New"/>
          <w:szCs w:val="26"/>
        </w:rPr>
        <w:t xml:space="preserve">’m </w:t>
      </w:r>
      <w:r w:rsidR="00594366" w:rsidRPr="005875C6">
        <w:rPr>
          <w:rFonts w:cs="Courier New"/>
          <w:szCs w:val="26"/>
        </w:rPr>
        <w:t xml:space="preserve">not </w:t>
      </w:r>
      <w:r w:rsidRPr="005875C6">
        <w:rPr>
          <w:rFonts w:cs="Courier New"/>
          <w:szCs w:val="26"/>
        </w:rPr>
        <w:t>talking about Grifols specifically.</w:t>
      </w:r>
      <w:r w:rsidR="00BB3943" w:rsidRPr="005875C6">
        <w:rPr>
          <w:rFonts w:cs="Courier New"/>
          <w:szCs w:val="26"/>
        </w:rPr>
        <w:t xml:space="preserve"> </w:t>
      </w:r>
      <w:r w:rsidRPr="005875C6">
        <w:rPr>
          <w:rFonts w:cs="Courier New"/>
          <w:szCs w:val="26"/>
        </w:rPr>
        <w:t xml:space="preserve"> These include in vivo studies, in vitro cell-based studies looking for trigg</w:t>
      </w:r>
      <w:r w:rsidR="00130C9C">
        <w:rPr>
          <w:rFonts w:cs="Courier New"/>
          <w:szCs w:val="26"/>
        </w:rPr>
        <w:t>er</w:t>
      </w:r>
      <w:r w:rsidRPr="005875C6">
        <w:rPr>
          <w:rFonts w:cs="Courier New"/>
          <w:szCs w:val="26"/>
        </w:rPr>
        <w:t>ing of</w:t>
      </w:r>
      <w:r w:rsidR="00BB3943" w:rsidRPr="005875C6">
        <w:rPr>
          <w:rFonts w:cs="Courier New"/>
          <w:szCs w:val="26"/>
        </w:rPr>
        <w:t>,</w:t>
      </w:r>
      <w:r w:rsidRPr="005875C6">
        <w:rPr>
          <w:rFonts w:cs="Courier New"/>
          <w:szCs w:val="26"/>
        </w:rPr>
        <w:t xml:space="preserve"> for example</w:t>
      </w:r>
      <w:r w:rsidR="005E2221">
        <w:rPr>
          <w:rFonts w:cs="Courier New"/>
          <w:szCs w:val="26"/>
        </w:rPr>
        <w:t xml:space="preserve"> --</w:t>
      </w:r>
      <w:r w:rsidRPr="005875C6">
        <w:rPr>
          <w:rFonts w:cs="Courier New"/>
          <w:szCs w:val="26"/>
        </w:rPr>
        <w:t xml:space="preserve"> of histamine release and all sorts of</w:t>
      </w:r>
      <w:r w:rsidR="00BB3943" w:rsidRPr="005875C6">
        <w:rPr>
          <w:rFonts w:cs="Courier New"/>
          <w:szCs w:val="26"/>
        </w:rPr>
        <w:t xml:space="preserve"> --</w:t>
      </w:r>
      <w:r w:rsidRPr="005875C6">
        <w:rPr>
          <w:rFonts w:cs="Courier New"/>
          <w:szCs w:val="26"/>
        </w:rPr>
        <w:t xml:space="preserve"> ELISA, binding tests, cytokines, lots of things. </w:t>
      </w:r>
      <w:r w:rsidR="00BB3943" w:rsidRPr="005875C6">
        <w:rPr>
          <w:rFonts w:cs="Courier New"/>
          <w:szCs w:val="26"/>
        </w:rPr>
        <w:t xml:space="preserve"> </w:t>
      </w:r>
      <w:r w:rsidRPr="005875C6">
        <w:rPr>
          <w:rFonts w:cs="Courier New"/>
          <w:szCs w:val="26"/>
        </w:rPr>
        <w:t>And it remains a mystery.</w:t>
      </w:r>
    </w:p>
    <w:p w14:paraId="78DC4A57" w14:textId="2A6801C6" w:rsidR="00903D20" w:rsidRPr="005875C6" w:rsidRDefault="00903D20" w:rsidP="001B2B6E">
      <w:pPr>
        <w:pStyle w:val="Style1"/>
        <w:widowControl w:val="0"/>
        <w:tabs>
          <w:tab w:val="left" w:pos="8640"/>
        </w:tabs>
        <w:ind w:firstLine="1440"/>
        <w:contextualSpacing/>
        <w:rPr>
          <w:rFonts w:cs="Courier New"/>
          <w:szCs w:val="26"/>
        </w:rPr>
      </w:pPr>
      <w:r w:rsidRPr="005875C6">
        <w:rPr>
          <w:rFonts w:cs="Courier New"/>
          <w:szCs w:val="26"/>
        </w:rPr>
        <w:t>I would say one of the hypotheses -- and I will stop taking up time -- is that maybe one or several donors even might have an antibody that can cause allergic events in other people.</w:t>
      </w:r>
      <w:r w:rsidR="00BB3943" w:rsidRPr="005875C6">
        <w:rPr>
          <w:rFonts w:cs="Courier New"/>
          <w:szCs w:val="26"/>
        </w:rPr>
        <w:t xml:space="preserve"> </w:t>
      </w:r>
      <w:r w:rsidRPr="005875C6">
        <w:rPr>
          <w:rFonts w:cs="Courier New"/>
          <w:szCs w:val="26"/>
        </w:rPr>
        <w:t xml:space="preserve"> But we just don’t know.</w:t>
      </w:r>
      <w:r w:rsidR="00BB3943" w:rsidRPr="005875C6">
        <w:rPr>
          <w:rFonts w:cs="Courier New"/>
          <w:szCs w:val="26"/>
        </w:rPr>
        <w:t xml:space="preserve"> </w:t>
      </w:r>
      <w:r w:rsidR="00B03843" w:rsidRPr="005875C6">
        <w:rPr>
          <w:rFonts w:cs="Courier New"/>
          <w:szCs w:val="26"/>
        </w:rPr>
        <w:t xml:space="preserve"> And it’s still being sought</w:t>
      </w:r>
      <w:r w:rsidR="00BB3943" w:rsidRPr="005875C6">
        <w:rPr>
          <w:rFonts w:cs="Courier New"/>
          <w:szCs w:val="26"/>
        </w:rPr>
        <w:t>,</w:t>
      </w:r>
      <w:r w:rsidR="00B03843" w:rsidRPr="005875C6">
        <w:rPr>
          <w:rFonts w:cs="Courier New"/>
          <w:szCs w:val="26"/>
        </w:rPr>
        <w:t xml:space="preserve"> and there's still work to be done</w:t>
      </w:r>
      <w:r w:rsidR="00BB3943" w:rsidRPr="005875C6">
        <w:rPr>
          <w:rFonts w:cs="Courier New"/>
          <w:szCs w:val="26"/>
        </w:rPr>
        <w:t>.  A</w:t>
      </w:r>
      <w:r w:rsidR="00B03843" w:rsidRPr="005875C6">
        <w:rPr>
          <w:rFonts w:cs="Courier New"/>
          <w:szCs w:val="26"/>
        </w:rPr>
        <w:t>nd it takes a while to do it.</w:t>
      </w:r>
    </w:p>
    <w:p w14:paraId="19B36215" w14:textId="5DA78748" w:rsidR="00B0384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B03843" w:rsidRPr="005875C6">
        <w:rPr>
          <w:rFonts w:cs="Courier New"/>
          <w:szCs w:val="26"/>
        </w:rPr>
        <w:t xml:space="preserve">  Thank you.</w:t>
      </w:r>
    </w:p>
    <w:p w14:paraId="3BC4D7FC" w14:textId="452519C8" w:rsidR="004819FA"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819FA" w:rsidRPr="005875C6">
        <w:rPr>
          <w:rFonts w:cs="Courier New"/>
          <w:szCs w:val="26"/>
        </w:rPr>
        <w:t xml:space="preserve"> </w:t>
      </w:r>
      <w:r w:rsidR="00D6446C" w:rsidRPr="005875C6">
        <w:rPr>
          <w:rFonts w:cs="Courier New"/>
          <w:szCs w:val="26"/>
        </w:rPr>
        <w:t xml:space="preserve"> </w:t>
      </w:r>
      <w:r w:rsidR="004819FA" w:rsidRPr="005875C6">
        <w:rPr>
          <w:rFonts w:cs="Courier New"/>
          <w:szCs w:val="26"/>
        </w:rPr>
        <w:t>Kelly Wade.</w:t>
      </w:r>
      <w:r w:rsidR="00BB3943" w:rsidRPr="005875C6">
        <w:rPr>
          <w:rFonts w:cs="Courier New"/>
          <w:szCs w:val="26"/>
        </w:rPr>
        <w:t xml:space="preserve"> </w:t>
      </w:r>
      <w:r w:rsidR="004819FA" w:rsidRPr="005875C6">
        <w:rPr>
          <w:rFonts w:cs="Courier New"/>
          <w:szCs w:val="26"/>
        </w:rPr>
        <w:t xml:space="preserve"> Thank you to the </w:t>
      </w:r>
      <w:r w:rsidR="004819FA" w:rsidRPr="005875C6">
        <w:rPr>
          <w:rFonts w:cs="Courier New"/>
          <w:szCs w:val="26"/>
        </w:rPr>
        <w:lastRenderedPageBreak/>
        <w:t>members of the PAC and the responders</w:t>
      </w:r>
      <w:r w:rsidR="00BB3943" w:rsidRPr="005875C6">
        <w:rPr>
          <w:rFonts w:cs="Courier New"/>
          <w:szCs w:val="26"/>
        </w:rPr>
        <w:t>,</w:t>
      </w:r>
      <w:r w:rsidR="004819FA" w:rsidRPr="005875C6">
        <w:rPr>
          <w:rFonts w:cs="Courier New"/>
          <w:szCs w:val="26"/>
        </w:rPr>
        <w:t xml:space="preserve"> both Dr. Zinderman and Dr</w:t>
      </w:r>
      <w:r w:rsidR="00D41474">
        <w:rPr>
          <w:rFonts w:cs="Courier New"/>
          <w:szCs w:val="26"/>
        </w:rPr>
        <w:t>.</w:t>
      </w:r>
      <w:r w:rsidR="004819FA" w:rsidRPr="005875C6">
        <w:rPr>
          <w:rFonts w:cs="Courier New"/>
          <w:szCs w:val="26"/>
        </w:rPr>
        <w:t xml:space="preserve"> Scott</w:t>
      </w:r>
      <w:r w:rsidR="00BB3943" w:rsidRPr="005875C6">
        <w:rPr>
          <w:rFonts w:cs="Courier New"/>
          <w:szCs w:val="26"/>
        </w:rPr>
        <w:t>,</w:t>
      </w:r>
      <w:r w:rsidR="004819FA" w:rsidRPr="005875C6">
        <w:rPr>
          <w:rFonts w:cs="Courier New"/>
          <w:szCs w:val="26"/>
        </w:rPr>
        <w:t xml:space="preserve"> for providing that valuable discussion on Gamunex-C and </w:t>
      </w:r>
      <w:r w:rsidR="00BB3943" w:rsidRPr="005875C6">
        <w:rPr>
          <w:rFonts w:cs="Courier New"/>
          <w:szCs w:val="26"/>
        </w:rPr>
        <w:t xml:space="preserve">the </w:t>
      </w:r>
      <w:r w:rsidR="004819FA" w:rsidRPr="005875C6">
        <w:rPr>
          <w:rFonts w:cs="Courier New"/>
          <w:szCs w:val="26"/>
        </w:rPr>
        <w:t>hypersensitivity reactions and lot withdrawal</w:t>
      </w:r>
      <w:r w:rsidR="00BB3943" w:rsidRPr="005875C6">
        <w:rPr>
          <w:rFonts w:cs="Courier New"/>
          <w:szCs w:val="26"/>
        </w:rPr>
        <w:t>s</w:t>
      </w:r>
      <w:r w:rsidR="004819FA" w:rsidRPr="005875C6">
        <w:rPr>
          <w:rFonts w:cs="Courier New"/>
          <w:szCs w:val="26"/>
        </w:rPr>
        <w:t xml:space="preserve"> over the past couple of years. </w:t>
      </w:r>
      <w:r w:rsidR="00BB3943" w:rsidRPr="005875C6">
        <w:rPr>
          <w:rFonts w:cs="Courier New"/>
          <w:szCs w:val="26"/>
        </w:rPr>
        <w:t xml:space="preserve"> </w:t>
      </w:r>
      <w:r w:rsidR="004819FA" w:rsidRPr="005875C6">
        <w:rPr>
          <w:rFonts w:cs="Courier New"/>
          <w:szCs w:val="26"/>
        </w:rPr>
        <w:t>If there are no questions or comments concerning the wording of the question, we will proceed with voting.</w:t>
      </w:r>
    </w:p>
    <w:p w14:paraId="428EA8D0" w14:textId="3307D7D5" w:rsidR="004819FA" w:rsidRPr="005875C6" w:rsidRDefault="004819FA" w:rsidP="001B2B6E">
      <w:pPr>
        <w:pStyle w:val="Style1"/>
        <w:widowControl w:val="0"/>
        <w:tabs>
          <w:tab w:val="left" w:pos="8640"/>
        </w:tabs>
        <w:ind w:firstLine="1440"/>
        <w:contextualSpacing/>
        <w:rPr>
          <w:rFonts w:cs="Courier New"/>
          <w:szCs w:val="26"/>
        </w:rPr>
      </w:pPr>
      <w:r w:rsidRPr="005875C6">
        <w:rPr>
          <w:rFonts w:cs="Courier New"/>
          <w:szCs w:val="26"/>
        </w:rPr>
        <w:t xml:space="preserve">You should have received an email from the pediatricadvisorycommittee_vote with voting instructions. </w:t>
      </w:r>
      <w:r w:rsidR="008060DE" w:rsidRPr="005875C6">
        <w:rPr>
          <w:rFonts w:cs="Courier New"/>
          <w:szCs w:val="26"/>
        </w:rPr>
        <w:t xml:space="preserve"> </w:t>
      </w:r>
      <w:r w:rsidRPr="005875C6">
        <w:rPr>
          <w:rFonts w:cs="Courier New"/>
          <w:szCs w:val="26"/>
        </w:rPr>
        <w:t xml:space="preserve">The instruction is to Reply All to the message. </w:t>
      </w:r>
      <w:r w:rsidR="008060DE" w:rsidRPr="005875C6">
        <w:rPr>
          <w:rFonts w:cs="Courier New"/>
          <w:szCs w:val="26"/>
        </w:rPr>
        <w:t xml:space="preserve"> </w:t>
      </w:r>
      <w:r w:rsidRPr="005875C6">
        <w:rPr>
          <w:rFonts w:cs="Courier New"/>
          <w:szCs w:val="26"/>
        </w:rPr>
        <w:t xml:space="preserve">When responding, type your vote “yes,” “no,” or “abstain” in the body of the email and nothing else. </w:t>
      </w:r>
      <w:r w:rsidR="008060DE" w:rsidRPr="005875C6">
        <w:rPr>
          <w:rFonts w:cs="Courier New"/>
          <w:szCs w:val="26"/>
        </w:rPr>
        <w:t xml:space="preserve"> </w:t>
      </w:r>
      <w:r w:rsidRPr="005875C6">
        <w:rPr>
          <w:rFonts w:cs="Courier New"/>
          <w:szCs w:val="26"/>
        </w:rPr>
        <w:t>In case you encounter technical difficulties, please email your assigned point of contact.</w:t>
      </w:r>
      <w:r w:rsidR="008060DE" w:rsidRPr="005875C6">
        <w:rPr>
          <w:rFonts w:cs="Courier New"/>
          <w:szCs w:val="26"/>
        </w:rPr>
        <w:t xml:space="preserve"> </w:t>
      </w:r>
      <w:r w:rsidRPr="005875C6">
        <w:rPr>
          <w:rFonts w:cs="Courier New"/>
          <w:szCs w:val="26"/>
        </w:rPr>
        <w:t xml:space="preserve"> Please start voting on the Gamunex-C.</w:t>
      </w:r>
      <w:r w:rsidR="008060DE" w:rsidRPr="005875C6">
        <w:rPr>
          <w:rFonts w:cs="Courier New"/>
          <w:szCs w:val="26"/>
        </w:rPr>
        <w:t xml:space="preserve"> </w:t>
      </w:r>
      <w:r w:rsidRPr="005875C6">
        <w:rPr>
          <w:rFonts w:cs="Courier New"/>
          <w:szCs w:val="26"/>
        </w:rPr>
        <w:t xml:space="preserve"> You will have 60 seconds to respond to the voting question.</w:t>
      </w:r>
    </w:p>
    <w:p w14:paraId="681EF023" w14:textId="075447E7" w:rsidR="004819FA" w:rsidRPr="005875C6" w:rsidRDefault="00D41474" w:rsidP="001B2B6E">
      <w:pPr>
        <w:pStyle w:val="Style1"/>
        <w:widowControl w:val="0"/>
        <w:tabs>
          <w:tab w:val="left" w:pos="8640"/>
        </w:tabs>
        <w:ind w:firstLine="1440"/>
        <w:contextualSpacing/>
        <w:rPr>
          <w:rFonts w:cs="Courier New"/>
          <w:szCs w:val="26"/>
        </w:rPr>
      </w:pPr>
      <w:r>
        <w:rPr>
          <w:rFonts w:cs="Courier New"/>
          <w:szCs w:val="26"/>
        </w:rPr>
        <w:t>(Pause)</w:t>
      </w:r>
    </w:p>
    <w:p w14:paraId="40A1FACB" w14:textId="38E6B3E4" w:rsidR="00C74C73" w:rsidRPr="005875C6" w:rsidRDefault="00C74C73" w:rsidP="001B2B6E">
      <w:pPr>
        <w:pStyle w:val="Style1"/>
        <w:widowControl w:val="0"/>
        <w:tabs>
          <w:tab w:val="left" w:pos="8640"/>
        </w:tabs>
        <w:ind w:firstLine="1440"/>
        <w:contextualSpacing/>
        <w:rPr>
          <w:rFonts w:cs="Courier New"/>
          <w:szCs w:val="26"/>
        </w:rPr>
      </w:pPr>
      <w:r w:rsidRPr="005875C6">
        <w:rPr>
          <w:rFonts w:cs="Courier New"/>
          <w:szCs w:val="26"/>
        </w:rPr>
        <w:t>Okay.</w:t>
      </w:r>
      <w:r w:rsidR="008060DE" w:rsidRPr="005875C6">
        <w:rPr>
          <w:rFonts w:cs="Courier New"/>
          <w:szCs w:val="26"/>
        </w:rPr>
        <w:t xml:space="preserve"> </w:t>
      </w:r>
      <w:r w:rsidRPr="005875C6">
        <w:rPr>
          <w:rFonts w:cs="Courier New"/>
          <w:szCs w:val="26"/>
        </w:rPr>
        <w:t xml:space="preserve"> One minute has passed. </w:t>
      </w:r>
      <w:r w:rsidR="008060DE" w:rsidRPr="005875C6">
        <w:rPr>
          <w:rFonts w:cs="Courier New"/>
          <w:szCs w:val="26"/>
        </w:rPr>
        <w:t xml:space="preserve"> </w:t>
      </w:r>
      <w:r w:rsidRPr="005875C6">
        <w:rPr>
          <w:rFonts w:cs="Courier New"/>
          <w:szCs w:val="26"/>
        </w:rPr>
        <w:t>If you have not submitted your vote via the email response Reply All, please do so immediately.</w:t>
      </w:r>
      <w:r w:rsidR="008060DE" w:rsidRPr="005875C6">
        <w:rPr>
          <w:rFonts w:cs="Courier New"/>
          <w:szCs w:val="26"/>
        </w:rPr>
        <w:t xml:space="preserve"> </w:t>
      </w:r>
      <w:r w:rsidRPr="005875C6">
        <w:rPr>
          <w:rFonts w:cs="Courier New"/>
          <w:szCs w:val="26"/>
        </w:rPr>
        <w:t xml:space="preserve"> We will now take an approximately ten-minute break while the FDA compiles </w:t>
      </w:r>
      <w:r w:rsidRPr="005875C6">
        <w:rPr>
          <w:rFonts w:cs="Courier New"/>
          <w:szCs w:val="26"/>
        </w:rPr>
        <w:lastRenderedPageBreak/>
        <w:t xml:space="preserve">the votes. </w:t>
      </w:r>
      <w:r w:rsidR="008060DE" w:rsidRPr="005875C6">
        <w:rPr>
          <w:rFonts w:cs="Courier New"/>
          <w:szCs w:val="26"/>
        </w:rPr>
        <w:t xml:space="preserve"> </w:t>
      </w:r>
      <w:r w:rsidRPr="005875C6">
        <w:rPr>
          <w:rFonts w:cs="Courier New"/>
          <w:szCs w:val="26"/>
        </w:rPr>
        <w:t>The votes will then be displayed on the screen</w:t>
      </w:r>
      <w:r w:rsidR="008060DE" w:rsidRPr="005875C6">
        <w:rPr>
          <w:rFonts w:cs="Courier New"/>
          <w:szCs w:val="26"/>
        </w:rPr>
        <w:t>,</w:t>
      </w:r>
      <w:r w:rsidRPr="005875C6">
        <w:rPr>
          <w:rFonts w:cs="Courier New"/>
          <w:szCs w:val="26"/>
        </w:rPr>
        <w:t xml:space="preserve"> and our DFO will read the vote from the screen into the record.</w:t>
      </w:r>
    </w:p>
    <w:p w14:paraId="2D77C6CA" w14:textId="7FEB54F2" w:rsidR="00C74C73" w:rsidRPr="005875C6" w:rsidRDefault="00C74C73" w:rsidP="001B2B6E">
      <w:pPr>
        <w:pStyle w:val="Style1"/>
        <w:widowControl w:val="0"/>
        <w:tabs>
          <w:tab w:val="left" w:pos="8640"/>
        </w:tabs>
        <w:ind w:firstLine="1440"/>
        <w:contextualSpacing/>
        <w:rPr>
          <w:rFonts w:cs="Courier New"/>
          <w:b/>
          <w:bCs/>
          <w:szCs w:val="26"/>
        </w:rPr>
      </w:pPr>
      <w:r w:rsidRPr="005875C6">
        <w:rPr>
          <w:rFonts w:cs="Courier New"/>
          <w:b/>
          <w:bCs/>
          <w:szCs w:val="26"/>
        </w:rPr>
        <w:t>[BREAK]</w:t>
      </w:r>
    </w:p>
    <w:p w14:paraId="2DB72D74" w14:textId="668D45AC" w:rsidR="00EF127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EF127E" w:rsidRPr="005875C6">
        <w:rPr>
          <w:rFonts w:cs="Courier New"/>
          <w:szCs w:val="26"/>
        </w:rPr>
        <w:t xml:space="preserve">  Kelly Wade.</w:t>
      </w:r>
      <w:r w:rsidR="00072186" w:rsidRPr="005875C6">
        <w:rPr>
          <w:rFonts w:cs="Courier New"/>
          <w:szCs w:val="26"/>
        </w:rPr>
        <w:t xml:space="preserve"> </w:t>
      </w:r>
      <w:r w:rsidR="00EF127E" w:rsidRPr="005875C6">
        <w:rPr>
          <w:rFonts w:cs="Courier New"/>
          <w:szCs w:val="26"/>
        </w:rPr>
        <w:t xml:space="preserve"> Welcome back.</w:t>
      </w:r>
      <w:r w:rsidR="00072186" w:rsidRPr="005875C6">
        <w:rPr>
          <w:rFonts w:cs="Courier New"/>
          <w:szCs w:val="26"/>
        </w:rPr>
        <w:t xml:space="preserve"> </w:t>
      </w:r>
      <w:r w:rsidR="00EF127E" w:rsidRPr="005875C6">
        <w:rPr>
          <w:rFonts w:cs="Courier New"/>
          <w:szCs w:val="26"/>
        </w:rPr>
        <w:t xml:space="preserve"> Within a minute we’ll be showing the polling slide.</w:t>
      </w:r>
      <w:r w:rsidR="00072186" w:rsidRPr="005875C6">
        <w:rPr>
          <w:rFonts w:cs="Courier New"/>
          <w:szCs w:val="26"/>
        </w:rPr>
        <w:t xml:space="preserve"> </w:t>
      </w:r>
      <w:r w:rsidR="00EF127E" w:rsidRPr="005875C6">
        <w:rPr>
          <w:rFonts w:cs="Courier New"/>
          <w:szCs w:val="26"/>
        </w:rPr>
        <w:t xml:space="preserve"> There it is. </w:t>
      </w:r>
      <w:r w:rsidR="00072186" w:rsidRPr="005875C6">
        <w:rPr>
          <w:rFonts w:cs="Courier New"/>
          <w:szCs w:val="26"/>
        </w:rPr>
        <w:t xml:space="preserve"> </w:t>
      </w:r>
      <w:r w:rsidR="00EF127E" w:rsidRPr="005875C6">
        <w:rPr>
          <w:rFonts w:cs="Courier New"/>
          <w:szCs w:val="26"/>
        </w:rPr>
        <w:t>Again, I want to thank the Pediatric Committee for being patient with this virtual voting process.</w:t>
      </w:r>
      <w:r w:rsidR="00825129" w:rsidRPr="005875C6">
        <w:rPr>
          <w:rFonts w:cs="Courier New"/>
          <w:szCs w:val="26"/>
        </w:rPr>
        <w:t xml:space="preserve"> </w:t>
      </w:r>
      <w:r w:rsidR="00EF127E" w:rsidRPr="005875C6">
        <w:rPr>
          <w:rFonts w:cs="Courier New"/>
          <w:szCs w:val="26"/>
        </w:rPr>
        <w:t xml:space="preserve"> And I will ask Ms. Marieann Brill to read the vote for the record.</w:t>
      </w:r>
    </w:p>
    <w:p w14:paraId="20F69696" w14:textId="1BEA4672" w:rsidR="00EF127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EF127E" w:rsidRPr="005875C6">
        <w:rPr>
          <w:rFonts w:cs="Courier New"/>
          <w:szCs w:val="26"/>
        </w:rPr>
        <w:t xml:space="preserve">  Hello, good afternoon. </w:t>
      </w:r>
      <w:r w:rsidR="00825129" w:rsidRPr="005875C6">
        <w:rPr>
          <w:rFonts w:cs="Courier New"/>
          <w:szCs w:val="26"/>
        </w:rPr>
        <w:t xml:space="preserve"> </w:t>
      </w:r>
      <w:r w:rsidR="00EF127E" w:rsidRPr="005875C6">
        <w:rPr>
          <w:rFonts w:cs="Courier New"/>
          <w:szCs w:val="26"/>
        </w:rPr>
        <w:t>For the record</w:t>
      </w:r>
      <w:r w:rsidR="00825129" w:rsidRPr="005875C6">
        <w:rPr>
          <w:rFonts w:cs="Courier New"/>
          <w:szCs w:val="26"/>
        </w:rPr>
        <w:t>,</w:t>
      </w:r>
      <w:r w:rsidR="00EF127E" w:rsidRPr="005875C6">
        <w:rPr>
          <w:rFonts w:cs="Courier New"/>
          <w:szCs w:val="26"/>
        </w:rPr>
        <w:t xml:space="preserve"> the results of the Gamunex-C -- the voting results of Gamunex-C are as follows</w:t>
      </w:r>
      <w:r w:rsidR="00825129" w:rsidRPr="005875C6">
        <w:rPr>
          <w:rFonts w:cs="Courier New"/>
          <w:szCs w:val="26"/>
        </w:rPr>
        <w:t xml:space="preserve">: </w:t>
      </w:r>
      <w:r w:rsidR="00EF127E" w:rsidRPr="005875C6">
        <w:rPr>
          <w:rFonts w:cs="Courier New"/>
          <w:szCs w:val="26"/>
        </w:rPr>
        <w:t xml:space="preserve"> 21 “yes” and </w:t>
      </w:r>
      <w:r w:rsidR="00870F4D">
        <w:rPr>
          <w:rFonts w:cs="Courier New"/>
          <w:szCs w:val="26"/>
        </w:rPr>
        <w:t>one</w:t>
      </w:r>
      <w:r w:rsidR="00EF127E" w:rsidRPr="005875C6">
        <w:rPr>
          <w:rFonts w:cs="Courier New"/>
          <w:szCs w:val="26"/>
        </w:rPr>
        <w:t xml:space="preserve"> “no,” again, 21 “yes” and </w:t>
      </w:r>
      <w:r w:rsidR="00870F4D">
        <w:rPr>
          <w:rFonts w:cs="Courier New"/>
          <w:szCs w:val="26"/>
        </w:rPr>
        <w:t>one</w:t>
      </w:r>
      <w:r w:rsidR="00EF127E" w:rsidRPr="005875C6">
        <w:rPr>
          <w:rFonts w:cs="Courier New"/>
          <w:szCs w:val="26"/>
        </w:rPr>
        <w:t xml:space="preserve"> “no.” </w:t>
      </w:r>
      <w:r w:rsidR="00825129" w:rsidRPr="005875C6">
        <w:rPr>
          <w:rFonts w:cs="Courier New"/>
          <w:szCs w:val="26"/>
        </w:rPr>
        <w:t xml:space="preserve"> T</w:t>
      </w:r>
      <w:r w:rsidR="00EF127E" w:rsidRPr="005875C6">
        <w:rPr>
          <w:rFonts w:cs="Courier New"/>
          <w:szCs w:val="26"/>
        </w:rPr>
        <w:t>hank you.</w:t>
      </w:r>
    </w:p>
    <w:p w14:paraId="6EA5FF85" w14:textId="0D302F12" w:rsidR="00EF127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EF127E" w:rsidRPr="005875C6">
        <w:rPr>
          <w:rFonts w:cs="Courier New"/>
          <w:szCs w:val="26"/>
        </w:rPr>
        <w:t xml:space="preserve">  Thank you, Marieann.  Now that the vote is complete, we will go down the meeting roster and have everyone who voted state their name, their vote</w:t>
      </w:r>
      <w:r w:rsidR="00A208B7">
        <w:rPr>
          <w:rFonts w:cs="Courier New"/>
          <w:szCs w:val="26"/>
        </w:rPr>
        <w:t>,</w:t>
      </w:r>
      <w:r w:rsidR="00EF127E" w:rsidRPr="005875C6">
        <w:rPr>
          <w:rFonts w:cs="Courier New"/>
          <w:szCs w:val="26"/>
        </w:rPr>
        <w:t xml:space="preserve"> and</w:t>
      </w:r>
      <w:r w:rsidR="00A208B7">
        <w:rPr>
          <w:rFonts w:cs="Courier New"/>
          <w:szCs w:val="26"/>
        </w:rPr>
        <w:t>,</w:t>
      </w:r>
      <w:r w:rsidR="00EF127E" w:rsidRPr="005875C6">
        <w:rPr>
          <w:rFonts w:cs="Courier New"/>
          <w:szCs w:val="26"/>
        </w:rPr>
        <w:t xml:space="preserve"> if you want, you can s</w:t>
      </w:r>
      <w:r w:rsidR="00825129" w:rsidRPr="005875C6">
        <w:rPr>
          <w:rFonts w:cs="Courier New"/>
          <w:szCs w:val="26"/>
        </w:rPr>
        <w:t>tate</w:t>
      </w:r>
      <w:r w:rsidR="00EF127E" w:rsidRPr="005875C6">
        <w:rPr>
          <w:rFonts w:cs="Courier New"/>
          <w:szCs w:val="26"/>
        </w:rPr>
        <w:t xml:space="preserve"> the reason </w:t>
      </w:r>
      <w:r w:rsidR="00756A6D" w:rsidRPr="005875C6">
        <w:rPr>
          <w:rFonts w:cs="Courier New"/>
          <w:szCs w:val="26"/>
        </w:rPr>
        <w:t>why</w:t>
      </w:r>
      <w:r w:rsidR="00EF127E" w:rsidRPr="005875C6">
        <w:rPr>
          <w:rFonts w:cs="Courier New"/>
          <w:szCs w:val="26"/>
        </w:rPr>
        <w:t xml:space="preserve"> you voted as you did into the record</w:t>
      </w:r>
      <w:r w:rsidR="00A208B7">
        <w:rPr>
          <w:rFonts w:cs="Courier New"/>
          <w:szCs w:val="26"/>
        </w:rPr>
        <w:t>,</w:t>
      </w:r>
      <w:r w:rsidR="00EF127E" w:rsidRPr="005875C6">
        <w:rPr>
          <w:rFonts w:cs="Courier New"/>
          <w:szCs w:val="26"/>
        </w:rPr>
        <w:t xml:space="preserve"> starting at the top with Dr. Anne.</w:t>
      </w:r>
    </w:p>
    <w:p w14:paraId="4FCC755D" w14:textId="1911734F" w:rsidR="00EF127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ANNE:</w:t>
      </w:r>
      <w:r w:rsidR="00EF127E" w:rsidRPr="005875C6">
        <w:rPr>
          <w:rFonts w:cs="Courier New"/>
          <w:szCs w:val="26"/>
        </w:rPr>
        <w:t xml:space="preserve">  Premchand Anne. </w:t>
      </w:r>
      <w:r w:rsidR="00825129" w:rsidRPr="005875C6">
        <w:rPr>
          <w:rFonts w:cs="Courier New"/>
          <w:szCs w:val="26"/>
        </w:rPr>
        <w:t xml:space="preserve"> </w:t>
      </w:r>
      <w:r w:rsidR="00EF127E" w:rsidRPr="005875C6">
        <w:rPr>
          <w:rFonts w:cs="Courier New"/>
          <w:szCs w:val="26"/>
        </w:rPr>
        <w:t>I voted yes.</w:t>
      </w:r>
    </w:p>
    <w:p w14:paraId="569650A3" w14:textId="6F03A35D" w:rsidR="00EF127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CALLAHAN:</w:t>
      </w:r>
      <w:r w:rsidR="00EF127E" w:rsidRPr="005875C6">
        <w:rPr>
          <w:rFonts w:cs="Courier New"/>
          <w:szCs w:val="26"/>
        </w:rPr>
        <w:t xml:space="preserve">  David Callahan.</w:t>
      </w:r>
      <w:r w:rsidR="00825129" w:rsidRPr="005875C6">
        <w:rPr>
          <w:rFonts w:cs="Courier New"/>
          <w:szCs w:val="26"/>
        </w:rPr>
        <w:t xml:space="preserve"> </w:t>
      </w:r>
      <w:r w:rsidR="00EF127E" w:rsidRPr="005875C6">
        <w:rPr>
          <w:rFonts w:cs="Courier New"/>
          <w:szCs w:val="26"/>
        </w:rPr>
        <w:t xml:space="preserve"> I voted yes.</w:t>
      </w:r>
    </w:p>
    <w:p w14:paraId="76F7A378" w14:textId="50B6925F" w:rsidR="00EF127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EF127E" w:rsidRPr="005875C6">
        <w:rPr>
          <w:rFonts w:cs="Courier New"/>
          <w:szCs w:val="26"/>
        </w:rPr>
        <w:t xml:space="preserve">  Dr. Cunningham, you’re up next.</w:t>
      </w:r>
      <w:r w:rsidR="00825129" w:rsidRPr="005875C6">
        <w:rPr>
          <w:rFonts w:cs="Courier New"/>
          <w:szCs w:val="26"/>
        </w:rPr>
        <w:t xml:space="preserve"> </w:t>
      </w:r>
      <w:r w:rsidR="00EF127E" w:rsidRPr="005875C6">
        <w:rPr>
          <w:rFonts w:cs="Courier New"/>
          <w:szCs w:val="26"/>
        </w:rPr>
        <w:t xml:space="preserve"> You may need to unmute.</w:t>
      </w:r>
    </w:p>
    <w:p w14:paraId="5050AE9F" w14:textId="05EDF08E" w:rsidR="00EF127E" w:rsidRPr="005875C6" w:rsidRDefault="00DA14DF" w:rsidP="001B2B6E">
      <w:pPr>
        <w:pStyle w:val="Style1"/>
        <w:widowControl w:val="0"/>
        <w:tabs>
          <w:tab w:val="left" w:pos="8640"/>
        </w:tabs>
        <w:ind w:firstLine="1440"/>
        <w:contextualSpacing/>
        <w:rPr>
          <w:rFonts w:cs="Courier New"/>
          <w:szCs w:val="26"/>
        </w:rPr>
      </w:pPr>
      <w:r w:rsidRPr="005875C6">
        <w:rPr>
          <w:rFonts w:cs="Courier New"/>
          <w:b/>
          <w:szCs w:val="26"/>
        </w:rPr>
        <w:t>DR. CUNNINGHAM:</w:t>
      </w:r>
      <w:r w:rsidR="00EF127E" w:rsidRPr="005875C6">
        <w:rPr>
          <w:rFonts w:cs="Courier New"/>
          <w:szCs w:val="26"/>
        </w:rPr>
        <w:t xml:space="preserve">  </w:t>
      </w:r>
      <w:r w:rsidR="00403091" w:rsidRPr="005875C6">
        <w:rPr>
          <w:rFonts w:cs="Courier New"/>
          <w:szCs w:val="26"/>
        </w:rPr>
        <w:t>I don't know if you heard me</w:t>
      </w:r>
      <w:r w:rsidR="00825129" w:rsidRPr="005875C6">
        <w:rPr>
          <w:rFonts w:cs="Courier New"/>
          <w:szCs w:val="26"/>
        </w:rPr>
        <w:t xml:space="preserve">.  </w:t>
      </w:r>
      <w:r w:rsidR="00EF127E" w:rsidRPr="005875C6">
        <w:rPr>
          <w:rFonts w:cs="Courier New"/>
          <w:szCs w:val="26"/>
        </w:rPr>
        <w:t>Melody Cunningham.</w:t>
      </w:r>
      <w:r w:rsidR="00825129" w:rsidRPr="005875C6">
        <w:rPr>
          <w:rFonts w:cs="Courier New"/>
          <w:szCs w:val="26"/>
        </w:rPr>
        <w:t xml:space="preserve"> </w:t>
      </w:r>
      <w:r w:rsidR="00EF127E" w:rsidRPr="005875C6">
        <w:rPr>
          <w:rFonts w:cs="Courier New"/>
          <w:szCs w:val="26"/>
        </w:rPr>
        <w:t xml:space="preserve"> </w:t>
      </w:r>
      <w:r w:rsidR="00403091" w:rsidRPr="005875C6">
        <w:rPr>
          <w:rFonts w:cs="Courier New"/>
          <w:szCs w:val="26"/>
        </w:rPr>
        <w:t>I voted yes.</w:t>
      </w:r>
    </w:p>
    <w:p w14:paraId="1550FFD4" w14:textId="1AB22B0E" w:rsidR="00403091" w:rsidRPr="005875C6" w:rsidRDefault="00403091" w:rsidP="001B2B6E">
      <w:pPr>
        <w:pStyle w:val="Style1"/>
        <w:widowControl w:val="0"/>
        <w:tabs>
          <w:tab w:val="left" w:pos="8640"/>
        </w:tabs>
        <w:ind w:firstLine="1440"/>
        <w:contextualSpacing/>
        <w:rPr>
          <w:rFonts w:cs="Courier New"/>
          <w:szCs w:val="26"/>
        </w:rPr>
      </w:pPr>
      <w:r w:rsidRPr="005875C6">
        <w:rPr>
          <w:rFonts w:cs="Courier New"/>
          <w:b/>
          <w:bCs/>
          <w:szCs w:val="26"/>
        </w:rPr>
        <w:t>DR</w:t>
      </w:r>
      <w:r w:rsidR="00DA14DF" w:rsidRPr="005875C6">
        <w:rPr>
          <w:rFonts w:cs="Courier New"/>
          <w:b/>
          <w:bCs/>
          <w:szCs w:val="26"/>
        </w:rPr>
        <w:t>.</w:t>
      </w:r>
      <w:r w:rsidRPr="005875C6">
        <w:rPr>
          <w:rFonts w:cs="Courier New"/>
          <w:b/>
          <w:bCs/>
          <w:szCs w:val="26"/>
        </w:rPr>
        <w:t xml:space="preserve"> WADE:</w:t>
      </w:r>
      <w:r w:rsidRPr="005875C6">
        <w:rPr>
          <w:rFonts w:cs="Courier New"/>
          <w:szCs w:val="26"/>
        </w:rPr>
        <w:t xml:space="preserve">  Thank you.</w:t>
      </w:r>
      <w:r w:rsidR="00825129" w:rsidRPr="005875C6">
        <w:rPr>
          <w:rFonts w:cs="Courier New"/>
          <w:szCs w:val="26"/>
        </w:rPr>
        <w:t xml:space="preserve"> </w:t>
      </w:r>
      <w:r w:rsidRPr="005875C6">
        <w:rPr>
          <w:rFonts w:cs="Courier New"/>
          <w:szCs w:val="26"/>
        </w:rPr>
        <w:t xml:space="preserve"> I heard you that time.</w:t>
      </w:r>
      <w:r w:rsidR="00825129" w:rsidRPr="005875C6">
        <w:rPr>
          <w:rFonts w:cs="Courier New"/>
          <w:szCs w:val="26"/>
        </w:rPr>
        <w:t xml:space="preserve"> </w:t>
      </w:r>
      <w:r w:rsidRPr="005875C6">
        <w:rPr>
          <w:rFonts w:cs="Courier New"/>
          <w:szCs w:val="26"/>
        </w:rPr>
        <w:t xml:space="preserve"> Dr. Czaja.</w:t>
      </w:r>
    </w:p>
    <w:p w14:paraId="0E416CCB" w14:textId="64359E0D" w:rsidR="00450EB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450EB9" w:rsidRPr="005875C6">
        <w:rPr>
          <w:rFonts w:cs="Courier New"/>
          <w:szCs w:val="26"/>
        </w:rPr>
        <w:t xml:space="preserve">  Angela Czaja.</w:t>
      </w:r>
      <w:r w:rsidR="00825129" w:rsidRPr="005875C6">
        <w:rPr>
          <w:rFonts w:cs="Courier New"/>
          <w:szCs w:val="26"/>
        </w:rPr>
        <w:t xml:space="preserve"> </w:t>
      </w:r>
      <w:r w:rsidR="00450EB9" w:rsidRPr="005875C6">
        <w:rPr>
          <w:rFonts w:cs="Courier New"/>
          <w:szCs w:val="26"/>
        </w:rPr>
        <w:t xml:space="preserve"> I voted yes.</w:t>
      </w:r>
    </w:p>
    <w:p w14:paraId="5D122DD5" w14:textId="544360C9" w:rsidR="00450EB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450EB9" w:rsidRPr="005875C6">
        <w:rPr>
          <w:rFonts w:cs="Courier New"/>
          <w:szCs w:val="26"/>
        </w:rPr>
        <w:t xml:space="preserve">  Bob Dracker, yes.</w:t>
      </w:r>
    </w:p>
    <w:p w14:paraId="1441C13D" w14:textId="085E6E51" w:rsidR="00450EB9"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FISCHER:</w:t>
      </w:r>
      <w:r w:rsidR="00450EB9" w:rsidRPr="005875C6">
        <w:rPr>
          <w:rFonts w:cs="Courier New"/>
          <w:szCs w:val="26"/>
        </w:rPr>
        <w:t xml:space="preserve">  Gwen Fischer, yes.</w:t>
      </w:r>
    </w:p>
    <w:p w14:paraId="79A0544E" w14:textId="086F2C34" w:rsidR="00450EB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450EB9" w:rsidRPr="005875C6">
        <w:rPr>
          <w:rFonts w:cs="Courier New"/>
          <w:szCs w:val="26"/>
        </w:rPr>
        <w:t xml:space="preserve">  Randall Flick, yes.</w:t>
      </w:r>
    </w:p>
    <w:p w14:paraId="468D3FE5" w14:textId="6FE86159" w:rsidR="00450EB9"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450EB9" w:rsidRPr="005875C6">
        <w:rPr>
          <w:rFonts w:cs="Courier New"/>
          <w:szCs w:val="26"/>
        </w:rPr>
        <w:t xml:space="preserve">  Peter Havens, yes.</w:t>
      </w:r>
    </w:p>
    <w:p w14:paraId="32F228E1" w14:textId="53BF6A0D" w:rsidR="00B271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B2713F" w:rsidRPr="005875C6">
        <w:rPr>
          <w:rFonts w:cs="Courier New"/>
          <w:szCs w:val="26"/>
        </w:rPr>
        <w:t xml:space="preserve">  Sarah Hoehn, yes.</w:t>
      </w:r>
    </w:p>
    <w:p w14:paraId="5288E916" w14:textId="420CD5F9" w:rsidR="00B271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HOLUBKOV:</w:t>
      </w:r>
      <w:r w:rsidR="00B2713F" w:rsidRPr="005875C6">
        <w:rPr>
          <w:rFonts w:cs="Courier New"/>
          <w:szCs w:val="26"/>
        </w:rPr>
        <w:t xml:space="preserve">  Rich Holubkov voted yes.</w:t>
      </w:r>
    </w:p>
    <w:p w14:paraId="3655C63A" w14:textId="4EA077BE" w:rsidR="00B271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B2713F" w:rsidRPr="005875C6">
        <w:rPr>
          <w:rFonts w:cs="Courier New"/>
          <w:szCs w:val="26"/>
        </w:rPr>
        <w:t xml:space="preserve">  Bridgette Jones, yes.</w:t>
      </w:r>
    </w:p>
    <w:p w14:paraId="104E3C6D" w14:textId="68261C2A" w:rsidR="00B271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B2713F" w:rsidRPr="005875C6">
        <w:rPr>
          <w:rFonts w:cs="Courier New"/>
          <w:szCs w:val="26"/>
        </w:rPr>
        <w:t xml:space="preserve">  Olcay Jones, yes.</w:t>
      </w:r>
    </w:p>
    <w:p w14:paraId="66B7CCC5" w14:textId="08AB8BE8" w:rsidR="00B2713F"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B2713F" w:rsidRPr="005875C6">
        <w:rPr>
          <w:rFonts w:cs="Courier New"/>
          <w:szCs w:val="26"/>
        </w:rPr>
        <w:t xml:space="preserve">  Jeffrey Lukish, yes.</w:t>
      </w:r>
    </w:p>
    <w:p w14:paraId="6DD94757" w14:textId="7B72AFE4" w:rsidR="003B55C3"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McGOUGH:</w:t>
      </w:r>
      <w:r w:rsidR="003B55C3" w:rsidRPr="005875C6">
        <w:rPr>
          <w:rFonts w:cs="Courier New"/>
          <w:szCs w:val="26"/>
        </w:rPr>
        <w:t xml:space="preserve">  Jim McGough, yes.</w:t>
      </w:r>
    </w:p>
    <w:p w14:paraId="086CC972" w14:textId="3B6395C7" w:rsidR="003B55C3"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McMILLAN:</w:t>
      </w:r>
      <w:r w:rsidR="003B55C3" w:rsidRPr="005875C6">
        <w:rPr>
          <w:rFonts w:cs="Courier New"/>
          <w:szCs w:val="26"/>
        </w:rPr>
        <w:t xml:space="preserve">  Gigi McMillan, ye</w:t>
      </w:r>
      <w:r w:rsidR="00825129" w:rsidRPr="005875C6">
        <w:rPr>
          <w:rFonts w:cs="Courier New"/>
          <w:szCs w:val="26"/>
        </w:rPr>
        <w:t>s</w:t>
      </w:r>
      <w:r w:rsidR="003B55C3" w:rsidRPr="005875C6">
        <w:rPr>
          <w:rFonts w:cs="Courier New"/>
          <w:szCs w:val="26"/>
        </w:rPr>
        <w:t>.</w:t>
      </w:r>
    </w:p>
    <w:p w14:paraId="4A25F240" w14:textId="7EB553DF" w:rsidR="003B55C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ORTIZ-AGUAYO:</w:t>
      </w:r>
      <w:r w:rsidR="003B55C3" w:rsidRPr="005875C6">
        <w:rPr>
          <w:rFonts w:cs="Courier New"/>
          <w:szCs w:val="26"/>
        </w:rPr>
        <w:t xml:space="preserve">  Roberto Ortiz, yes.</w:t>
      </w:r>
    </w:p>
    <w:p w14:paraId="263E2492" w14:textId="10AE2A7E" w:rsidR="003B55C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B55C3" w:rsidRPr="005875C6">
        <w:rPr>
          <w:rFonts w:cs="Courier New"/>
          <w:szCs w:val="26"/>
        </w:rPr>
        <w:t xml:space="preserve">  Randi Oster, you’re unmuted.</w:t>
      </w:r>
    </w:p>
    <w:p w14:paraId="17C40A56" w14:textId="4518FD71" w:rsidR="003B55C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MS. OSTER:</w:t>
      </w:r>
      <w:r w:rsidR="003B55C3" w:rsidRPr="005875C6">
        <w:rPr>
          <w:rFonts w:cs="Courier New"/>
          <w:szCs w:val="26"/>
        </w:rPr>
        <w:t xml:space="preserve">  Oh, thank you.</w:t>
      </w:r>
      <w:r w:rsidR="00825129" w:rsidRPr="005875C6">
        <w:rPr>
          <w:rFonts w:cs="Courier New"/>
          <w:szCs w:val="26"/>
        </w:rPr>
        <w:t xml:space="preserve"> </w:t>
      </w:r>
      <w:r w:rsidR="003B55C3" w:rsidRPr="005875C6">
        <w:rPr>
          <w:rFonts w:cs="Courier New"/>
          <w:szCs w:val="26"/>
        </w:rPr>
        <w:t xml:space="preserve"> Randi Oster. </w:t>
      </w:r>
      <w:r w:rsidR="00825129" w:rsidRPr="005875C6">
        <w:rPr>
          <w:rFonts w:cs="Courier New"/>
          <w:szCs w:val="26"/>
        </w:rPr>
        <w:t xml:space="preserve"> </w:t>
      </w:r>
      <w:r w:rsidR="003B55C3" w:rsidRPr="005875C6">
        <w:rPr>
          <w:rFonts w:cs="Courier New"/>
          <w:szCs w:val="26"/>
        </w:rPr>
        <w:t>I voted no.</w:t>
      </w:r>
      <w:r w:rsidR="00825129" w:rsidRPr="005875C6">
        <w:rPr>
          <w:rFonts w:cs="Courier New"/>
          <w:szCs w:val="26"/>
        </w:rPr>
        <w:t xml:space="preserve"> </w:t>
      </w:r>
      <w:r w:rsidR="003B55C3" w:rsidRPr="005875C6">
        <w:rPr>
          <w:rFonts w:cs="Courier New"/>
          <w:szCs w:val="26"/>
        </w:rPr>
        <w:t xml:space="preserve"> And the </w:t>
      </w:r>
      <w:r w:rsidR="00E25448">
        <w:rPr>
          <w:rFonts w:cs="Courier New"/>
          <w:szCs w:val="26"/>
        </w:rPr>
        <w:t>intention</w:t>
      </w:r>
      <w:r w:rsidR="003B55C3" w:rsidRPr="005875C6">
        <w:rPr>
          <w:rFonts w:cs="Courier New"/>
          <w:szCs w:val="26"/>
        </w:rPr>
        <w:t xml:space="preserve"> i</w:t>
      </w:r>
      <w:r w:rsidR="00825129" w:rsidRPr="005875C6">
        <w:rPr>
          <w:rFonts w:cs="Courier New"/>
          <w:szCs w:val="26"/>
        </w:rPr>
        <w:t>s</w:t>
      </w:r>
      <w:r w:rsidR="003B55C3" w:rsidRPr="005875C6">
        <w:rPr>
          <w:rFonts w:cs="Courier New"/>
          <w:szCs w:val="26"/>
        </w:rPr>
        <w:t xml:space="preserve"> this case is as the close monitoring of all the reports of hypersensitivity continue</w:t>
      </w:r>
      <w:r w:rsidR="00E25448">
        <w:rPr>
          <w:rFonts w:cs="Courier New"/>
          <w:szCs w:val="26"/>
        </w:rPr>
        <w:t>s</w:t>
      </w:r>
      <w:r w:rsidR="003B55C3" w:rsidRPr="005875C6">
        <w:rPr>
          <w:rFonts w:cs="Courier New"/>
          <w:szCs w:val="26"/>
        </w:rPr>
        <w:t>, I would like some effort to look at different ethnicities and to see if there are any differences</w:t>
      </w:r>
      <w:r w:rsidR="00F31C5F">
        <w:rPr>
          <w:rFonts w:cs="Courier New"/>
          <w:szCs w:val="26"/>
        </w:rPr>
        <w:t xml:space="preserve"> and anything we</w:t>
      </w:r>
      <w:r w:rsidR="003B55C3" w:rsidRPr="005875C6">
        <w:rPr>
          <w:rFonts w:cs="Courier New"/>
          <w:szCs w:val="26"/>
        </w:rPr>
        <w:t xml:space="preserve"> can do the support of more global look at the population.</w:t>
      </w:r>
    </w:p>
    <w:p w14:paraId="010C1DAE" w14:textId="37960C55" w:rsidR="003B55C3" w:rsidRPr="005875C6" w:rsidRDefault="003B55C3" w:rsidP="001B2B6E">
      <w:pPr>
        <w:pStyle w:val="Style1"/>
        <w:widowControl w:val="0"/>
        <w:tabs>
          <w:tab w:val="left" w:pos="8640"/>
        </w:tabs>
        <w:ind w:firstLine="1440"/>
        <w:contextualSpacing/>
        <w:rPr>
          <w:rFonts w:cs="Courier New"/>
          <w:szCs w:val="26"/>
        </w:rPr>
      </w:pPr>
      <w:r w:rsidRPr="005875C6">
        <w:rPr>
          <w:rFonts w:cs="Courier New"/>
          <w:b/>
          <w:bCs/>
          <w:szCs w:val="26"/>
        </w:rPr>
        <w:t>DR. PLUM</w:t>
      </w:r>
      <w:r w:rsidR="00DA14DF" w:rsidRPr="005875C6">
        <w:rPr>
          <w:rFonts w:cs="Courier New"/>
          <w:b/>
          <w:bCs/>
          <w:szCs w:val="26"/>
        </w:rPr>
        <w:t>B</w:t>
      </w:r>
      <w:r w:rsidRPr="005875C6">
        <w:rPr>
          <w:rFonts w:cs="Courier New"/>
          <w:b/>
          <w:bCs/>
          <w:szCs w:val="26"/>
        </w:rPr>
        <w:t>:</w:t>
      </w:r>
      <w:r w:rsidRPr="005875C6">
        <w:rPr>
          <w:rFonts w:cs="Courier New"/>
          <w:szCs w:val="26"/>
        </w:rPr>
        <w:t xml:space="preserve">  This is Jennifer Plumb.</w:t>
      </w:r>
      <w:r w:rsidR="00825129" w:rsidRPr="005875C6">
        <w:rPr>
          <w:rFonts w:cs="Courier New"/>
          <w:szCs w:val="26"/>
        </w:rPr>
        <w:t xml:space="preserve"> </w:t>
      </w:r>
      <w:r w:rsidRPr="005875C6">
        <w:rPr>
          <w:rFonts w:cs="Courier New"/>
          <w:szCs w:val="26"/>
        </w:rPr>
        <w:t xml:space="preserve"> I voted yes.</w:t>
      </w:r>
    </w:p>
    <w:p w14:paraId="4EFAD5D5" w14:textId="0B191478" w:rsidR="003B55C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3B55C3" w:rsidRPr="005875C6">
        <w:rPr>
          <w:rFonts w:cs="Courier New"/>
          <w:szCs w:val="26"/>
        </w:rPr>
        <w:t xml:space="preserve">  This is Wael Sayej.</w:t>
      </w:r>
      <w:r w:rsidR="00825129" w:rsidRPr="005875C6">
        <w:rPr>
          <w:rFonts w:cs="Courier New"/>
          <w:szCs w:val="26"/>
        </w:rPr>
        <w:t xml:space="preserve"> </w:t>
      </w:r>
      <w:r w:rsidR="003B55C3" w:rsidRPr="005875C6">
        <w:rPr>
          <w:rFonts w:cs="Courier New"/>
          <w:szCs w:val="26"/>
        </w:rPr>
        <w:t xml:space="preserve"> I voted yes.</w:t>
      </w:r>
    </w:p>
    <w:p w14:paraId="260D9B2E" w14:textId="35244B57" w:rsidR="003B55C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STRAWN:</w:t>
      </w:r>
      <w:r w:rsidR="003B55C3" w:rsidRPr="005875C6">
        <w:rPr>
          <w:rFonts w:cs="Courier New"/>
          <w:szCs w:val="26"/>
        </w:rPr>
        <w:t xml:space="preserve">  Jeffrey Strawn. </w:t>
      </w:r>
      <w:r w:rsidR="00825129" w:rsidRPr="005875C6">
        <w:rPr>
          <w:rFonts w:cs="Courier New"/>
          <w:szCs w:val="26"/>
        </w:rPr>
        <w:t xml:space="preserve"> </w:t>
      </w:r>
      <w:r w:rsidR="003B55C3" w:rsidRPr="005875C6">
        <w:rPr>
          <w:rFonts w:cs="Courier New"/>
          <w:szCs w:val="26"/>
        </w:rPr>
        <w:t>I vote yes.</w:t>
      </w:r>
    </w:p>
    <w:p w14:paraId="79C334C1" w14:textId="2D1AC975" w:rsidR="003B55C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3B55C3" w:rsidRPr="005875C6">
        <w:rPr>
          <w:rFonts w:cs="Courier New"/>
          <w:szCs w:val="26"/>
        </w:rPr>
        <w:t xml:space="preserve">  Christy Turer.</w:t>
      </w:r>
      <w:r w:rsidR="00825129" w:rsidRPr="005875C6">
        <w:rPr>
          <w:rFonts w:cs="Courier New"/>
          <w:szCs w:val="26"/>
        </w:rPr>
        <w:t xml:space="preserve"> </w:t>
      </w:r>
      <w:r w:rsidR="003B55C3" w:rsidRPr="005875C6">
        <w:rPr>
          <w:rFonts w:cs="Courier New"/>
          <w:szCs w:val="26"/>
        </w:rPr>
        <w:t xml:space="preserve"> I voted yes.</w:t>
      </w:r>
    </w:p>
    <w:p w14:paraId="7DBFB0EE" w14:textId="28159371" w:rsidR="003B55C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2F7B40" w:rsidRPr="005875C6">
        <w:rPr>
          <w:rFonts w:cs="Courier New"/>
          <w:szCs w:val="26"/>
        </w:rPr>
        <w:t xml:space="preserve">  Ben Wilfond, you may be muted.</w:t>
      </w:r>
      <w:r w:rsidR="0083266F" w:rsidRPr="005875C6">
        <w:rPr>
          <w:rFonts w:cs="Courier New"/>
          <w:szCs w:val="26"/>
        </w:rPr>
        <w:t xml:space="preserve"> </w:t>
      </w:r>
      <w:r w:rsidR="002F7B40" w:rsidRPr="005875C6">
        <w:rPr>
          <w:rFonts w:cs="Courier New"/>
          <w:szCs w:val="26"/>
        </w:rPr>
        <w:t xml:space="preserve"> You’re up next.</w:t>
      </w:r>
    </w:p>
    <w:p w14:paraId="4F7F5F68" w14:textId="02AFBD01" w:rsidR="002F7B40" w:rsidRPr="005875C6" w:rsidRDefault="00F31C5F" w:rsidP="001B2B6E">
      <w:pPr>
        <w:pStyle w:val="Style1"/>
        <w:widowControl w:val="0"/>
        <w:tabs>
          <w:tab w:val="left" w:pos="8640"/>
        </w:tabs>
        <w:ind w:firstLine="1440"/>
        <w:contextualSpacing/>
        <w:rPr>
          <w:rFonts w:cs="Courier New"/>
          <w:szCs w:val="26"/>
        </w:rPr>
      </w:pPr>
      <w:r>
        <w:rPr>
          <w:rFonts w:cs="Courier New"/>
          <w:szCs w:val="26"/>
        </w:rPr>
        <w:t>(Pause)</w:t>
      </w:r>
    </w:p>
    <w:p w14:paraId="6EE7212B" w14:textId="0FC2CD0F" w:rsidR="002F7B40" w:rsidRPr="005875C6" w:rsidRDefault="002F7B40" w:rsidP="001B2B6E">
      <w:pPr>
        <w:pStyle w:val="Style1"/>
        <w:widowControl w:val="0"/>
        <w:tabs>
          <w:tab w:val="left" w:pos="8640"/>
        </w:tabs>
        <w:ind w:firstLine="1440"/>
        <w:contextualSpacing/>
        <w:rPr>
          <w:rFonts w:cs="Courier New"/>
          <w:szCs w:val="26"/>
        </w:rPr>
      </w:pPr>
      <w:r w:rsidRPr="005875C6">
        <w:rPr>
          <w:rFonts w:cs="Courier New"/>
          <w:szCs w:val="26"/>
        </w:rPr>
        <w:t>Can we makes sure Dr. Wilfond is unmuted?</w:t>
      </w:r>
    </w:p>
    <w:p w14:paraId="3F4177B0" w14:textId="2D2940AB" w:rsidR="002F7B40" w:rsidRPr="005875C6" w:rsidRDefault="00F31C5F" w:rsidP="001B2B6E">
      <w:pPr>
        <w:pStyle w:val="Style1"/>
        <w:widowControl w:val="0"/>
        <w:tabs>
          <w:tab w:val="left" w:pos="8640"/>
        </w:tabs>
        <w:ind w:firstLine="1440"/>
        <w:contextualSpacing/>
        <w:rPr>
          <w:rFonts w:cs="Courier New"/>
          <w:szCs w:val="26"/>
        </w:rPr>
      </w:pPr>
      <w:r>
        <w:rPr>
          <w:rFonts w:cs="Courier New"/>
          <w:szCs w:val="26"/>
        </w:rPr>
        <w:t>(Pause)</w:t>
      </w:r>
    </w:p>
    <w:p w14:paraId="6166586E" w14:textId="2474CE88" w:rsidR="002F7B40" w:rsidRPr="005875C6" w:rsidRDefault="002F7B40" w:rsidP="001B2B6E">
      <w:pPr>
        <w:pStyle w:val="Style1"/>
        <w:widowControl w:val="0"/>
        <w:tabs>
          <w:tab w:val="left" w:pos="8640"/>
        </w:tabs>
        <w:ind w:firstLine="1440"/>
        <w:contextualSpacing/>
        <w:rPr>
          <w:rFonts w:cs="Courier New"/>
          <w:szCs w:val="26"/>
        </w:rPr>
      </w:pPr>
      <w:r w:rsidRPr="005875C6">
        <w:rPr>
          <w:rFonts w:cs="Courier New"/>
          <w:szCs w:val="26"/>
        </w:rPr>
        <w:t>Dr. Wilfond, I wonder if you’re locally muted on your own phone side of thing?</w:t>
      </w:r>
    </w:p>
    <w:p w14:paraId="3023FC44" w14:textId="05001AA0" w:rsidR="00F26DF2" w:rsidRPr="005875C6" w:rsidRDefault="00F31C5F" w:rsidP="001B2B6E">
      <w:pPr>
        <w:pStyle w:val="Style1"/>
        <w:widowControl w:val="0"/>
        <w:tabs>
          <w:tab w:val="left" w:pos="8640"/>
        </w:tabs>
        <w:ind w:firstLine="1440"/>
        <w:contextualSpacing/>
        <w:rPr>
          <w:rFonts w:cs="Courier New"/>
          <w:szCs w:val="26"/>
        </w:rPr>
      </w:pPr>
      <w:r>
        <w:rPr>
          <w:rFonts w:cs="Courier New"/>
          <w:szCs w:val="26"/>
        </w:rPr>
        <w:t>(Pause)</w:t>
      </w:r>
    </w:p>
    <w:p w14:paraId="05F01EB7" w14:textId="20088562" w:rsidR="00D63698" w:rsidRPr="005875C6" w:rsidRDefault="00F26DF2" w:rsidP="001B2B6E">
      <w:pPr>
        <w:pStyle w:val="Style1"/>
        <w:widowControl w:val="0"/>
        <w:tabs>
          <w:tab w:val="left" w:pos="8640"/>
        </w:tabs>
        <w:ind w:firstLine="1440"/>
        <w:contextualSpacing/>
        <w:rPr>
          <w:rFonts w:cs="Courier New"/>
          <w:szCs w:val="26"/>
        </w:rPr>
      </w:pPr>
      <w:r w:rsidRPr="005875C6">
        <w:rPr>
          <w:rFonts w:cs="Courier New"/>
          <w:szCs w:val="26"/>
        </w:rPr>
        <w:t xml:space="preserve">Again, maybe this will be our last call for </w:t>
      </w:r>
      <w:r w:rsidRPr="005875C6">
        <w:rPr>
          <w:rFonts w:cs="Courier New"/>
          <w:szCs w:val="26"/>
        </w:rPr>
        <w:lastRenderedPageBreak/>
        <w:t>Dr. Wilfond to state his vote into the record</w:t>
      </w:r>
      <w:r w:rsidR="0083266F" w:rsidRPr="005875C6">
        <w:rPr>
          <w:rFonts w:cs="Courier New"/>
          <w:szCs w:val="26"/>
        </w:rPr>
        <w:t>.  I</w:t>
      </w:r>
      <w:r w:rsidRPr="005875C6">
        <w:rPr>
          <w:rFonts w:cs="Courier New"/>
          <w:szCs w:val="26"/>
        </w:rPr>
        <w:t>f you’re trying to do so, we’re having trouble hearing you.</w:t>
      </w:r>
      <w:r w:rsidR="00F31C5F">
        <w:rPr>
          <w:rFonts w:cs="Courier New"/>
          <w:szCs w:val="26"/>
        </w:rPr>
        <w:t xml:space="preserve">  </w:t>
      </w:r>
      <w:r w:rsidR="00D63698" w:rsidRPr="005875C6">
        <w:rPr>
          <w:rFonts w:cs="Courier New"/>
          <w:szCs w:val="26"/>
        </w:rPr>
        <w:t>If you’re having trouble with your audio, Dr. Wilfond, you might consider using the chat box.</w:t>
      </w:r>
    </w:p>
    <w:p w14:paraId="54B507C7" w14:textId="4BD59239" w:rsidR="00D63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D63698" w:rsidRPr="005875C6">
        <w:rPr>
          <w:rFonts w:cs="Courier New"/>
          <w:szCs w:val="26"/>
        </w:rPr>
        <w:t xml:space="preserve">  Oh.</w:t>
      </w:r>
      <w:r w:rsidR="0083266F" w:rsidRPr="005875C6">
        <w:rPr>
          <w:rFonts w:cs="Courier New"/>
          <w:szCs w:val="26"/>
        </w:rPr>
        <w:t xml:space="preserve"> </w:t>
      </w:r>
      <w:r w:rsidR="00D63698" w:rsidRPr="005875C6">
        <w:rPr>
          <w:rFonts w:cs="Courier New"/>
          <w:szCs w:val="26"/>
        </w:rPr>
        <w:t xml:space="preserve"> There we go.</w:t>
      </w:r>
      <w:r w:rsidR="0083266F" w:rsidRPr="005875C6">
        <w:rPr>
          <w:rFonts w:cs="Courier New"/>
          <w:szCs w:val="26"/>
        </w:rPr>
        <w:t xml:space="preserve"> </w:t>
      </w:r>
      <w:r w:rsidR="00D63698" w:rsidRPr="005875C6">
        <w:rPr>
          <w:rFonts w:cs="Courier New"/>
          <w:szCs w:val="26"/>
        </w:rPr>
        <w:t xml:space="preserve"> I got it.</w:t>
      </w:r>
      <w:r w:rsidR="0083266F" w:rsidRPr="005875C6">
        <w:rPr>
          <w:rFonts w:cs="Courier New"/>
          <w:szCs w:val="26"/>
        </w:rPr>
        <w:t xml:space="preserve"> </w:t>
      </w:r>
      <w:r w:rsidR="00D63698" w:rsidRPr="005875C6">
        <w:rPr>
          <w:rFonts w:cs="Courier New"/>
          <w:szCs w:val="26"/>
        </w:rPr>
        <w:t xml:space="preserve"> Sorry about that.</w:t>
      </w:r>
    </w:p>
    <w:p w14:paraId="2CE5E5C9" w14:textId="7375D784" w:rsidR="00D63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3698" w:rsidRPr="005875C6">
        <w:rPr>
          <w:rFonts w:cs="Courier New"/>
          <w:szCs w:val="26"/>
        </w:rPr>
        <w:t xml:space="preserve">  Great.</w:t>
      </w:r>
      <w:r w:rsidR="0083266F" w:rsidRPr="005875C6">
        <w:rPr>
          <w:rFonts w:cs="Courier New"/>
          <w:szCs w:val="26"/>
        </w:rPr>
        <w:t xml:space="preserve"> </w:t>
      </w:r>
      <w:r w:rsidR="00D63698" w:rsidRPr="005875C6">
        <w:rPr>
          <w:rFonts w:cs="Courier New"/>
          <w:szCs w:val="26"/>
        </w:rPr>
        <w:t xml:space="preserve"> Thank you.</w:t>
      </w:r>
    </w:p>
    <w:p w14:paraId="0C66BC6F" w14:textId="44164415" w:rsidR="00D63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D63698" w:rsidRPr="005875C6">
        <w:rPr>
          <w:rFonts w:cs="Courier New"/>
          <w:szCs w:val="26"/>
        </w:rPr>
        <w:t xml:space="preserve">  Yes, yes.</w:t>
      </w:r>
      <w:r w:rsidR="0083266F" w:rsidRPr="005875C6">
        <w:rPr>
          <w:rFonts w:cs="Courier New"/>
          <w:szCs w:val="26"/>
        </w:rPr>
        <w:t xml:space="preserve"> </w:t>
      </w:r>
      <w:r w:rsidR="00D63698" w:rsidRPr="005875C6">
        <w:rPr>
          <w:rFonts w:cs="Courier New"/>
          <w:szCs w:val="26"/>
        </w:rPr>
        <w:t xml:space="preserve"> I voted yes.</w:t>
      </w:r>
      <w:r w:rsidR="0083266F" w:rsidRPr="005875C6">
        <w:rPr>
          <w:rFonts w:cs="Courier New"/>
          <w:szCs w:val="26"/>
        </w:rPr>
        <w:t xml:space="preserve"> </w:t>
      </w:r>
      <w:r w:rsidR="00D63698" w:rsidRPr="005875C6">
        <w:rPr>
          <w:rFonts w:cs="Courier New"/>
          <w:szCs w:val="26"/>
        </w:rPr>
        <w:t xml:space="preserve"> I’m sorry about that.</w:t>
      </w:r>
    </w:p>
    <w:p w14:paraId="08A1373F" w14:textId="61E6DE8E" w:rsidR="00D63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3698" w:rsidRPr="005875C6">
        <w:rPr>
          <w:rFonts w:cs="Courier New"/>
          <w:szCs w:val="26"/>
        </w:rPr>
        <w:t xml:space="preserve">  Just state your name.</w:t>
      </w:r>
    </w:p>
    <w:p w14:paraId="30E4EB4E" w14:textId="731001E6" w:rsidR="00D63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D63698" w:rsidRPr="005875C6">
        <w:rPr>
          <w:rFonts w:cs="Courier New"/>
          <w:szCs w:val="26"/>
        </w:rPr>
        <w:t xml:space="preserve">  Oh.</w:t>
      </w:r>
      <w:r w:rsidR="0083266F" w:rsidRPr="005875C6">
        <w:rPr>
          <w:rFonts w:cs="Courier New"/>
          <w:szCs w:val="26"/>
        </w:rPr>
        <w:t xml:space="preserve"> </w:t>
      </w:r>
      <w:r w:rsidR="00D63698" w:rsidRPr="005875C6">
        <w:rPr>
          <w:rFonts w:cs="Courier New"/>
          <w:szCs w:val="26"/>
        </w:rPr>
        <w:t xml:space="preserve"> Ben Wilfond.</w:t>
      </w:r>
    </w:p>
    <w:p w14:paraId="50BDB7CD" w14:textId="7C7BF0C5" w:rsidR="00D63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3698" w:rsidRPr="005875C6">
        <w:rPr>
          <w:rFonts w:cs="Courier New"/>
          <w:szCs w:val="26"/>
        </w:rPr>
        <w:t xml:space="preserve">  Thank you.</w:t>
      </w:r>
    </w:p>
    <w:p w14:paraId="4CEB4A54" w14:textId="6CD8F9CF" w:rsidR="00D63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WILFOND:</w:t>
      </w:r>
      <w:r w:rsidR="00D63698" w:rsidRPr="005875C6">
        <w:rPr>
          <w:rFonts w:cs="Courier New"/>
          <w:szCs w:val="26"/>
        </w:rPr>
        <w:t xml:space="preserve">  I vote yes.</w:t>
      </w:r>
    </w:p>
    <w:p w14:paraId="7E2D4DDE" w14:textId="7DBBE85B" w:rsidR="00D6369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63698" w:rsidRPr="005875C6">
        <w:rPr>
          <w:rFonts w:cs="Courier New"/>
          <w:szCs w:val="26"/>
        </w:rPr>
        <w:t xml:space="preserve">  Kelly Wade here. </w:t>
      </w:r>
      <w:r w:rsidR="0083266F" w:rsidRPr="005875C6">
        <w:rPr>
          <w:rFonts w:cs="Courier New"/>
          <w:szCs w:val="26"/>
        </w:rPr>
        <w:t xml:space="preserve"> </w:t>
      </w:r>
      <w:r w:rsidR="00D63698" w:rsidRPr="005875C6">
        <w:rPr>
          <w:rFonts w:cs="Courier New"/>
          <w:szCs w:val="26"/>
        </w:rPr>
        <w:t>I appreciate everyone’s patience.</w:t>
      </w:r>
      <w:r w:rsidR="0083266F" w:rsidRPr="005875C6">
        <w:rPr>
          <w:rFonts w:cs="Courier New"/>
          <w:szCs w:val="26"/>
        </w:rPr>
        <w:t xml:space="preserve"> </w:t>
      </w:r>
      <w:r w:rsidR="00F65242" w:rsidRPr="005875C6">
        <w:rPr>
          <w:rFonts w:cs="Courier New"/>
          <w:szCs w:val="26"/>
        </w:rPr>
        <w:t xml:space="preserve"> For the sake of time we are running over an hour late</w:t>
      </w:r>
      <w:r w:rsidR="00444306">
        <w:rPr>
          <w:rFonts w:cs="Courier New"/>
          <w:szCs w:val="26"/>
        </w:rPr>
        <w:t>,</w:t>
      </w:r>
      <w:r w:rsidR="00F65242" w:rsidRPr="005875C6">
        <w:rPr>
          <w:rFonts w:cs="Courier New"/>
          <w:szCs w:val="26"/>
        </w:rPr>
        <w:t xml:space="preserve"> so with the breaks built into our voting sessions</w:t>
      </w:r>
      <w:r w:rsidR="00444306">
        <w:rPr>
          <w:rFonts w:cs="Courier New"/>
          <w:szCs w:val="26"/>
        </w:rPr>
        <w:t>,</w:t>
      </w:r>
      <w:r w:rsidR="00F65242" w:rsidRPr="005875C6">
        <w:rPr>
          <w:rFonts w:cs="Courier New"/>
          <w:szCs w:val="26"/>
        </w:rPr>
        <w:t xml:space="preserve"> we’re going to continue to move forward.</w:t>
      </w:r>
      <w:r w:rsidR="0008624C" w:rsidRPr="005875C6">
        <w:rPr>
          <w:rFonts w:cs="Courier New"/>
          <w:szCs w:val="26"/>
        </w:rPr>
        <w:t xml:space="preserve"> </w:t>
      </w:r>
      <w:r w:rsidR="00F65242" w:rsidRPr="005875C6">
        <w:rPr>
          <w:rFonts w:cs="Courier New"/>
          <w:szCs w:val="26"/>
        </w:rPr>
        <w:t xml:space="preserve"> We may need to be concise in our questions.</w:t>
      </w:r>
      <w:r w:rsidR="0008624C" w:rsidRPr="005875C6">
        <w:rPr>
          <w:rFonts w:cs="Courier New"/>
          <w:szCs w:val="26"/>
        </w:rPr>
        <w:t xml:space="preserve"> </w:t>
      </w:r>
      <w:r w:rsidR="00F65242" w:rsidRPr="005875C6">
        <w:rPr>
          <w:rFonts w:cs="Courier New"/>
          <w:szCs w:val="26"/>
        </w:rPr>
        <w:t xml:space="preserve"> And I would ask members of the </w:t>
      </w:r>
      <w:r w:rsidR="0017775A" w:rsidRPr="005875C6">
        <w:rPr>
          <w:rFonts w:cs="Courier New"/>
          <w:szCs w:val="26"/>
        </w:rPr>
        <w:t>c</w:t>
      </w:r>
      <w:r w:rsidR="00F65242" w:rsidRPr="005875C6">
        <w:rPr>
          <w:rFonts w:cs="Courier New"/>
          <w:szCs w:val="26"/>
        </w:rPr>
        <w:t>ommittee</w:t>
      </w:r>
      <w:r w:rsidR="0008624C" w:rsidRPr="005875C6">
        <w:rPr>
          <w:rFonts w:cs="Courier New"/>
          <w:szCs w:val="26"/>
        </w:rPr>
        <w:t>,</w:t>
      </w:r>
      <w:r w:rsidR="00F65242" w:rsidRPr="005875C6">
        <w:rPr>
          <w:rFonts w:cs="Courier New"/>
          <w:szCs w:val="26"/>
        </w:rPr>
        <w:t xml:space="preserve"> if they could</w:t>
      </w:r>
      <w:r w:rsidR="0008624C" w:rsidRPr="005875C6">
        <w:rPr>
          <w:rFonts w:cs="Courier New"/>
          <w:szCs w:val="26"/>
        </w:rPr>
        <w:t>,</w:t>
      </w:r>
      <w:r w:rsidR="00F65242" w:rsidRPr="005875C6">
        <w:rPr>
          <w:rFonts w:cs="Courier New"/>
          <w:szCs w:val="26"/>
        </w:rPr>
        <w:t xml:space="preserve"> to please adjust their calendars because we will be finishing a little bit late today, at least </w:t>
      </w:r>
      <w:r w:rsidR="00F65242" w:rsidRPr="005875C6">
        <w:rPr>
          <w:rFonts w:cs="Courier New"/>
          <w:szCs w:val="26"/>
        </w:rPr>
        <w:lastRenderedPageBreak/>
        <w:t xml:space="preserve">5:00 or maybe 5:15. </w:t>
      </w:r>
      <w:r w:rsidR="0008624C" w:rsidRPr="005875C6">
        <w:rPr>
          <w:rFonts w:cs="Courier New"/>
          <w:szCs w:val="26"/>
        </w:rPr>
        <w:t xml:space="preserve"> </w:t>
      </w:r>
      <w:r w:rsidR="00F65242" w:rsidRPr="005875C6">
        <w:rPr>
          <w:rFonts w:cs="Courier New"/>
          <w:szCs w:val="26"/>
        </w:rPr>
        <w:t>But we want to give ample time for the Flourish discussion.</w:t>
      </w:r>
    </w:p>
    <w:p w14:paraId="7B7EEAC6" w14:textId="31788074" w:rsidR="003F3452" w:rsidRPr="005875C6" w:rsidRDefault="00823212" w:rsidP="001B2B6E">
      <w:pPr>
        <w:pStyle w:val="Heading1"/>
        <w:spacing w:before="0" w:after="0" w:line="480" w:lineRule="auto"/>
      </w:pPr>
      <w:bookmarkStart w:id="17" w:name="_Toc52386579"/>
      <w:r w:rsidRPr="005875C6">
        <w:t>CENTER FOR DEVICES AND RADIOLOGICAL HEALTH</w:t>
      </w:r>
      <w:r w:rsidR="003F3452" w:rsidRPr="005875C6">
        <w:t xml:space="preserve"> (CDRH)</w:t>
      </w:r>
      <w:r w:rsidR="002E4287" w:rsidRPr="005875C6">
        <w:t xml:space="preserve"> </w:t>
      </w:r>
      <w:r w:rsidRPr="005875C6">
        <w:t>ANNUAL UPDATE OF POST-MARKET HUMANITARIAN DEVICE EXEMPTION</w:t>
      </w:r>
      <w:r w:rsidR="003F3452" w:rsidRPr="005875C6">
        <w:t xml:space="preserve"> (HDE) R</w:t>
      </w:r>
      <w:r w:rsidRPr="005875C6">
        <w:t>EVIEW</w:t>
      </w:r>
      <w:bookmarkEnd w:id="17"/>
    </w:p>
    <w:p w14:paraId="1CD1987B" w14:textId="5BC4EF74" w:rsidR="003F3452" w:rsidRPr="00BE0733" w:rsidRDefault="003F3452" w:rsidP="001B2B6E">
      <w:pPr>
        <w:pStyle w:val="Heading2"/>
        <w:spacing w:before="0" w:after="0" w:line="480" w:lineRule="auto"/>
        <w:jc w:val="center"/>
        <w:rPr>
          <w:rFonts w:ascii="Courier New" w:hAnsi="Courier New" w:cs="Courier New"/>
          <w:i w:val="0"/>
          <w:iCs w:val="0"/>
          <w:sz w:val="26"/>
          <w:szCs w:val="26"/>
        </w:rPr>
      </w:pPr>
      <w:bookmarkStart w:id="18" w:name="_Toc52386580"/>
      <w:r w:rsidRPr="00BE0733">
        <w:rPr>
          <w:rFonts w:ascii="Courier New" w:hAnsi="Courier New" w:cs="Courier New"/>
          <w:i w:val="0"/>
          <w:iCs w:val="0"/>
          <w:sz w:val="26"/>
          <w:szCs w:val="26"/>
        </w:rPr>
        <w:t>FLOURISH P</w:t>
      </w:r>
      <w:r w:rsidR="00823212" w:rsidRPr="00BE0733">
        <w:rPr>
          <w:rFonts w:ascii="Courier New" w:hAnsi="Courier New" w:cs="Courier New"/>
          <w:i w:val="0"/>
          <w:iCs w:val="0"/>
          <w:sz w:val="26"/>
          <w:szCs w:val="26"/>
        </w:rPr>
        <w:t>EDIATRIC ESOPHAGEAL  ATRESIA DEVICE</w:t>
      </w:r>
      <w:r w:rsidRPr="00BE0733">
        <w:rPr>
          <w:rFonts w:ascii="Courier New" w:hAnsi="Courier New" w:cs="Courier New"/>
          <w:i w:val="0"/>
          <w:iCs w:val="0"/>
          <w:sz w:val="26"/>
          <w:szCs w:val="26"/>
        </w:rPr>
        <w:t xml:space="preserve"> (HDE)</w:t>
      </w:r>
      <w:bookmarkEnd w:id="18"/>
    </w:p>
    <w:p w14:paraId="3C893B6E" w14:textId="77777777" w:rsidR="001B2B6E" w:rsidRDefault="001B2B6E" w:rsidP="001B2B6E">
      <w:pPr>
        <w:pStyle w:val="Style1"/>
        <w:widowControl w:val="0"/>
        <w:tabs>
          <w:tab w:val="left" w:pos="8640"/>
        </w:tabs>
        <w:ind w:firstLine="1440"/>
        <w:contextualSpacing/>
        <w:rPr>
          <w:rFonts w:cs="Courier New"/>
          <w:b/>
          <w:bCs/>
          <w:szCs w:val="26"/>
        </w:rPr>
      </w:pPr>
    </w:p>
    <w:p w14:paraId="3755FB9C" w14:textId="5432D103" w:rsidR="00F65242" w:rsidRPr="005875C6" w:rsidRDefault="00BE0733" w:rsidP="001B2B6E">
      <w:pPr>
        <w:pStyle w:val="Style1"/>
        <w:widowControl w:val="0"/>
        <w:tabs>
          <w:tab w:val="left" w:pos="8640"/>
        </w:tabs>
        <w:ind w:firstLine="1440"/>
        <w:contextualSpacing/>
        <w:rPr>
          <w:rFonts w:cs="Courier New"/>
          <w:szCs w:val="26"/>
        </w:rPr>
      </w:pPr>
      <w:r w:rsidRPr="00BE0733">
        <w:rPr>
          <w:rFonts w:cs="Courier New"/>
          <w:b/>
          <w:bCs/>
          <w:szCs w:val="26"/>
        </w:rPr>
        <w:t>DR. WADE:</w:t>
      </w:r>
      <w:r>
        <w:rPr>
          <w:rFonts w:cs="Courier New"/>
          <w:szCs w:val="26"/>
        </w:rPr>
        <w:t xml:space="preserve">  </w:t>
      </w:r>
      <w:r w:rsidR="00F65242" w:rsidRPr="005875C6">
        <w:rPr>
          <w:rFonts w:cs="Courier New"/>
          <w:szCs w:val="26"/>
        </w:rPr>
        <w:t xml:space="preserve">I’ll now ask for the next FDA presentation from the Center </w:t>
      </w:r>
      <w:r w:rsidR="00BE106A" w:rsidRPr="005875C6">
        <w:rPr>
          <w:rFonts w:cs="Courier New"/>
          <w:szCs w:val="26"/>
        </w:rPr>
        <w:t>for</w:t>
      </w:r>
      <w:r w:rsidR="00F65242" w:rsidRPr="005875C6">
        <w:rPr>
          <w:rFonts w:cs="Courier New"/>
          <w:szCs w:val="26"/>
        </w:rPr>
        <w:t xml:space="preserve"> Device and Radiological Health otherwise known as CDRH to update us on Flourish. </w:t>
      </w:r>
      <w:r w:rsidR="00BE106A" w:rsidRPr="005875C6">
        <w:rPr>
          <w:rFonts w:cs="Courier New"/>
          <w:szCs w:val="26"/>
        </w:rPr>
        <w:t xml:space="preserve"> </w:t>
      </w:r>
      <w:r w:rsidR="00F65242" w:rsidRPr="005875C6">
        <w:rPr>
          <w:rFonts w:cs="Courier New"/>
          <w:szCs w:val="26"/>
        </w:rPr>
        <w:t>This will be Dr. Priya Venkataraman.</w:t>
      </w:r>
    </w:p>
    <w:p w14:paraId="27A6801D" w14:textId="5CFC3037" w:rsidR="0017196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VENKATARAMAN-RAO:</w:t>
      </w:r>
      <w:r w:rsidR="0017196E" w:rsidRPr="005875C6">
        <w:rPr>
          <w:rFonts w:cs="Courier New"/>
          <w:szCs w:val="26"/>
        </w:rPr>
        <w:t xml:space="preserve">  Hi.</w:t>
      </w:r>
      <w:r w:rsidR="00BE106A" w:rsidRPr="005875C6">
        <w:rPr>
          <w:rFonts w:cs="Courier New"/>
          <w:szCs w:val="26"/>
        </w:rPr>
        <w:t xml:space="preserve"> </w:t>
      </w:r>
      <w:r w:rsidR="0017196E" w:rsidRPr="005875C6">
        <w:rPr>
          <w:rFonts w:cs="Courier New"/>
          <w:szCs w:val="26"/>
        </w:rPr>
        <w:t xml:space="preserve"> Can you guys hear me?</w:t>
      </w:r>
    </w:p>
    <w:p w14:paraId="0C328587" w14:textId="1C8B0BC7" w:rsidR="0017196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17196E" w:rsidRPr="005875C6">
        <w:rPr>
          <w:rFonts w:cs="Courier New"/>
          <w:szCs w:val="26"/>
        </w:rPr>
        <w:t xml:space="preserve">  Yes.</w:t>
      </w:r>
      <w:r w:rsidR="00BE106A" w:rsidRPr="005875C6">
        <w:rPr>
          <w:rFonts w:cs="Courier New"/>
          <w:szCs w:val="26"/>
        </w:rPr>
        <w:t xml:space="preserve"> </w:t>
      </w:r>
      <w:r w:rsidR="0017196E" w:rsidRPr="005875C6">
        <w:rPr>
          <w:rFonts w:cs="Courier New"/>
          <w:szCs w:val="26"/>
        </w:rPr>
        <w:t xml:space="preserve"> Your audio is great.</w:t>
      </w:r>
    </w:p>
    <w:p w14:paraId="59B2669A" w14:textId="4A5E97F5" w:rsidR="00F6524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VENKATARAMAN-RAO:</w:t>
      </w:r>
      <w:r w:rsidR="0017196E" w:rsidRPr="005875C6">
        <w:rPr>
          <w:rFonts w:cs="Courier New"/>
          <w:szCs w:val="26"/>
        </w:rPr>
        <w:t xml:space="preserve">  Okay.</w:t>
      </w:r>
      <w:r w:rsidR="00BE106A" w:rsidRPr="005875C6">
        <w:rPr>
          <w:rFonts w:cs="Courier New"/>
          <w:szCs w:val="26"/>
        </w:rPr>
        <w:t xml:space="preserve"> </w:t>
      </w:r>
      <w:r w:rsidR="0017196E" w:rsidRPr="005875C6">
        <w:rPr>
          <w:rFonts w:cs="Courier New"/>
          <w:szCs w:val="26"/>
        </w:rPr>
        <w:t xml:space="preserve"> Hello and good afternoon.</w:t>
      </w:r>
      <w:r w:rsidR="00BE106A" w:rsidRPr="005875C6">
        <w:rPr>
          <w:rFonts w:cs="Courier New"/>
          <w:szCs w:val="26"/>
        </w:rPr>
        <w:t xml:space="preserve"> </w:t>
      </w:r>
      <w:r w:rsidR="0017196E" w:rsidRPr="005875C6">
        <w:rPr>
          <w:rFonts w:cs="Courier New"/>
          <w:szCs w:val="26"/>
        </w:rPr>
        <w:t xml:space="preserve"> My name is Priya Venkataraman-Rao</w:t>
      </w:r>
      <w:r w:rsidR="00BE106A" w:rsidRPr="005875C6">
        <w:rPr>
          <w:rFonts w:cs="Courier New"/>
          <w:szCs w:val="26"/>
        </w:rPr>
        <w:t>,</w:t>
      </w:r>
      <w:r w:rsidR="0017196E" w:rsidRPr="005875C6">
        <w:rPr>
          <w:rFonts w:cs="Courier New"/>
          <w:szCs w:val="26"/>
        </w:rPr>
        <w:t xml:space="preserve"> and I am a medical officer that used to be on the Gastroenterology and E</w:t>
      </w:r>
      <w:r w:rsidR="00BE106A" w:rsidRPr="005875C6">
        <w:rPr>
          <w:rFonts w:cs="Courier New"/>
          <w:szCs w:val="26"/>
        </w:rPr>
        <w:t>n</w:t>
      </w:r>
      <w:r w:rsidR="0017196E" w:rsidRPr="005875C6">
        <w:rPr>
          <w:rFonts w:cs="Courier New"/>
          <w:szCs w:val="26"/>
        </w:rPr>
        <w:t>doscopy Devices team that reviewed this device.</w:t>
      </w:r>
      <w:r w:rsidR="00BE106A" w:rsidRPr="005875C6">
        <w:rPr>
          <w:rFonts w:cs="Courier New"/>
          <w:szCs w:val="26"/>
        </w:rPr>
        <w:t xml:space="preserve"> </w:t>
      </w:r>
      <w:r w:rsidR="0017196E" w:rsidRPr="005875C6">
        <w:rPr>
          <w:rFonts w:cs="Courier New"/>
          <w:szCs w:val="26"/>
        </w:rPr>
        <w:t xml:space="preserve"> I will be presenting a summary of the second annual post</w:t>
      </w:r>
      <w:r w:rsidR="00F17A52">
        <w:rPr>
          <w:rFonts w:cs="Courier New"/>
          <w:szCs w:val="26"/>
        </w:rPr>
        <w:t>-</w:t>
      </w:r>
      <w:r w:rsidR="0017196E" w:rsidRPr="005875C6">
        <w:rPr>
          <w:rFonts w:cs="Courier New"/>
          <w:szCs w:val="26"/>
        </w:rPr>
        <w:t>market review data for</w:t>
      </w:r>
      <w:r w:rsidR="00BE106A" w:rsidRPr="005875C6">
        <w:rPr>
          <w:rFonts w:cs="Courier New"/>
          <w:szCs w:val="26"/>
        </w:rPr>
        <w:t xml:space="preserve"> the</w:t>
      </w:r>
      <w:r w:rsidR="0017196E" w:rsidRPr="005875C6">
        <w:rPr>
          <w:rFonts w:cs="Courier New"/>
          <w:szCs w:val="26"/>
        </w:rPr>
        <w:t xml:space="preserve"> Flourish Pediatric Esophage</w:t>
      </w:r>
      <w:r w:rsidR="00BE106A" w:rsidRPr="005875C6">
        <w:rPr>
          <w:rFonts w:cs="Courier New"/>
          <w:szCs w:val="26"/>
        </w:rPr>
        <w:t>a</w:t>
      </w:r>
      <w:r w:rsidR="0017196E" w:rsidRPr="005875C6">
        <w:rPr>
          <w:rFonts w:cs="Courier New"/>
          <w:szCs w:val="26"/>
        </w:rPr>
        <w:t>l Atresia Device</w:t>
      </w:r>
      <w:r w:rsidR="00F17A52">
        <w:rPr>
          <w:rFonts w:cs="Courier New"/>
          <w:szCs w:val="26"/>
        </w:rPr>
        <w:t>,</w:t>
      </w:r>
      <w:r w:rsidR="0017196E" w:rsidRPr="005875C6">
        <w:rPr>
          <w:rFonts w:cs="Courier New"/>
          <w:szCs w:val="26"/>
        </w:rPr>
        <w:t xml:space="preserve"> which </w:t>
      </w:r>
      <w:r w:rsidR="0017196E" w:rsidRPr="005875C6">
        <w:rPr>
          <w:rFonts w:cs="Courier New"/>
          <w:szCs w:val="26"/>
        </w:rPr>
        <w:lastRenderedPageBreak/>
        <w:t>includes a review of post-approval use</w:t>
      </w:r>
      <w:r w:rsidR="00BE106A" w:rsidRPr="005875C6">
        <w:rPr>
          <w:rFonts w:cs="Courier New"/>
          <w:szCs w:val="26"/>
        </w:rPr>
        <w:t>,</w:t>
      </w:r>
      <w:r w:rsidR="0017196E" w:rsidRPr="005875C6">
        <w:rPr>
          <w:rFonts w:cs="Courier New"/>
          <w:szCs w:val="26"/>
        </w:rPr>
        <w:t xml:space="preserve"> medical device reports</w:t>
      </w:r>
      <w:r w:rsidR="00BE106A" w:rsidRPr="005875C6">
        <w:rPr>
          <w:rFonts w:cs="Courier New"/>
          <w:szCs w:val="26"/>
        </w:rPr>
        <w:t>,</w:t>
      </w:r>
      <w:r w:rsidR="0017196E" w:rsidRPr="005875C6">
        <w:rPr>
          <w:rFonts w:cs="Courier New"/>
          <w:szCs w:val="26"/>
        </w:rPr>
        <w:t xml:space="preserve"> and published literature.</w:t>
      </w:r>
    </w:p>
    <w:p w14:paraId="26428E20" w14:textId="4F8DD6AF" w:rsidR="002C1726" w:rsidRPr="005875C6" w:rsidRDefault="002C1726" w:rsidP="001B2B6E">
      <w:pPr>
        <w:pStyle w:val="Style1"/>
        <w:widowControl w:val="0"/>
        <w:tabs>
          <w:tab w:val="left" w:pos="8640"/>
        </w:tabs>
        <w:ind w:firstLine="1440"/>
        <w:contextualSpacing/>
        <w:rPr>
          <w:rFonts w:cs="Courier New"/>
          <w:szCs w:val="26"/>
        </w:rPr>
      </w:pPr>
      <w:r w:rsidRPr="005875C6">
        <w:rPr>
          <w:rFonts w:cs="Courier New"/>
          <w:szCs w:val="26"/>
        </w:rPr>
        <w:t>Before I get started, I want</w:t>
      </w:r>
      <w:r w:rsidR="00C33950" w:rsidRPr="005875C6">
        <w:rPr>
          <w:rFonts w:cs="Courier New"/>
          <w:szCs w:val="26"/>
        </w:rPr>
        <w:t>ed</w:t>
      </w:r>
      <w:r w:rsidRPr="005875C6">
        <w:rPr>
          <w:rFonts w:cs="Courier New"/>
          <w:szCs w:val="26"/>
        </w:rPr>
        <w:t xml:space="preserve"> to provide a quick overview of the HDE program. </w:t>
      </w:r>
      <w:r w:rsidR="00C33950" w:rsidRPr="005875C6">
        <w:rPr>
          <w:rFonts w:cs="Courier New"/>
          <w:szCs w:val="26"/>
        </w:rPr>
        <w:t xml:space="preserve"> </w:t>
      </w:r>
      <w:r w:rsidRPr="005875C6">
        <w:rPr>
          <w:rFonts w:cs="Courier New"/>
          <w:szCs w:val="26"/>
        </w:rPr>
        <w:t>This program is for devices intended to benefit patients in the diagnosis or treatment of diseases affecting less than 8,000 individuals in the U.S. per year.</w:t>
      </w:r>
      <w:r w:rsidR="00C33950" w:rsidRPr="005875C6">
        <w:rPr>
          <w:rFonts w:cs="Courier New"/>
          <w:szCs w:val="26"/>
        </w:rPr>
        <w:t xml:space="preserve"> </w:t>
      </w:r>
      <w:r w:rsidRPr="005875C6">
        <w:rPr>
          <w:rFonts w:cs="Courier New"/>
          <w:szCs w:val="26"/>
        </w:rPr>
        <w:t xml:space="preserve"> To approve an HDE application, the following criteria must be met.</w:t>
      </w:r>
    </w:p>
    <w:p w14:paraId="6A2A3992" w14:textId="77777777" w:rsidR="0085399A" w:rsidRDefault="002C1726" w:rsidP="001B2B6E">
      <w:pPr>
        <w:pStyle w:val="Style1"/>
        <w:widowControl w:val="0"/>
        <w:tabs>
          <w:tab w:val="left" w:pos="8640"/>
        </w:tabs>
        <w:ind w:firstLine="1440"/>
        <w:contextualSpacing/>
        <w:rPr>
          <w:rFonts w:cs="Courier New"/>
          <w:szCs w:val="26"/>
        </w:rPr>
      </w:pPr>
      <w:r w:rsidRPr="005875C6">
        <w:rPr>
          <w:rFonts w:cs="Courier New"/>
          <w:szCs w:val="26"/>
        </w:rPr>
        <w:t>The device should not expose patients to an unreasonable or significant risk of injury and that the probable benefit to health from device use outweighs the risk of injury from its use, taking into account the benefits and risk</w:t>
      </w:r>
      <w:r w:rsidR="00C33950" w:rsidRPr="005875C6">
        <w:rPr>
          <w:rFonts w:cs="Courier New"/>
          <w:szCs w:val="26"/>
        </w:rPr>
        <w:t>s</w:t>
      </w:r>
      <w:r w:rsidRPr="005875C6">
        <w:rPr>
          <w:rFonts w:cs="Courier New"/>
          <w:szCs w:val="26"/>
        </w:rPr>
        <w:t xml:space="preserve"> of alternative forms of treatment. </w:t>
      </w:r>
      <w:r w:rsidR="00C33950" w:rsidRPr="005875C6">
        <w:rPr>
          <w:rFonts w:cs="Courier New"/>
          <w:szCs w:val="26"/>
        </w:rPr>
        <w:t xml:space="preserve"> </w:t>
      </w:r>
      <w:r w:rsidRPr="005875C6">
        <w:rPr>
          <w:rFonts w:cs="Courier New"/>
          <w:szCs w:val="26"/>
        </w:rPr>
        <w:t>I have italicized the term “probable benefit” to illustrate the difference between these types of submissions where the proposed patient population is small and regular marketing submissions that require safety and effectiveness for approval.</w:t>
      </w:r>
      <w:r w:rsidR="00E17F62">
        <w:rPr>
          <w:rFonts w:cs="Courier New"/>
          <w:szCs w:val="26"/>
        </w:rPr>
        <w:t xml:space="preserve">  </w:t>
      </w:r>
      <w:r w:rsidRPr="005875C6">
        <w:rPr>
          <w:rFonts w:cs="Courier New"/>
          <w:szCs w:val="26"/>
        </w:rPr>
        <w:t xml:space="preserve">The devices that are approved and labeled for pediatric patients are required to be reviewed annually by you all, the PAC, to ensure that the HDE remains </w:t>
      </w:r>
      <w:r w:rsidRPr="005875C6">
        <w:rPr>
          <w:rFonts w:cs="Courier New"/>
          <w:szCs w:val="26"/>
        </w:rPr>
        <w:lastRenderedPageBreak/>
        <w:t>appropriate for the pediatric population for which it was approved.</w:t>
      </w:r>
      <w:r w:rsidR="00C33950" w:rsidRPr="005875C6">
        <w:rPr>
          <w:rFonts w:cs="Courier New"/>
          <w:szCs w:val="26"/>
        </w:rPr>
        <w:t xml:space="preserve"> </w:t>
      </w:r>
      <w:r w:rsidRPr="005875C6">
        <w:rPr>
          <w:rFonts w:cs="Courier New"/>
          <w:szCs w:val="26"/>
        </w:rPr>
        <w:t xml:space="preserve"> </w:t>
      </w:r>
    </w:p>
    <w:p w14:paraId="1174AFFB" w14:textId="77777777" w:rsidR="0085399A" w:rsidRDefault="002C1726" w:rsidP="001B2B6E">
      <w:pPr>
        <w:pStyle w:val="Style1"/>
        <w:widowControl w:val="0"/>
        <w:tabs>
          <w:tab w:val="left" w:pos="8640"/>
        </w:tabs>
        <w:ind w:firstLine="1440"/>
        <w:contextualSpacing/>
        <w:rPr>
          <w:rFonts w:cs="Courier New"/>
          <w:szCs w:val="26"/>
        </w:rPr>
      </w:pPr>
      <w:r w:rsidRPr="005875C6">
        <w:rPr>
          <w:rFonts w:cs="Courier New"/>
          <w:szCs w:val="26"/>
        </w:rPr>
        <w:t>Esophageal atresia or EA is a developmental arrest of the esophagus resulting in the absence of a lumen.</w:t>
      </w:r>
      <w:r w:rsidR="00C33950" w:rsidRPr="005875C6">
        <w:rPr>
          <w:rFonts w:cs="Courier New"/>
          <w:szCs w:val="26"/>
        </w:rPr>
        <w:t xml:space="preserve"> </w:t>
      </w:r>
      <w:r w:rsidRPr="005875C6">
        <w:rPr>
          <w:rFonts w:cs="Courier New"/>
          <w:szCs w:val="26"/>
        </w:rPr>
        <w:t xml:space="preserve"> The overall incidence of EA/tracheoesophageal fistula</w:t>
      </w:r>
      <w:r w:rsidR="0085399A">
        <w:rPr>
          <w:rFonts w:cs="Courier New"/>
          <w:szCs w:val="26"/>
        </w:rPr>
        <w:t>,</w:t>
      </w:r>
      <w:r w:rsidRPr="005875C6">
        <w:rPr>
          <w:rFonts w:cs="Courier New"/>
          <w:szCs w:val="26"/>
        </w:rPr>
        <w:t xml:space="preserve"> or TEF</w:t>
      </w:r>
      <w:r w:rsidR="0085399A">
        <w:rPr>
          <w:rFonts w:cs="Courier New"/>
          <w:szCs w:val="26"/>
        </w:rPr>
        <w:t>,</w:t>
      </w:r>
      <w:r w:rsidRPr="005875C6">
        <w:rPr>
          <w:rFonts w:cs="Courier New"/>
          <w:szCs w:val="26"/>
        </w:rPr>
        <w:t xml:space="preserve"> ranges from one in 2,500 to 4,500 live births.</w:t>
      </w:r>
      <w:r w:rsidR="0085399A">
        <w:rPr>
          <w:rFonts w:cs="Courier New"/>
          <w:szCs w:val="26"/>
        </w:rPr>
        <w:t xml:space="preserve">  </w:t>
      </w:r>
      <w:r w:rsidR="009D4FAB" w:rsidRPr="005875C6">
        <w:rPr>
          <w:rFonts w:cs="Courier New"/>
          <w:szCs w:val="26"/>
        </w:rPr>
        <w:t>There are five types of EA</w:t>
      </w:r>
      <w:r w:rsidR="0085399A">
        <w:rPr>
          <w:rFonts w:cs="Courier New"/>
          <w:szCs w:val="26"/>
        </w:rPr>
        <w:t>, and</w:t>
      </w:r>
      <w:r w:rsidR="009D4FAB" w:rsidRPr="005875C6">
        <w:rPr>
          <w:rFonts w:cs="Courier New"/>
          <w:szCs w:val="26"/>
        </w:rPr>
        <w:t xml:space="preserve"> classification is determined by the location of the atresia and the presence of an associated fistula to the trachea.</w:t>
      </w:r>
      <w:r w:rsidR="00C33950" w:rsidRPr="005875C6">
        <w:rPr>
          <w:rFonts w:cs="Courier New"/>
          <w:szCs w:val="26"/>
        </w:rPr>
        <w:t xml:space="preserve"> </w:t>
      </w:r>
      <w:r w:rsidR="009D4FAB" w:rsidRPr="005875C6">
        <w:rPr>
          <w:rFonts w:cs="Courier New"/>
          <w:szCs w:val="26"/>
        </w:rPr>
        <w:t xml:space="preserve"> </w:t>
      </w:r>
    </w:p>
    <w:p w14:paraId="58A04AFD" w14:textId="369BC8D7" w:rsidR="002C1726" w:rsidRPr="005875C6" w:rsidRDefault="009D4FAB" w:rsidP="001B2B6E">
      <w:pPr>
        <w:pStyle w:val="Style1"/>
        <w:widowControl w:val="0"/>
        <w:tabs>
          <w:tab w:val="left" w:pos="8640"/>
        </w:tabs>
        <w:ind w:firstLine="1440"/>
        <w:contextualSpacing/>
        <w:rPr>
          <w:rFonts w:cs="Courier New"/>
          <w:szCs w:val="26"/>
        </w:rPr>
      </w:pPr>
      <w:r w:rsidRPr="005875C6">
        <w:rPr>
          <w:rFonts w:cs="Courier New"/>
          <w:szCs w:val="26"/>
        </w:rPr>
        <w:t xml:space="preserve">Flourish is to be used in patients with Type A and Type C EA. </w:t>
      </w:r>
      <w:r w:rsidR="00C33950" w:rsidRPr="005875C6">
        <w:rPr>
          <w:rFonts w:cs="Courier New"/>
          <w:szCs w:val="26"/>
        </w:rPr>
        <w:t xml:space="preserve"> </w:t>
      </w:r>
      <w:r w:rsidRPr="005875C6">
        <w:rPr>
          <w:rFonts w:cs="Courier New"/>
          <w:szCs w:val="26"/>
        </w:rPr>
        <w:t xml:space="preserve">Type </w:t>
      </w:r>
      <w:r w:rsidR="00C33950" w:rsidRPr="005875C6">
        <w:rPr>
          <w:rFonts w:cs="Courier New"/>
          <w:szCs w:val="26"/>
        </w:rPr>
        <w:t>A</w:t>
      </w:r>
      <w:r w:rsidRPr="005875C6">
        <w:rPr>
          <w:rFonts w:cs="Courier New"/>
          <w:szCs w:val="26"/>
        </w:rPr>
        <w:t xml:space="preserve"> is an isolated atresia without a TEF</w:t>
      </w:r>
      <w:r w:rsidR="00C33950" w:rsidRPr="005875C6">
        <w:rPr>
          <w:rFonts w:cs="Courier New"/>
          <w:szCs w:val="26"/>
        </w:rPr>
        <w:t>.  A</w:t>
      </w:r>
      <w:r w:rsidRPr="005875C6">
        <w:rPr>
          <w:rFonts w:cs="Courier New"/>
          <w:szCs w:val="26"/>
        </w:rPr>
        <w:t>nd Type C is an atresia with a distal TEF that has been closed as a result of a prior procedure.</w:t>
      </w:r>
    </w:p>
    <w:p w14:paraId="4A16D17C" w14:textId="77777777" w:rsidR="003638DA" w:rsidRDefault="00B62A2D" w:rsidP="001B2B6E">
      <w:pPr>
        <w:pStyle w:val="Style1"/>
        <w:widowControl w:val="0"/>
        <w:tabs>
          <w:tab w:val="left" w:pos="8640"/>
        </w:tabs>
        <w:ind w:firstLine="1440"/>
        <w:contextualSpacing/>
        <w:rPr>
          <w:rFonts w:cs="Courier New"/>
          <w:szCs w:val="26"/>
        </w:rPr>
      </w:pPr>
      <w:r w:rsidRPr="005875C6">
        <w:rPr>
          <w:rFonts w:cs="Courier New"/>
          <w:szCs w:val="26"/>
        </w:rPr>
        <w:t xml:space="preserve">In this slide on the left you see that in a person with a normal esophagus, if you insert a nasogastric tube, it </w:t>
      </w:r>
      <w:r w:rsidR="00756A6D" w:rsidRPr="005875C6">
        <w:rPr>
          <w:rFonts w:cs="Courier New"/>
          <w:szCs w:val="26"/>
        </w:rPr>
        <w:t>will</w:t>
      </w:r>
      <w:r w:rsidRPr="005875C6">
        <w:rPr>
          <w:rFonts w:cs="Courier New"/>
          <w:szCs w:val="26"/>
        </w:rPr>
        <w:t xml:space="preserve"> end in the stomach.</w:t>
      </w:r>
      <w:r w:rsidR="00C33950" w:rsidRPr="005875C6">
        <w:rPr>
          <w:rFonts w:cs="Courier New"/>
          <w:szCs w:val="26"/>
        </w:rPr>
        <w:t xml:space="preserve"> </w:t>
      </w:r>
      <w:r w:rsidRPr="005875C6">
        <w:rPr>
          <w:rFonts w:cs="Courier New"/>
          <w:szCs w:val="26"/>
        </w:rPr>
        <w:t xml:space="preserve"> I copied this figure over to show that</w:t>
      </w:r>
      <w:r w:rsidR="0085399A">
        <w:rPr>
          <w:rFonts w:cs="Courier New"/>
          <w:szCs w:val="26"/>
        </w:rPr>
        <w:t>,</w:t>
      </w:r>
      <w:r w:rsidRPr="005875C6">
        <w:rPr>
          <w:rFonts w:cs="Courier New"/>
          <w:szCs w:val="26"/>
        </w:rPr>
        <w:t xml:space="preserve"> in the types of esophageal atresia we are talking about, the upper esophagus ends in a pouch that you can see in red.</w:t>
      </w:r>
      <w:r w:rsidR="00C33950" w:rsidRPr="005875C6">
        <w:rPr>
          <w:rFonts w:cs="Courier New"/>
          <w:szCs w:val="26"/>
        </w:rPr>
        <w:t xml:space="preserve"> </w:t>
      </w:r>
      <w:r w:rsidRPr="005875C6">
        <w:rPr>
          <w:rFonts w:cs="Courier New"/>
          <w:szCs w:val="26"/>
        </w:rPr>
        <w:t xml:space="preserve"> On the bottom is a radiographic image that shows an oral or </w:t>
      </w:r>
      <w:r w:rsidR="00A83CDD" w:rsidRPr="005875C6">
        <w:rPr>
          <w:rFonts w:cs="Courier New"/>
          <w:szCs w:val="26"/>
        </w:rPr>
        <w:t>nasogastric</w:t>
      </w:r>
      <w:r w:rsidRPr="005875C6">
        <w:rPr>
          <w:rFonts w:cs="Courier New"/>
          <w:szCs w:val="26"/>
        </w:rPr>
        <w:t xml:space="preserve"> tube that is coiling on itself in the </w:t>
      </w:r>
      <w:r w:rsidRPr="005875C6">
        <w:rPr>
          <w:rFonts w:cs="Courier New"/>
          <w:szCs w:val="26"/>
        </w:rPr>
        <w:lastRenderedPageBreak/>
        <w:t>upper esophagus because it is a pouch and noncontinuous with the lower esophagus.</w:t>
      </w:r>
      <w:r w:rsidR="0085399A">
        <w:rPr>
          <w:rFonts w:cs="Courier New"/>
          <w:szCs w:val="26"/>
        </w:rPr>
        <w:t xml:space="preserve">  </w:t>
      </w:r>
    </w:p>
    <w:p w14:paraId="26F05BAF" w14:textId="13220A42" w:rsidR="009D4FAB" w:rsidRPr="005875C6" w:rsidRDefault="00B62A2D" w:rsidP="001B2B6E">
      <w:pPr>
        <w:pStyle w:val="Style1"/>
        <w:widowControl w:val="0"/>
        <w:tabs>
          <w:tab w:val="left" w:pos="8640"/>
        </w:tabs>
        <w:ind w:firstLine="1440"/>
        <w:contextualSpacing/>
        <w:rPr>
          <w:rFonts w:cs="Courier New"/>
          <w:szCs w:val="26"/>
        </w:rPr>
      </w:pPr>
      <w:r w:rsidRPr="005875C6">
        <w:rPr>
          <w:rFonts w:cs="Courier New"/>
          <w:szCs w:val="26"/>
        </w:rPr>
        <w:t>Because of this noncontinuous esophagus, infants usually present with excessive oral secretions, feeding intolerance, and/or respiratory difficulties, depending on what type of EA</w:t>
      </w:r>
      <w:r w:rsidR="00E80A91" w:rsidRPr="005875C6">
        <w:rPr>
          <w:rFonts w:cs="Courier New"/>
          <w:szCs w:val="26"/>
        </w:rPr>
        <w:t>/</w:t>
      </w:r>
      <w:r w:rsidRPr="005875C6">
        <w:rPr>
          <w:rFonts w:cs="Courier New"/>
          <w:szCs w:val="26"/>
        </w:rPr>
        <w:t>TEF they have.</w:t>
      </w:r>
      <w:r w:rsidR="00435FC9" w:rsidRPr="005875C6">
        <w:rPr>
          <w:rFonts w:cs="Courier New"/>
          <w:szCs w:val="26"/>
        </w:rPr>
        <w:t xml:space="preserve"> </w:t>
      </w:r>
      <w:r w:rsidR="00C33950" w:rsidRPr="005875C6">
        <w:rPr>
          <w:rFonts w:cs="Courier New"/>
          <w:szCs w:val="26"/>
        </w:rPr>
        <w:t xml:space="preserve"> </w:t>
      </w:r>
      <w:r w:rsidR="00435FC9" w:rsidRPr="005875C6">
        <w:rPr>
          <w:rFonts w:cs="Courier New"/>
          <w:szCs w:val="26"/>
        </w:rPr>
        <w:t>This necessitates suctioning and feeding through a gastr</w:t>
      </w:r>
      <w:r w:rsidR="003638DA">
        <w:rPr>
          <w:rFonts w:cs="Courier New"/>
          <w:szCs w:val="26"/>
        </w:rPr>
        <w:t>ectomy</w:t>
      </w:r>
      <w:r w:rsidR="00435FC9" w:rsidRPr="005875C6">
        <w:rPr>
          <w:rFonts w:cs="Courier New"/>
          <w:szCs w:val="26"/>
        </w:rPr>
        <w:t xml:space="preserve"> tube for nutrition.</w:t>
      </w:r>
      <w:r w:rsidR="003638DA">
        <w:rPr>
          <w:rFonts w:cs="Courier New"/>
          <w:szCs w:val="26"/>
        </w:rPr>
        <w:t xml:space="preserve">  </w:t>
      </w:r>
      <w:r w:rsidR="00435FC9" w:rsidRPr="005875C6">
        <w:rPr>
          <w:rFonts w:cs="Courier New"/>
          <w:szCs w:val="26"/>
        </w:rPr>
        <w:t>Morbidity and mortality is also dependent on the commonly associated conditions of VACTERL</w:t>
      </w:r>
      <w:r w:rsidR="003638DA">
        <w:rPr>
          <w:rFonts w:cs="Courier New"/>
          <w:szCs w:val="26"/>
        </w:rPr>
        <w:t>,</w:t>
      </w:r>
      <w:r w:rsidR="00435FC9" w:rsidRPr="005875C6">
        <w:rPr>
          <w:rFonts w:cs="Courier New"/>
          <w:szCs w:val="26"/>
        </w:rPr>
        <w:t xml:space="preserve"> which stands for vertebral</w:t>
      </w:r>
      <w:r w:rsidR="0091541E" w:rsidRPr="005875C6">
        <w:rPr>
          <w:rFonts w:cs="Courier New"/>
          <w:szCs w:val="26"/>
        </w:rPr>
        <w:t>,</w:t>
      </w:r>
      <w:r w:rsidR="00435FC9" w:rsidRPr="005875C6">
        <w:rPr>
          <w:rFonts w:cs="Courier New"/>
          <w:szCs w:val="26"/>
        </w:rPr>
        <w:t xml:space="preserve"> anal</w:t>
      </w:r>
      <w:r w:rsidR="0091541E" w:rsidRPr="005875C6">
        <w:rPr>
          <w:rFonts w:cs="Courier New"/>
          <w:szCs w:val="26"/>
        </w:rPr>
        <w:t>,</w:t>
      </w:r>
      <w:r w:rsidR="00435FC9" w:rsidRPr="005875C6">
        <w:rPr>
          <w:rFonts w:cs="Courier New"/>
          <w:szCs w:val="26"/>
        </w:rPr>
        <w:t xml:space="preserve"> cardiac</w:t>
      </w:r>
      <w:r w:rsidR="0091541E" w:rsidRPr="005875C6">
        <w:rPr>
          <w:rFonts w:cs="Courier New"/>
          <w:szCs w:val="26"/>
        </w:rPr>
        <w:t>,</w:t>
      </w:r>
      <w:r w:rsidR="00435FC9" w:rsidRPr="005875C6">
        <w:rPr>
          <w:rFonts w:cs="Courier New"/>
          <w:szCs w:val="26"/>
        </w:rPr>
        <w:t xml:space="preserve"> tracheal</w:t>
      </w:r>
      <w:r w:rsidR="0091541E" w:rsidRPr="005875C6">
        <w:rPr>
          <w:rFonts w:cs="Courier New"/>
          <w:szCs w:val="26"/>
        </w:rPr>
        <w:t>,</w:t>
      </w:r>
      <w:r w:rsidR="00435FC9" w:rsidRPr="005875C6">
        <w:rPr>
          <w:rFonts w:cs="Courier New"/>
          <w:szCs w:val="26"/>
        </w:rPr>
        <w:t xml:space="preserve"> esophageal</w:t>
      </w:r>
      <w:r w:rsidR="0091541E" w:rsidRPr="005875C6">
        <w:rPr>
          <w:rFonts w:cs="Courier New"/>
          <w:szCs w:val="26"/>
        </w:rPr>
        <w:t>,</w:t>
      </w:r>
      <w:r w:rsidR="00435FC9" w:rsidRPr="005875C6">
        <w:rPr>
          <w:rFonts w:cs="Courier New"/>
          <w:szCs w:val="26"/>
        </w:rPr>
        <w:t xml:space="preserve"> renal</w:t>
      </w:r>
      <w:r w:rsidR="0091541E" w:rsidRPr="005875C6">
        <w:rPr>
          <w:rFonts w:cs="Courier New"/>
          <w:szCs w:val="26"/>
        </w:rPr>
        <w:t>,</w:t>
      </w:r>
      <w:r w:rsidR="00435FC9" w:rsidRPr="005875C6">
        <w:rPr>
          <w:rFonts w:cs="Courier New"/>
          <w:szCs w:val="26"/>
        </w:rPr>
        <w:t xml:space="preserve"> and limb</w:t>
      </w:r>
      <w:r w:rsidR="0091541E" w:rsidRPr="005875C6">
        <w:rPr>
          <w:rFonts w:cs="Courier New"/>
          <w:szCs w:val="26"/>
        </w:rPr>
        <w:t xml:space="preserve">. </w:t>
      </w:r>
      <w:r w:rsidR="00C33950" w:rsidRPr="005875C6">
        <w:rPr>
          <w:rFonts w:cs="Courier New"/>
          <w:szCs w:val="26"/>
        </w:rPr>
        <w:t xml:space="preserve"> </w:t>
      </w:r>
      <w:r w:rsidR="0091541E" w:rsidRPr="005875C6">
        <w:rPr>
          <w:rFonts w:cs="Courier New"/>
          <w:szCs w:val="26"/>
        </w:rPr>
        <w:t>A</w:t>
      </w:r>
      <w:r w:rsidR="00435FC9" w:rsidRPr="005875C6">
        <w:rPr>
          <w:rFonts w:cs="Courier New"/>
          <w:szCs w:val="26"/>
        </w:rPr>
        <w:t>nd the CHARGE association which stands for coloboma, heart, atresia, c</w:t>
      </w:r>
      <w:r w:rsidR="0091541E" w:rsidRPr="005875C6">
        <w:rPr>
          <w:rFonts w:cs="Courier New"/>
          <w:szCs w:val="26"/>
        </w:rPr>
        <w:t>ho</w:t>
      </w:r>
      <w:r w:rsidR="00435FC9" w:rsidRPr="005875C6">
        <w:rPr>
          <w:rFonts w:cs="Courier New"/>
          <w:szCs w:val="26"/>
        </w:rPr>
        <w:t>anal, retarded growth, genital hypoplasia, and ear deformities.</w:t>
      </w:r>
    </w:p>
    <w:p w14:paraId="21209070" w14:textId="5081DCAF" w:rsidR="00435FC9" w:rsidRPr="005875C6" w:rsidRDefault="00435FC9" w:rsidP="001B2B6E">
      <w:pPr>
        <w:pStyle w:val="Style1"/>
        <w:widowControl w:val="0"/>
        <w:tabs>
          <w:tab w:val="left" w:pos="8640"/>
        </w:tabs>
        <w:ind w:firstLine="1440"/>
        <w:contextualSpacing/>
        <w:rPr>
          <w:rFonts w:cs="Courier New"/>
          <w:szCs w:val="26"/>
        </w:rPr>
      </w:pPr>
      <w:r w:rsidRPr="005875C6">
        <w:rPr>
          <w:rFonts w:cs="Courier New"/>
          <w:szCs w:val="26"/>
        </w:rPr>
        <w:t>Current standard of care</w:t>
      </w:r>
      <w:r w:rsidR="009D4CA6" w:rsidRPr="005875C6">
        <w:rPr>
          <w:rFonts w:cs="Courier New"/>
          <w:szCs w:val="26"/>
        </w:rPr>
        <w:t xml:space="preserve"> include</w:t>
      </w:r>
      <w:r w:rsidR="00C33950" w:rsidRPr="005875C6">
        <w:rPr>
          <w:rFonts w:cs="Courier New"/>
          <w:szCs w:val="26"/>
        </w:rPr>
        <w:t>s</w:t>
      </w:r>
      <w:r w:rsidR="009D4CA6" w:rsidRPr="005875C6">
        <w:rPr>
          <w:rFonts w:cs="Courier New"/>
          <w:szCs w:val="26"/>
        </w:rPr>
        <w:t xml:space="preserve"> surgical repair via thoracotomy or thoracoscopy to create an anastomosis between the two esophageal segments.</w:t>
      </w:r>
      <w:r w:rsidR="00C33950" w:rsidRPr="005875C6">
        <w:rPr>
          <w:rFonts w:cs="Courier New"/>
          <w:szCs w:val="26"/>
        </w:rPr>
        <w:t xml:space="preserve"> </w:t>
      </w:r>
      <w:r w:rsidR="009D4CA6" w:rsidRPr="005875C6">
        <w:rPr>
          <w:rFonts w:cs="Courier New"/>
          <w:szCs w:val="26"/>
        </w:rPr>
        <w:t xml:space="preserve"> Risks include anesthesia, post-op pain, leak, stenosis, reflux, dysmotility, and fistula recurrence. </w:t>
      </w:r>
      <w:r w:rsidR="00C33950" w:rsidRPr="005875C6">
        <w:rPr>
          <w:rFonts w:cs="Courier New"/>
          <w:szCs w:val="26"/>
        </w:rPr>
        <w:t xml:space="preserve"> </w:t>
      </w:r>
      <w:r w:rsidR="009D4CA6" w:rsidRPr="005875C6">
        <w:rPr>
          <w:rFonts w:cs="Courier New"/>
          <w:szCs w:val="26"/>
        </w:rPr>
        <w:t xml:space="preserve">Deformities of the thoracic wall can occur later in life and can include shoulder weakness, winged scapula, </w:t>
      </w:r>
      <w:r w:rsidR="009D4CA6" w:rsidRPr="005875C6">
        <w:rPr>
          <w:rFonts w:cs="Courier New"/>
          <w:szCs w:val="26"/>
        </w:rPr>
        <w:lastRenderedPageBreak/>
        <w:t>or scoliosis.</w:t>
      </w:r>
      <w:r w:rsidR="00C33950" w:rsidRPr="005875C6">
        <w:rPr>
          <w:rFonts w:cs="Courier New"/>
          <w:szCs w:val="26"/>
        </w:rPr>
        <w:t xml:space="preserve"> </w:t>
      </w:r>
      <w:r w:rsidR="009D4CA6" w:rsidRPr="005875C6">
        <w:rPr>
          <w:rFonts w:cs="Courier New"/>
          <w:szCs w:val="26"/>
        </w:rPr>
        <w:t xml:space="preserve"> Understandably</w:t>
      </w:r>
      <w:r w:rsidR="00C33950" w:rsidRPr="005875C6">
        <w:rPr>
          <w:rFonts w:cs="Courier New"/>
          <w:szCs w:val="26"/>
        </w:rPr>
        <w:t>,</w:t>
      </w:r>
      <w:r w:rsidR="009D4CA6" w:rsidRPr="005875C6">
        <w:rPr>
          <w:rFonts w:cs="Courier New"/>
          <w:szCs w:val="26"/>
        </w:rPr>
        <w:t xml:space="preserve"> these deformities can be very disfiguring and cause psychological effects.</w:t>
      </w:r>
      <w:r w:rsidR="00C33950" w:rsidRPr="005875C6">
        <w:rPr>
          <w:rFonts w:cs="Courier New"/>
          <w:szCs w:val="26"/>
        </w:rPr>
        <w:t xml:space="preserve"> </w:t>
      </w:r>
      <w:r w:rsidR="009D4CA6" w:rsidRPr="005875C6">
        <w:rPr>
          <w:rFonts w:cs="Courier New"/>
          <w:szCs w:val="26"/>
        </w:rPr>
        <w:t xml:space="preserve"> If repair is unsuccessful, colonic, gastric, or jejunal interposition are options.</w:t>
      </w:r>
    </w:p>
    <w:p w14:paraId="25A84540" w14:textId="7FCBC91D" w:rsidR="00087F41" w:rsidRPr="005875C6" w:rsidRDefault="004B7D61" w:rsidP="001B2B6E">
      <w:pPr>
        <w:pStyle w:val="Style1"/>
        <w:widowControl w:val="0"/>
        <w:tabs>
          <w:tab w:val="left" w:pos="8640"/>
        </w:tabs>
        <w:ind w:firstLine="1440"/>
        <w:contextualSpacing/>
        <w:rPr>
          <w:rFonts w:cs="Courier New"/>
          <w:szCs w:val="26"/>
        </w:rPr>
      </w:pPr>
      <w:r w:rsidRPr="005875C6">
        <w:rPr>
          <w:rFonts w:cs="Courier New"/>
          <w:szCs w:val="26"/>
        </w:rPr>
        <w:t xml:space="preserve">The IFU is </w:t>
      </w:r>
      <w:r w:rsidR="002A1B9B">
        <w:rPr>
          <w:rFonts w:cs="Courier New"/>
          <w:szCs w:val="26"/>
        </w:rPr>
        <w:t>stated</w:t>
      </w:r>
      <w:r w:rsidRPr="005875C6">
        <w:rPr>
          <w:rFonts w:cs="Courier New"/>
          <w:szCs w:val="26"/>
        </w:rPr>
        <w:t xml:space="preserve"> on this page.</w:t>
      </w:r>
      <w:r w:rsidR="00C33950" w:rsidRPr="005875C6">
        <w:rPr>
          <w:rFonts w:cs="Courier New"/>
          <w:szCs w:val="26"/>
        </w:rPr>
        <w:t xml:space="preserve"> </w:t>
      </w:r>
      <w:r w:rsidR="00087F41" w:rsidRPr="005875C6">
        <w:rPr>
          <w:rFonts w:cs="Courier New"/>
          <w:szCs w:val="26"/>
        </w:rPr>
        <w:t xml:space="preserve"> Instead of reading it word for word, I will highlight that the device is used to create an anastomosis in infants up to </w:t>
      </w:r>
      <w:r w:rsidR="002A1B9B">
        <w:rPr>
          <w:rFonts w:cs="Courier New"/>
          <w:szCs w:val="26"/>
        </w:rPr>
        <w:t>one</w:t>
      </w:r>
      <w:r w:rsidR="00087F41" w:rsidRPr="005875C6">
        <w:rPr>
          <w:rFonts w:cs="Courier New"/>
          <w:szCs w:val="26"/>
        </w:rPr>
        <w:t xml:space="preserve"> year of age with esophageal atresia in which the esophageal segments are less than </w:t>
      </w:r>
      <w:r w:rsidR="002A1B9B">
        <w:rPr>
          <w:rFonts w:cs="Courier New"/>
          <w:szCs w:val="26"/>
        </w:rPr>
        <w:t>four</w:t>
      </w:r>
      <w:r w:rsidR="00087F41" w:rsidRPr="005875C6">
        <w:rPr>
          <w:rFonts w:cs="Courier New"/>
          <w:szCs w:val="26"/>
        </w:rPr>
        <w:t xml:space="preserve"> centimeters apart.</w:t>
      </w:r>
      <w:r w:rsidR="002A1B9B">
        <w:rPr>
          <w:rFonts w:cs="Courier New"/>
          <w:szCs w:val="26"/>
        </w:rPr>
        <w:t xml:space="preserve">  </w:t>
      </w:r>
      <w:r w:rsidR="00087F41" w:rsidRPr="005875C6">
        <w:rPr>
          <w:rFonts w:cs="Courier New"/>
          <w:szCs w:val="26"/>
        </w:rPr>
        <w:t>The device consists of an esophageal catheter and a gastric catheter</w:t>
      </w:r>
      <w:r w:rsidR="002A1B9B">
        <w:rPr>
          <w:rFonts w:cs="Courier New"/>
          <w:szCs w:val="26"/>
        </w:rPr>
        <w:t>,</w:t>
      </w:r>
      <w:r w:rsidR="00087F41" w:rsidRPr="005875C6">
        <w:rPr>
          <w:rFonts w:cs="Courier New"/>
          <w:szCs w:val="26"/>
        </w:rPr>
        <w:t xml:space="preserve"> with distal ends of both catheters containing magnets.</w:t>
      </w:r>
      <w:r w:rsidR="0068246A" w:rsidRPr="005875C6">
        <w:rPr>
          <w:rFonts w:cs="Courier New"/>
          <w:szCs w:val="26"/>
        </w:rPr>
        <w:t xml:space="preserve"> </w:t>
      </w:r>
      <w:r w:rsidR="00087F41" w:rsidRPr="005875C6">
        <w:rPr>
          <w:rFonts w:cs="Courier New"/>
          <w:szCs w:val="26"/>
        </w:rPr>
        <w:t xml:space="preserve"> In a candidate infant</w:t>
      </w:r>
      <w:r w:rsidR="002A1B9B">
        <w:rPr>
          <w:rFonts w:cs="Courier New"/>
          <w:szCs w:val="26"/>
        </w:rPr>
        <w:t>,</w:t>
      </w:r>
      <w:r w:rsidR="00087F41" w:rsidRPr="005875C6">
        <w:rPr>
          <w:rFonts w:cs="Courier New"/>
          <w:szCs w:val="26"/>
        </w:rPr>
        <w:t xml:space="preserve"> the distance between the atretic segments is assessed under fluoroscopy.</w:t>
      </w:r>
      <w:r w:rsidR="0068246A" w:rsidRPr="005875C6">
        <w:rPr>
          <w:rFonts w:cs="Courier New"/>
          <w:szCs w:val="26"/>
        </w:rPr>
        <w:t xml:space="preserve"> </w:t>
      </w:r>
      <w:r w:rsidR="00087F41" w:rsidRPr="005875C6">
        <w:rPr>
          <w:rFonts w:cs="Courier New"/>
          <w:szCs w:val="26"/>
        </w:rPr>
        <w:t xml:space="preserve"> After identification of the pouches, the esophageal and gastric catheters are inserted orally and through the gastrostomy stoma and advanced until the magnets are located at the distal end of each pouch.</w:t>
      </w:r>
      <w:r w:rsidR="0068246A" w:rsidRPr="005875C6">
        <w:rPr>
          <w:rFonts w:cs="Courier New"/>
          <w:szCs w:val="26"/>
        </w:rPr>
        <w:t xml:space="preserve"> </w:t>
      </w:r>
      <w:r w:rsidR="00087F41" w:rsidRPr="005875C6">
        <w:rPr>
          <w:rFonts w:cs="Courier New"/>
          <w:szCs w:val="26"/>
        </w:rPr>
        <w:t xml:space="preserve"> Within approximately three to 13 days, the traction caused by the magnets allows the two pouches to approximate.</w:t>
      </w:r>
    </w:p>
    <w:p w14:paraId="36790401" w14:textId="5400C4BE" w:rsidR="00087F41" w:rsidRPr="005875C6" w:rsidRDefault="00087F41" w:rsidP="001B2B6E">
      <w:pPr>
        <w:pStyle w:val="Style1"/>
        <w:widowControl w:val="0"/>
        <w:tabs>
          <w:tab w:val="left" w:pos="8640"/>
        </w:tabs>
        <w:ind w:firstLine="1440"/>
        <w:contextualSpacing/>
        <w:rPr>
          <w:rFonts w:cs="Courier New"/>
          <w:szCs w:val="26"/>
        </w:rPr>
      </w:pPr>
      <w:r w:rsidRPr="005875C6">
        <w:rPr>
          <w:rFonts w:cs="Courier New"/>
          <w:szCs w:val="26"/>
        </w:rPr>
        <w:t xml:space="preserve">Daily chest X-rays are taken to assess the </w:t>
      </w:r>
      <w:r w:rsidRPr="005875C6">
        <w:rPr>
          <w:rFonts w:cs="Courier New"/>
          <w:szCs w:val="26"/>
        </w:rPr>
        <w:lastRenderedPageBreak/>
        <w:t xml:space="preserve">distance between the magnets. </w:t>
      </w:r>
      <w:r w:rsidR="0068246A" w:rsidRPr="005875C6">
        <w:rPr>
          <w:rFonts w:cs="Courier New"/>
          <w:szCs w:val="26"/>
        </w:rPr>
        <w:t xml:space="preserve"> </w:t>
      </w:r>
      <w:r w:rsidRPr="005875C6">
        <w:rPr>
          <w:rFonts w:cs="Courier New"/>
          <w:szCs w:val="26"/>
        </w:rPr>
        <w:t>Once approximated, the surrounding tissues grow together while the tissue between the magnets necrose</w:t>
      </w:r>
      <w:r w:rsidR="002A1B9B">
        <w:rPr>
          <w:rFonts w:cs="Courier New"/>
          <w:szCs w:val="26"/>
        </w:rPr>
        <w:t>,</w:t>
      </w:r>
      <w:r w:rsidRPr="005875C6">
        <w:rPr>
          <w:rFonts w:cs="Courier New"/>
          <w:szCs w:val="26"/>
        </w:rPr>
        <w:t xml:space="preserve"> causing the anastomosis.</w:t>
      </w:r>
      <w:r w:rsidR="0068246A" w:rsidRPr="005875C6">
        <w:rPr>
          <w:rFonts w:cs="Courier New"/>
          <w:szCs w:val="26"/>
        </w:rPr>
        <w:t xml:space="preserve"> </w:t>
      </w:r>
      <w:r w:rsidR="00D131F4" w:rsidRPr="005875C6">
        <w:rPr>
          <w:rFonts w:cs="Courier New"/>
          <w:szCs w:val="26"/>
        </w:rPr>
        <w:t xml:space="preserve"> </w:t>
      </w:r>
      <w:r w:rsidRPr="005875C6">
        <w:rPr>
          <w:rFonts w:cs="Courier New"/>
          <w:szCs w:val="26"/>
        </w:rPr>
        <w:t>Once an anastomosis has been confirmed, the magnets are removed</w:t>
      </w:r>
      <w:r w:rsidR="0068246A" w:rsidRPr="005875C6">
        <w:rPr>
          <w:rFonts w:cs="Courier New"/>
          <w:szCs w:val="26"/>
        </w:rPr>
        <w:t>.  An</w:t>
      </w:r>
      <w:r w:rsidRPr="005875C6">
        <w:rPr>
          <w:rFonts w:cs="Courier New"/>
          <w:szCs w:val="26"/>
        </w:rPr>
        <w:t xml:space="preserve"> OG or NG tube is then placed.</w:t>
      </w:r>
    </w:p>
    <w:p w14:paraId="460EF941" w14:textId="36B060CC" w:rsidR="00D131F4" w:rsidRPr="005875C6" w:rsidRDefault="00D131F4" w:rsidP="001B2B6E">
      <w:pPr>
        <w:pStyle w:val="Style1"/>
        <w:widowControl w:val="0"/>
        <w:tabs>
          <w:tab w:val="left" w:pos="8640"/>
        </w:tabs>
        <w:ind w:firstLine="1440"/>
        <w:contextualSpacing/>
        <w:rPr>
          <w:rFonts w:cs="Courier New"/>
          <w:szCs w:val="26"/>
        </w:rPr>
      </w:pPr>
      <w:r w:rsidRPr="005875C6">
        <w:rPr>
          <w:rFonts w:cs="Courier New"/>
          <w:szCs w:val="26"/>
        </w:rPr>
        <w:t xml:space="preserve"> These chest X-rays</w:t>
      </w:r>
      <w:r w:rsidR="002D5576" w:rsidRPr="005875C6">
        <w:rPr>
          <w:rFonts w:cs="Courier New"/>
          <w:szCs w:val="26"/>
        </w:rPr>
        <w:t xml:space="preserve"> show the different steps in the process.</w:t>
      </w:r>
      <w:r w:rsidR="0068246A" w:rsidRPr="005875C6">
        <w:rPr>
          <w:rFonts w:cs="Courier New"/>
          <w:szCs w:val="26"/>
        </w:rPr>
        <w:t xml:space="preserve"> </w:t>
      </w:r>
      <w:r w:rsidR="002D5576" w:rsidRPr="005875C6">
        <w:rPr>
          <w:rFonts w:cs="Courier New"/>
          <w:szCs w:val="26"/>
        </w:rPr>
        <w:t xml:space="preserve"> In A, the X-ray is performed to determine the length of the gap. </w:t>
      </w:r>
      <w:r w:rsidR="0068246A" w:rsidRPr="005875C6">
        <w:rPr>
          <w:rFonts w:cs="Courier New"/>
          <w:szCs w:val="26"/>
        </w:rPr>
        <w:t xml:space="preserve"> </w:t>
      </w:r>
      <w:r w:rsidR="002D5576" w:rsidRPr="005875C6">
        <w:rPr>
          <w:rFonts w:cs="Courier New"/>
          <w:szCs w:val="26"/>
        </w:rPr>
        <w:t>In B, the image is verifying magnet placement.</w:t>
      </w:r>
      <w:r w:rsidR="0068246A" w:rsidRPr="005875C6">
        <w:rPr>
          <w:rFonts w:cs="Courier New"/>
          <w:szCs w:val="26"/>
        </w:rPr>
        <w:t xml:space="preserve"> </w:t>
      </w:r>
      <w:r w:rsidR="002D5576" w:rsidRPr="005875C6">
        <w:rPr>
          <w:rFonts w:cs="Courier New"/>
          <w:szCs w:val="26"/>
        </w:rPr>
        <w:t xml:space="preserve"> In C, you see the coupling of the magnet</w:t>
      </w:r>
      <w:r w:rsidR="0068246A" w:rsidRPr="005875C6">
        <w:rPr>
          <w:rFonts w:cs="Courier New"/>
          <w:szCs w:val="26"/>
        </w:rPr>
        <w:t>.  And</w:t>
      </w:r>
      <w:r w:rsidR="002D5576" w:rsidRPr="005875C6">
        <w:rPr>
          <w:rFonts w:cs="Courier New"/>
          <w:szCs w:val="26"/>
        </w:rPr>
        <w:t xml:space="preserve"> D is the first esoph</w:t>
      </w:r>
      <w:r w:rsidR="002A1B9B">
        <w:rPr>
          <w:rFonts w:cs="Courier New"/>
          <w:szCs w:val="26"/>
        </w:rPr>
        <w:t>o</w:t>
      </w:r>
      <w:r w:rsidR="002D5576" w:rsidRPr="005875C6">
        <w:rPr>
          <w:rFonts w:cs="Courier New"/>
          <w:szCs w:val="26"/>
        </w:rPr>
        <w:t>gram after anastomosis showing the flow of contrast through a patent lumen.</w:t>
      </w:r>
    </w:p>
    <w:p w14:paraId="1CDB3001" w14:textId="509209EC" w:rsidR="002D5576" w:rsidRPr="005875C6" w:rsidRDefault="003A3967" w:rsidP="001B2B6E">
      <w:pPr>
        <w:pStyle w:val="Style1"/>
        <w:widowControl w:val="0"/>
        <w:tabs>
          <w:tab w:val="left" w:pos="8640"/>
        </w:tabs>
        <w:ind w:firstLine="1440"/>
        <w:contextualSpacing/>
        <w:rPr>
          <w:rFonts w:cs="Courier New"/>
          <w:szCs w:val="26"/>
        </w:rPr>
      </w:pPr>
      <w:r w:rsidRPr="005875C6">
        <w:rPr>
          <w:rFonts w:cs="Courier New"/>
          <w:szCs w:val="26"/>
        </w:rPr>
        <w:t xml:space="preserve">FDA relied upon two articles from the literature to grant the HDE submission. </w:t>
      </w:r>
      <w:r w:rsidR="0068246A" w:rsidRPr="005875C6">
        <w:rPr>
          <w:rFonts w:cs="Courier New"/>
          <w:szCs w:val="26"/>
        </w:rPr>
        <w:t xml:space="preserve"> </w:t>
      </w:r>
      <w:r w:rsidRPr="005875C6">
        <w:rPr>
          <w:rFonts w:cs="Courier New"/>
          <w:szCs w:val="26"/>
        </w:rPr>
        <w:t xml:space="preserve">In the first article, nine patients from a single center in Argentina were treated with the device. </w:t>
      </w:r>
      <w:r w:rsidR="0068246A" w:rsidRPr="005875C6">
        <w:rPr>
          <w:rFonts w:cs="Courier New"/>
          <w:szCs w:val="26"/>
        </w:rPr>
        <w:t xml:space="preserve"> </w:t>
      </w:r>
      <w:r w:rsidRPr="005875C6">
        <w:rPr>
          <w:rFonts w:cs="Courier New"/>
          <w:szCs w:val="26"/>
        </w:rPr>
        <w:t>All nine achieved anastomosis</w:t>
      </w:r>
      <w:r w:rsidR="002A1B9B">
        <w:rPr>
          <w:rFonts w:cs="Courier New"/>
          <w:szCs w:val="26"/>
        </w:rPr>
        <w:t>.  H</w:t>
      </w:r>
      <w:r w:rsidRPr="005875C6">
        <w:rPr>
          <w:rFonts w:cs="Courier New"/>
          <w:szCs w:val="26"/>
        </w:rPr>
        <w:t>owever</w:t>
      </w:r>
      <w:r w:rsidR="002A1B9B">
        <w:rPr>
          <w:rFonts w:cs="Courier New"/>
          <w:szCs w:val="26"/>
        </w:rPr>
        <w:t>,</w:t>
      </w:r>
      <w:r w:rsidRPr="005875C6">
        <w:rPr>
          <w:rFonts w:cs="Courier New"/>
          <w:szCs w:val="26"/>
        </w:rPr>
        <w:t xml:space="preserve"> eight out of nine also developed anastomotic strictures that required dilation</w:t>
      </w:r>
      <w:r w:rsidR="0068246A" w:rsidRPr="005875C6">
        <w:rPr>
          <w:rFonts w:cs="Courier New"/>
          <w:szCs w:val="26"/>
        </w:rPr>
        <w:t xml:space="preserve"> w</w:t>
      </w:r>
      <w:r w:rsidRPr="005875C6">
        <w:rPr>
          <w:rFonts w:cs="Courier New"/>
          <w:szCs w:val="26"/>
        </w:rPr>
        <w:t>ith two of these with intractable stenosis also undergoing stent placement.</w:t>
      </w:r>
      <w:r w:rsidR="0068246A" w:rsidRPr="005875C6">
        <w:rPr>
          <w:rFonts w:cs="Courier New"/>
          <w:szCs w:val="26"/>
        </w:rPr>
        <w:t xml:space="preserve"> </w:t>
      </w:r>
      <w:r w:rsidRPr="005875C6">
        <w:rPr>
          <w:rFonts w:cs="Courier New"/>
          <w:szCs w:val="26"/>
        </w:rPr>
        <w:t xml:space="preserve"> There was one patient who underwent both several dilations and stent placement </w:t>
      </w:r>
      <w:r w:rsidRPr="005875C6">
        <w:rPr>
          <w:rFonts w:cs="Courier New"/>
          <w:szCs w:val="26"/>
        </w:rPr>
        <w:lastRenderedPageBreak/>
        <w:t>who ultimately required surgical re-anastomosis.</w:t>
      </w:r>
    </w:p>
    <w:p w14:paraId="543A04EB" w14:textId="1F0DA602" w:rsidR="00D235BE" w:rsidRPr="005875C6" w:rsidRDefault="00AC70A1" w:rsidP="001B2B6E">
      <w:pPr>
        <w:pStyle w:val="Style1"/>
        <w:widowControl w:val="0"/>
        <w:tabs>
          <w:tab w:val="left" w:pos="8640"/>
        </w:tabs>
        <w:ind w:firstLine="1440"/>
        <w:contextualSpacing/>
        <w:rPr>
          <w:rFonts w:cs="Courier New"/>
          <w:szCs w:val="26"/>
        </w:rPr>
      </w:pPr>
      <w:r w:rsidRPr="005875C6">
        <w:rPr>
          <w:rFonts w:cs="Courier New"/>
          <w:szCs w:val="26"/>
        </w:rPr>
        <w:t>In the second article of two cases</w:t>
      </w:r>
      <w:r w:rsidR="00165C0D" w:rsidRPr="005875C6">
        <w:rPr>
          <w:rFonts w:cs="Courier New"/>
          <w:szCs w:val="26"/>
        </w:rPr>
        <w:t>,</w:t>
      </w:r>
      <w:r w:rsidRPr="005875C6">
        <w:rPr>
          <w:rFonts w:cs="Courier New"/>
          <w:szCs w:val="26"/>
        </w:rPr>
        <w:t xml:space="preserve"> both achieved anastomosis</w:t>
      </w:r>
      <w:r w:rsidR="002A1B9B">
        <w:rPr>
          <w:rFonts w:cs="Courier New"/>
          <w:szCs w:val="26"/>
        </w:rPr>
        <w:t>,</w:t>
      </w:r>
      <w:r w:rsidRPr="005875C6">
        <w:rPr>
          <w:rFonts w:cs="Courier New"/>
          <w:szCs w:val="26"/>
        </w:rPr>
        <w:t xml:space="preserve"> but both also developed strictures.</w:t>
      </w:r>
      <w:r w:rsidR="00165C0D" w:rsidRPr="005875C6">
        <w:rPr>
          <w:rFonts w:cs="Courier New"/>
          <w:szCs w:val="26"/>
        </w:rPr>
        <w:t xml:space="preserve"> </w:t>
      </w:r>
      <w:r w:rsidRPr="005875C6">
        <w:rPr>
          <w:rFonts w:cs="Courier New"/>
          <w:szCs w:val="26"/>
        </w:rPr>
        <w:t xml:space="preserve"> For the remaining patients</w:t>
      </w:r>
      <w:r w:rsidR="002A1B9B">
        <w:rPr>
          <w:rFonts w:cs="Courier New"/>
          <w:szCs w:val="26"/>
        </w:rPr>
        <w:t>,</w:t>
      </w:r>
      <w:r w:rsidRPr="005875C6">
        <w:rPr>
          <w:rFonts w:cs="Courier New"/>
          <w:szCs w:val="26"/>
        </w:rPr>
        <w:t xml:space="preserve"> FDA relied upon information submitted in </w:t>
      </w:r>
      <w:r w:rsidR="00165C0D" w:rsidRPr="005875C6">
        <w:rPr>
          <w:rFonts w:cs="Courier New"/>
          <w:szCs w:val="26"/>
        </w:rPr>
        <w:t xml:space="preserve">five </w:t>
      </w:r>
      <w:r w:rsidRPr="005875C6">
        <w:rPr>
          <w:rFonts w:cs="Courier New"/>
          <w:szCs w:val="26"/>
        </w:rPr>
        <w:t xml:space="preserve">emergency use case reports. </w:t>
      </w:r>
      <w:r w:rsidR="00165C0D" w:rsidRPr="005875C6">
        <w:rPr>
          <w:rFonts w:cs="Courier New"/>
          <w:szCs w:val="26"/>
        </w:rPr>
        <w:t xml:space="preserve"> </w:t>
      </w:r>
      <w:r w:rsidRPr="005875C6">
        <w:rPr>
          <w:rFonts w:cs="Courier New"/>
          <w:szCs w:val="26"/>
        </w:rPr>
        <w:t>All achieved anastomosis</w:t>
      </w:r>
      <w:r w:rsidR="00165C0D" w:rsidRPr="005875C6">
        <w:rPr>
          <w:rFonts w:cs="Courier New"/>
          <w:szCs w:val="26"/>
        </w:rPr>
        <w:t>,</w:t>
      </w:r>
      <w:r w:rsidRPr="005875C6">
        <w:rPr>
          <w:rFonts w:cs="Courier New"/>
          <w:szCs w:val="26"/>
        </w:rPr>
        <w:t xml:space="preserve"> but three out five developed stricture as well. </w:t>
      </w:r>
      <w:r w:rsidR="00165C0D" w:rsidRPr="005875C6">
        <w:rPr>
          <w:rFonts w:cs="Courier New"/>
          <w:szCs w:val="26"/>
        </w:rPr>
        <w:t xml:space="preserve"> </w:t>
      </w:r>
      <w:r w:rsidRPr="005875C6">
        <w:rPr>
          <w:rFonts w:cs="Courier New"/>
          <w:szCs w:val="26"/>
        </w:rPr>
        <w:t>In totality</w:t>
      </w:r>
      <w:r w:rsidR="00165C0D" w:rsidRPr="005875C6">
        <w:rPr>
          <w:rFonts w:cs="Courier New"/>
          <w:szCs w:val="26"/>
        </w:rPr>
        <w:t>,</w:t>
      </w:r>
      <w:r w:rsidRPr="005875C6">
        <w:rPr>
          <w:rFonts w:cs="Courier New"/>
          <w:szCs w:val="26"/>
        </w:rPr>
        <w:t xml:space="preserve"> we had data from 16 patients</w:t>
      </w:r>
      <w:r w:rsidR="002A1B9B">
        <w:rPr>
          <w:rFonts w:cs="Courier New"/>
          <w:szCs w:val="26"/>
        </w:rPr>
        <w:t>,</w:t>
      </w:r>
      <w:r w:rsidRPr="005875C6">
        <w:rPr>
          <w:rFonts w:cs="Courier New"/>
          <w:szCs w:val="26"/>
        </w:rPr>
        <w:t xml:space="preserve"> all of whom achieved anastomosis but 13 also developing anastomotic strictures that required intervention.</w:t>
      </w:r>
      <w:r w:rsidR="00165C0D" w:rsidRPr="005875C6">
        <w:rPr>
          <w:rFonts w:cs="Courier New"/>
          <w:szCs w:val="26"/>
        </w:rPr>
        <w:t xml:space="preserve"> </w:t>
      </w:r>
      <w:r w:rsidRPr="005875C6">
        <w:rPr>
          <w:rFonts w:cs="Courier New"/>
          <w:szCs w:val="26"/>
        </w:rPr>
        <w:t xml:space="preserve"> This stricture rate was higher than what was reported for standard of care surgical repair that was estimated to be around 30 to 40 percent.</w:t>
      </w:r>
      <w:r w:rsidR="002A1B9B">
        <w:rPr>
          <w:rFonts w:cs="Courier New"/>
          <w:szCs w:val="26"/>
        </w:rPr>
        <w:t xml:space="preserve">  </w:t>
      </w:r>
      <w:r w:rsidRPr="005875C6">
        <w:rPr>
          <w:rFonts w:cs="Courier New"/>
          <w:szCs w:val="26"/>
        </w:rPr>
        <w:t>However, anastomotic repair could occur earlier than surgical repair and avoid several surgical complications.</w:t>
      </w:r>
      <w:r w:rsidR="00165C0D" w:rsidRPr="005875C6">
        <w:rPr>
          <w:rFonts w:cs="Courier New"/>
          <w:szCs w:val="26"/>
        </w:rPr>
        <w:t xml:space="preserve"> </w:t>
      </w:r>
      <w:r w:rsidRPr="005875C6">
        <w:rPr>
          <w:rFonts w:cs="Courier New"/>
          <w:szCs w:val="26"/>
        </w:rPr>
        <w:t xml:space="preserve"> </w:t>
      </w:r>
      <w:r w:rsidR="00A32BD4" w:rsidRPr="005875C6">
        <w:rPr>
          <w:rFonts w:cs="Courier New"/>
          <w:szCs w:val="26"/>
        </w:rPr>
        <w:t>Therefore</w:t>
      </w:r>
      <w:r w:rsidRPr="005875C6">
        <w:rPr>
          <w:rFonts w:cs="Courier New"/>
          <w:szCs w:val="26"/>
        </w:rPr>
        <w:t>, it was concluded that the probable benefit o</w:t>
      </w:r>
      <w:r w:rsidR="002A1B9B">
        <w:rPr>
          <w:rFonts w:cs="Courier New"/>
          <w:szCs w:val="26"/>
        </w:rPr>
        <w:t>f</w:t>
      </w:r>
      <w:r w:rsidRPr="005875C6">
        <w:rPr>
          <w:rFonts w:cs="Courier New"/>
          <w:szCs w:val="26"/>
        </w:rPr>
        <w:t xml:space="preserve"> earlier anastomotic repair and few</w:t>
      </w:r>
      <w:r w:rsidR="00165C0D" w:rsidRPr="005875C6">
        <w:rPr>
          <w:rFonts w:cs="Courier New"/>
          <w:szCs w:val="26"/>
        </w:rPr>
        <w:t>er</w:t>
      </w:r>
      <w:r w:rsidRPr="005875C6">
        <w:rPr>
          <w:rFonts w:cs="Courier New"/>
          <w:szCs w:val="26"/>
        </w:rPr>
        <w:t xml:space="preserve"> surgical complications outweighed the risks of the higher rate of anastomotic strictures requiring balloon dilation and/or esophageal stenting in the appropriate patient</w:t>
      </w:r>
      <w:r w:rsidR="00165C0D" w:rsidRPr="005875C6">
        <w:rPr>
          <w:rFonts w:cs="Courier New"/>
          <w:szCs w:val="26"/>
        </w:rPr>
        <w:t>,</w:t>
      </w:r>
      <w:r w:rsidRPr="005875C6">
        <w:rPr>
          <w:rFonts w:cs="Courier New"/>
          <w:szCs w:val="26"/>
        </w:rPr>
        <w:t xml:space="preserve"> and the HDE was granted.</w:t>
      </w:r>
    </w:p>
    <w:p w14:paraId="6C698973" w14:textId="69A66880" w:rsidR="00AC70A1" w:rsidRPr="005875C6" w:rsidRDefault="00AC70A1" w:rsidP="001B2B6E">
      <w:pPr>
        <w:pStyle w:val="Style1"/>
        <w:widowControl w:val="0"/>
        <w:tabs>
          <w:tab w:val="left" w:pos="8640"/>
        </w:tabs>
        <w:ind w:firstLine="1440"/>
        <w:contextualSpacing/>
        <w:rPr>
          <w:rFonts w:cs="Courier New"/>
          <w:szCs w:val="26"/>
        </w:rPr>
      </w:pPr>
      <w:r w:rsidRPr="005875C6">
        <w:rPr>
          <w:rFonts w:cs="Courier New"/>
          <w:szCs w:val="26"/>
        </w:rPr>
        <w:t>To help obtain longer-term data</w:t>
      </w:r>
      <w:r w:rsidR="00B02208" w:rsidRPr="005875C6">
        <w:rPr>
          <w:rFonts w:cs="Courier New"/>
          <w:szCs w:val="26"/>
        </w:rPr>
        <w:t xml:space="preserve"> on </w:t>
      </w:r>
      <w:r w:rsidR="00165C0D" w:rsidRPr="005875C6">
        <w:rPr>
          <w:rFonts w:cs="Courier New"/>
          <w:szCs w:val="26"/>
        </w:rPr>
        <w:lastRenderedPageBreak/>
        <w:t>str</w:t>
      </w:r>
      <w:r w:rsidR="00A76B09">
        <w:rPr>
          <w:rFonts w:cs="Courier New"/>
          <w:szCs w:val="26"/>
        </w:rPr>
        <w:t>i</w:t>
      </w:r>
      <w:r w:rsidR="00165C0D" w:rsidRPr="005875C6">
        <w:rPr>
          <w:rFonts w:cs="Courier New"/>
          <w:szCs w:val="26"/>
        </w:rPr>
        <w:t>cturing,</w:t>
      </w:r>
      <w:r w:rsidR="00B02208" w:rsidRPr="005875C6">
        <w:rPr>
          <w:rFonts w:cs="Courier New"/>
          <w:szCs w:val="26"/>
        </w:rPr>
        <w:t xml:space="preserve"> a post-approval study was designed.</w:t>
      </w:r>
      <w:r w:rsidR="00165C0D" w:rsidRPr="005875C6">
        <w:rPr>
          <w:rFonts w:cs="Courier New"/>
          <w:szCs w:val="26"/>
        </w:rPr>
        <w:t xml:space="preserve"> </w:t>
      </w:r>
      <w:r w:rsidR="00B02208" w:rsidRPr="005875C6">
        <w:rPr>
          <w:rFonts w:cs="Courier New"/>
          <w:szCs w:val="26"/>
        </w:rPr>
        <w:t xml:space="preserve"> This initially involved a minimum of 20 subjects in a prospective, single-arm, new enrollment observational study at 15 sites</w:t>
      </w:r>
      <w:r w:rsidR="00165C0D" w:rsidRPr="005875C6">
        <w:rPr>
          <w:rFonts w:cs="Courier New"/>
          <w:szCs w:val="26"/>
        </w:rPr>
        <w:t>,</w:t>
      </w:r>
      <w:r w:rsidR="00B02208" w:rsidRPr="005875C6">
        <w:rPr>
          <w:rFonts w:cs="Courier New"/>
          <w:szCs w:val="26"/>
        </w:rPr>
        <w:t xml:space="preserve"> at least one being in the U.S. with a two-year follow up. </w:t>
      </w:r>
      <w:r w:rsidR="00165C0D" w:rsidRPr="005875C6">
        <w:rPr>
          <w:rFonts w:cs="Courier New"/>
          <w:szCs w:val="26"/>
        </w:rPr>
        <w:t xml:space="preserve"> </w:t>
      </w:r>
      <w:r w:rsidR="00B02208" w:rsidRPr="005875C6">
        <w:rPr>
          <w:rFonts w:cs="Courier New"/>
          <w:szCs w:val="26"/>
        </w:rPr>
        <w:t>The primary endpoint would be rate of stricture as well as perianastomotic leaks and other adverse events that could be related to the device or procedure.</w:t>
      </w:r>
      <w:r w:rsidR="00165C0D" w:rsidRPr="005875C6">
        <w:rPr>
          <w:rFonts w:cs="Courier New"/>
          <w:szCs w:val="26"/>
        </w:rPr>
        <w:t xml:space="preserve"> </w:t>
      </w:r>
      <w:r w:rsidR="00B02208" w:rsidRPr="005875C6">
        <w:rPr>
          <w:rFonts w:cs="Courier New"/>
          <w:szCs w:val="26"/>
        </w:rPr>
        <w:t xml:space="preserve"> The secondary endpoint would be successful anastomosis formation.</w:t>
      </w:r>
    </w:p>
    <w:p w14:paraId="1FC81DFA" w14:textId="0DAE8D1D" w:rsidR="00B02208" w:rsidRPr="005875C6" w:rsidRDefault="00B02208" w:rsidP="001B2B6E">
      <w:pPr>
        <w:pStyle w:val="Style1"/>
        <w:widowControl w:val="0"/>
        <w:tabs>
          <w:tab w:val="left" w:pos="8640"/>
        </w:tabs>
        <w:ind w:firstLine="1440"/>
        <w:contextualSpacing/>
        <w:rPr>
          <w:rFonts w:cs="Courier New"/>
          <w:szCs w:val="26"/>
        </w:rPr>
      </w:pPr>
      <w:r w:rsidRPr="005875C6">
        <w:rPr>
          <w:rFonts w:cs="Courier New"/>
          <w:szCs w:val="26"/>
        </w:rPr>
        <w:t>This table show</w:t>
      </w:r>
      <w:r w:rsidR="00C8425A">
        <w:rPr>
          <w:rFonts w:cs="Courier New"/>
          <w:szCs w:val="26"/>
        </w:rPr>
        <w:t>s</w:t>
      </w:r>
      <w:r w:rsidRPr="005875C6">
        <w:rPr>
          <w:rFonts w:cs="Courier New"/>
          <w:szCs w:val="26"/>
        </w:rPr>
        <w:t xml:space="preserve"> all the patients that have had the device placed since approval. </w:t>
      </w:r>
      <w:r w:rsidR="00165C0D" w:rsidRPr="005875C6">
        <w:rPr>
          <w:rFonts w:cs="Courier New"/>
          <w:szCs w:val="26"/>
        </w:rPr>
        <w:t xml:space="preserve"> </w:t>
      </w:r>
      <w:r w:rsidRPr="005875C6">
        <w:rPr>
          <w:rFonts w:cs="Courier New"/>
          <w:szCs w:val="26"/>
        </w:rPr>
        <w:t>As you can see, of the 20 patients</w:t>
      </w:r>
      <w:r w:rsidR="00C8425A">
        <w:rPr>
          <w:rFonts w:cs="Courier New"/>
          <w:szCs w:val="26"/>
        </w:rPr>
        <w:t>, six</w:t>
      </w:r>
      <w:r w:rsidRPr="005875C6">
        <w:rPr>
          <w:rFonts w:cs="Courier New"/>
          <w:szCs w:val="26"/>
        </w:rPr>
        <w:t xml:space="preserve"> were enrolled in the PAS study</w:t>
      </w:r>
      <w:r w:rsidR="00C8425A">
        <w:rPr>
          <w:rFonts w:cs="Courier New"/>
          <w:szCs w:val="26"/>
        </w:rPr>
        <w:t>,</w:t>
      </w:r>
      <w:r w:rsidRPr="005875C6">
        <w:rPr>
          <w:rFonts w:cs="Courier New"/>
          <w:szCs w:val="26"/>
        </w:rPr>
        <w:t xml:space="preserve"> and 14 were commercial-use cases.</w:t>
      </w:r>
      <w:r w:rsidR="00165C0D" w:rsidRPr="005875C6">
        <w:rPr>
          <w:rFonts w:cs="Courier New"/>
          <w:szCs w:val="26"/>
        </w:rPr>
        <w:t xml:space="preserve"> </w:t>
      </w:r>
      <w:r w:rsidRPr="005875C6">
        <w:rPr>
          <w:rFonts w:cs="Courier New"/>
          <w:szCs w:val="26"/>
        </w:rPr>
        <w:t xml:space="preserve"> Due to a lower than expected rate of enrollment, in June of this year the sponsor notified FDA of their intent to modify the study design to increase enrollment and meet the requirement of providing complete data for 20 patients.</w:t>
      </w:r>
      <w:r w:rsidR="00165C0D" w:rsidRPr="005875C6">
        <w:rPr>
          <w:rFonts w:cs="Courier New"/>
          <w:szCs w:val="26"/>
        </w:rPr>
        <w:t xml:space="preserve"> </w:t>
      </w:r>
      <w:r w:rsidR="004F418F" w:rsidRPr="005875C6">
        <w:rPr>
          <w:rFonts w:cs="Courier New"/>
          <w:szCs w:val="26"/>
        </w:rPr>
        <w:t xml:space="preserve"> </w:t>
      </w:r>
      <w:r w:rsidRPr="005875C6">
        <w:rPr>
          <w:rFonts w:cs="Courier New"/>
          <w:szCs w:val="26"/>
        </w:rPr>
        <w:t>FDA is currently interactively working with Cook to explore modifications of the PAS study in order to meet the PAS objectives.</w:t>
      </w:r>
    </w:p>
    <w:p w14:paraId="5E9BF2EA" w14:textId="1BED891D" w:rsidR="00896F38" w:rsidRPr="005875C6" w:rsidRDefault="00896F38" w:rsidP="001B2B6E">
      <w:pPr>
        <w:pStyle w:val="Style1"/>
        <w:widowControl w:val="0"/>
        <w:tabs>
          <w:tab w:val="left" w:pos="8640"/>
        </w:tabs>
        <w:ind w:firstLine="1440"/>
        <w:contextualSpacing/>
        <w:rPr>
          <w:rFonts w:cs="Courier New"/>
          <w:szCs w:val="26"/>
        </w:rPr>
      </w:pPr>
      <w:r w:rsidRPr="005875C6">
        <w:rPr>
          <w:rFonts w:cs="Courier New"/>
          <w:szCs w:val="26"/>
        </w:rPr>
        <w:t>This table shows a high</w:t>
      </w:r>
      <w:r w:rsidR="008B4704" w:rsidRPr="005875C6">
        <w:rPr>
          <w:rFonts w:cs="Courier New"/>
          <w:szCs w:val="26"/>
        </w:rPr>
        <w:t>-</w:t>
      </w:r>
      <w:r w:rsidRPr="005875C6">
        <w:rPr>
          <w:rFonts w:cs="Courier New"/>
          <w:szCs w:val="26"/>
        </w:rPr>
        <w:t xml:space="preserve">level overview of the </w:t>
      </w:r>
      <w:r w:rsidRPr="005875C6">
        <w:rPr>
          <w:rFonts w:cs="Courier New"/>
          <w:szCs w:val="26"/>
        </w:rPr>
        <w:lastRenderedPageBreak/>
        <w:t xml:space="preserve">anastomosis data we have received thus far regarding PAS and non-PAS patients. </w:t>
      </w:r>
      <w:r w:rsidR="008B4704" w:rsidRPr="005875C6">
        <w:rPr>
          <w:rFonts w:cs="Courier New"/>
          <w:szCs w:val="26"/>
        </w:rPr>
        <w:t xml:space="preserve"> </w:t>
      </w:r>
      <w:r w:rsidRPr="005875C6">
        <w:rPr>
          <w:rFonts w:cs="Courier New"/>
          <w:szCs w:val="26"/>
        </w:rPr>
        <w:t xml:space="preserve">The </w:t>
      </w:r>
      <w:r w:rsidR="00C8425A">
        <w:rPr>
          <w:rFonts w:cs="Courier New"/>
          <w:szCs w:val="26"/>
        </w:rPr>
        <w:t>six</w:t>
      </w:r>
      <w:r w:rsidRPr="005875C6">
        <w:rPr>
          <w:rFonts w:cs="Courier New"/>
          <w:szCs w:val="26"/>
        </w:rPr>
        <w:t xml:space="preserve"> PAS patients are outlined in blue and the 14 commercial cases in white.</w:t>
      </w:r>
      <w:r w:rsidR="008B4704" w:rsidRPr="005875C6">
        <w:rPr>
          <w:rFonts w:cs="Courier New"/>
          <w:szCs w:val="26"/>
        </w:rPr>
        <w:t xml:space="preserve"> </w:t>
      </w:r>
      <w:r w:rsidRPr="005875C6">
        <w:rPr>
          <w:rFonts w:cs="Courier New"/>
          <w:szCs w:val="26"/>
        </w:rPr>
        <w:t xml:space="preserve"> I will summarize the anastomosis information on the next slide. </w:t>
      </w:r>
      <w:r w:rsidR="008B4704" w:rsidRPr="005875C6">
        <w:rPr>
          <w:rFonts w:cs="Courier New"/>
          <w:szCs w:val="26"/>
        </w:rPr>
        <w:t xml:space="preserve"> </w:t>
      </w:r>
      <w:r w:rsidRPr="005875C6">
        <w:rPr>
          <w:rFonts w:cs="Courier New"/>
          <w:szCs w:val="26"/>
        </w:rPr>
        <w:t xml:space="preserve">There is also an important </w:t>
      </w:r>
      <w:r w:rsidR="00967E9F" w:rsidRPr="005875C6">
        <w:rPr>
          <w:rFonts w:cs="Courier New"/>
          <w:szCs w:val="26"/>
        </w:rPr>
        <w:t>labeling</w:t>
      </w:r>
      <w:r w:rsidRPr="005875C6">
        <w:rPr>
          <w:rFonts w:cs="Courier New"/>
          <w:szCs w:val="26"/>
        </w:rPr>
        <w:t xml:space="preserve"> change that occurred in October of last year that I will be discussing in a few slides.</w:t>
      </w:r>
    </w:p>
    <w:p w14:paraId="2393CC87" w14:textId="73D39C92" w:rsidR="00896F38" w:rsidRPr="005875C6" w:rsidRDefault="00896F38" w:rsidP="001B2B6E">
      <w:pPr>
        <w:pStyle w:val="Style1"/>
        <w:widowControl w:val="0"/>
        <w:tabs>
          <w:tab w:val="left" w:pos="8640"/>
        </w:tabs>
        <w:ind w:firstLine="1440"/>
        <w:contextualSpacing/>
        <w:rPr>
          <w:rFonts w:cs="Courier New"/>
          <w:szCs w:val="26"/>
        </w:rPr>
      </w:pPr>
      <w:r w:rsidRPr="005875C6">
        <w:rPr>
          <w:rFonts w:cs="Courier New"/>
          <w:szCs w:val="26"/>
        </w:rPr>
        <w:t xml:space="preserve">In the 16 cases pre-approval, there was anastomosis in all patients. </w:t>
      </w:r>
      <w:r w:rsidR="008B4704" w:rsidRPr="005875C6">
        <w:rPr>
          <w:rFonts w:cs="Courier New"/>
          <w:szCs w:val="26"/>
        </w:rPr>
        <w:t xml:space="preserve"> </w:t>
      </w:r>
      <w:r w:rsidRPr="005875C6">
        <w:rPr>
          <w:rFonts w:cs="Courier New"/>
          <w:szCs w:val="26"/>
        </w:rPr>
        <w:t xml:space="preserve">However, in the post-approval cases, the rate dropped to 50 percent. </w:t>
      </w:r>
      <w:r w:rsidR="008B4704" w:rsidRPr="005875C6">
        <w:rPr>
          <w:rFonts w:cs="Courier New"/>
          <w:szCs w:val="26"/>
        </w:rPr>
        <w:t xml:space="preserve"> </w:t>
      </w:r>
      <w:r w:rsidRPr="005875C6">
        <w:rPr>
          <w:rFonts w:cs="Courier New"/>
          <w:szCs w:val="26"/>
        </w:rPr>
        <w:t>This can be further broken down into success in the PAS patients</w:t>
      </w:r>
      <w:r w:rsidR="008B4704" w:rsidRPr="005875C6">
        <w:rPr>
          <w:rFonts w:cs="Courier New"/>
          <w:szCs w:val="26"/>
        </w:rPr>
        <w:t>,</w:t>
      </w:r>
      <w:r w:rsidRPr="005875C6">
        <w:rPr>
          <w:rFonts w:cs="Courier New"/>
          <w:szCs w:val="26"/>
        </w:rPr>
        <w:t xml:space="preserve"> which is approximately 33 percent</w:t>
      </w:r>
      <w:r w:rsidR="008B4704" w:rsidRPr="005875C6">
        <w:rPr>
          <w:rFonts w:cs="Courier New"/>
          <w:szCs w:val="26"/>
        </w:rPr>
        <w:t>,</w:t>
      </w:r>
      <w:r w:rsidRPr="005875C6">
        <w:rPr>
          <w:rFonts w:cs="Courier New"/>
          <w:szCs w:val="26"/>
        </w:rPr>
        <w:t xml:space="preserve"> and in the non-PAS patients</w:t>
      </w:r>
      <w:r w:rsidR="008B4704" w:rsidRPr="005875C6">
        <w:rPr>
          <w:rFonts w:cs="Courier New"/>
          <w:szCs w:val="26"/>
        </w:rPr>
        <w:t>,</w:t>
      </w:r>
      <w:r w:rsidRPr="005875C6">
        <w:rPr>
          <w:rFonts w:cs="Courier New"/>
          <w:szCs w:val="26"/>
        </w:rPr>
        <w:t xml:space="preserve"> which was 57 percent.</w:t>
      </w:r>
      <w:r w:rsidR="008B4704" w:rsidRPr="005875C6">
        <w:rPr>
          <w:rFonts w:cs="Courier New"/>
          <w:szCs w:val="26"/>
        </w:rPr>
        <w:t xml:space="preserve"> </w:t>
      </w:r>
      <w:r w:rsidRPr="005875C6">
        <w:rPr>
          <w:rFonts w:cs="Courier New"/>
          <w:szCs w:val="26"/>
        </w:rPr>
        <w:t xml:space="preserve"> If we just look at all post-approval patients who received the device</w:t>
      </w:r>
      <w:r w:rsidR="003D0C35" w:rsidRPr="005875C6">
        <w:rPr>
          <w:rFonts w:cs="Courier New"/>
          <w:szCs w:val="26"/>
        </w:rPr>
        <w:t>,</w:t>
      </w:r>
      <w:r w:rsidRPr="005875C6">
        <w:rPr>
          <w:rFonts w:cs="Courier New"/>
          <w:szCs w:val="26"/>
        </w:rPr>
        <w:t xml:space="preserve"> whether they were in the PAS study or not, rate of anastomosis was 50 percent before a </w:t>
      </w:r>
      <w:r w:rsidR="00967E9F" w:rsidRPr="005875C6">
        <w:rPr>
          <w:rFonts w:cs="Courier New"/>
          <w:szCs w:val="26"/>
        </w:rPr>
        <w:t>labeling</w:t>
      </w:r>
      <w:r w:rsidRPr="005875C6">
        <w:rPr>
          <w:rFonts w:cs="Courier New"/>
          <w:szCs w:val="26"/>
        </w:rPr>
        <w:t xml:space="preserve"> change and 50 percent after the change.</w:t>
      </w:r>
    </w:p>
    <w:p w14:paraId="5DCEBA3F" w14:textId="434B6FD9" w:rsidR="00896F38" w:rsidRPr="005875C6" w:rsidRDefault="00896F38" w:rsidP="001B2B6E">
      <w:pPr>
        <w:pStyle w:val="Style1"/>
        <w:widowControl w:val="0"/>
        <w:tabs>
          <w:tab w:val="left" w:pos="8640"/>
        </w:tabs>
        <w:ind w:firstLine="1440"/>
        <w:contextualSpacing/>
        <w:rPr>
          <w:rFonts w:cs="Courier New"/>
          <w:szCs w:val="26"/>
        </w:rPr>
      </w:pPr>
      <w:r w:rsidRPr="005875C6">
        <w:rPr>
          <w:rFonts w:cs="Courier New"/>
          <w:szCs w:val="26"/>
        </w:rPr>
        <w:t>The stricture rates are a little bit more difficult to ascertain since there is limited information.</w:t>
      </w:r>
      <w:r w:rsidR="008B4704" w:rsidRPr="005875C6">
        <w:rPr>
          <w:rFonts w:cs="Courier New"/>
          <w:szCs w:val="26"/>
        </w:rPr>
        <w:t xml:space="preserve"> </w:t>
      </w:r>
      <w:r w:rsidRPr="005875C6">
        <w:rPr>
          <w:rFonts w:cs="Courier New"/>
          <w:szCs w:val="26"/>
        </w:rPr>
        <w:t xml:space="preserve"> Of the two PAS patients reported to have formed an anastomosis, they both developed a stricture</w:t>
      </w:r>
      <w:r w:rsidR="008B4704" w:rsidRPr="005875C6">
        <w:rPr>
          <w:rFonts w:cs="Courier New"/>
          <w:szCs w:val="26"/>
        </w:rPr>
        <w:t xml:space="preserve">.  </w:t>
      </w:r>
      <w:r w:rsidR="008B4704" w:rsidRPr="005875C6">
        <w:rPr>
          <w:rFonts w:cs="Courier New"/>
          <w:szCs w:val="26"/>
        </w:rPr>
        <w:lastRenderedPageBreak/>
        <w:t>A</w:t>
      </w:r>
      <w:r w:rsidRPr="005875C6">
        <w:rPr>
          <w:rFonts w:cs="Courier New"/>
          <w:szCs w:val="26"/>
        </w:rPr>
        <w:t>nd there is no information available in the non-PAS patients.</w:t>
      </w:r>
      <w:r w:rsidR="008B4704" w:rsidRPr="005875C6">
        <w:rPr>
          <w:rFonts w:cs="Courier New"/>
          <w:szCs w:val="26"/>
        </w:rPr>
        <w:t xml:space="preserve"> </w:t>
      </w:r>
      <w:r w:rsidRPr="005875C6">
        <w:rPr>
          <w:rFonts w:cs="Courier New"/>
          <w:szCs w:val="26"/>
        </w:rPr>
        <w:t xml:space="preserve"> </w:t>
      </w:r>
      <w:r w:rsidR="00A32BD4" w:rsidRPr="005875C6">
        <w:rPr>
          <w:rFonts w:cs="Courier New"/>
          <w:szCs w:val="26"/>
        </w:rPr>
        <w:t>Therefore</w:t>
      </w:r>
      <w:r w:rsidRPr="005875C6">
        <w:rPr>
          <w:rFonts w:cs="Courier New"/>
          <w:szCs w:val="26"/>
        </w:rPr>
        <w:t>, the true stricture rate is unknown.</w:t>
      </w:r>
    </w:p>
    <w:p w14:paraId="14AFC17D" w14:textId="11DF8824" w:rsidR="00483E5E" w:rsidRPr="005875C6" w:rsidRDefault="00483E5E" w:rsidP="001B2B6E">
      <w:pPr>
        <w:pStyle w:val="Style1"/>
        <w:widowControl w:val="0"/>
        <w:tabs>
          <w:tab w:val="left" w:pos="8640"/>
        </w:tabs>
        <w:ind w:firstLine="1440"/>
        <w:contextualSpacing/>
        <w:rPr>
          <w:rFonts w:cs="Courier New"/>
          <w:szCs w:val="26"/>
        </w:rPr>
      </w:pPr>
      <w:r w:rsidRPr="005875C6">
        <w:rPr>
          <w:rFonts w:cs="Courier New"/>
          <w:szCs w:val="26"/>
        </w:rPr>
        <w:t>Tak</w:t>
      </w:r>
      <w:r w:rsidR="008B4704" w:rsidRPr="005875C6">
        <w:rPr>
          <w:rFonts w:cs="Courier New"/>
          <w:szCs w:val="26"/>
        </w:rPr>
        <w:t>ing</w:t>
      </w:r>
      <w:r w:rsidRPr="005875C6">
        <w:rPr>
          <w:rFonts w:cs="Courier New"/>
          <w:szCs w:val="26"/>
        </w:rPr>
        <w:t xml:space="preserve"> a step back for a minute</w:t>
      </w:r>
      <w:r w:rsidR="00D93178">
        <w:rPr>
          <w:rFonts w:cs="Courier New"/>
          <w:szCs w:val="26"/>
        </w:rPr>
        <w:t>,</w:t>
      </w:r>
      <w:r w:rsidRPr="005875C6">
        <w:rPr>
          <w:rFonts w:cs="Courier New"/>
          <w:szCs w:val="26"/>
        </w:rPr>
        <w:t xml:space="preserve"> following the fourth patient enrolled in the PAS, Cook submitted their regularly scheduled annual report.</w:t>
      </w:r>
      <w:r w:rsidR="00E710A4" w:rsidRPr="005875C6">
        <w:rPr>
          <w:rFonts w:cs="Courier New"/>
          <w:szCs w:val="26"/>
        </w:rPr>
        <w:t xml:space="preserve"> </w:t>
      </w:r>
      <w:r w:rsidRPr="005875C6">
        <w:rPr>
          <w:rFonts w:cs="Courier New"/>
          <w:szCs w:val="26"/>
        </w:rPr>
        <w:t xml:space="preserve"> At that time because three out of four patients had not achieved anastomosis</w:t>
      </w:r>
      <w:r w:rsidR="00F12359" w:rsidRPr="005875C6">
        <w:rPr>
          <w:rFonts w:cs="Courier New"/>
          <w:szCs w:val="26"/>
        </w:rPr>
        <w:t>,</w:t>
      </w:r>
      <w:r w:rsidRPr="005875C6">
        <w:rPr>
          <w:rFonts w:cs="Courier New"/>
          <w:szCs w:val="26"/>
        </w:rPr>
        <w:t xml:space="preserve"> which was different from the 100 percent anastomosis rate we saw pre-approval, the sponsor investigated potential causes for these anastomotic failures.</w:t>
      </w:r>
      <w:r w:rsidR="00F309C5">
        <w:rPr>
          <w:rFonts w:cs="Courier New"/>
          <w:szCs w:val="26"/>
        </w:rPr>
        <w:t xml:space="preserve">  </w:t>
      </w:r>
      <w:r w:rsidRPr="005875C6">
        <w:rPr>
          <w:rFonts w:cs="Courier New"/>
          <w:szCs w:val="26"/>
        </w:rPr>
        <w:t>For example, they evaluated device specifications</w:t>
      </w:r>
      <w:r w:rsidR="00F309C5">
        <w:rPr>
          <w:rFonts w:cs="Courier New"/>
          <w:szCs w:val="26"/>
        </w:rPr>
        <w:t>, a</w:t>
      </w:r>
      <w:r w:rsidRPr="005875C6">
        <w:rPr>
          <w:rFonts w:cs="Courier New"/>
          <w:szCs w:val="26"/>
        </w:rPr>
        <w:t xml:space="preserve">nd non-clinical testing confirmed that magnet strength remained consistent with the devices that were used pre-approval. </w:t>
      </w:r>
      <w:r w:rsidR="00F12359" w:rsidRPr="005875C6">
        <w:rPr>
          <w:rFonts w:cs="Courier New"/>
          <w:szCs w:val="26"/>
        </w:rPr>
        <w:t xml:space="preserve"> </w:t>
      </w:r>
      <w:r w:rsidRPr="005875C6">
        <w:rPr>
          <w:rFonts w:cs="Courier New"/>
          <w:szCs w:val="26"/>
        </w:rPr>
        <w:t>Clinically</w:t>
      </w:r>
      <w:r w:rsidR="00F12359" w:rsidRPr="005875C6">
        <w:rPr>
          <w:rFonts w:cs="Courier New"/>
          <w:szCs w:val="26"/>
        </w:rPr>
        <w:t>,</w:t>
      </w:r>
      <w:r w:rsidRPr="005875C6">
        <w:rPr>
          <w:rFonts w:cs="Courier New"/>
          <w:szCs w:val="26"/>
        </w:rPr>
        <w:t xml:space="preserve"> the sponsor collaborated with a physician consultant who helped provide recommendations to improve anastomotic success that were put in the </w:t>
      </w:r>
      <w:r w:rsidR="00967E9F" w:rsidRPr="005875C6">
        <w:rPr>
          <w:rFonts w:cs="Courier New"/>
          <w:szCs w:val="26"/>
        </w:rPr>
        <w:t>labeling</w:t>
      </w:r>
      <w:r w:rsidRPr="005875C6">
        <w:rPr>
          <w:rFonts w:cs="Courier New"/>
          <w:szCs w:val="26"/>
        </w:rPr>
        <w:t>.</w:t>
      </w:r>
    </w:p>
    <w:p w14:paraId="2F2F9FBD" w14:textId="779ABA7E" w:rsidR="00483E5E" w:rsidRPr="005875C6" w:rsidRDefault="00483E5E" w:rsidP="001B2B6E">
      <w:pPr>
        <w:pStyle w:val="Style1"/>
        <w:widowControl w:val="0"/>
        <w:tabs>
          <w:tab w:val="left" w:pos="8640"/>
        </w:tabs>
        <w:ind w:firstLine="1440"/>
        <w:contextualSpacing/>
        <w:rPr>
          <w:rFonts w:cs="Courier New"/>
          <w:szCs w:val="26"/>
        </w:rPr>
      </w:pPr>
      <w:r w:rsidRPr="005875C6">
        <w:rPr>
          <w:rFonts w:cs="Courier New"/>
          <w:szCs w:val="26"/>
        </w:rPr>
        <w:t xml:space="preserve">This was the specific </w:t>
      </w:r>
      <w:r w:rsidR="00967E9F" w:rsidRPr="005875C6">
        <w:rPr>
          <w:rFonts w:cs="Courier New"/>
          <w:szCs w:val="26"/>
        </w:rPr>
        <w:t>labeling</w:t>
      </w:r>
      <w:r w:rsidRPr="005875C6">
        <w:rPr>
          <w:rFonts w:cs="Courier New"/>
          <w:szCs w:val="26"/>
        </w:rPr>
        <w:t xml:space="preserve"> change.</w:t>
      </w:r>
      <w:r w:rsidR="00F12359" w:rsidRPr="005875C6">
        <w:rPr>
          <w:rFonts w:cs="Courier New"/>
          <w:szCs w:val="26"/>
        </w:rPr>
        <w:t xml:space="preserve"> </w:t>
      </w:r>
      <w:r w:rsidRPr="005875C6">
        <w:rPr>
          <w:rFonts w:cs="Courier New"/>
          <w:szCs w:val="26"/>
        </w:rPr>
        <w:t xml:space="preserve"> I won’t read it word for word but will highlight that the recommendations were to use flexible measuring tools versus rigid ones that may have led to inaccurate gap </w:t>
      </w:r>
      <w:r w:rsidRPr="005875C6">
        <w:rPr>
          <w:rFonts w:cs="Courier New"/>
          <w:szCs w:val="26"/>
        </w:rPr>
        <w:lastRenderedPageBreak/>
        <w:t>measurement, imaging in two views</w:t>
      </w:r>
      <w:r w:rsidR="00F12359" w:rsidRPr="005875C6">
        <w:rPr>
          <w:rFonts w:cs="Courier New"/>
          <w:szCs w:val="26"/>
        </w:rPr>
        <w:t>,</w:t>
      </w:r>
      <w:r w:rsidRPr="005875C6">
        <w:rPr>
          <w:rFonts w:cs="Courier New"/>
          <w:szCs w:val="26"/>
        </w:rPr>
        <w:t xml:space="preserve"> using a ruler</w:t>
      </w:r>
      <w:r w:rsidR="00F12359" w:rsidRPr="005875C6">
        <w:rPr>
          <w:rFonts w:cs="Courier New"/>
          <w:szCs w:val="26"/>
        </w:rPr>
        <w:t>,</w:t>
      </w:r>
      <w:r w:rsidRPr="005875C6">
        <w:rPr>
          <w:rFonts w:cs="Courier New"/>
          <w:szCs w:val="26"/>
        </w:rPr>
        <w:t xml:space="preserve"> and verifying that gap measurement was truly less than </w:t>
      </w:r>
      <w:r w:rsidR="00573DBF">
        <w:rPr>
          <w:rFonts w:cs="Courier New"/>
          <w:szCs w:val="26"/>
        </w:rPr>
        <w:t>four</w:t>
      </w:r>
      <w:r w:rsidRPr="005875C6">
        <w:rPr>
          <w:rFonts w:cs="Courier New"/>
          <w:szCs w:val="26"/>
        </w:rPr>
        <w:t xml:space="preserve"> centimeters immediately prior to placing the device.</w:t>
      </w:r>
      <w:r w:rsidR="00573DBF">
        <w:rPr>
          <w:rFonts w:cs="Courier New"/>
          <w:szCs w:val="26"/>
        </w:rPr>
        <w:t xml:space="preserve">  </w:t>
      </w:r>
      <w:r w:rsidRPr="005875C6">
        <w:rPr>
          <w:rFonts w:cs="Courier New"/>
          <w:szCs w:val="26"/>
        </w:rPr>
        <w:t xml:space="preserve">FDA approved these </w:t>
      </w:r>
      <w:r w:rsidR="00967E9F" w:rsidRPr="005875C6">
        <w:rPr>
          <w:rFonts w:cs="Courier New"/>
          <w:szCs w:val="26"/>
        </w:rPr>
        <w:t>labeling</w:t>
      </w:r>
      <w:r w:rsidRPr="005875C6">
        <w:rPr>
          <w:rFonts w:cs="Courier New"/>
          <w:szCs w:val="26"/>
        </w:rPr>
        <w:t xml:space="preserve"> changes in October of 2019 based on the presumption that they would address the anastomotic failures that were observed in the initial PAS results.</w:t>
      </w:r>
      <w:r w:rsidR="00C21772" w:rsidRPr="005875C6">
        <w:rPr>
          <w:rFonts w:cs="Courier New"/>
          <w:szCs w:val="26"/>
        </w:rPr>
        <w:t xml:space="preserve"> </w:t>
      </w:r>
      <w:r w:rsidR="00F12359" w:rsidRPr="005875C6">
        <w:rPr>
          <w:rFonts w:cs="Courier New"/>
          <w:szCs w:val="26"/>
        </w:rPr>
        <w:t xml:space="preserve"> </w:t>
      </w:r>
      <w:r w:rsidRPr="005875C6">
        <w:rPr>
          <w:rFonts w:cs="Courier New"/>
          <w:szCs w:val="26"/>
        </w:rPr>
        <w:t>If you now recall the percentages of anastomosis success pre</w:t>
      </w:r>
      <w:r w:rsidR="00F12359" w:rsidRPr="005875C6">
        <w:rPr>
          <w:rFonts w:cs="Courier New"/>
          <w:szCs w:val="26"/>
        </w:rPr>
        <w:t>-</w:t>
      </w:r>
      <w:r w:rsidRPr="005875C6">
        <w:rPr>
          <w:rFonts w:cs="Courier New"/>
          <w:szCs w:val="26"/>
        </w:rPr>
        <w:t xml:space="preserve"> and post-</w:t>
      </w:r>
      <w:r w:rsidR="00967E9F" w:rsidRPr="005875C6">
        <w:rPr>
          <w:rFonts w:cs="Courier New"/>
          <w:szCs w:val="26"/>
        </w:rPr>
        <w:t>labeling</w:t>
      </w:r>
      <w:r w:rsidRPr="005875C6">
        <w:rPr>
          <w:rFonts w:cs="Courier New"/>
          <w:szCs w:val="26"/>
        </w:rPr>
        <w:t xml:space="preserve"> change</w:t>
      </w:r>
      <w:r w:rsidR="00F12359" w:rsidRPr="005875C6">
        <w:rPr>
          <w:rFonts w:cs="Courier New"/>
          <w:szCs w:val="26"/>
        </w:rPr>
        <w:t>,</w:t>
      </w:r>
      <w:r w:rsidRPr="005875C6">
        <w:rPr>
          <w:rFonts w:cs="Courier New"/>
          <w:szCs w:val="26"/>
        </w:rPr>
        <w:t xml:space="preserve"> it did not appear that it made quite the impact that we had hoped.</w:t>
      </w:r>
      <w:r w:rsidR="00F12359" w:rsidRPr="005875C6">
        <w:rPr>
          <w:rFonts w:cs="Courier New"/>
          <w:szCs w:val="26"/>
        </w:rPr>
        <w:t xml:space="preserve"> </w:t>
      </w:r>
      <w:r w:rsidRPr="005875C6">
        <w:rPr>
          <w:rFonts w:cs="Courier New"/>
          <w:szCs w:val="26"/>
        </w:rPr>
        <w:t xml:space="preserve"> Other potential reasons for the lower rate of success will be discussed later.</w:t>
      </w:r>
    </w:p>
    <w:p w14:paraId="3B88FAFD" w14:textId="77777777" w:rsidR="00F12359" w:rsidRPr="005875C6" w:rsidRDefault="00483E5E" w:rsidP="001B2B6E">
      <w:pPr>
        <w:pStyle w:val="Style1"/>
        <w:widowControl w:val="0"/>
        <w:tabs>
          <w:tab w:val="left" w:pos="8640"/>
        </w:tabs>
        <w:ind w:firstLine="1440"/>
        <w:contextualSpacing/>
        <w:rPr>
          <w:rFonts w:cs="Courier New"/>
          <w:szCs w:val="26"/>
        </w:rPr>
      </w:pPr>
      <w:r w:rsidRPr="005875C6">
        <w:rPr>
          <w:rFonts w:cs="Courier New"/>
          <w:szCs w:val="26"/>
        </w:rPr>
        <w:t xml:space="preserve">Now switching gears to the systematic literature review. </w:t>
      </w:r>
      <w:r w:rsidR="00F12359" w:rsidRPr="005875C6">
        <w:rPr>
          <w:rFonts w:cs="Courier New"/>
          <w:szCs w:val="26"/>
        </w:rPr>
        <w:t xml:space="preserve"> </w:t>
      </w:r>
      <w:r w:rsidRPr="005875C6">
        <w:rPr>
          <w:rFonts w:cs="Courier New"/>
          <w:szCs w:val="26"/>
        </w:rPr>
        <w:t>This was performed using the method you see listed here.</w:t>
      </w:r>
      <w:r w:rsidR="00F12359" w:rsidRPr="005875C6">
        <w:rPr>
          <w:rFonts w:cs="Courier New"/>
          <w:szCs w:val="26"/>
        </w:rPr>
        <w:t xml:space="preserve"> </w:t>
      </w:r>
      <w:r w:rsidRPr="005875C6">
        <w:rPr>
          <w:rFonts w:cs="Courier New"/>
          <w:szCs w:val="26"/>
        </w:rPr>
        <w:t xml:space="preserve"> Two article</w:t>
      </w:r>
      <w:r w:rsidR="00F12359" w:rsidRPr="005875C6">
        <w:rPr>
          <w:rFonts w:cs="Courier New"/>
          <w:szCs w:val="26"/>
        </w:rPr>
        <w:t>s</w:t>
      </w:r>
      <w:r w:rsidRPr="005875C6">
        <w:rPr>
          <w:rFonts w:cs="Courier New"/>
          <w:szCs w:val="26"/>
        </w:rPr>
        <w:t xml:space="preserve"> met the criteria.</w:t>
      </w:r>
      <w:r w:rsidR="00F12359" w:rsidRPr="005875C6">
        <w:rPr>
          <w:rFonts w:cs="Courier New"/>
          <w:szCs w:val="26"/>
        </w:rPr>
        <w:t xml:space="preserve"> </w:t>
      </w:r>
      <w:r w:rsidRPr="005875C6">
        <w:rPr>
          <w:rFonts w:cs="Courier New"/>
          <w:szCs w:val="26"/>
        </w:rPr>
        <w:t xml:space="preserve"> However, it is unclear if the patients in the articles were the same as previously reported in the article submitted for approval.</w:t>
      </w:r>
      <w:r w:rsidR="00F12359" w:rsidRPr="005875C6">
        <w:rPr>
          <w:rFonts w:cs="Courier New"/>
          <w:szCs w:val="26"/>
        </w:rPr>
        <w:t xml:space="preserve"> </w:t>
      </w:r>
      <w:r w:rsidRPr="005875C6">
        <w:rPr>
          <w:rFonts w:cs="Courier New"/>
          <w:szCs w:val="26"/>
        </w:rPr>
        <w:t xml:space="preserve"> Regardless, the data was consistent with the pre-market approval data with 100 percent anastomosis and high stricture rate.</w:t>
      </w:r>
      <w:r w:rsidR="00F12359" w:rsidRPr="005875C6">
        <w:rPr>
          <w:rFonts w:cs="Courier New"/>
          <w:szCs w:val="26"/>
        </w:rPr>
        <w:t xml:space="preserve"> </w:t>
      </w:r>
      <w:r w:rsidR="00C21772" w:rsidRPr="005875C6">
        <w:rPr>
          <w:rFonts w:cs="Courier New"/>
          <w:szCs w:val="26"/>
        </w:rPr>
        <w:t xml:space="preserve"> </w:t>
      </w:r>
      <w:r w:rsidRPr="005875C6">
        <w:rPr>
          <w:rFonts w:cs="Courier New"/>
          <w:szCs w:val="26"/>
        </w:rPr>
        <w:t>The long-term outcomes were encouraging in that most patients were tolerating full feeds.</w:t>
      </w:r>
    </w:p>
    <w:p w14:paraId="4A1BC3B7" w14:textId="7289E54C" w:rsidR="00C21772" w:rsidRPr="005875C6" w:rsidRDefault="00483E5E" w:rsidP="001B2B6E">
      <w:pPr>
        <w:pStyle w:val="Style1"/>
        <w:widowControl w:val="0"/>
        <w:tabs>
          <w:tab w:val="left" w:pos="8640"/>
        </w:tabs>
        <w:ind w:firstLine="1440"/>
        <w:contextualSpacing/>
        <w:rPr>
          <w:rFonts w:cs="Courier New"/>
          <w:szCs w:val="26"/>
        </w:rPr>
      </w:pPr>
      <w:r w:rsidRPr="005875C6">
        <w:rPr>
          <w:rFonts w:cs="Courier New"/>
          <w:szCs w:val="26"/>
        </w:rPr>
        <w:lastRenderedPageBreak/>
        <w:t>An analysis was also performed to identify M</w:t>
      </w:r>
      <w:r w:rsidR="00A83CDD" w:rsidRPr="005875C6">
        <w:rPr>
          <w:rFonts w:cs="Courier New"/>
          <w:szCs w:val="26"/>
        </w:rPr>
        <w:t>D</w:t>
      </w:r>
      <w:r w:rsidRPr="005875C6">
        <w:rPr>
          <w:rFonts w:cs="Courier New"/>
          <w:szCs w:val="26"/>
        </w:rPr>
        <w:t>R</w:t>
      </w:r>
      <w:r w:rsidR="00573DBF">
        <w:rPr>
          <w:rFonts w:cs="Courier New"/>
          <w:szCs w:val="26"/>
        </w:rPr>
        <w:t>s</w:t>
      </w:r>
      <w:r w:rsidRPr="005875C6">
        <w:rPr>
          <w:rFonts w:cs="Courier New"/>
          <w:szCs w:val="26"/>
        </w:rPr>
        <w:t xml:space="preserve"> associated with device use.</w:t>
      </w:r>
      <w:r w:rsidR="00F12359" w:rsidRPr="005875C6">
        <w:rPr>
          <w:rFonts w:cs="Courier New"/>
          <w:szCs w:val="26"/>
        </w:rPr>
        <w:t xml:space="preserve">  </w:t>
      </w:r>
      <w:r w:rsidRPr="005875C6">
        <w:rPr>
          <w:rFonts w:cs="Courier New"/>
          <w:szCs w:val="26"/>
        </w:rPr>
        <w:t xml:space="preserve">Ten MDRs were identified in the reporting period between </w:t>
      </w:r>
      <w:r w:rsidR="00573DBF">
        <w:rPr>
          <w:rFonts w:cs="Courier New"/>
          <w:szCs w:val="26"/>
        </w:rPr>
        <w:t>four</w:t>
      </w:r>
      <w:r w:rsidRPr="005875C6">
        <w:rPr>
          <w:rFonts w:cs="Courier New"/>
          <w:szCs w:val="26"/>
        </w:rPr>
        <w:t xml:space="preserve"> and 16 days after the procedure.</w:t>
      </w:r>
      <w:r w:rsidR="00F12359" w:rsidRPr="005875C6">
        <w:rPr>
          <w:rFonts w:cs="Courier New"/>
          <w:szCs w:val="26"/>
        </w:rPr>
        <w:t xml:space="preserve"> </w:t>
      </w:r>
      <w:r w:rsidRPr="005875C6">
        <w:rPr>
          <w:rFonts w:cs="Courier New"/>
          <w:szCs w:val="26"/>
        </w:rPr>
        <w:t xml:space="preserve"> In eight out of ten patients</w:t>
      </w:r>
      <w:r w:rsidR="00F12359" w:rsidRPr="005875C6">
        <w:rPr>
          <w:rFonts w:cs="Courier New"/>
          <w:szCs w:val="26"/>
        </w:rPr>
        <w:t>,</w:t>
      </w:r>
      <w:r w:rsidRPr="005875C6">
        <w:rPr>
          <w:rFonts w:cs="Courier New"/>
          <w:szCs w:val="26"/>
        </w:rPr>
        <w:t xml:space="preserve"> anastomosis was not achieved. </w:t>
      </w:r>
      <w:r w:rsidR="00F12359" w:rsidRPr="005875C6">
        <w:rPr>
          <w:rFonts w:cs="Courier New"/>
          <w:szCs w:val="26"/>
        </w:rPr>
        <w:t xml:space="preserve"> </w:t>
      </w:r>
      <w:r w:rsidRPr="005875C6">
        <w:rPr>
          <w:rFonts w:cs="Courier New"/>
          <w:szCs w:val="26"/>
        </w:rPr>
        <w:t>In the two patients that did achieve anastomosis</w:t>
      </w:r>
      <w:r w:rsidR="00F12359" w:rsidRPr="005875C6">
        <w:rPr>
          <w:rFonts w:cs="Courier New"/>
          <w:szCs w:val="26"/>
        </w:rPr>
        <w:t>,</w:t>
      </w:r>
      <w:r w:rsidRPr="005875C6">
        <w:rPr>
          <w:rFonts w:cs="Courier New"/>
          <w:szCs w:val="26"/>
        </w:rPr>
        <w:t xml:space="preserve"> both developed a stricture.</w:t>
      </w:r>
      <w:r w:rsidR="00F12359" w:rsidRPr="005875C6">
        <w:rPr>
          <w:rFonts w:cs="Courier New"/>
          <w:szCs w:val="26"/>
        </w:rPr>
        <w:t xml:space="preserve"> </w:t>
      </w:r>
      <w:r w:rsidRPr="005875C6">
        <w:rPr>
          <w:rFonts w:cs="Courier New"/>
          <w:szCs w:val="26"/>
        </w:rPr>
        <w:t xml:space="preserve"> Leak and a fistula were also seen. </w:t>
      </w:r>
      <w:r w:rsidR="00F12359" w:rsidRPr="005875C6">
        <w:rPr>
          <w:rFonts w:cs="Courier New"/>
          <w:szCs w:val="26"/>
        </w:rPr>
        <w:t xml:space="preserve"> </w:t>
      </w:r>
      <w:r w:rsidRPr="005875C6">
        <w:rPr>
          <w:rFonts w:cs="Courier New"/>
          <w:szCs w:val="26"/>
        </w:rPr>
        <w:t>As with the articles above, there is a possib</w:t>
      </w:r>
      <w:r w:rsidR="002550AF" w:rsidRPr="005875C6">
        <w:rPr>
          <w:rFonts w:cs="Courier New"/>
          <w:szCs w:val="26"/>
        </w:rPr>
        <w:t>ilit</w:t>
      </w:r>
      <w:r w:rsidRPr="005875C6">
        <w:rPr>
          <w:rFonts w:cs="Courier New"/>
          <w:szCs w:val="26"/>
        </w:rPr>
        <w:t xml:space="preserve">y that these events may also be the same ones as were reported in the PAS and non-PAS patients. </w:t>
      </w:r>
      <w:r w:rsidR="00F12359" w:rsidRPr="005875C6">
        <w:rPr>
          <w:rFonts w:cs="Courier New"/>
          <w:szCs w:val="26"/>
        </w:rPr>
        <w:t xml:space="preserve"> </w:t>
      </w:r>
      <w:r w:rsidRPr="005875C6">
        <w:rPr>
          <w:rFonts w:cs="Courier New"/>
          <w:szCs w:val="26"/>
        </w:rPr>
        <w:t>As per the sponsor, six out of the ten MDRs were on the same patients that were in the PAS.</w:t>
      </w:r>
    </w:p>
    <w:p w14:paraId="583D75AC" w14:textId="4E8E98F0" w:rsidR="004E579B" w:rsidRPr="005875C6" w:rsidRDefault="00C21772" w:rsidP="001B2B6E">
      <w:pPr>
        <w:pStyle w:val="Style1"/>
        <w:widowControl w:val="0"/>
        <w:tabs>
          <w:tab w:val="left" w:pos="8640"/>
        </w:tabs>
        <w:ind w:firstLine="1440"/>
        <w:contextualSpacing/>
        <w:rPr>
          <w:rFonts w:cs="Courier New"/>
          <w:szCs w:val="26"/>
        </w:rPr>
      </w:pPr>
      <w:r w:rsidRPr="005875C6">
        <w:rPr>
          <w:rFonts w:cs="Courier New"/>
          <w:szCs w:val="26"/>
        </w:rPr>
        <w:t xml:space="preserve">In conclusion, the initial data demonstrated both a high anastomosis rate as well as high stricture rate. </w:t>
      </w:r>
      <w:r w:rsidR="00395719" w:rsidRPr="005875C6">
        <w:rPr>
          <w:rFonts w:cs="Courier New"/>
          <w:szCs w:val="26"/>
        </w:rPr>
        <w:t xml:space="preserve"> </w:t>
      </w:r>
      <w:r w:rsidRPr="005875C6">
        <w:rPr>
          <w:rFonts w:cs="Courier New"/>
          <w:szCs w:val="26"/>
        </w:rPr>
        <w:t xml:space="preserve">When balancing the benefit versus the risk, we concluded that earlier anastomotic repair and fewer surgical complications outweighed the risk of stricture development. </w:t>
      </w:r>
      <w:r w:rsidR="00395719" w:rsidRPr="005875C6">
        <w:rPr>
          <w:rFonts w:cs="Courier New"/>
          <w:szCs w:val="26"/>
        </w:rPr>
        <w:t xml:space="preserve"> </w:t>
      </w:r>
      <w:r w:rsidRPr="005875C6">
        <w:rPr>
          <w:rFonts w:cs="Courier New"/>
          <w:szCs w:val="26"/>
        </w:rPr>
        <w:t>The post-approval data give us a different picture with anastomotic rate dropping by almost half and limited stricture information.</w:t>
      </w:r>
    </w:p>
    <w:p w14:paraId="0152E9B5" w14:textId="1EE9914B" w:rsidR="00483E5E" w:rsidRPr="005875C6" w:rsidRDefault="00C21772" w:rsidP="001B2B6E">
      <w:pPr>
        <w:pStyle w:val="Style1"/>
        <w:widowControl w:val="0"/>
        <w:tabs>
          <w:tab w:val="left" w:pos="8640"/>
        </w:tabs>
        <w:ind w:firstLine="1440"/>
        <w:contextualSpacing/>
        <w:rPr>
          <w:rFonts w:cs="Courier New"/>
          <w:szCs w:val="26"/>
        </w:rPr>
      </w:pPr>
      <w:r w:rsidRPr="005875C6">
        <w:rPr>
          <w:rFonts w:cs="Courier New"/>
          <w:szCs w:val="26"/>
        </w:rPr>
        <w:t xml:space="preserve">We are still attempting to determine the </w:t>
      </w:r>
      <w:r w:rsidRPr="005875C6">
        <w:rPr>
          <w:rFonts w:cs="Courier New"/>
          <w:szCs w:val="26"/>
        </w:rPr>
        <w:lastRenderedPageBreak/>
        <w:t>causes for these differences.</w:t>
      </w:r>
      <w:r w:rsidR="00395719" w:rsidRPr="005875C6">
        <w:rPr>
          <w:rFonts w:cs="Courier New"/>
          <w:szCs w:val="26"/>
        </w:rPr>
        <w:t xml:space="preserve"> </w:t>
      </w:r>
      <w:r w:rsidRPr="005875C6">
        <w:rPr>
          <w:rFonts w:cs="Courier New"/>
          <w:szCs w:val="26"/>
        </w:rPr>
        <w:t xml:space="preserve"> The measurement technique and timing addressed by the </w:t>
      </w:r>
      <w:r w:rsidR="00967E9F" w:rsidRPr="005875C6">
        <w:rPr>
          <w:rFonts w:cs="Courier New"/>
          <w:szCs w:val="26"/>
        </w:rPr>
        <w:t>labeling</w:t>
      </w:r>
      <w:r w:rsidRPr="005875C6">
        <w:rPr>
          <w:rFonts w:cs="Courier New"/>
          <w:szCs w:val="26"/>
        </w:rPr>
        <w:t xml:space="preserve"> revision did improve outcome but not as much as would be expected if that was the sole issue. </w:t>
      </w:r>
      <w:r w:rsidR="00395719" w:rsidRPr="005875C6">
        <w:rPr>
          <w:rFonts w:cs="Courier New"/>
          <w:szCs w:val="26"/>
        </w:rPr>
        <w:t xml:space="preserve"> </w:t>
      </w:r>
      <w:r w:rsidRPr="005875C6">
        <w:rPr>
          <w:rFonts w:cs="Courier New"/>
          <w:szCs w:val="26"/>
        </w:rPr>
        <w:t>Other reasons may include selection bias, scarring of the esophageal ends from previous intervention, age and/or gender of the patient, site where the procedure was performed, atresia type, and/or physician experience.</w:t>
      </w:r>
    </w:p>
    <w:p w14:paraId="37D387E1" w14:textId="56F75D5B" w:rsidR="004E579B" w:rsidRPr="005875C6" w:rsidRDefault="004E579B" w:rsidP="001B2B6E">
      <w:pPr>
        <w:pStyle w:val="Style1"/>
        <w:widowControl w:val="0"/>
        <w:tabs>
          <w:tab w:val="left" w:pos="8640"/>
        </w:tabs>
        <w:ind w:firstLine="1440"/>
        <w:contextualSpacing/>
        <w:rPr>
          <w:rFonts w:cs="Courier New"/>
          <w:szCs w:val="26"/>
        </w:rPr>
      </w:pPr>
      <w:r w:rsidRPr="005875C6">
        <w:rPr>
          <w:rFonts w:cs="Courier New"/>
          <w:szCs w:val="26"/>
        </w:rPr>
        <w:t xml:space="preserve">From the very limited data that we have, scarring from previous intervention seems to be likely if the data is no better or worse when looked at by age, gender, site, or esophageal atresia type. </w:t>
      </w:r>
      <w:r w:rsidR="00395719" w:rsidRPr="005875C6">
        <w:rPr>
          <w:rFonts w:cs="Courier New"/>
          <w:szCs w:val="26"/>
        </w:rPr>
        <w:t xml:space="preserve"> </w:t>
      </w:r>
      <w:r w:rsidRPr="005875C6">
        <w:rPr>
          <w:rFonts w:cs="Courier New"/>
          <w:szCs w:val="26"/>
        </w:rPr>
        <w:t xml:space="preserve">We are still trying to obtain further information </w:t>
      </w:r>
      <w:r w:rsidR="00756A6D" w:rsidRPr="005875C6">
        <w:rPr>
          <w:rFonts w:cs="Courier New"/>
          <w:szCs w:val="26"/>
        </w:rPr>
        <w:t xml:space="preserve">but, in the </w:t>
      </w:r>
      <w:r w:rsidR="00F66EB1" w:rsidRPr="005875C6">
        <w:rPr>
          <w:rFonts w:cs="Courier New"/>
          <w:szCs w:val="26"/>
        </w:rPr>
        <w:t>meantime,</w:t>
      </w:r>
      <w:r w:rsidRPr="005875C6">
        <w:rPr>
          <w:rFonts w:cs="Courier New"/>
          <w:szCs w:val="26"/>
        </w:rPr>
        <w:t xml:space="preserve"> feel that it is still reasonable to conclude that the probable benefit outweighs risk when considering alternative forms of treatment. </w:t>
      </w:r>
      <w:r w:rsidR="00395719" w:rsidRPr="005875C6">
        <w:rPr>
          <w:rFonts w:cs="Courier New"/>
          <w:szCs w:val="26"/>
        </w:rPr>
        <w:t xml:space="preserve"> </w:t>
      </w:r>
      <w:r w:rsidRPr="005875C6">
        <w:rPr>
          <w:rFonts w:cs="Courier New"/>
          <w:szCs w:val="26"/>
        </w:rPr>
        <w:t xml:space="preserve">We </w:t>
      </w:r>
      <w:r w:rsidR="00A32BD4" w:rsidRPr="005875C6">
        <w:rPr>
          <w:rFonts w:cs="Courier New"/>
          <w:szCs w:val="26"/>
        </w:rPr>
        <w:t>therefore</w:t>
      </w:r>
      <w:r w:rsidRPr="005875C6">
        <w:rPr>
          <w:rFonts w:cs="Courier New"/>
          <w:szCs w:val="26"/>
        </w:rPr>
        <w:t xml:space="preserve"> recommend continued surveillance of data </w:t>
      </w:r>
      <w:r w:rsidR="00395719" w:rsidRPr="005875C6">
        <w:rPr>
          <w:rFonts w:cs="Courier New"/>
          <w:szCs w:val="26"/>
        </w:rPr>
        <w:t>an</w:t>
      </w:r>
      <w:r w:rsidRPr="005875C6">
        <w:rPr>
          <w:rFonts w:cs="Courier New"/>
          <w:szCs w:val="26"/>
        </w:rPr>
        <w:t>d will report to the PAC next year annual distribution number, PAS follow up results, literature review, and MDR review.</w:t>
      </w:r>
    </w:p>
    <w:p w14:paraId="30421EC9" w14:textId="41A6B9C0" w:rsidR="004E579B" w:rsidRPr="005875C6" w:rsidRDefault="004E579B" w:rsidP="001B2B6E">
      <w:pPr>
        <w:pStyle w:val="Style1"/>
        <w:widowControl w:val="0"/>
        <w:tabs>
          <w:tab w:val="left" w:pos="8640"/>
        </w:tabs>
        <w:ind w:firstLine="1440"/>
        <w:contextualSpacing/>
        <w:rPr>
          <w:rFonts w:cs="Courier New"/>
          <w:szCs w:val="26"/>
        </w:rPr>
      </w:pPr>
      <w:r w:rsidRPr="005875C6">
        <w:rPr>
          <w:rFonts w:cs="Courier New"/>
          <w:szCs w:val="26"/>
        </w:rPr>
        <w:t xml:space="preserve">Our question to the PAC is the FDA will report </w:t>
      </w:r>
      <w:r w:rsidRPr="005875C6">
        <w:rPr>
          <w:rFonts w:cs="Courier New"/>
          <w:szCs w:val="26"/>
        </w:rPr>
        <w:lastRenderedPageBreak/>
        <w:t>on the follow</w:t>
      </w:r>
      <w:r w:rsidR="00DF4A04" w:rsidRPr="005875C6">
        <w:rPr>
          <w:rFonts w:cs="Courier New"/>
          <w:szCs w:val="26"/>
        </w:rPr>
        <w:t>ing</w:t>
      </w:r>
      <w:r w:rsidRPr="005875C6">
        <w:rPr>
          <w:rFonts w:cs="Courier New"/>
          <w:szCs w:val="26"/>
        </w:rPr>
        <w:t xml:space="preserve"> to the PAC in 2021: </w:t>
      </w:r>
      <w:r w:rsidR="00D6446C" w:rsidRPr="005875C6">
        <w:rPr>
          <w:rFonts w:cs="Courier New"/>
          <w:szCs w:val="26"/>
        </w:rPr>
        <w:t xml:space="preserve"> </w:t>
      </w:r>
      <w:r w:rsidRPr="005875C6">
        <w:rPr>
          <w:rFonts w:cs="Courier New"/>
          <w:szCs w:val="26"/>
        </w:rPr>
        <w:t xml:space="preserve">annual distribution number, PAS follow up results with the caveat of the revised PAS study that we are working in collaboration with the sponsor on, literature review, and MDR review. </w:t>
      </w:r>
      <w:r w:rsidR="00DF4A04" w:rsidRPr="005875C6">
        <w:rPr>
          <w:rFonts w:cs="Courier New"/>
          <w:szCs w:val="26"/>
        </w:rPr>
        <w:t xml:space="preserve"> </w:t>
      </w:r>
      <w:r w:rsidRPr="005875C6">
        <w:rPr>
          <w:rFonts w:cs="Courier New"/>
          <w:szCs w:val="26"/>
        </w:rPr>
        <w:t>Does the Comm</w:t>
      </w:r>
      <w:r w:rsidR="00556685">
        <w:rPr>
          <w:rFonts w:cs="Courier New"/>
          <w:szCs w:val="26"/>
        </w:rPr>
        <w:t xml:space="preserve">ittee </w:t>
      </w:r>
      <w:r w:rsidRPr="005875C6">
        <w:rPr>
          <w:rFonts w:cs="Courier New"/>
          <w:szCs w:val="26"/>
        </w:rPr>
        <w:t xml:space="preserve">agree with the FDA’s plan for continued surveillance of the Flourish device? </w:t>
      </w:r>
      <w:r w:rsidR="00DF4A04" w:rsidRPr="005875C6">
        <w:rPr>
          <w:rFonts w:cs="Courier New"/>
          <w:szCs w:val="26"/>
        </w:rPr>
        <w:t xml:space="preserve"> </w:t>
      </w:r>
      <w:r w:rsidRPr="005875C6">
        <w:rPr>
          <w:rFonts w:cs="Courier New"/>
          <w:szCs w:val="26"/>
        </w:rPr>
        <w:t>Thank you.</w:t>
      </w:r>
    </w:p>
    <w:p w14:paraId="48533B9E" w14:textId="38669C02" w:rsidR="002836B5" w:rsidRDefault="002836B5" w:rsidP="001B2B6E">
      <w:pPr>
        <w:pStyle w:val="Heading2"/>
        <w:spacing w:before="0" w:after="0" w:line="480" w:lineRule="auto"/>
        <w:jc w:val="center"/>
        <w:rPr>
          <w:rFonts w:ascii="Courier New" w:hAnsi="Courier New" w:cs="Courier New"/>
          <w:i w:val="0"/>
          <w:iCs w:val="0"/>
          <w:sz w:val="26"/>
          <w:szCs w:val="26"/>
        </w:rPr>
      </w:pPr>
      <w:bookmarkStart w:id="19" w:name="_Toc52386581"/>
      <w:r w:rsidRPr="00E332A7">
        <w:rPr>
          <w:rFonts w:ascii="Courier New" w:hAnsi="Courier New" w:cs="Courier New"/>
          <w:i w:val="0"/>
          <w:iCs w:val="0"/>
          <w:sz w:val="26"/>
          <w:szCs w:val="26"/>
        </w:rPr>
        <w:t>COMMITTEE DISCUSSION</w:t>
      </w:r>
      <w:bookmarkEnd w:id="19"/>
    </w:p>
    <w:p w14:paraId="537BD051" w14:textId="4462C212" w:rsidR="001B2B6E" w:rsidRDefault="001B2B6E" w:rsidP="001B2B6E">
      <w:pPr>
        <w:spacing w:line="480" w:lineRule="auto"/>
      </w:pPr>
    </w:p>
    <w:p w14:paraId="643D65AE" w14:textId="15512BE8" w:rsidR="007939BA"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1A5490" w:rsidRPr="005875C6">
        <w:rPr>
          <w:rFonts w:cs="Courier New"/>
          <w:szCs w:val="26"/>
        </w:rPr>
        <w:t xml:space="preserve">  Kelly Wade. </w:t>
      </w:r>
      <w:r w:rsidR="00DF4A04" w:rsidRPr="005875C6">
        <w:rPr>
          <w:rFonts w:cs="Courier New"/>
          <w:szCs w:val="26"/>
        </w:rPr>
        <w:t xml:space="preserve"> </w:t>
      </w:r>
      <w:r w:rsidR="001A5490" w:rsidRPr="005875C6">
        <w:rPr>
          <w:rFonts w:cs="Courier New"/>
          <w:szCs w:val="26"/>
        </w:rPr>
        <w:t xml:space="preserve">Thank you very much, Dr. Venkataraman-Rao. </w:t>
      </w:r>
      <w:r w:rsidR="00DF4A04" w:rsidRPr="005875C6">
        <w:rPr>
          <w:rFonts w:cs="Courier New"/>
          <w:szCs w:val="26"/>
        </w:rPr>
        <w:t xml:space="preserve"> </w:t>
      </w:r>
      <w:r w:rsidR="001A5490" w:rsidRPr="005875C6">
        <w:rPr>
          <w:rFonts w:cs="Courier New"/>
          <w:szCs w:val="26"/>
        </w:rPr>
        <w:t xml:space="preserve">That was an excellent presentation. </w:t>
      </w:r>
      <w:r w:rsidR="00DF4A04" w:rsidRPr="005875C6">
        <w:rPr>
          <w:rFonts w:cs="Courier New"/>
          <w:szCs w:val="26"/>
        </w:rPr>
        <w:t xml:space="preserve"> </w:t>
      </w:r>
      <w:r w:rsidR="001A5490" w:rsidRPr="005875C6">
        <w:rPr>
          <w:rFonts w:cs="Courier New"/>
          <w:szCs w:val="26"/>
        </w:rPr>
        <w:t xml:space="preserve">Clearly, this is a very unusual and difficult condition to treat. </w:t>
      </w:r>
      <w:r w:rsidR="00DF4A04" w:rsidRPr="005875C6">
        <w:rPr>
          <w:rFonts w:cs="Courier New"/>
          <w:szCs w:val="26"/>
        </w:rPr>
        <w:t xml:space="preserve"> </w:t>
      </w:r>
      <w:r w:rsidR="001A5490" w:rsidRPr="005875C6">
        <w:rPr>
          <w:rFonts w:cs="Courier New"/>
          <w:szCs w:val="26"/>
        </w:rPr>
        <w:t xml:space="preserve">There are a few hands </w:t>
      </w:r>
      <w:r w:rsidR="00DF4A04" w:rsidRPr="005875C6">
        <w:rPr>
          <w:rFonts w:cs="Courier New"/>
          <w:szCs w:val="26"/>
        </w:rPr>
        <w:t>going</w:t>
      </w:r>
      <w:r w:rsidR="001A5490" w:rsidRPr="005875C6">
        <w:rPr>
          <w:rFonts w:cs="Courier New"/>
          <w:szCs w:val="26"/>
        </w:rPr>
        <w:t xml:space="preserve"> up, so we will now take clarifying questions for </w:t>
      </w:r>
      <w:r w:rsidR="002E11D4" w:rsidRPr="005875C6">
        <w:rPr>
          <w:rFonts w:cs="Courier New"/>
          <w:szCs w:val="26"/>
        </w:rPr>
        <w:t>Dr. Venkataraman-Rao</w:t>
      </w:r>
      <w:r w:rsidR="007939BA">
        <w:rPr>
          <w:rFonts w:cs="Courier New"/>
          <w:szCs w:val="26"/>
        </w:rPr>
        <w:t>,</w:t>
      </w:r>
      <w:r w:rsidR="002E11D4" w:rsidRPr="005875C6">
        <w:rPr>
          <w:rFonts w:cs="Courier New"/>
          <w:szCs w:val="26"/>
        </w:rPr>
        <w:t xml:space="preserve"> the presenter.</w:t>
      </w:r>
      <w:r w:rsidR="00DF4A04" w:rsidRPr="005875C6">
        <w:rPr>
          <w:rFonts w:cs="Courier New"/>
          <w:szCs w:val="26"/>
        </w:rPr>
        <w:t xml:space="preserve"> </w:t>
      </w:r>
      <w:r w:rsidR="002E11D4" w:rsidRPr="005875C6">
        <w:rPr>
          <w:rFonts w:cs="Courier New"/>
          <w:szCs w:val="26"/>
        </w:rPr>
        <w:t xml:space="preserve"> Remember to state your name for the record before you speak.</w:t>
      </w:r>
      <w:r w:rsidR="00DF4A04" w:rsidRPr="005875C6">
        <w:rPr>
          <w:rFonts w:cs="Courier New"/>
          <w:szCs w:val="26"/>
        </w:rPr>
        <w:t xml:space="preserve"> </w:t>
      </w:r>
      <w:r w:rsidR="002E11D4" w:rsidRPr="005875C6">
        <w:rPr>
          <w:rFonts w:cs="Courier New"/>
          <w:szCs w:val="26"/>
        </w:rPr>
        <w:t xml:space="preserve"> </w:t>
      </w:r>
    </w:p>
    <w:p w14:paraId="37D8B093" w14:textId="4EB3D69F" w:rsidR="002E11D4" w:rsidRPr="005875C6" w:rsidRDefault="002E11D4" w:rsidP="001B2B6E">
      <w:pPr>
        <w:pStyle w:val="Style1"/>
        <w:widowControl w:val="0"/>
        <w:tabs>
          <w:tab w:val="left" w:pos="8640"/>
        </w:tabs>
        <w:ind w:firstLine="1440"/>
        <w:contextualSpacing/>
        <w:rPr>
          <w:rFonts w:cs="Courier New"/>
          <w:szCs w:val="26"/>
        </w:rPr>
      </w:pPr>
      <w:r w:rsidRPr="005875C6">
        <w:rPr>
          <w:rFonts w:cs="Courier New"/>
          <w:szCs w:val="26"/>
        </w:rPr>
        <w:t xml:space="preserve">And if you can, please direct questions to a specific presenter. </w:t>
      </w:r>
      <w:r w:rsidR="00DF4A04" w:rsidRPr="005875C6">
        <w:rPr>
          <w:rFonts w:cs="Courier New"/>
          <w:szCs w:val="26"/>
        </w:rPr>
        <w:t xml:space="preserve"> </w:t>
      </w:r>
      <w:r w:rsidRPr="005875C6">
        <w:rPr>
          <w:rFonts w:cs="Courier New"/>
          <w:szCs w:val="26"/>
        </w:rPr>
        <w:t>We do need to be mindful of our time this afternoon.</w:t>
      </w:r>
      <w:r w:rsidR="00DF4A04" w:rsidRPr="005875C6">
        <w:rPr>
          <w:rFonts w:cs="Courier New"/>
          <w:szCs w:val="26"/>
        </w:rPr>
        <w:t xml:space="preserve"> </w:t>
      </w:r>
      <w:r w:rsidRPr="005875C6">
        <w:rPr>
          <w:rFonts w:cs="Courier New"/>
          <w:szCs w:val="26"/>
        </w:rPr>
        <w:t xml:space="preserve"> And again, once your question has been answered, please make sure you take your hand down.</w:t>
      </w:r>
      <w:r w:rsidR="00DF4A04" w:rsidRPr="005875C6">
        <w:rPr>
          <w:rFonts w:cs="Courier New"/>
          <w:szCs w:val="26"/>
        </w:rPr>
        <w:t xml:space="preserve"> </w:t>
      </w:r>
      <w:r w:rsidR="00F02A4B" w:rsidRPr="005875C6">
        <w:rPr>
          <w:rFonts w:cs="Courier New"/>
          <w:szCs w:val="26"/>
        </w:rPr>
        <w:t xml:space="preserve"> </w:t>
      </w:r>
      <w:r w:rsidRPr="005875C6">
        <w:rPr>
          <w:rFonts w:cs="Courier New"/>
          <w:szCs w:val="26"/>
        </w:rPr>
        <w:t xml:space="preserve">I’m going to start today with our clarifying </w:t>
      </w:r>
      <w:r w:rsidRPr="005875C6">
        <w:rPr>
          <w:rFonts w:cs="Courier New"/>
          <w:szCs w:val="26"/>
        </w:rPr>
        <w:lastRenderedPageBreak/>
        <w:t>questions first from Dr. Fischer.</w:t>
      </w:r>
    </w:p>
    <w:p w14:paraId="3918734D" w14:textId="22745856" w:rsidR="00F02A4B"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FISCHER:</w:t>
      </w:r>
      <w:r w:rsidR="00F02A4B" w:rsidRPr="005875C6">
        <w:rPr>
          <w:rFonts w:cs="Courier New"/>
          <w:szCs w:val="26"/>
        </w:rPr>
        <w:t xml:space="preserve">  Hi. </w:t>
      </w:r>
      <w:r w:rsidR="00AC15DE" w:rsidRPr="005875C6">
        <w:rPr>
          <w:rFonts w:cs="Courier New"/>
          <w:szCs w:val="26"/>
        </w:rPr>
        <w:t xml:space="preserve"> </w:t>
      </w:r>
      <w:r w:rsidR="00F02A4B" w:rsidRPr="005875C6">
        <w:rPr>
          <w:rFonts w:cs="Courier New"/>
          <w:szCs w:val="26"/>
        </w:rPr>
        <w:t>This is Gw</w:t>
      </w:r>
      <w:r w:rsidR="00E332A7">
        <w:rPr>
          <w:rFonts w:cs="Courier New"/>
          <w:szCs w:val="26"/>
        </w:rPr>
        <w:t>en</w:t>
      </w:r>
      <w:r w:rsidR="00F02A4B" w:rsidRPr="005875C6">
        <w:rPr>
          <w:rFonts w:cs="Courier New"/>
          <w:szCs w:val="26"/>
        </w:rPr>
        <w:t xml:space="preserve"> Fischer.</w:t>
      </w:r>
      <w:r w:rsidR="001747DB" w:rsidRPr="005875C6">
        <w:rPr>
          <w:rFonts w:cs="Courier New"/>
          <w:szCs w:val="26"/>
        </w:rPr>
        <w:t xml:space="preserve"> </w:t>
      </w:r>
      <w:r w:rsidR="00AC15DE" w:rsidRPr="005875C6">
        <w:rPr>
          <w:rFonts w:cs="Courier New"/>
          <w:szCs w:val="26"/>
        </w:rPr>
        <w:t xml:space="preserve"> </w:t>
      </w:r>
      <w:r w:rsidR="001747DB" w:rsidRPr="005875C6">
        <w:rPr>
          <w:rFonts w:cs="Courier New"/>
          <w:szCs w:val="26"/>
        </w:rPr>
        <w:t xml:space="preserve">Thank you for the presentation. </w:t>
      </w:r>
      <w:r w:rsidR="00AC15DE" w:rsidRPr="005875C6">
        <w:rPr>
          <w:rFonts w:cs="Courier New"/>
          <w:szCs w:val="26"/>
        </w:rPr>
        <w:t xml:space="preserve"> </w:t>
      </w:r>
      <w:r w:rsidR="001747DB" w:rsidRPr="005875C6">
        <w:rPr>
          <w:rFonts w:cs="Courier New"/>
          <w:szCs w:val="26"/>
        </w:rPr>
        <w:t>Given that this is a HDE product, wondering if the surveillance can also include not just the stricture rate but also the re-intervention rate for those strictures and also feeding intolerance?</w:t>
      </w:r>
      <w:r w:rsidR="00AC15DE" w:rsidRPr="005875C6">
        <w:rPr>
          <w:rFonts w:cs="Courier New"/>
          <w:szCs w:val="26"/>
        </w:rPr>
        <w:t xml:space="preserve"> </w:t>
      </w:r>
      <w:r w:rsidR="001747DB" w:rsidRPr="005875C6">
        <w:rPr>
          <w:rFonts w:cs="Courier New"/>
          <w:szCs w:val="26"/>
        </w:rPr>
        <w:t xml:space="preserve"> I think that will provide a more accurate picture of risk versus benefit for a product like this.</w:t>
      </w:r>
    </w:p>
    <w:p w14:paraId="79546621" w14:textId="0F09DA25" w:rsidR="001747D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VENKATARAMAN-RAO:</w:t>
      </w:r>
      <w:r w:rsidR="001747DB" w:rsidRPr="005875C6">
        <w:rPr>
          <w:rFonts w:cs="Courier New"/>
          <w:szCs w:val="26"/>
        </w:rPr>
        <w:t xml:space="preserve">  Priya Venkataraman-Rao. </w:t>
      </w:r>
      <w:r w:rsidR="00AC15DE" w:rsidRPr="005875C6">
        <w:rPr>
          <w:rFonts w:cs="Courier New"/>
          <w:szCs w:val="26"/>
        </w:rPr>
        <w:t xml:space="preserve"> </w:t>
      </w:r>
      <w:r w:rsidR="001747DB" w:rsidRPr="005875C6">
        <w:rPr>
          <w:rFonts w:cs="Courier New"/>
          <w:szCs w:val="26"/>
        </w:rPr>
        <w:t xml:space="preserve">I agree with you. </w:t>
      </w:r>
      <w:r w:rsidR="00AC15DE" w:rsidRPr="005875C6">
        <w:rPr>
          <w:rFonts w:cs="Courier New"/>
          <w:szCs w:val="26"/>
        </w:rPr>
        <w:t xml:space="preserve"> </w:t>
      </w:r>
      <w:r w:rsidR="001747DB" w:rsidRPr="005875C6">
        <w:rPr>
          <w:rFonts w:cs="Courier New"/>
          <w:szCs w:val="26"/>
        </w:rPr>
        <w:t xml:space="preserve">I think right now we are trying to work out what this revised post-approval study is going to look </w:t>
      </w:r>
      <w:r w:rsidR="00AC15DE" w:rsidRPr="005875C6">
        <w:rPr>
          <w:rFonts w:cs="Courier New"/>
          <w:szCs w:val="26"/>
        </w:rPr>
        <w:t>like</w:t>
      </w:r>
      <w:r w:rsidR="001747DB" w:rsidRPr="005875C6">
        <w:rPr>
          <w:rFonts w:cs="Courier New"/>
          <w:szCs w:val="26"/>
        </w:rPr>
        <w:t>.</w:t>
      </w:r>
      <w:r w:rsidR="00AC15DE" w:rsidRPr="005875C6">
        <w:rPr>
          <w:rFonts w:cs="Courier New"/>
          <w:szCs w:val="26"/>
        </w:rPr>
        <w:t xml:space="preserve"> </w:t>
      </w:r>
      <w:r w:rsidR="001747DB" w:rsidRPr="005875C6">
        <w:rPr>
          <w:rFonts w:cs="Courier New"/>
          <w:szCs w:val="26"/>
        </w:rPr>
        <w:t xml:space="preserve"> And these are all outcomes that FD</w:t>
      </w:r>
      <w:r w:rsidR="00AC15DE" w:rsidRPr="005875C6">
        <w:rPr>
          <w:rFonts w:cs="Courier New"/>
          <w:szCs w:val="26"/>
        </w:rPr>
        <w:t>A</w:t>
      </w:r>
      <w:r w:rsidR="001747DB" w:rsidRPr="005875C6">
        <w:rPr>
          <w:rFonts w:cs="Courier New"/>
          <w:szCs w:val="26"/>
        </w:rPr>
        <w:t xml:space="preserve"> would definitely want to see</w:t>
      </w:r>
      <w:r w:rsidR="00B4391D">
        <w:rPr>
          <w:rFonts w:cs="Courier New"/>
          <w:szCs w:val="26"/>
        </w:rPr>
        <w:t xml:space="preserve"> --</w:t>
      </w:r>
      <w:r w:rsidR="001747DB" w:rsidRPr="005875C6">
        <w:rPr>
          <w:rFonts w:cs="Courier New"/>
          <w:szCs w:val="26"/>
        </w:rPr>
        <w:t xml:space="preserve"> to gather more information on.</w:t>
      </w:r>
      <w:r w:rsidR="00AC15DE" w:rsidRPr="005875C6">
        <w:rPr>
          <w:rFonts w:cs="Courier New"/>
          <w:szCs w:val="26"/>
        </w:rPr>
        <w:t xml:space="preserve"> </w:t>
      </w:r>
      <w:r w:rsidR="001747DB" w:rsidRPr="005875C6">
        <w:rPr>
          <w:rFonts w:cs="Courier New"/>
          <w:szCs w:val="26"/>
        </w:rPr>
        <w:t xml:space="preserve"> </w:t>
      </w:r>
      <w:r w:rsidR="00B4391D">
        <w:rPr>
          <w:rFonts w:cs="Courier New"/>
          <w:szCs w:val="26"/>
        </w:rPr>
        <w:t>T</w:t>
      </w:r>
      <w:r w:rsidR="001747DB" w:rsidRPr="005875C6">
        <w:rPr>
          <w:rFonts w:cs="Courier New"/>
          <w:szCs w:val="26"/>
        </w:rPr>
        <w:t>hank you.</w:t>
      </w:r>
    </w:p>
    <w:p w14:paraId="6478ECC9" w14:textId="21FFB91C" w:rsidR="001747D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1747DB" w:rsidRPr="005875C6">
        <w:rPr>
          <w:rFonts w:cs="Courier New"/>
          <w:szCs w:val="26"/>
        </w:rPr>
        <w:t xml:space="preserve">  Kelly Wade.</w:t>
      </w:r>
      <w:r w:rsidR="00AC15DE" w:rsidRPr="005875C6">
        <w:rPr>
          <w:rFonts w:cs="Courier New"/>
          <w:szCs w:val="26"/>
        </w:rPr>
        <w:t xml:space="preserve"> </w:t>
      </w:r>
      <w:r w:rsidR="001747DB" w:rsidRPr="005875C6">
        <w:rPr>
          <w:rFonts w:cs="Courier New"/>
          <w:szCs w:val="26"/>
        </w:rPr>
        <w:t xml:space="preserve"> Thank you. </w:t>
      </w:r>
      <w:r w:rsidR="00AC15DE" w:rsidRPr="005875C6">
        <w:rPr>
          <w:rFonts w:cs="Courier New"/>
          <w:szCs w:val="26"/>
        </w:rPr>
        <w:t xml:space="preserve"> </w:t>
      </w:r>
      <w:r w:rsidR="001747DB" w:rsidRPr="005875C6">
        <w:rPr>
          <w:rFonts w:cs="Courier New"/>
          <w:szCs w:val="26"/>
        </w:rPr>
        <w:t xml:space="preserve">I’d now like to call on Dr. Jeffrey Lukish for clarifying question. </w:t>
      </w:r>
      <w:r w:rsidR="00D70D0F" w:rsidRPr="005875C6">
        <w:rPr>
          <w:rFonts w:cs="Courier New"/>
          <w:szCs w:val="26"/>
        </w:rPr>
        <w:t xml:space="preserve"> </w:t>
      </w:r>
      <w:r w:rsidR="001747DB" w:rsidRPr="005875C6">
        <w:rPr>
          <w:rFonts w:cs="Courier New"/>
          <w:szCs w:val="26"/>
        </w:rPr>
        <w:t>He -- thank you for that unmute.</w:t>
      </w:r>
    </w:p>
    <w:p w14:paraId="3AB1AF8E" w14:textId="6891CF9A" w:rsidR="000A5F2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1747DB" w:rsidRPr="005875C6">
        <w:rPr>
          <w:rFonts w:cs="Courier New"/>
          <w:szCs w:val="26"/>
        </w:rPr>
        <w:t xml:space="preserve">  Hi. </w:t>
      </w:r>
      <w:r w:rsidR="00D70D0F" w:rsidRPr="005875C6">
        <w:rPr>
          <w:rFonts w:cs="Courier New"/>
          <w:szCs w:val="26"/>
        </w:rPr>
        <w:t xml:space="preserve"> </w:t>
      </w:r>
      <w:r w:rsidR="001747DB" w:rsidRPr="005875C6">
        <w:rPr>
          <w:rFonts w:cs="Courier New"/>
          <w:szCs w:val="26"/>
        </w:rPr>
        <w:t>Good afternoon, everybody.</w:t>
      </w:r>
      <w:r w:rsidR="00D70D0F" w:rsidRPr="005875C6">
        <w:rPr>
          <w:rFonts w:cs="Courier New"/>
          <w:szCs w:val="26"/>
        </w:rPr>
        <w:t xml:space="preserve"> </w:t>
      </w:r>
      <w:r w:rsidR="001747DB" w:rsidRPr="005875C6">
        <w:rPr>
          <w:rFonts w:cs="Courier New"/>
          <w:szCs w:val="26"/>
        </w:rPr>
        <w:t xml:space="preserve"> I’ll try to be brief.</w:t>
      </w:r>
      <w:r w:rsidR="00D70D0F" w:rsidRPr="005875C6">
        <w:rPr>
          <w:rFonts w:cs="Courier New"/>
          <w:szCs w:val="26"/>
        </w:rPr>
        <w:t xml:space="preserve"> </w:t>
      </w:r>
      <w:r w:rsidR="001747DB" w:rsidRPr="005875C6">
        <w:rPr>
          <w:rFonts w:cs="Courier New"/>
          <w:szCs w:val="26"/>
        </w:rPr>
        <w:t xml:space="preserve"> </w:t>
      </w:r>
      <w:r w:rsidR="00B4391D">
        <w:rPr>
          <w:rFonts w:cs="Courier New"/>
          <w:szCs w:val="26"/>
        </w:rPr>
        <w:t>O</w:t>
      </w:r>
      <w:r w:rsidR="001747DB" w:rsidRPr="005875C6">
        <w:rPr>
          <w:rFonts w:cs="Courier New"/>
          <w:szCs w:val="26"/>
        </w:rPr>
        <w:t xml:space="preserve">utstanding presentation with a very challenging and rare disorder. </w:t>
      </w:r>
      <w:r w:rsidR="00D70D0F" w:rsidRPr="005875C6">
        <w:rPr>
          <w:rFonts w:cs="Courier New"/>
          <w:szCs w:val="26"/>
        </w:rPr>
        <w:t xml:space="preserve"> </w:t>
      </w:r>
      <w:r w:rsidR="001747DB" w:rsidRPr="005875C6">
        <w:rPr>
          <w:rFonts w:cs="Courier New"/>
          <w:szCs w:val="26"/>
        </w:rPr>
        <w:t xml:space="preserve">I wanted to comment to some of the things Dr. Zuckerman said in the </w:t>
      </w:r>
      <w:r w:rsidR="001747DB" w:rsidRPr="005875C6">
        <w:rPr>
          <w:rFonts w:cs="Courier New"/>
          <w:szCs w:val="26"/>
        </w:rPr>
        <w:lastRenderedPageBreak/>
        <w:t>open forum</w:t>
      </w:r>
      <w:r w:rsidR="00D70D0F" w:rsidRPr="005875C6">
        <w:rPr>
          <w:rFonts w:cs="Courier New"/>
          <w:szCs w:val="26"/>
        </w:rPr>
        <w:t>,</w:t>
      </w:r>
      <w:r w:rsidR="001747DB" w:rsidRPr="005875C6">
        <w:rPr>
          <w:rFonts w:cs="Courier New"/>
          <w:szCs w:val="26"/>
        </w:rPr>
        <w:t xml:space="preserve"> and I wasn’t sure exactly if that the time to do it or now</w:t>
      </w:r>
      <w:r w:rsidR="000A5F2E" w:rsidRPr="005875C6">
        <w:rPr>
          <w:rFonts w:cs="Courier New"/>
          <w:szCs w:val="26"/>
        </w:rPr>
        <w:t>.</w:t>
      </w:r>
    </w:p>
    <w:p w14:paraId="10AD037D" w14:textId="0CD4FA05" w:rsidR="000A5F2E" w:rsidRPr="005875C6" w:rsidRDefault="000A5F2E" w:rsidP="001B2B6E">
      <w:pPr>
        <w:pStyle w:val="Style1"/>
        <w:widowControl w:val="0"/>
        <w:tabs>
          <w:tab w:val="left" w:pos="8640"/>
        </w:tabs>
        <w:ind w:firstLine="1440"/>
        <w:contextualSpacing/>
        <w:rPr>
          <w:rFonts w:cs="Courier New"/>
          <w:szCs w:val="26"/>
        </w:rPr>
      </w:pPr>
      <w:r w:rsidRPr="005875C6">
        <w:rPr>
          <w:rFonts w:cs="Courier New"/>
          <w:szCs w:val="26"/>
        </w:rPr>
        <w:t>B</w:t>
      </w:r>
      <w:r w:rsidR="001747DB" w:rsidRPr="005875C6">
        <w:rPr>
          <w:rFonts w:cs="Courier New"/>
          <w:szCs w:val="26"/>
        </w:rPr>
        <w:t>ut the reality is</w:t>
      </w:r>
      <w:r w:rsidR="00EB1F29">
        <w:rPr>
          <w:rFonts w:cs="Courier New"/>
          <w:szCs w:val="26"/>
        </w:rPr>
        <w:t>,</w:t>
      </w:r>
      <w:r w:rsidR="001747DB" w:rsidRPr="005875C6">
        <w:rPr>
          <w:rFonts w:cs="Courier New"/>
          <w:szCs w:val="26"/>
        </w:rPr>
        <w:t xml:space="preserve"> if you look at the difference between the entire group that you are comparing, the device is really</w:t>
      </w:r>
      <w:r w:rsidR="00D70D0F" w:rsidRPr="005875C6">
        <w:rPr>
          <w:rFonts w:cs="Courier New"/>
          <w:szCs w:val="26"/>
        </w:rPr>
        <w:t>,</w:t>
      </w:r>
      <w:r w:rsidR="001747DB" w:rsidRPr="005875C6">
        <w:rPr>
          <w:rFonts w:cs="Courier New"/>
          <w:szCs w:val="26"/>
        </w:rPr>
        <w:t xml:space="preserve"> if you think about it</w:t>
      </w:r>
      <w:r w:rsidR="00EB1F29">
        <w:rPr>
          <w:rFonts w:cs="Courier New"/>
          <w:szCs w:val="26"/>
        </w:rPr>
        <w:t xml:space="preserve"> --</w:t>
      </w:r>
      <w:r w:rsidR="001747DB" w:rsidRPr="005875C6">
        <w:rPr>
          <w:rFonts w:cs="Courier New"/>
          <w:szCs w:val="26"/>
        </w:rPr>
        <w:t xml:space="preserve"> is designed for the Type A atresia</w:t>
      </w:r>
      <w:r w:rsidR="00D70D0F" w:rsidRPr="005875C6">
        <w:rPr>
          <w:rFonts w:cs="Courier New"/>
          <w:szCs w:val="26"/>
        </w:rPr>
        <w:t>.  A</w:t>
      </w:r>
      <w:r w:rsidR="001747DB" w:rsidRPr="005875C6">
        <w:rPr>
          <w:rFonts w:cs="Courier New"/>
          <w:szCs w:val="26"/>
        </w:rPr>
        <w:t>nd we’re creating a Type A atresia by doing a surgical intervention in the Type C atresia, the one with the fistula.</w:t>
      </w:r>
      <w:r w:rsidRPr="005875C6">
        <w:rPr>
          <w:rFonts w:cs="Courier New"/>
          <w:szCs w:val="26"/>
        </w:rPr>
        <w:t xml:space="preserve"> </w:t>
      </w:r>
      <w:r w:rsidR="00D70D0F" w:rsidRPr="005875C6">
        <w:rPr>
          <w:rFonts w:cs="Courier New"/>
          <w:szCs w:val="26"/>
        </w:rPr>
        <w:t xml:space="preserve"> </w:t>
      </w:r>
      <w:r w:rsidR="001747DB" w:rsidRPr="005875C6">
        <w:rPr>
          <w:rFonts w:cs="Courier New"/>
          <w:szCs w:val="26"/>
        </w:rPr>
        <w:t>Those two groups are very much different and will likely respond very differently to the Flourish device because of what you’ve mentioned in your presentation</w:t>
      </w:r>
      <w:r w:rsidR="00DB0990">
        <w:rPr>
          <w:rFonts w:cs="Courier New"/>
          <w:szCs w:val="26"/>
        </w:rPr>
        <w:t>,</w:t>
      </w:r>
      <w:r w:rsidR="001747DB" w:rsidRPr="005875C6">
        <w:rPr>
          <w:rFonts w:cs="Courier New"/>
          <w:szCs w:val="26"/>
        </w:rPr>
        <w:t xml:space="preserve"> the scarring of the previous intervention to create the Type C into a Type A</w:t>
      </w:r>
      <w:r w:rsidR="00D70D0F" w:rsidRPr="005875C6">
        <w:rPr>
          <w:rFonts w:cs="Courier New"/>
          <w:szCs w:val="26"/>
        </w:rPr>
        <w:t xml:space="preserve"> pure</w:t>
      </w:r>
      <w:r w:rsidR="001747DB" w:rsidRPr="005875C6">
        <w:rPr>
          <w:rFonts w:cs="Courier New"/>
          <w:szCs w:val="26"/>
        </w:rPr>
        <w:t xml:space="preserve"> atresia.</w:t>
      </w:r>
    </w:p>
    <w:p w14:paraId="3EFA3E1A" w14:textId="46E64FE8" w:rsidR="000A5F2E" w:rsidRPr="005875C6" w:rsidRDefault="001747DB" w:rsidP="001B2B6E">
      <w:pPr>
        <w:pStyle w:val="Style1"/>
        <w:widowControl w:val="0"/>
        <w:tabs>
          <w:tab w:val="left" w:pos="8640"/>
        </w:tabs>
        <w:ind w:firstLine="1440"/>
        <w:contextualSpacing/>
        <w:rPr>
          <w:rFonts w:cs="Courier New"/>
          <w:szCs w:val="26"/>
        </w:rPr>
      </w:pPr>
      <w:r w:rsidRPr="005875C6">
        <w:rPr>
          <w:rFonts w:cs="Courier New"/>
          <w:szCs w:val="26"/>
        </w:rPr>
        <w:t>And that’s incorporating that patient population, the Type C atresia is probably important</w:t>
      </w:r>
      <w:r w:rsidR="00330F05" w:rsidRPr="005875C6">
        <w:rPr>
          <w:rFonts w:cs="Courier New"/>
          <w:szCs w:val="26"/>
        </w:rPr>
        <w:t>.  B</w:t>
      </w:r>
      <w:r w:rsidRPr="005875C6">
        <w:rPr>
          <w:rFonts w:cs="Courier New"/>
          <w:szCs w:val="26"/>
        </w:rPr>
        <w:t>ecause when you look at the rarity of the pure atresia</w:t>
      </w:r>
      <w:r w:rsidR="00DB0990">
        <w:rPr>
          <w:rFonts w:cs="Courier New"/>
          <w:szCs w:val="26"/>
        </w:rPr>
        <w:t>,</w:t>
      </w:r>
      <w:r w:rsidRPr="005875C6">
        <w:rPr>
          <w:rFonts w:cs="Courier New"/>
          <w:szCs w:val="26"/>
        </w:rPr>
        <w:t xml:space="preserve"> which is the atresia with no connection to the trachea which is what the Flourish device would ideally treat, that </w:t>
      </w:r>
      <w:r w:rsidR="00DB0990">
        <w:rPr>
          <w:rFonts w:cs="Courier New"/>
          <w:szCs w:val="26"/>
        </w:rPr>
        <w:t>anomaly</w:t>
      </w:r>
      <w:r w:rsidRPr="005875C6">
        <w:rPr>
          <w:rFonts w:cs="Courier New"/>
          <w:szCs w:val="26"/>
        </w:rPr>
        <w:t xml:space="preserve"> is somewhere between a </w:t>
      </w:r>
      <w:r w:rsidR="00DB0990">
        <w:rPr>
          <w:rFonts w:cs="Courier New"/>
          <w:szCs w:val="26"/>
        </w:rPr>
        <w:t>one</w:t>
      </w:r>
      <w:r w:rsidRPr="005875C6">
        <w:rPr>
          <w:rFonts w:cs="Courier New"/>
          <w:szCs w:val="26"/>
        </w:rPr>
        <w:t xml:space="preserve"> in 60,000 and 1 in 80,000 live birth anomaly because it only represents 7 percent of </w:t>
      </w:r>
      <w:r w:rsidR="00756A6D" w:rsidRPr="005875C6">
        <w:rPr>
          <w:rFonts w:cs="Courier New"/>
          <w:szCs w:val="26"/>
        </w:rPr>
        <w:t>an</w:t>
      </w:r>
      <w:r w:rsidRPr="005875C6">
        <w:rPr>
          <w:rFonts w:cs="Courier New"/>
          <w:szCs w:val="26"/>
        </w:rPr>
        <w:t xml:space="preserve"> anomaly that occurs in </w:t>
      </w:r>
      <w:r w:rsidR="00DB0990">
        <w:rPr>
          <w:rFonts w:cs="Courier New"/>
          <w:szCs w:val="26"/>
        </w:rPr>
        <w:lastRenderedPageBreak/>
        <w:t>one</w:t>
      </w:r>
      <w:r w:rsidRPr="005875C6">
        <w:rPr>
          <w:rFonts w:cs="Courier New"/>
          <w:szCs w:val="26"/>
        </w:rPr>
        <w:t xml:space="preserve"> in 5,000 births roughly. </w:t>
      </w:r>
      <w:r w:rsidR="00330F05" w:rsidRPr="005875C6">
        <w:rPr>
          <w:rFonts w:cs="Courier New"/>
          <w:szCs w:val="26"/>
        </w:rPr>
        <w:t xml:space="preserve"> </w:t>
      </w:r>
      <w:r w:rsidR="00DB0990">
        <w:rPr>
          <w:rFonts w:cs="Courier New"/>
          <w:szCs w:val="26"/>
        </w:rPr>
        <w:t>85</w:t>
      </w:r>
      <w:r w:rsidRPr="005875C6">
        <w:rPr>
          <w:rFonts w:cs="Courier New"/>
          <w:szCs w:val="26"/>
        </w:rPr>
        <w:t xml:space="preserve"> percent of those are the Type C.</w:t>
      </w:r>
      <w:r w:rsidR="00DB0990">
        <w:rPr>
          <w:rFonts w:cs="Courier New"/>
          <w:szCs w:val="26"/>
        </w:rPr>
        <w:t xml:space="preserve">  </w:t>
      </w:r>
      <w:r w:rsidRPr="005875C6">
        <w:rPr>
          <w:rFonts w:cs="Courier New"/>
          <w:szCs w:val="26"/>
        </w:rPr>
        <w:t>So my question really is</w:t>
      </w:r>
      <w:r w:rsidR="00330F05" w:rsidRPr="005875C6">
        <w:rPr>
          <w:rFonts w:cs="Courier New"/>
          <w:szCs w:val="26"/>
        </w:rPr>
        <w:t>,</w:t>
      </w:r>
      <w:r w:rsidRPr="005875C6">
        <w:rPr>
          <w:rFonts w:cs="Courier New"/>
          <w:szCs w:val="26"/>
        </w:rPr>
        <w:t xml:space="preserve"> well, one, it’s a </w:t>
      </w:r>
      <w:r w:rsidR="00D900B9">
        <w:rPr>
          <w:rFonts w:cs="Courier New"/>
          <w:szCs w:val="26"/>
        </w:rPr>
        <w:t xml:space="preserve">rare </w:t>
      </w:r>
      <w:r w:rsidRPr="005875C6">
        <w:rPr>
          <w:rFonts w:cs="Courier New"/>
          <w:szCs w:val="26"/>
        </w:rPr>
        <w:t xml:space="preserve">disorder without a very good intervention. </w:t>
      </w:r>
      <w:r w:rsidR="00250EC3" w:rsidRPr="005875C6">
        <w:rPr>
          <w:rFonts w:cs="Courier New"/>
          <w:szCs w:val="26"/>
        </w:rPr>
        <w:t xml:space="preserve"> </w:t>
      </w:r>
      <w:r w:rsidRPr="005875C6">
        <w:rPr>
          <w:rFonts w:cs="Courier New"/>
          <w:szCs w:val="26"/>
        </w:rPr>
        <w:t xml:space="preserve">And </w:t>
      </w:r>
      <w:r w:rsidR="00250EC3" w:rsidRPr="005875C6">
        <w:rPr>
          <w:rFonts w:cs="Courier New"/>
          <w:szCs w:val="26"/>
        </w:rPr>
        <w:t>so</w:t>
      </w:r>
      <w:r w:rsidRPr="005875C6">
        <w:rPr>
          <w:rFonts w:cs="Courier New"/>
          <w:szCs w:val="26"/>
        </w:rPr>
        <w:t xml:space="preserve"> utilizing this device as a novel way to approach a challenging problem where stricture in the best hands occurs wh</w:t>
      </w:r>
      <w:r w:rsidR="00250EC3" w:rsidRPr="005875C6">
        <w:rPr>
          <w:rFonts w:cs="Courier New"/>
          <w:szCs w:val="26"/>
        </w:rPr>
        <w:t>en it’s done</w:t>
      </w:r>
      <w:r w:rsidRPr="005875C6">
        <w:rPr>
          <w:rFonts w:cs="Courier New"/>
          <w:szCs w:val="26"/>
        </w:rPr>
        <w:t xml:space="preserve"> minimally invasively or openly</w:t>
      </w:r>
      <w:r w:rsidR="00250EC3" w:rsidRPr="005875C6">
        <w:rPr>
          <w:rFonts w:cs="Courier New"/>
          <w:szCs w:val="26"/>
        </w:rPr>
        <w:t xml:space="preserve"> or</w:t>
      </w:r>
      <w:r w:rsidRPr="005875C6">
        <w:rPr>
          <w:rFonts w:cs="Courier New"/>
          <w:szCs w:val="26"/>
        </w:rPr>
        <w:t xml:space="preserve"> with this device</w:t>
      </w:r>
      <w:r w:rsidR="00250EC3" w:rsidRPr="005875C6">
        <w:rPr>
          <w:rFonts w:cs="Courier New"/>
          <w:szCs w:val="26"/>
        </w:rPr>
        <w:t>,</w:t>
      </w:r>
      <w:r w:rsidRPr="005875C6">
        <w:rPr>
          <w:rFonts w:cs="Courier New"/>
          <w:szCs w:val="26"/>
        </w:rPr>
        <w:t xml:space="preserve"> I think the importance in defining carefully in your </w:t>
      </w:r>
      <w:r w:rsidR="00AD531A" w:rsidRPr="005875C6">
        <w:rPr>
          <w:rFonts w:cs="Courier New"/>
          <w:szCs w:val="26"/>
        </w:rPr>
        <w:t xml:space="preserve">next </w:t>
      </w:r>
      <w:r w:rsidRPr="005875C6">
        <w:rPr>
          <w:rFonts w:cs="Courier New"/>
          <w:szCs w:val="26"/>
        </w:rPr>
        <w:t>round as to who you are using the device on is important.</w:t>
      </w:r>
    </w:p>
    <w:p w14:paraId="3E5CBA58" w14:textId="039D8D3B" w:rsidR="001747DB" w:rsidRPr="005875C6" w:rsidRDefault="001747DB" w:rsidP="001B2B6E">
      <w:pPr>
        <w:pStyle w:val="Style1"/>
        <w:widowControl w:val="0"/>
        <w:tabs>
          <w:tab w:val="left" w:pos="8640"/>
        </w:tabs>
        <w:ind w:firstLine="1440"/>
        <w:contextualSpacing/>
        <w:rPr>
          <w:rFonts w:cs="Courier New"/>
          <w:szCs w:val="26"/>
        </w:rPr>
      </w:pPr>
      <w:r w:rsidRPr="005875C6">
        <w:rPr>
          <w:rFonts w:cs="Courier New"/>
          <w:szCs w:val="26"/>
        </w:rPr>
        <w:t>Now</w:t>
      </w:r>
      <w:r w:rsidR="008C680D">
        <w:rPr>
          <w:rFonts w:cs="Courier New"/>
          <w:szCs w:val="26"/>
        </w:rPr>
        <w:t>,</w:t>
      </w:r>
      <w:r w:rsidRPr="005875C6">
        <w:rPr>
          <w:rFonts w:cs="Courier New"/>
          <w:szCs w:val="26"/>
        </w:rPr>
        <w:t xml:space="preserve"> my one question is exactly how -- and I think whoever interpreted the data in terms of the gap size is a critical piece because anything greater than </w:t>
      </w:r>
      <w:r w:rsidR="008C680D">
        <w:rPr>
          <w:rFonts w:cs="Courier New"/>
          <w:szCs w:val="26"/>
        </w:rPr>
        <w:t>four</w:t>
      </w:r>
      <w:r w:rsidRPr="005875C6">
        <w:rPr>
          <w:rFonts w:cs="Courier New"/>
          <w:szCs w:val="26"/>
        </w:rPr>
        <w:t xml:space="preserve"> centimeters is going to be very challenging to put together regardless of the way you repair it. </w:t>
      </w:r>
      <w:r w:rsidR="00AD531A" w:rsidRPr="005875C6">
        <w:rPr>
          <w:rFonts w:cs="Courier New"/>
          <w:szCs w:val="26"/>
        </w:rPr>
        <w:t xml:space="preserve"> </w:t>
      </w:r>
      <w:r w:rsidRPr="005875C6">
        <w:rPr>
          <w:rFonts w:cs="Courier New"/>
          <w:szCs w:val="26"/>
        </w:rPr>
        <w:t>And so how did they -- how are you going to determine that gap distance going forward?</w:t>
      </w:r>
      <w:r w:rsidR="00AD531A" w:rsidRPr="005875C6">
        <w:rPr>
          <w:rFonts w:cs="Courier New"/>
          <w:szCs w:val="26"/>
        </w:rPr>
        <w:t xml:space="preserve"> </w:t>
      </w:r>
      <w:r w:rsidRPr="005875C6">
        <w:rPr>
          <w:rFonts w:cs="Courier New"/>
          <w:szCs w:val="26"/>
        </w:rPr>
        <w:t xml:space="preserve"> I understand that you are using a rigid technique</w:t>
      </w:r>
      <w:r w:rsidR="00056D5E">
        <w:rPr>
          <w:rFonts w:cs="Courier New"/>
          <w:szCs w:val="26"/>
        </w:rPr>
        <w:t>,</w:t>
      </w:r>
      <w:r w:rsidRPr="005875C6">
        <w:rPr>
          <w:rFonts w:cs="Courier New"/>
          <w:szCs w:val="26"/>
        </w:rPr>
        <w:t xml:space="preserve"> which may make the gap distance shorter than it actually is. </w:t>
      </w:r>
      <w:r w:rsidR="00AD531A" w:rsidRPr="005875C6">
        <w:rPr>
          <w:rFonts w:cs="Courier New"/>
          <w:szCs w:val="26"/>
        </w:rPr>
        <w:t xml:space="preserve"> </w:t>
      </w:r>
      <w:r w:rsidRPr="005875C6">
        <w:rPr>
          <w:rFonts w:cs="Courier New"/>
          <w:szCs w:val="26"/>
        </w:rPr>
        <w:t>And what is the technique that you are going to use in the next round?</w:t>
      </w:r>
    </w:p>
    <w:p w14:paraId="1C085A20" w14:textId="17CBE506" w:rsidR="004815C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VENKATARAMAN-RAO:</w:t>
      </w:r>
      <w:r w:rsidR="00BC2B3A" w:rsidRPr="005875C6">
        <w:rPr>
          <w:rFonts w:cs="Courier New"/>
          <w:szCs w:val="26"/>
        </w:rPr>
        <w:t xml:space="preserve">  Priya Venkataraman-Rao</w:t>
      </w:r>
      <w:r w:rsidR="006174B3" w:rsidRPr="005875C6">
        <w:rPr>
          <w:rFonts w:cs="Courier New"/>
          <w:szCs w:val="26"/>
        </w:rPr>
        <w:t xml:space="preserve">. </w:t>
      </w:r>
      <w:r w:rsidR="00F7610A" w:rsidRPr="005875C6">
        <w:rPr>
          <w:rFonts w:cs="Courier New"/>
          <w:szCs w:val="26"/>
        </w:rPr>
        <w:t xml:space="preserve"> </w:t>
      </w:r>
      <w:r w:rsidR="006174B3" w:rsidRPr="005875C6">
        <w:rPr>
          <w:rFonts w:cs="Courier New"/>
          <w:szCs w:val="26"/>
        </w:rPr>
        <w:t>Thank you</w:t>
      </w:r>
      <w:r w:rsidR="00056D5E">
        <w:rPr>
          <w:rFonts w:cs="Courier New"/>
          <w:szCs w:val="26"/>
        </w:rPr>
        <w:t>.  T</w:t>
      </w:r>
      <w:r w:rsidR="006174B3" w:rsidRPr="005875C6">
        <w:rPr>
          <w:rFonts w:cs="Courier New"/>
          <w:szCs w:val="26"/>
        </w:rPr>
        <w:t xml:space="preserve">hose are all great points. </w:t>
      </w:r>
      <w:r w:rsidR="00F7610A" w:rsidRPr="005875C6">
        <w:rPr>
          <w:rFonts w:cs="Courier New"/>
          <w:szCs w:val="26"/>
        </w:rPr>
        <w:t xml:space="preserve"> </w:t>
      </w:r>
      <w:r w:rsidR="006174B3" w:rsidRPr="005875C6">
        <w:rPr>
          <w:rFonts w:cs="Courier New"/>
          <w:szCs w:val="26"/>
        </w:rPr>
        <w:t xml:space="preserve">Just to </w:t>
      </w:r>
      <w:r w:rsidR="006174B3" w:rsidRPr="005875C6">
        <w:rPr>
          <w:rFonts w:cs="Courier New"/>
          <w:szCs w:val="26"/>
        </w:rPr>
        <w:lastRenderedPageBreak/>
        <w:t xml:space="preserve">address your first comment about the </w:t>
      </w:r>
      <w:r w:rsidR="004C0EC7" w:rsidRPr="005875C6">
        <w:rPr>
          <w:rFonts w:cs="Courier New"/>
          <w:szCs w:val="26"/>
        </w:rPr>
        <w:t>T</w:t>
      </w:r>
      <w:r w:rsidR="006174B3" w:rsidRPr="005875C6">
        <w:rPr>
          <w:rFonts w:cs="Courier New"/>
          <w:szCs w:val="26"/>
        </w:rPr>
        <w:t xml:space="preserve">ype A versus C, I think one of the challenges we’re faced with is that we have such limited patients. </w:t>
      </w:r>
      <w:r w:rsidR="00F7610A" w:rsidRPr="005875C6">
        <w:rPr>
          <w:rFonts w:cs="Courier New"/>
          <w:szCs w:val="26"/>
        </w:rPr>
        <w:t xml:space="preserve"> </w:t>
      </w:r>
      <w:r w:rsidR="006174B3" w:rsidRPr="005875C6">
        <w:rPr>
          <w:rFonts w:cs="Courier New"/>
          <w:szCs w:val="26"/>
        </w:rPr>
        <w:t>So in the PAS patients</w:t>
      </w:r>
      <w:r w:rsidR="00056D5E">
        <w:rPr>
          <w:rFonts w:cs="Courier New"/>
          <w:szCs w:val="26"/>
        </w:rPr>
        <w:t>,</w:t>
      </w:r>
      <w:r w:rsidR="006174B3" w:rsidRPr="005875C6">
        <w:rPr>
          <w:rFonts w:cs="Courier New"/>
          <w:szCs w:val="26"/>
        </w:rPr>
        <w:t xml:space="preserve"> all this gets re</w:t>
      </w:r>
      <w:r w:rsidR="000D54E0" w:rsidRPr="005875C6">
        <w:rPr>
          <w:rFonts w:cs="Courier New"/>
          <w:szCs w:val="26"/>
        </w:rPr>
        <w:t>ported</w:t>
      </w:r>
      <w:r w:rsidR="006174B3" w:rsidRPr="005875C6">
        <w:rPr>
          <w:rFonts w:cs="Courier New"/>
          <w:szCs w:val="26"/>
        </w:rPr>
        <w:t>, what type of EA did they have and all the other kind of details that go around that.</w:t>
      </w:r>
    </w:p>
    <w:p w14:paraId="28414C82" w14:textId="7092868D" w:rsidR="00BC2B3A" w:rsidRPr="005875C6" w:rsidRDefault="006174B3" w:rsidP="001B2B6E">
      <w:pPr>
        <w:pStyle w:val="Style1"/>
        <w:widowControl w:val="0"/>
        <w:tabs>
          <w:tab w:val="left" w:pos="8640"/>
        </w:tabs>
        <w:ind w:firstLine="1440"/>
        <w:contextualSpacing/>
        <w:rPr>
          <w:rFonts w:cs="Courier New"/>
          <w:szCs w:val="26"/>
        </w:rPr>
      </w:pPr>
      <w:r w:rsidRPr="005875C6">
        <w:rPr>
          <w:rFonts w:cs="Courier New"/>
          <w:szCs w:val="26"/>
        </w:rPr>
        <w:t xml:space="preserve">And </w:t>
      </w:r>
      <w:r w:rsidR="00056D5E">
        <w:rPr>
          <w:rFonts w:cs="Courier New"/>
          <w:szCs w:val="26"/>
        </w:rPr>
        <w:t>in</w:t>
      </w:r>
      <w:r w:rsidRPr="005875C6">
        <w:rPr>
          <w:rFonts w:cs="Courier New"/>
          <w:szCs w:val="26"/>
        </w:rPr>
        <w:t xml:space="preserve"> the majority of the patients, the 14 commercial cases, we really don’t have too much of that information</w:t>
      </w:r>
      <w:r w:rsidR="00F7610A" w:rsidRPr="005875C6">
        <w:rPr>
          <w:rFonts w:cs="Courier New"/>
          <w:szCs w:val="26"/>
        </w:rPr>
        <w:t>.  S</w:t>
      </w:r>
      <w:r w:rsidRPr="005875C6">
        <w:rPr>
          <w:rFonts w:cs="Courier New"/>
          <w:szCs w:val="26"/>
        </w:rPr>
        <w:t>o we’re kind of going on what we have</w:t>
      </w:r>
      <w:r w:rsidR="00F7610A" w:rsidRPr="005875C6">
        <w:rPr>
          <w:rFonts w:cs="Courier New"/>
          <w:szCs w:val="26"/>
        </w:rPr>
        <w:t>.  W</w:t>
      </w:r>
      <w:r w:rsidRPr="005875C6">
        <w:rPr>
          <w:rFonts w:cs="Courier New"/>
          <w:szCs w:val="26"/>
        </w:rPr>
        <w:t>hen we parse out the</w:t>
      </w:r>
      <w:r w:rsidR="00F7610A" w:rsidRPr="005875C6">
        <w:rPr>
          <w:rFonts w:cs="Courier New"/>
          <w:szCs w:val="26"/>
        </w:rPr>
        <w:t>,</w:t>
      </w:r>
      <w:r w:rsidRPr="005875C6">
        <w:rPr>
          <w:rFonts w:cs="Courier New"/>
          <w:szCs w:val="26"/>
        </w:rPr>
        <w:t xml:space="preserve"> well, how many were </w:t>
      </w:r>
      <w:r w:rsidR="004C0EC7" w:rsidRPr="005875C6">
        <w:rPr>
          <w:rFonts w:cs="Courier New"/>
          <w:szCs w:val="26"/>
        </w:rPr>
        <w:t>T</w:t>
      </w:r>
      <w:r w:rsidRPr="005875C6">
        <w:rPr>
          <w:rFonts w:cs="Courier New"/>
          <w:szCs w:val="26"/>
        </w:rPr>
        <w:t xml:space="preserve">ype A or </w:t>
      </w:r>
      <w:r w:rsidR="004C0EC7" w:rsidRPr="005875C6">
        <w:rPr>
          <w:rFonts w:cs="Courier New"/>
          <w:szCs w:val="26"/>
        </w:rPr>
        <w:t>T</w:t>
      </w:r>
      <w:r w:rsidRPr="005875C6">
        <w:rPr>
          <w:rFonts w:cs="Courier New"/>
          <w:szCs w:val="26"/>
        </w:rPr>
        <w:t>ype C that did or did not achieve anastomosis</w:t>
      </w:r>
      <w:r w:rsidR="00F7610A" w:rsidRPr="005875C6">
        <w:rPr>
          <w:rFonts w:cs="Courier New"/>
          <w:szCs w:val="26"/>
        </w:rPr>
        <w:t>,</w:t>
      </w:r>
      <w:r w:rsidRPr="005875C6">
        <w:rPr>
          <w:rFonts w:cs="Courier New"/>
          <w:szCs w:val="26"/>
        </w:rPr>
        <w:t xml:space="preserve"> we could really find no pattern. </w:t>
      </w:r>
      <w:r w:rsidR="00F7610A" w:rsidRPr="005875C6">
        <w:rPr>
          <w:rFonts w:cs="Courier New"/>
          <w:szCs w:val="26"/>
        </w:rPr>
        <w:t xml:space="preserve"> </w:t>
      </w:r>
      <w:r w:rsidRPr="005875C6">
        <w:rPr>
          <w:rFonts w:cs="Courier New"/>
          <w:szCs w:val="26"/>
        </w:rPr>
        <w:t>So I think the more patients there are, the better we can attain that information.</w:t>
      </w:r>
    </w:p>
    <w:p w14:paraId="0FBF4355" w14:textId="20B75B0D" w:rsidR="006174B3" w:rsidRPr="005875C6" w:rsidRDefault="006174B3" w:rsidP="001B2B6E">
      <w:pPr>
        <w:pStyle w:val="Style1"/>
        <w:widowControl w:val="0"/>
        <w:tabs>
          <w:tab w:val="left" w:pos="8640"/>
        </w:tabs>
        <w:ind w:firstLine="1440"/>
        <w:contextualSpacing/>
        <w:rPr>
          <w:rFonts w:cs="Courier New"/>
          <w:szCs w:val="26"/>
        </w:rPr>
      </w:pPr>
      <w:r w:rsidRPr="005875C6">
        <w:rPr>
          <w:rFonts w:cs="Courier New"/>
          <w:szCs w:val="26"/>
        </w:rPr>
        <w:t>Okay</w:t>
      </w:r>
      <w:r w:rsidR="00EE4C4C" w:rsidRPr="005875C6">
        <w:rPr>
          <w:rFonts w:cs="Courier New"/>
          <w:szCs w:val="26"/>
        </w:rPr>
        <w:t>.  Y</w:t>
      </w:r>
      <w:r w:rsidR="008E54DA" w:rsidRPr="005875C6">
        <w:rPr>
          <w:rFonts w:cs="Courier New"/>
          <w:szCs w:val="26"/>
        </w:rPr>
        <w:t>ou had asked about gap size.</w:t>
      </w:r>
      <w:r w:rsidR="00EE4C4C" w:rsidRPr="005875C6">
        <w:rPr>
          <w:rFonts w:cs="Courier New"/>
          <w:szCs w:val="26"/>
        </w:rPr>
        <w:t xml:space="preserve"> </w:t>
      </w:r>
      <w:r w:rsidR="008E54DA" w:rsidRPr="005875C6">
        <w:rPr>
          <w:rFonts w:cs="Courier New"/>
          <w:szCs w:val="26"/>
        </w:rPr>
        <w:t xml:space="preserve"> I believe that one of the issues from previously was that that gap size was not being measured immediately before the device was placed</w:t>
      </w:r>
      <w:r w:rsidR="00EE4C4C" w:rsidRPr="005875C6">
        <w:rPr>
          <w:rFonts w:cs="Courier New"/>
          <w:szCs w:val="26"/>
        </w:rPr>
        <w:t>.  A</w:t>
      </w:r>
      <w:r w:rsidR="008E54DA" w:rsidRPr="005875C6">
        <w:rPr>
          <w:rFonts w:cs="Courier New"/>
          <w:szCs w:val="26"/>
        </w:rPr>
        <w:t xml:space="preserve">nd so that was one part of it is make sure it really is only </w:t>
      </w:r>
      <w:r w:rsidR="00056D5E">
        <w:rPr>
          <w:rFonts w:cs="Courier New"/>
          <w:szCs w:val="26"/>
        </w:rPr>
        <w:t xml:space="preserve">four </w:t>
      </w:r>
      <w:r w:rsidR="008E54DA" w:rsidRPr="005875C6">
        <w:rPr>
          <w:rFonts w:cs="Courier New"/>
          <w:szCs w:val="26"/>
        </w:rPr>
        <w:t xml:space="preserve">centimeters or less than that because otherwise the magnetic forces </w:t>
      </w:r>
      <w:r w:rsidR="00EE4C4C" w:rsidRPr="005875C6">
        <w:rPr>
          <w:rFonts w:cs="Courier New"/>
          <w:szCs w:val="26"/>
        </w:rPr>
        <w:t>are</w:t>
      </w:r>
      <w:r w:rsidR="008E54DA" w:rsidRPr="005875C6">
        <w:rPr>
          <w:rFonts w:cs="Courier New"/>
          <w:szCs w:val="26"/>
        </w:rPr>
        <w:t xml:space="preserve"> not going to attract.</w:t>
      </w:r>
      <w:r w:rsidR="00EE4C4C" w:rsidRPr="005875C6">
        <w:rPr>
          <w:rFonts w:cs="Courier New"/>
          <w:szCs w:val="26"/>
        </w:rPr>
        <w:t xml:space="preserve"> </w:t>
      </w:r>
      <w:r w:rsidR="008E54DA" w:rsidRPr="005875C6">
        <w:rPr>
          <w:rFonts w:cs="Courier New"/>
          <w:szCs w:val="26"/>
        </w:rPr>
        <w:t xml:space="preserve"> I know that the sponsor has examples of flexible tools that you can use instead of the rigid </w:t>
      </w:r>
      <w:r w:rsidR="008E54DA" w:rsidRPr="005875C6">
        <w:rPr>
          <w:rFonts w:cs="Courier New"/>
          <w:szCs w:val="26"/>
        </w:rPr>
        <w:lastRenderedPageBreak/>
        <w:t>ones</w:t>
      </w:r>
      <w:r w:rsidR="00EE4C4C" w:rsidRPr="005875C6">
        <w:rPr>
          <w:rFonts w:cs="Courier New"/>
          <w:szCs w:val="26"/>
        </w:rPr>
        <w:t>.  H</w:t>
      </w:r>
      <w:r w:rsidR="008E54DA" w:rsidRPr="005875C6">
        <w:rPr>
          <w:rFonts w:cs="Courier New"/>
          <w:szCs w:val="26"/>
        </w:rPr>
        <w:t>ow that has worked since we got this data together for the presentation</w:t>
      </w:r>
      <w:r w:rsidR="004815CB" w:rsidRPr="005875C6">
        <w:rPr>
          <w:rFonts w:cs="Courier New"/>
          <w:szCs w:val="26"/>
        </w:rPr>
        <w:t>,</w:t>
      </w:r>
      <w:r w:rsidR="008E54DA" w:rsidRPr="005875C6">
        <w:rPr>
          <w:rFonts w:cs="Courier New"/>
          <w:szCs w:val="26"/>
        </w:rPr>
        <w:t xml:space="preserve"> I don’t know that. </w:t>
      </w:r>
      <w:r w:rsidR="00EE4C4C" w:rsidRPr="005875C6">
        <w:rPr>
          <w:rFonts w:cs="Courier New"/>
          <w:szCs w:val="26"/>
        </w:rPr>
        <w:t xml:space="preserve"> </w:t>
      </w:r>
      <w:r w:rsidR="008E54DA" w:rsidRPr="005875C6">
        <w:rPr>
          <w:rFonts w:cs="Courier New"/>
          <w:szCs w:val="26"/>
        </w:rPr>
        <w:t xml:space="preserve">I don’t have that information. </w:t>
      </w:r>
      <w:r w:rsidR="00EE4C4C" w:rsidRPr="005875C6">
        <w:rPr>
          <w:rFonts w:cs="Courier New"/>
          <w:szCs w:val="26"/>
        </w:rPr>
        <w:t xml:space="preserve"> </w:t>
      </w:r>
      <w:r w:rsidR="008E54DA" w:rsidRPr="005875C6">
        <w:rPr>
          <w:rFonts w:cs="Courier New"/>
          <w:szCs w:val="26"/>
        </w:rPr>
        <w:t>Did that answer your question?</w:t>
      </w:r>
    </w:p>
    <w:p w14:paraId="2A5801B2" w14:textId="3003E52C" w:rsidR="00822AE1"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4815CB" w:rsidRPr="005875C6">
        <w:rPr>
          <w:rFonts w:cs="Courier New"/>
          <w:szCs w:val="26"/>
        </w:rPr>
        <w:t xml:space="preserve">  So it’s very important</w:t>
      </w:r>
      <w:r w:rsidR="001242BE">
        <w:rPr>
          <w:rFonts w:cs="Courier New"/>
          <w:szCs w:val="26"/>
        </w:rPr>
        <w:t xml:space="preserve"> --</w:t>
      </w:r>
      <w:r w:rsidR="004815CB" w:rsidRPr="005875C6">
        <w:rPr>
          <w:rFonts w:cs="Courier New"/>
          <w:szCs w:val="26"/>
        </w:rPr>
        <w:t xml:space="preserve"> for the FDA to determin</w:t>
      </w:r>
      <w:r w:rsidR="006E0E9E">
        <w:rPr>
          <w:rFonts w:cs="Courier New"/>
          <w:szCs w:val="26"/>
        </w:rPr>
        <w:t>e</w:t>
      </w:r>
      <w:r w:rsidR="004815CB" w:rsidRPr="005875C6">
        <w:rPr>
          <w:rFonts w:cs="Courier New"/>
          <w:szCs w:val="26"/>
        </w:rPr>
        <w:t xml:space="preserve"> whether the device has efficacy</w:t>
      </w:r>
      <w:r w:rsidR="001242BE">
        <w:rPr>
          <w:rFonts w:cs="Courier New"/>
          <w:szCs w:val="26"/>
        </w:rPr>
        <w:t>, i</w:t>
      </w:r>
      <w:r w:rsidR="004815CB" w:rsidRPr="005875C6">
        <w:rPr>
          <w:rFonts w:cs="Courier New"/>
          <w:szCs w:val="26"/>
        </w:rPr>
        <w:t>t’s very important to define what group of children the device is going to be used in.</w:t>
      </w:r>
      <w:r w:rsidR="004C56BA" w:rsidRPr="005875C6">
        <w:rPr>
          <w:rFonts w:cs="Courier New"/>
          <w:szCs w:val="26"/>
        </w:rPr>
        <w:t xml:space="preserve">  </w:t>
      </w:r>
      <w:r w:rsidR="004815CB" w:rsidRPr="005875C6">
        <w:rPr>
          <w:rFonts w:cs="Courier New"/>
          <w:szCs w:val="26"/>
        </w:rPr>
        <w:t>And in the children that are pure atresia type A</w:t>
      </w:r>
      <w:r w:rsidR="004C56BA" w:rsidRPr="005875C6">
        <w:rPr>
          <w:rFonts w:cs="Courier New"/>
          <w:szCs w:val="26"/>
        </w:rPr>
        <w:t>,</w:t>
      </w:r>
      <w:r w:rsidR="004815CB" w:rsidRPr="005875C6">
        <w:rPr>
          <w:rFonts w:cs="Courier New"/>
          <w:szCs w:val="26"/>
        </w:rPr>
        <w:t xml:space="preserve"> those children are being measured at very close to birth absolutely for sure because they are</w:t>
      </w:r>
      <w:r w:rsidR="004C56BA" w:rsidRPr="005875C6">
        <w:rPr>
          <w:rFonts w:cs="Courier New"/>
          <w:szCs w:val="26"/>
        </w:rPr>
        <w:t xml:space="preserve"> made -- the </w:t>
      </w:r>
      <w:r w:rsidR="004815CB" w:rsidRPr="005875C6">
        <w:rPr>
          <w:rFonts w:cs="Courier New"/>
          <w:szCs w:val="26"/>
        </w:rPr>
        <w:t>diagnosis is made because they have no air in their GI tract at birth</w:t>
      </w:r>
      <w:r w:rsidR="001242BE">
        <w:rPr>
          <w:rFonts w:cs="Courier New"/>
          <w:szCs w:val="26"/>
        </w:rPr>
        <w:t>,</w:t>
      </w:r>
      <w:r w:rsidR="004815CB" w:rsidRPr="005875C6">
        <w:rPr>
          <w:rFonts w:cs="Courier New"/>
          <w:szCs w:val="26"/>
        </w:rPr>
        <w:t xml:space="preserve"> and they’re aspirating saliva</w:t>
      </w:r>
      <w:r w:rsidR="00EC62D5" w:rsidRPr="005875C6">
        <w:rPr>
          <w:rFonts w:cs="Courier New"/>
          <w:szCs w:val="26"/>
        </w:rPr>
        <w:t>.</w:t>
      </w:r>
      <w:r w:rsidR="001242BE">
        <w:rPr>
          <w:rFonts w:cs="Courier New"/>
          <w:szCs w:val="26"/>
        </w:rPr>
        <w:t xml:space="preserve">  </w:t>
      </w:r>
      <w:r w:rsidR="00EC62D5" w:rsidRPr="005875C6">
        <w:rPr>
          <w:rFonts w:cs="Courier New"/>
          <w:szCs w:val="26"/>
        </w:rPr>
        <w:t>W</w:t>
      </w:r>
      <w:r w:rsidR="004815CB" w:rsidRPr="005875C6">
        <w:rPr>
          <w:rFonts w:cs="Courier New"/>
          <w:szCs w:val="26"/>
        </w:rPr>
        <w:t xml:space="preserve">hereas the </w:t>
      </w:r>
      <w:r w:rsidR="004C0EC7" w:rsidRPr="005875C6">
        <w:rPr>
          <w:rFonts w:cs="Courier New"/>
          <w:szCs w:val="26"/>
        </w:rPr>
        <w:t>T</w:t>
      </w:r>
      <w:r w:rsidR="004815CB" w:rsidRPr="005875C6">
        <w:rPr>
          <w:rFonts w:cs="Courier New"/>
          <w:szCs w:val="26"/>
        </w:rPr>
        <w:t xml:space="preserve">ype C patient is a child </w:t>
      </w:r>
      <w:r w:rsidR="004C56BA" w:rsidRPr="005875C6">
        <w:rPr>
          <w:rFonts w:cs="Courier New"/>
          <w:szCs w:val="26"/>
        </w:rPr>
        <w:t xml:space="preserve">that’s </w:t>
      </w:r>
      <w:r w:rsidR="004815CB" w:rsidRPr="005875C6">
        <w:rPr>
          <w:rFonts w:cs="Courier New"/>
          <w:szCs w:val="26"/>
        </w:rPr>
        <w:t>approached operatively</w:t>
      </w:r>
      <w:r w:rsidR="00822AE1">
        <w:rPr>
          <w:rFonts w:cs="Courier New"/>
          <w:szCs w:val="26"/>
        </w:rPr>
        <w:t>,</w:t>
      </w:r>
      <w:r w:rsidR="004815CB" w:rsidRPr="005875C6">
        <w:rPr>
          <w:rFonts w:cs="Courier New"/>
          <w:szCs w:val="26"/>
        </w:rPr>
        <w:t xml:space="preserve"> usually either through a thoracotomy or a thoracoscopy. </w:t>
      </w:r>
      <w:r w:rsidR="004C56BA" w:rsidRPr="005875C6">
        <w:rPr>
          <w:rFonts w:cs="Courier New"/>
          <w:szCs w:val="26"/>
        </w:rPr>
        <w:t xml:space="preserve"> </w:t>
      </w:r>
    </w:p>
    <w:p w14:paraId="5DF0BC74" w14:textId="1F7B04B6" w:rsidR="00BA2A36" w:rsidRPr="005875C6" w:rsidRDefault="004815CB" w:rsidP="001B2B6E">
      <w:pPr>
        <w:pStyle w:val="Style1"/>
        <w:widowControl w:val="0"/>
        <w:tabs>
          <w:tab w:val="left" w:pos="8640"/>
        </w:tabs>
        <w:ind w:firstLine="1440"/>
        <w:contextualSpacing/>
        <w:rPr>
          <w:rFonts w:cs="Courier New"/>
          <w:szCs w:val="26"/>
        </w:rPr>
      </w:pPr>
      <w:r w:rsidRPr="005875C6">
        <w:rPr>
          <w:rFonts w:cs="Courier New"/>
          <w:szCs w:val="26"/>
        </w:rPr>
        <w:t>And those children are converted to an A because for</w:t>
      </w:r>
      <w:r w:rsidR="004C56BA" w:rsidRPr="005875C6">
        <w:rPr>
          <w:rFonts w:cs="Courier New"/>
          <w:szCs w:val="26"/>
        </w:rPr>
        <w:t xml:space="preserve"> </w:t>
      </w:r>
      <w:r w:rsidRPr="005875C6">
        <w:rPr>
          <w:rFonts w:cs="Courier New"/>
          <w:szCs w:val="26"/>
        </w:rPr>
        <w:t>some odd technical reason they could not be anastomosed in the classic fashion at the time and then are converted to A</w:t>
      </w:r>
      <w:r w:rsidR="00BA2A36" w:rsidRPr="005875C6">
        <w:rPr>
          <w:rFonts w:cs="Courier New"/>
          <w:szCs w:val="26"/>
        </w:rPr>
        <w:t xml:space="preserve">.  </w:t>
      </w:r>
      <w:r w:rsidR="004C56BA" w:rsidRPr="005875C6">
        <w:rPr>
          <w:rFonts w:cs="Courier New"/>
          <w:szCs w:val="26"/>
        </w:rPr>
        <w:t xml:space="preserve"> </w:t>
      </w:r>
      <w:r w:rsidR="00BA2A36" w:rsidRPr="005875C6">
        <w:rPr>
          <w:rFonts w:cs="Courier New"/>
          <w:szCs w:val="26"/>
        </w:rPr>
        <w:t>A</w:t>
      </w:r>
      <w:r w:rsidRPr="005875C6">
        <w:rPr>
          <w:rFonts w:cs="Courier New"/>
          <w:szCs w:val="26"/>
        </w:rPr>
        <w:t xml:space="preserve">nd </w:t>
      </w:r>
      <w:r w:rsidR="00A32BD4" w:rsidRPr="005875C6">
        <w:rPr>
          <w:rFonts w:cs="Courier New"/>
          <w:szCs w:val="26"/>
        </w:rPr>
        <w:t>therefore</w:t>
      </w:r>
      <w:r w:rsidRPr="005875C6">
        <w:rPr>
          <w:rFonts w:cs="Courier New"/>
          <w:szCs w:val="26"/>
        </w:rPr>
        <w:t xml:space="preserve">, they are managed for several weeks and then </w:t>
      </w:r>
      <w:r w:rsidR="004C56BA" w:rsidRPr="005875C6">
        <w:rPr>
          <w:rFonts w:cs="Courier New"/>
          <w:szCs w:val="26"/>
        </w:rPr>
        <w:t>are</w:t>
      </w:r>
      <w:r w:rsidRPr="005875C6">
        <w:rPr>
          <w:rFonts w:cs="Courier New"/>
          <w:szCs w:val="26"/>
        </w:rPr>
        <w:t xml:space="preserve"> measure</w:t>
      </w:r>
      <w:r w:rsidR="004C56BA" w:rsidRPr="005875C6">
        <w:rPr>
          <w:rFonts w:cs="Courier New"/>
          <w:szCs w:val="26"/>
        </w:rPr>
        <w:t>d.  A</w:t>
      </w:r>
      <w:r w:rsidRPr="005875C6">
        <w:rPr>
          <w:rFonts w:cs="Courier New"/>
          <w:szCs w:val="26"/>
        </w:rPr>
        <w:t>nd again</w:t>
      </w:r>
      <w:r w:rsidR="00822AE1">
        <w:rPr>
          <w:rFonts w:cs="Courier New"/>
          <w:szCs w:val="26"/>
        </w:rPr>
        <w:t>,</w:t>
      </w:r>
      <w:r w:rsidRPr="005875C6">
        <w:rPr>
          <w:rFonts w:cs="Courier New"/>
          <w:szCs w:val="26"/>
        </w:rPr>
        <w:t xml:space="preserve"> the way you measure the gap is critical for the FDA to </w:t>
      </w:r>
      <w:r w:rsidRPr="005875C6">
        <w:rPr>
          <w:rFonts w:cs="Courier New"/>
          <w:szCs w:val="26"/>
        </w:rPr>
        <w:lastRenderedPageBreak/>
        <w:t>define whether the device can show efficacy and can be used.</w:t>
      </w:r>
    </w:p>
    <w:p w14:paraId="32C1AD95" w14:textId="3D67C547" w:rsidR="004815CB" w:rsidRPr="005875C6" w:rsidRDefault="004815CB" w:rsidP="001B2B6E">
      <w:pPr>
        <w:pStyle w:val="Style1"/>
        <w:widowControl w:val="0"/>
        <w:tabs>
          <w:tab w:val="left" w:pos="8640"/>
        </w:tabs>
        <w:ind w:firstLine="1440"/>
        <w:contextualSpacing/>
        <w:rPr>
          <w:rFonts w:cs="Courier New"/>
          <w:szCs w:val="26"/>
        </w:rPr>
      </w:pPr>
      <w:r w:rsidRPr="005875C6">
        <w:rPr>
          <w:rFonts w:cs="Courier New"/>
          <w:szCs w:val="26"/>
        </w:rPr>
        <w:t xml:space="preserve">I think it’s important to </w:t>
      </w:r>
      <w:r w:rsidR="00EC62D5" w:rsidRPr="005875C6">
        <w:rPr>
          <w:rFonts w:cs="Courier New"/>
          <w:szCs w:val="26"/>
        </w:rPr>
        <w:t>note</w:t>
      </w:r>
      <w:r w:rsidRPr="005875C6">
        <w:rPr>
          <w:rFonts w:cs="Courier New"/>
          <w:szCs w:val="26"/>
        </w:rPr>
        <w:t xml:space="preserve"> that there were no deaths in either the PAS pre or post</w:t>
      </w:r>
      <w:r w:rsidR="00EC62D5" w:rsidRPr="005875C6">
        <w:rPr>
          <w:rFonts w:cs="Courier New"/>
          <w:szCs w:val="26"/>
        </w:rPr>
        <w:t>.  T</w:t>
      </w:r>
      <w:r w:rsidRPr="005875C6">
        <w:rPr>
          <w:rFonts w:cs="Courier New"/>
          <w:szCs w:val="26"/>
        </w:rPr>
        <w:t>hat’s key because there are children that are approached through open procedures that have a very morbid outcome</w:t>
      </w:r>
      <w:r w:rsidR="00EC62D5" w:rsidRPr="005875C6">
        <w:rPr>
          <w:rFonts w:cs="Courier New"/>
          <w:szCs w:val="26"/>
        </w:rPr>
        <w:t>.  S</w:t>
      </w:r>
      <w:r w:rsidRPr="005875C6">
        <w:rPr>
          <w:rFonts w:cs="Courier New"/>
          <w:szCs w:val="26"/>
        </w:rPr>
        <w:t xml:space="preserve">o that’s key that none of these children </w:t>
      </w:r>
      <w:r w:rsidR="00EC62D5" w:rsidRPr="005875C6">
        <w:rPr>
          <w:rFonts w:cs="Courier New"/>
          <w:szCs w:val="26"/>
        </w:rPr>
        <w:t>have</w:t>
      </w:r>
      <w:r w:rsidRPr="005875C6">
        <w:rPr>
          <w:rFonts w:cs="Courier New"/>
          <w:szCs w:val="26"/>
        </w:rPr>
        <w:t xml:space="preserve"> passed away as a result of the device.</w:t>
      </w:r>
      <w:r w:rsidR="00A7581D" w:rsidRPr="005875C6">
        <w:rPr>
          <w:rFonts w:cs="Courier New"/>
          <w:szCs w:val="26"/>
        </w:rPr>
        <w:t xml:space="preserve"> </w:t>
      </w:r>
      <w:r w:rsidR="00EC62D5" w:rsidRPr="005875C6">
        <w:rPr>
          <w:rFonts w:cs="Courier New"/>
          <w:szCs w:val="26"/>
        </w:rPr>
        <w:t xml:space="preserve"> </w:t>
      </w:r>
      <w:r w:rsidR="00A7581D" w:rsidRPr="005875C6">
        <w:rPr>
          <w:rFonts w:cs="Courier New"/>
          <w:szCs w:val="26"/>
        </w:rPr>
        <w:t>But I think</w:t>
      </w:r>
      <w:r w:rsidR="00EC62D5" w:rsidRPr="005875C6">
        <w:rPr>
          <w:rFonts w:cs="Courier New"/>
          <w:szCs w:val="26"/>
        </w:rPr>
        <w:t>,</w:t>
      </w:r>
      <w:r w:rsidR="00A7581D" w:rsidRPr="005875C6">
        <w:rPr>
          <w:rFonts w:cs="Courier New"/>
          <w:szCs w:val="26"/>
        </w:rPr>
        <w:t xml:space="preserve"> again, it’s important to define the two groups carefully so we can then evaluate that at the next round. </w:t>
      </w:r>
      <w:r w:rsidR="006902F8" w:rsidRPr="005875C6">
        <w:rPr>
          <w:rFonts w:cs="Courier New"/>
          <w:szCs w:val="26"/>
        </w:rPr>
        <w:t xml:space="preserve"> </w:t>
      </w:r>
      <w:r w:rsidR="00A7581D" w:rsidRPr="005875C6">
        <w:rPr>
          <w:rFonts w:cs="Courier New"/>
          <w:szCs w:val="26"/>
        </w:rPr>
        <w:t xml:space="preserve">And it may only be five or six patients. </w:t>
      </w:r>
      <w:r w:rsidR="006902F8" w:rsidRPr="005875C6">
        <w:rPr>
          <w:rFonts w:cs="Courier New"/>
          <w:szCs w:val="26"/>
        </w:rPr>
        <w:t xml:space="preserve"> </w:t>
      </w:r>
      <w:r w:rsidR="00A7581D" w:rsidRPr="005875C6">
        <w:rPr>
          <w:rFonts w:cs="Courier New"/>
          <w:szCs w:val="26"/>
        </w:rPr>
        <w:t xml:space="preserve">I think if you approach just the </w:t>
      </w:r>
      <w:r w:rsidR="00263546">
        <w:rPr>
          <w:rFonts w:cs="Courier New"/>
          <w:szCs w:val="26"/>
        </w:rPr>
        <w:t>T</w:t>
      </w:r>
      <w:r w:rsidR="00A7581D" w:rsidRPr="005875C6">
        <w:rPr>
          <w:rFonts w:cs="Courier New"/>
          <w:szCs w:val="26"/>
        </w:rPr>
        <w:t xml:space="preserve">ype A, you will find a difference compared to the </w:t>
      </w:r>
      <w:r w:rsidR="004C0EC7" w:rsidRPr="005875C6">
        <w:rPr>
          <w:rFonts w:cs="Courier New"/>
          <w:szCs w:val="26"/>
        </w:rPr>
        <w:t>T</w:t>
      </w:r>
      <w:r w:rsidR="00A7581D" w:rsidRPr="005875C6">
        <w:rPr>
          <w:rFonts w:cs="Courier New"/>
          <w:szCs w:val="26"/>
        </w:rPr>
        <w:t xml:space="preserve">ype C. </w:t>
      </w:r>
      <w:r w:rsidR="006902F8" w:rsidRPr="005875C6">
        <w:rPr>
          <w:rFonts w:cs="Courier New"/>
          <w:szCs w:val="26"/>
        </w:rPr>
        <w:t xml:space="preserve"> </w:t>
      </w:r>
      <w:r w:rsidR="00A7581D" w:rsidRPr="005875C6">
        <w:rPr>
          <w:rFonts w:cs="Courier New"/>
          <w:szCs w:val="26"/>
        </w:rPr>
        <w:t>They</w:t>
      </w:r>
      <w:r w:rsidR="003B42E1" w:rsidRPr="005875C6">
        <w:rPr>
          <w:rFonts w:cs="Courier New"/>
          <w:szCs w:val="26"/>
        </w:rPr>
        <w:t>’re</w:t>
      </w:r>
      <w:r w:rsidR="00A7581D" w:rsidRPr="005875C6">
        <w:rPr>
          <w:rFonts w:cs="Courier New"/>
          <w:szCs w:val="26"/>
        </w:rPr>
        <w:t xml:space="preserve"> really two different patient populations.</w:t>
      </w:r>
    </w:p>
    <w:p w14:paraId="5C9698D0" w14:textId="4B00A8E0" w:rsidR="00A7581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VENKATARAMAN-RAO:</w:t>
      </w:r>
      <w:r w:rsidR="00A7581D" w:rsidRPr="005875C6">
        <w:rPr>
          <w:rFonts w:cs="Courier New"/>
          <w:szCs w:val="26"/>
        </w:rPr>
        <w:t xml:space="preserve">  Thank you. </w:t>
      </w:r>
      <w:r w:rsidR="003B42E1" w:rsidRPr="005875C6">
        <w:rPr>
          <w:rFonts w:cs="Courier New"/>
          <w:szCs w:val="26"/>
        </w:rPr>
        <w:t xml:space="preserve"> </w:t>
      </w:r>
      <w:r w:rsidR="00A7581D" w:rsidRPr="005875C6">
        <w:rPr>
          <w:rFonts w:cs="Courier New"/>
          <w:szCs w:val="26"/>
        </w:rPr>
        <w:t>Thank you for that information.</w:t>
      </w:r>
      <w:r w:rsidR="003B42E1" w:rsidRPr="005875C6">
        <w:rPr>
          <w:rFonts w:cs="Courier New"/>
          <w:szCs w:val="26"/>
        </w:rPr>
        <w:t xml:space="preserve"> </w:t>
      </w:r>
      <w:r w:rsidR="00A7581D" w:rsidRPr="005875C6">
        <w:rPr>
          <w:rFonts w:cs="Courier New"/>
          <w:szCs w:val="26"/>
        </w:rPr>
        <w:t xml:space="preserve"> We will definitely take that into consideration when revising the post-appro</w:t>
      </w:r>
      <w:r w:rsidR="00BA2A36" w:rsidRPr="005875C6">
        <w:rPr>
          <w:rFonts w:cs="Courier New"/>
          <w:szCs w:val="26"/>
        </w:rPr>
        <w:t>v</w:t>
      </w:r>
      <w:r w:rsidR="00A7581D" w:rsidRPr="005875C6">
        <w:rPr>
          <w:rFonts w:cs="Courier New"/>
          <w:szCs w:val="26"/>
        </w:rPr>
        <w:t>al study.</w:t>
      </w:r>
    </w:p>
    <w:p w14:paraId="426CEF87" w14:textId="6BBFFC5C" w:rsidR="00BA2A3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A2A36" w:rsidRPr="005875C6">
        <w:rPr>
          <w:rFonts w:cs="Courier New"/>
          <w:szCs w:val="26"/>
        </w:rPr>
        <w:t xml:space="preserve">  Kelly Wade here.</w:t>
      </w:r>
      <w:r w:rsidR="00104A92" w:rsidRPr="005875C6">
        <w:rPr>
          <w:rFonts w:cs="Courier New"/>
          <w:szCs w:val="26"/>
        </w:rPr>
        <w:t xml:space="preserve"> </w:t>
      </w:r>
      <w:r w:rsidR="006B0BB7" w:rsidRPr="005875C6">
        <w:rPr>
          <w:rFonts w:cs="Courier New"/>
          <w:szCs w:val="26"/>
        </w:rPr>
        <w:t xml:space="preserve"> </w:t>
      </w:r>
      <w:r w:rsidR="00104A92" w:rsidRPr="005875C6">
        <w:rPr>
          <w:rFonts w:cs="Courier New"/>
          <w:szCs w:val="26"/>
        </w:rPr>
        <w:t>I’d like to go ahead and move forward with the sponsor presentation of the Flourish device.</w:t>
      </w:r>
      <w:r w:rsidR="006B0BB7" w:rsidRPr="005875C6">
        <w:rPr>
          <w:rFonts w:cs="Courier New"/>
          <w:szCs w:val="26"/>
        </w:rPr>
        <w:t xml:space="preserve"> </w:t>
      </w:r>
      <w:r w:rsidR="00104A92" w:rsidRPr="005875C6">
        <w:rPr>
          <w:rFonts w:cs="Courier New"/>
          <w:szCs w:val="26"/>
        </w:rPr>
        <w:t xml:space="preserve"> And I suspect that we can then </w:t>
      </w:r>
      <w:r w:rsidR="00104A92" w:rsidRPr="005875C6">
        <w:rPr>
          <w:rFonts w:cs="Courier New"/>
          <w:szCs w:val="26"/>
        </w:rPr>
        <w:lastRenderedPageBreak/>
        <w:t>regroup with the current line</w:t>
      </w:r>
      <w:r w:rsidR="006B0BB7" w:rsidRPr="005875C6">
        <w:rPr>
          <w:rFonts w:cs="Courier New"/>
          <w:szCs w:val="26"/>
        </w:rPr>
        <w:t>-</w:t>
      </w:r>
      <w:r w:rsidR="00104A92" w:rsidRPr="005875C6">
        <w:rPr>
          <w:rFonts w:cs="Courier New"/>
          <w:szCs w:val="26"/>
        </w:rPr>
        <w:t>up of questions as it stands</w:t>
      </w:r>
      <w:r w:rsidR="00263546">
        <w:rPr>
          <w:rFonts w:cs="Courier New"/>
          <w:szCs w:val="26"/>
        </w:rPr>
        <w:t>:</w:t>
      </w:r>
      <w:r w:rsidR="00104A92" w:rsidRPr="005875C6">
        <w:rPr>
          <w:rFonts w:cs="Courier New"/>
          <w:szCs w:val="26"/>
        </w:rPr>
        <w:t xml:space="preserve"> Flick, Sayej, Oster.</w:t>
      </w:r>
      <w:r w:rsidR="006B0BB7" w:rsidRPr="005875C6">
        <w:rPr>
          <w:rFonts w:cs="Courier New"/>
          <w:szCs w:val="26"/>
        </w:rPr>
        <w:t xml:space="preserve"> </w:t>
      </w:r>
      <w:r w:rsidR="00104A92" w:rsidRPr="005875C6">
        <w:rPr>
          <w:rFonts w:cs="Courier New"/>
          <w:szCs w:val="26"/>
        </w:rPr>
        <w:t xml:space="preserve"> I’ll keep your hands raised or keep your hands up if you still have questions</w:t>
      </w:r>
      <w:r w:rsidR="006B0BB7" w:rsidRPr="005875C6">
        <w:rPr>
          <w:rFonts w:cs="Courier New"/>
          <w:szCs w:val="26"/>
        </w:rPr>
        <w:t>.  A</w:t>
      </w:r>
      <w:r w:rsidR="00104A92" w:rsidRPr="005875C6">
        <w:rPr>
          <w:rFonts w:cs="Courier New"/>
          <w:szCs w:val="26"/>
        </w:rPr>
        <w:t>nd after the sponsor presentation, you can direct you</w:t>
      </w:r>
      <w:r w:rsidR="006B0BB7" w:rsidRPr="005875C6">
        <w:rPr>
          <w:rFonts w:cs="Courier New"/>
          <w:szCs w:val="26"/>
        </w:rPr>
        <w:t>r</w:t>
      </w:r>
      <w:r w:rsidR="00104A92" w:rsidRPr="005875C6">
        <w:rPr>
          <w:rFonts w:cs="Courier New"/>
          <w:szCs w:val="26"/>
        </w:rPr>
        <w:t xml:space="preserve"> questions </w:t>
      </w:r>
      <w:r w:rsidR="006E0E9E">
        <w:rPr>
          <w:rFonts w:cs="Courier New"/>
          <w:szCs w:val="26"/>
        </w:rPr>
        <w:t xml:space="preserve">to </w:t>
      </w:r>
      <w:r w:rsidR="00104A92" w:rsidRPr="005875C6">
        <w:rPr>
          <w:rFonts w:cs="Courier New"/>
          <w:szCs w:val="26"/>
        </w:rPr>
        <w:t>either the sponsor or Dr. Venkataraman-Rao from the FDA.</w:t>
      </w:r>
      <w:r w:rsidR="006B0BB7" w:rsidRPr="005875C6">
        <w:rPr>
          <w:rFonts w:cs="Courier New"/>
          <w:szCs w:val="26"/>
        </w:rPr>
        <w:t xml:space="preserve"> </w:t>
      </w:r>
      <w:r w:rsidR="00104A92" w:rsidRPr="005875C6">
        <w:rPr>
          <w:rFonts w:cs="Courier New"/>
          <w:szCs w:val="26"/>
        </w:rPr>
        <w:t xml:space="preserve"> I’ll turn it over now to the sponsor.</w:t>
      </w:r>
    </w:p>
    <w:p w14:paraId="14401FB2" w14:textId="0BA0627B" w:rsidR="00E274DD" w:rsidRPr="005875C6" w:rsidRDefault="00E274DD" w:rsidP="001B2B6E">
      <w:pPr>
        <w:pStyle w:val="Heading1"/>
        <w:spacing w:before="0" w:after="0" w:line="480" w:lineRule="auto"/>
      </w:pPr>
      <w:bookmarkStart w:id="20" w:name="_Toc52386582"/>
      <w:r w:rsidRPr="005875C6">
        <w:t>S</w:t>
      </w:r>
      <w:r w:rsidR="006E4D42" w:rsidRPr="005875C6">
        <w:t>PONSOR PRESENTATION</w:t>
      </w:r>
      <w:r w:rsidR="00263546">
        <w:t xml:space="preserve">: </w:t>
      </w:r>
      <w:r w:rsidRPr="005875C6">
        <w:t>F</w:t>
      </w:r>
      <w:r w:rsidR="006E4D42" w:rsidRPr="005875C6">
        <w:t>LOURISH</w:t>
      </w:r>
      <w:r w:rsidRPr="005875C6">
        <w:t>™ P</w:t>
      </w:r>
      <w:r w:rsidR="006E4D42" w:rsidRPr="005875C6">
        <w:t>EDIATRIC ESOPHAGEAL ATRESIA DEVICE</w:t>
      </w:r>
      <w:bookmarkEnd w:id="20"/>
    </w:p>
    <w:p w14:paraId="6287D724" w14:textId="77777777" w:rsidR="001B2B6E" w:rsidRDefault="001B2B6E" w:rsidP="001B2B6E">
      <w:pPr>
        <w:pStyle w:val="Style1"/>
        <w:widowControl w:val="0"/>
        <w:tabs>
          <w:tab w:val="left" w:pos="8640"/>
        </w:tabs>
        <w:ind w:firstLine="1440"/>
        <w:contextualSpacing/>
        <w:rPr>
          <w:rFonts w:cs="Courier New"/>
          <w:b/>
          <w:szCs w:val="26"/>
        </w:rPr>
      </w:pPr>
    </w:p>
    <w:p w14:paraId="5934990C" w14:textId="5AE01B65" w:rsidR="00A8761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A87619" w:rsidRPr="005875C6">
        <w:rPr>
          <w:rFonts w:cs="Courier New"/>
          <w:szCs w:val="26"/>
        </w:rPr>
        <w:t xml:space="preserve">  Well, very good.</w:t>
      </w:r>
      <w:r w:rsidR="00AD068F" w:rsidRPr="005875C6">
        <w:rPr>
          <w:rFonts w:cs="Courier New"/>
          <w:szCs w:val="26"/>
        </w:rPr>
        <w:t xml:space="preserve"> </w:t>
      </w:r>
      <w:r w:rsidR="00A87619" w:rsidRPr="005875C6">
        <w:rPr>
          <w:rFonts w:cs="Courier New"/>
          <w:szCs w:val="26"/>
        </w:rPr>
        <w:t xml:space="preserve"> Can you hear me okay?</w:t>
      </w:r>
    </w:p>
    <w:p w14:paraId="3A1BEC22" w14:textId="0AAEE265" w:rsidR="00A8761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A87619" w:rsidRPr="005875C6">
        <w:rPr>
          <w:rFonts w:cs="Courier New"/>
          <w:szCs w:val="26"/>
        </w:rPr>
        <w:t xml:space="preserve">  Yes. </w:t>
      </w:r>
      <w:r w:rsidR="00AD068F" w:rsidRPr="005875C6">
        <w:rPr>
          <w:rFonts w:cs="Courier New"/>
          <w:szCs w:val="26"/>
        </w:rPr>
        <w:t xml:space="preserve"> </w:t>
      </w:r>
      <w:r w:rsidR="00A87619" w:rsidRPr="005875C6">
        <w:rPr>
          <w:rFonts w:cs="Courier New"/>
          <w:szCs w:val="26"/>
        </w:rPr>
        <w:t>You sound great.</w:t>
      </w:r>
    </w:p>
    <w:p w14:paraId="48F0D48A" w14:textId="3508293C" w:rsidR="00A8761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A87619" w:rsidRPr="005875C6">
        <w:rPr>
          <w:rFonts w:cs="Courier New"/>
          <w:szCs w:val="26"/>
        </w:rPr>
        <w:t xml:space="preserve">  Great.</w:t>
      </w:r>
      <w:r w:rsidR="00AD068F" w:rsidRPr="005875C6">
        <w:rPr>
          <w:rFonts w:cs="Courier New"/>
          <w:szCs w:val="26"/>
        </w:rPr>
        <w:t xml:space="preserve"> </w:t>
      </w:r>
      <w:r w:rsidR="00A87619" w:rsidRPr="005875C6">
        <w:rPr>
          <w:rFonts w:cs="Courier New"/>
          <w:szCs w:val="26"/>
        </w:rPr>
        <w:t xml:space="preserve"> Good afternoon.</w:t>
      </w:r>
      <w:r w:rsidR="00AD068F" w:rsidRPr="005875C6">
        <w:rPr>
          <w:rFonts w:cs="Courier New"/>
          <w:szCs w:val="26"/>
        </w:rPr>
        <w:t xml:space="preserve"> </w:t>
      </w:r>
      <w:r w:rsidR="00A87619" w:rsidRPr="005875C6">
        <w:rPr>
          <w:rFonts w:cs="Courier New"/>
          <w:szCs w:val="26"/>
        </w:rPr>
        <w:t xml:space="preserve"> This is Ted Heise.</w:t>
      </w:r>
      <w:r w:rsidR="00AD068F" w:rsidRPr="005875C6">
        <w:rPr>
          <w:rFonts w:cs="Courier New"/>
          <w:szCs w:val="26"/>
        </w:rPr>
        <w:t xml:space="preserve"> </w:t>
      </w:r>
      <w:r w:rsidR="00A87619" w:rsidRPr="005875C6">
        <w:rPr>
          <w:rFonts w:cs="Courier New"/>
          <w:szCs w:val="26"/>
        </w:rPr>
        <w:t xml:space="preserve"> I’m Vice President of Regulatory and Clinical at MED Institute.</w:t>
      </w:r>
      <w:r w:rsidR="00AD068F" w:rsidRPr="005875C6">
        <w:rPr>
          <w:rFonts w:cs="Courier New"/>
          <w:szCs w:val="26"/>
        </w:rPr>
        <w:t xml:space="preserve"> </w:t>
      </w:r>
      <w:r w:rsidR="00A87619" w:rsidRPr="005875C6">
        <w:rPr>
          <w:rFonts w:cs="Courier New"/>
          <w:szCs w:val="26"/>
        </w:rPr>
        <w:t xml:space="preserve"> MED is a Cook Group company that focuses on research and development </w:t>
      </w:r>
      <w:r w:rsidR="00AD068F" w:rsidRPr="005875C6">
        <w:rPr>
          <w:rFonts w:cs="Courier New"/>
          <w:szCs w:val="26"/>
        </w:rPr>
        <w:t>and</w:t>
      </w:r>
      <w:r w:rsidR="00A87619" w:rsidRPr="005875C6">
        <w:rPr>
          <w:rFonts w:cs="Courier New"/>
          <w:szCs w:val="26"/>
        </w:rPr>
        <w:t xml:space="preserve"> is a sister to Cook Medical.</w:t>
      </w:r>
      <w:r w:rsidR="00AD068F" w:rsidRPr="005875C6">
        <w:rPr>
          <w:rFonts w:cs="Courier New"/>
          <w:szCs w:val="26"/>
        </w:rPr>
        <w:t xml:space="preserve"> </w:t>
      </w:r>
      <w:r w:rsidR="00BA62F6" w:rsidRPr="005875C6">
        <w:rPr>
          <w:rFonts w:cs="Courier New"/>
          <w:szCs w:val="26"/>
        </w:rPr>
        <w:t xml:space="preserve"> So I am an employee of the sponsor.</w:t>
      </w:r>
    </w:p>
    <w:p w14:paraId="5074CADE" w14:textId="7AA49F92" w:rsidR="00BA62F6" w:rsidRPr="005875C6" w:rsidRDefault="00BA62F6" w:rsidP="001B2B6E">
      <w:pPr>
        <w:pStyle w:val="Style1"/>
        <w:widowControl w:val="0"/>
        <w:tabs>
          <w:tab w:val="left" w:pos="8640"/>
        </w:tabs>
        <w:ind w:firstLine="1440"/>
        <w:contextualSpacing/>
        <w:rPr>
          <w:rFonts w:cs="Courier New"/>
          <w:szCs w:val="26"/>
        </w:rPr>
      </w:pPr>
      <w:r w:rsidRPr="005875C6">
        <w:rPr>
          <w:rFonts w:cs="Courier New"/>
          <w:szCs w:val="26"/>
        </w:rPr>
        <w:t xml:space="preserve">We thank you for the opportunity to present our experience with the Flourish Pediatric Esophageal </w:t>
      </w:r>
      <w:r w:rsidRPr="005875C6">
        <w:rPr>
          <w:rFonts w:cs="Courier New"/>
          <w:szCs w:val="26"/>
        </w:rPr>
        <w:lastRenderedPageBreak/>
        <w:t xml:space="preserve">Atresia </w:t>
      </w:r>
      <w:r w:rsidR="00AD068F" w:rsidRPr="005875C6">
        <w:rPr>
          <w:rFonts w:cs="Courier New"/>
          <w:szCs w:val="26"/>
        </w:rPr>
        <w:t>d</w:t>
      </w:r>
      <w:r w:rsidRPr="005875C6">
        <w:rPr>
          <w:rFonts w:cs="Courier New"/>
          <w:szCs w:val="26"/>
        </w:rPr>
        <w:t>evice.</w:t>
      </w:r>
      <w:r w:rsidR="00AD068F" w:rsidRPr="005875C6">
        <w:rPr>
          <w:rFonts w:cs="Courier New"/>
          <w:szCs w:val="26"/>
        </w:rPr>
        <w:t xml:space="preserve"> </w:t>
      </w:r>
      <w:r w:rsidRPr="005875C6">
        <w:rPr>
          <w:rFonts w:cs="Courier New"/>
          <w:szCs w:val="26"/>
        </w:rPr>
        <w:t xml:space="preserve"> We are excited to be here today and are happy</w:t>
      </w:r>
      <w:r w:rsidR="00AD068F" w:rsidRPr="005875C6">
        <w:rPr>
          <w:rFonts w:cs="Courier New"/>
          <w:szCs w:val="26"/>
        </w:rPr>
        <w:t xml:space="preserve"> to provide</w:t>
      </w:r>
      <w:r w:rsidRPr="005875C6">
        <w:rPr>
          <w:rFonts w:cs="Courier New"/>
          <w:szCs w:val="26"/>
        </w:rPr>
        <w:t xml:space="preserve"> information to support your deliberations on this product.</w:t>
      </w:r>
      <w:r w:rsidR="00AD068F" w:rsidRPr="005875C6">
        <w:rPr>
          <w:rFonts w:cs="Courier New"/>
          <w:szCs w:val="26"/>
        </w:rPr>
        <w:t xml:space="preserve"> </w:t>
      </w:r>
      <w:r w:rsidRPr="005875C6">
        <w:rPr>
          <w:rFonts w:cs="Courier New"/>
          <w:szCs w:val="26"/>
        </w:rPr>
        <w:t xml:space="preserve"> We recognize the hour is growing late, so we’ll be as efficient as possible.</w:t>
      </w:r>
    </w:p>
    <w:p w14:paraId="06098E58" w14:textId="2BD032D5" w:rsidR="00BA62F6" w:rsidRPr="005875C6" w:rsidRDefault="00BA62F6" w:rsidP="001B2B6E">
      <w:pPr>
        <w:pStyle w:val="Style1"/>
        <w:widowControl w:val="0"/>
        <w:tabs>
          <w:tab w:val="left" w:pos="8640"/>
        </w:tabs>
        <w:ind w:firstLine="1440"/>
        <w:contextualSpacing/>
        <w:rPr>
          <w:rFonts w:cs="Courier New"/>
          <w:szCs w:val="26"/>
        </w:rPr>
      </w:pPr>
      <w:r w:rsidRPr="005875C6">
        <w:rPr>
          <w:rFonts w:cs="Courier New"/>
          <w:szCs w:val="26"/>
        </w:rPr>
        <w:t>An important context for</w:t>
      </w:r>
      <w:r w:rsidR="00AD068F" w:rsidRPr="005875C6">
        <w:rPr>
          <w:rFonts w:cs="Courier New"/>
          <w:szCs w:val="26"/>
        </w:rPr>
        <w:t xml:space="preserve"> discussion </w:t>
      </w:r>
      <w:r w:rsidRPr="005875C6">
        <w:rPr>
          <w:rFonts w:cs="Courier New"/>
          <w:szCs w:val="26"/>
        </w:rPr>
        <w:t>today</w:t>
      </w:r>
      <w:r w:rsidR="00AD068F" w:rsidRPr="005875C6">
        <w:rPr>
          <w:rFonts w:cs="Courier New"/>
          <w:szCs w:val="26"/>
        </w:rPr>
        <w:t>,</w:t>
      </w:r>
      <w:r w:rsidRPr="005875C6">
        <w:rPr>
          <w:rFonts w:cs="Courier New"/>
          <w:szCs w:val="26"/>
        </w:rPr>
        <w:t xml:space="preserve"> as Dr. Venkataraman-Rao pointed out</w:t>
      </w:r>
      <w:r w:rsidR="00AD068F" w:rsidRPr="005875C6">
        <w:rPr>
          <w:rFonts w:cs="Courier New"/>
          <w:szCs w:val="26"/>
        </w:rPr>
        <w:t>,</w:t>
      </w:r>
      <w:r w:rsidRPr="005875C6">
        <w:rPr>
          <w:rFonts w:cs="Courier New"/>
          <w:szCs w:val="26"/>
        </w:rPr>
        <w:t xml:space="preserve"> is that this is a device that may prevent the need for surgery.</w:t>
      </w:r>
      <w:r w:rsidR="00AD068F" w:rsidRPr="005875C6">
        <w:rPr>
          <w:rFonts w:cs="Courier New"/>
          <w:szCs w:val="26"/>
        </w:rPr>
        <w:t xml:space="preserve"> </w:t>
      </w:r>
      <w:r w:rsidRPr="005875C6">
        <w:rPr>
          <w:rFonts w:cs="Courier New"/>
          <w:szCs w:val="26"/>
        </w:rPr>
        <w:t xml:space="preserve"> Admittedly, it is not a perfect device.</w:t>
      </w:r>
      <w:r w:rsidR="00AD068F" w:rsidRPr="005875C6">
        <w:rPr>
          <w:rFonts w:cs="Courier New"/>
          <w:szCs w:val="26"/>
        </w:rPr>
        <w:t xml:space="preserve"> </w:t>
      </w:r>
      <w:r w:rsidRPr="005875C6">
        <w:rPr>
          <w:rFonts w:cs="Courier New"/>
          <w:szCs w:val="26"/>
        </w:rPr>
        <w:t xml:space="preserve"> And in our commercial experience to date we’re not seeing safety issues.</w:t>
      </w:r>
      <w:r w:rsidR="00AD068F" w:rsidRPr="005875C6">
        <w:rPr>
          <w:rFonts w:cs="Courier New"/>
          <w:szCs w:val="26"/>
        </w:rPr>
        <w:t xml:space="preserve"> </w:t>
      </w:r>
      <w:r w:rsidRPr="005875C6">
        <w:rPr>
          <w:rFonts w:cs="Courier New"/>
          <w:szCs w:val="26"/>
        </w:rPr>
        <w:t xml:space="preserve"> From your briefing material as well as the FDA presentation</w:t>
      </w:r>
      <w:r w:rsidR="007E464C" w:rsidRPr="005875C6">
        <w:rPr>
          <w:rFonts w:cs="Courier New"/>
          <w:szCs w:val="26"/>
        </w:rPr>
        <w:t>,</w:t>
      </w:r>
      <w:r w:rsidRPr="005875C6">
        <w:rPr>
          <w:rFonts w:cs="Courier New"/>
          <w:szCs w:val="26"/>
        </w:rPr>
        <w:t xml:space="preserve"> you should appreciate that the Flourish device was developed for a</w:t>
      </w:r>
      <w:r w:rsidR="00804A1A">
        <w:rPr>
          <w:rFonts w:cs="Courier New"/>
          <w:szCs w:val="26"/>
        </w:rPr>
        <w:t xml:space="preserve"> very</w:t>
      </w:r>
      <w:r w:rsidRPr="005875C6">
        <w:rPr>
          <w:rFonts w:cs="Courier New"/>
          <w:szCs w:val="26"/>
        </w:rPr>
        <w:t xml:space="preserve"> small patient population.</w:t>
      </w:r>
      <w:r w:rsidR="007E464C" w:rsidRPr="005875C6">
        <w:rPr>
          <w:rFonts w:cs="Courier New"/>
          <w:szCs w:val="26"/>
        </w:rPr>
        <w:t xml:space="preserve"> </w:t>
      </w:r>
      <w:r w:rsidRPr="005875C6">
        <w:rPr>
          <w:rFonts w:cs="Courier New"/>
          <w:szCs w:val="26"/>
        </w:rPr>
        <w:t xml:space="preserve"> As such there are added barriers to commercialization that almost prohibit</w:t>
      </w:r>
      <w:r w:rsidR="007E464C" w:rsidRPr="005875C6">
        <w:rPr>
          <w:rFonts w:cs="Courier New"/>
          <w:szCs w:val="26"/>
        </w:rPr>
        <w:t xml:space="preserve"> the</w:t>
      </w:r>
      <w:r w:rsidRPr="005875C6">
        <w:rPr>
          <w:rFonts w:cs="Courier New"/>
          <w:szCs w:val="26"/>
        </w:rPr>
        <w:t xml:space="preserve"> undertaking.</w:t>
      </w:r>
    </w:p>
    <w:p w14:paraId="3EF32E66" w14:textId="21CB6902" w:rsidR="00BA62F6" w:rsidRPr="005875C6" w:rsidRDefault="00BA62F6" w:rsidP="001B2B6E">
      <w:pPr>
        <w:pStyle w:val="Style1"/>
        <w:widowControl w:val="0"/>
        <w:tabs>
          <w:tab w:val="left" w:pos="8640"/>
        </w:tabs>
        <w:ind w:firstLine="1440"/>
        <w:contextualSpacing/>
        <w:rPr>
          <w:rFonts w:cs="Courier New"/>
          <w:szCs w:val="26"/>
        </w:rPr>
      </w:pPr>
      <w:r w:rsidRPr="005875C6">
        <w:rPr>
          <w:rFonts w:cs="Courier New"/>
          <w:szCs w:val="26"/>
        </w:rPr>
        <w:t>I’m very proud to work for a company that is willing to pursue options to serve the needs of these few patients despite the challenges.</w:t>
      </w:r>
      <w:r w:rsidR="007E464C" w:rsidRPr="005875C6">
        <w:rPr>
          <w:rFonts w:cs="Courier New"/>
          <w:szCs w:val="26"/>
        </w:rPr>
        <w:t xml:space="preserve"> </w:t>
      </w:r>
      <w:r w:rsidRPr="005875C6">
        <w:rPr>
          <w:rFonts w:cs="Courier New"/>
          <w:szCs w:val="26"/>
        </w:rPr>
        <w:t xml:space="preserve"> In making</w:t>
      </w:r>
      <w:r w:rsidR="007E464C" w:rsidRPr="005875C6">
        <w:rPr>
          <w:rFonts w:cs="Courier New"/>
          <w:szCs w:val="26"/>
        </w:rPr>
        <w:t xml:space="preserve"> this</w:t>
      </w:r>
      <w:r w:rsidRPr="005875C6">
        <w:rPr>
          <w:rFonts w:cs="Courier New"/>
          <w:szCs w:val="26"/>
        </w:rPr>
        <w:t xml:space="preserve"> product available, Cook has put considerable effort into doing so with the focus on safety</w:t>
      </w:r>
      <w:r w:rsidR="00804A1A">
        <w:rPr>
          <w:rFonts w:cs="Courier New"/>
          <w:szCs w:val="26"/>
        </w:rPr>
        <w:t>, f</w:t>
      </w:r>
      <w:r w:rsidRPr="005875C6">
        <w:rPr>
          <w:rFonts w:cs="Courier New"/>
          <w:szCs w:val="26"/>
        </w:rPr>
        <w:t xml:space="preserve">or example, by requesting and reviewing imaging to assess suitability each time a device is requested as well as providing </w:t>
      </w:r>
      <w:r w:rsidRPr="005875C6">
        <w:rPr>
          <w:rFonts w:cs="Courier New"/>
          <w:szCs w:val="26"/>
        </w:rPr>
        <w:lastRenderedPageBreak/>
        <w:t>in-person support of each case.</w:t>
      </w:r>
      <w:r w:rsidR="007E464C" w:rsidRPr="005875C6">
        <w:rPr>
          <w:rFonts w:cs="Courier New"/>
          <w:szCs w:val="26"/>
        </w:rPr>
        <w:t xml:space="preserve"> </w:t>
      </w:r>
      <w:r w:rsidRPr="005875C6">
        <w:rPr>
          <w:rFonts w:cs="Courier New"/>
          <w:szCs w:val="26"/>
        </w:rPr>
        <w:t xml:space="preserve"> Let’s now turn to the agenda for today.</w:t>
      </w:r>
    </w:p>
    <w:p w14:paraId="3E2572DA" w14:textId="22187A07" w:rsidR="00131363" w:rsidRPr="005875C6" w:rsidRDefault="00BA62F6" w:rsidP="001B2B6E">
      <w:pPr>
        <w:pStyle w:val="Style1"/>
        <w:widowControl w:val="0"/>
        <w:tabs>
          <w:tab w:val="left" w:pos="8640"/>
        </w:tabs>
        <w:ind w:firstLine="1440"/>
        <w:contextualSpacing/>
        <w:rPr>
          <w:rFonts w:cs="Courier New"/>
          <w:szCs w:val="26"/>
        </w:rPr>
      </w:pPr>
      <w:r w:rsidRPr="005875C6">
        <w:rPr>
          <w:rFonts w:cs="Courier New"/>
          <w:szCs w:val="26"/>
        </w:rPr>
        <w:t>It looks like we’ve got some problems with the format of the slide.</w:t>
      </w:r>
      <w:r w:rsidR="00E77614" w:rsidRPr="005875C6">
        <w:rPr>
          <w:rFonts w:cs="Courier New"/>
          <w:szCs w:val="26"/>
        </w:rPr>
        <w:t xml:space="preserve"> </w:t>
      </w:r>
      <w:r w:rsidRPr="005875C6">
        <w:rPr>
          <w:rFonts w:cs="Courier New"/>
          <w:szCs w:val="26"/>
        </w:rPr>
        <w:t xml:space="preserve"> Would it be possible to go to the PDF version?</w:t>
      </w:r>
      <w:r w:rsidR="00E77614" w:rsidRPr="005875C6">
        <w:rPr>
          <w:rFonts w:cs="Courier New"/>
          <w:szCs w:val="26"/>
        </w:rPr>
        <w:t xml:space="preserve"> </w:t>
      </w:r>
      <w:r w:rsidRPr="005875C6">
        <w:rPr>
          <w:rFonts w:cs="Courier New"/>
          <w:szCs w:val="26"/>
        </w:rPr>
        <w:t xml:space="preserve"> We don’t have all of the information showing on the slides.</w:t>
      </w:r>
      <w:r w:rsidR="00131363" w:rsidRPr="005875C6">
        <w:rPr>
          <w:rFonts w:cs="Courier New"/>
          <w:szCs w:val="26"/>
        </w:rPr>
        <w:t xml:space="preserve"> </w:t>
      </w:r>
      <w:r w:rsidR="00E77614" w:rsidRPr="005875C6">
        <w:rPr>
          <w:rFonts w:cs="Courier New"/>
          <w:szCs w:val="26"/>
        </w:rPr>
        <w:t xml:space="preserve"> </w:t>
      </w:r>
      <w:r w:rsidR="00131363" w:rsidRPr="005875C6">
        <w:rPr>
          <w:rFonts w:cs="Courier New"/>
          <w:szCs w:val="26"/>
        </w:rPr>
        <w:t>While they’re pulling that up, let me forge ahead</w:t>
      </w:r>
      <w:r w:rsidR="00E77614" w:rsidRPr="005875C6">
        <w:rPr>
          <w:rFonts w:cs="Courier New"/>
          <w:szCs w:val="26"/>
        </w:rPr>
        <w:t>,</w:t>
      </w:r>
      <w:r w:rsidR="00131363" w:rsidRPr="005875C6">
        <w:rPr>
          <w:rFonts w:cs="Courier New"/>
          <w:szCs w:val="26"/>
        </w:rPr>
        <w:t xml:space="preserve"> and I’ll walk you through the agenda.</w:t>
      </w:r>
    </w:p>
    <w:p w14:paraId="2AE6D09E" w14:textId="0157A8C1" w:rsidR="00BA62F6" w:rsidRPr="005875C6" w:rsidRDefault="00131363" w:rsidP="001B2B6E">
      <w:pPr>
        <w:pStyle w:val="Style1"/>
        <w:widowControl w:val="0"/>
        <w:tabs>
          <w:tab w:val="left" w:pos="8640"/>
        </w:tabs>
        <w:ind w:firstLine="1440"/>
        <w:contextualSpacing/>
        <w:rPr>
          <w:rFonts w:cs="Courier New"/>
          <w:szCs w:val="26"/>
        </w:rPr>
      </w:pPr>
      <w:r w:rsidRPr="005875C6">
        <w:rPr>
          <w:rFonts w:cs="Courier New"/>
          <w:szCs w:val="26"/>
        </w:rPr>
        <w:t xml:space="preserve">We’ll start with a very brief company overview with our commitment to unmet patient needs. </w:t>
      </w:r>
      <w:r w:rsidR="00E77614" w:rsidRPr="005875C6">
        <w:rPr>
          <w:rFonts w:cs="Courier New"/>
          <w:szCs w:val="26"/>
        </w:rPr>
        <w:t xml:space="preserve"> </w:t>
      </w:r>
      <w:r w:rsidRPr="005875C6">
        <w:rPr>
          <w:rFonts w:cs="Courier New"/>
          <w:szCs w:val="26"/>
        </w:rPr>
        <w:t>We are privileged to have a couple of prominent physicians in this are</w:t>
      </w:r>
      <w:r w:rsidR="008164D9">
        <w:rPr>
          <w:rFonts w:cs="Courier New"/>
          <w:szCs w:val="26"/>
        </w:rPr>
        <w:t>a</w:t>
      </w:r>
      <w:r w:rsidRPr="005875C6">
        <w:rPr>
          <w:rFonts w:cs="Courier New"/>
          <w:szCs w:val="26"/>
        </w:rPr>
        <w:t xml:space="preserve"> to also share -- ah, that looks perfect -- Dr. Zaritzky and Dr</w:t>
      </w:r>
      <w:r w:rsidR="009E2CAA">
        <w:rPr>
          <w:rFonts w:cs="Courier New"/>
          <w:szCs w:val="26"/>
        </w:rPr>
        <w:t>.</w:t>
      </w:r>
      <w:r w:rsidRPr="005875C6">
        <w:rPr>
          <w:rFonts w:cs="Courier New"/>
          <w:szCs w:val="26"/>
        </w:rPr>
        <w:t xml:space="preserve"> Slater</w:t>
      </w:r>
      <w:r w:rsidR="008164D9">
        <w:rPr>
          <w:rFonts w:cs="Courier New"/>
          <w:szCs w:val="26"/>
        </w:rPr>
        <w:t>,</w:t>
      </w:r>
      <w:r w:rsidR="00BA62F6" w:rsidRPr="005875C6">
        <w:rPr>
          <w:rFonts w:cs="Courier New"/>
          <w:szCs w:val="26"/>
        </w:rPr>
        <w:t xml:space="preserve"> </w:t>
      </w:r>
      <w:r w:rsidRPr="005875C6">
        <w:rPr>
          <w:rFonts w:cs="Courier New"/>
          <w:szCs w:val="26"/>
        </w:rPr>
        <w:t>both from the University of Chicago School of Medicine</w:t>
      </w:r>
      <w:r w:rsidR="008164D9">
        <w:rPr>
          <w:rFonts w:cs="Courier New"/>
          <w:szCs w:val="26"/>
        </w:rPr>
        <w:t>,</w:t>
      </w:r>
      <w:r w:rsidRPr="005875C6">
        <w:rPr>
          <w:rFonts w:cs="Courier New"/>
          <w:szCs w:val="26"/>
        </w:rPr>
        <w:t xml:space="preserve"> who have experience with the patient population and the device</w:t>
      </w:r>
      <w:r w:rsidR="008164D9">
        <w:rPr>
          <w:rFonts w:cs="Courier New"/>
          <w:szCs w:val="26"/>
        </w:rPr>
        <w:t>,</w:t>
      </w:r>
      <w:r w:rsidRPr="005875C6">
        <w:rPr>
          <w:rFonts w:cs="Courier New"/>
          <w:szCs w:val="26"/>
        </w:rPr>
        <w:t xml:space="preserve"> will describe the clinical need and the impact</w:t>
      </w:r>
      <w:r w:rsidR="00E77614" w:rsidRPr="005875C6">
        <w:rPr>
          <w:rFonts w:cs="Courier New"/>
          <w:szCs w:val="26"/>
        </w:rPr>
        <w:t xml:space="preserve"> of</w:t>
      </w:r>
      <w:r w:rsidRPr="005875C6">
        <w:rPr>
          <w:rFonts w:cs="Courier New"/>
          <w:szCs w:val="26"/>
        </w:rPr>
        <w:t xml:space="preserve"> open surgery</w:t>
      </w:r>
      <w:r w:rsidR="00E77614" w:rsidRPr="005875C6">
        <w:rPr>
          <w:rFonts w:cs="Courier New"/>
          <w:szCs w:val="26"/>
        </w:rPr>
        <w:t>.  A</w:t>
      </w:r>
      <w:r w:rsidRPr="005875C6">
        <w:rPr>
          <w:rFonts w:cs="Courier New"/>
          <w:szCs w:val="26"/>
        </w:rPr>
        <w:t xml:space="preserve">nd I’ll give just a </w:t>
      </w:r>
      <w:r w:rsidR="00756A6D" w:rsidRPr="005875C6">
        <w:rPr>
          <w:rFonts w:cs="Courier New"/>
          <w:szCs w:val="26"/>
        </w:rPr>
        <w:t>high-level</w:t>
      </w:r>
      <w:r w:rsidRPr="005875C6">
        <w:rPr>
          <w:rFonts w:cs="Courier New"/>
          <w:szCs w:val="26"/>
        </w:rPr>
        <w:t xml:space="preserve"> summary of the post-approval experience and challenges unique to this setting.</w:t>
      </w:r>
    </w:p>
    <w:p w14:paraId="377268EA" w14:textId="35E77E50" w:rsidR="00131363" w:rsidRPr="005875C6" w:rsidRDefault="00131363" w:rsidP="001B2B6E">
      <w:pPr>
        <w:pStyle w:val="Style1"/>
        <w:widowControl w:val="0"/>
        <w:tabs>
          <w:tab w:val="left" w:pos="8640"/>
        </w:tabs>
        <w:ind w:firstLine="1440"/>
        <w:contextualSpacing/>
        <w:rPr>
          <w:rFonts w:cs="Courier New"/>
          <w:szCs w:val="26"/>
        </w:rPr>
      </w:pPr>
      <w:r w:rsidRPr="005875C6">
        <w:rPr>
          <w:rFonts w:cs="Courier New"/>
          <w:szCs w:val="26"/>
        </w:rPr>
        <w:t xml:space="preserve">Cook Medical was founded in 1963. </w:t>
      </w:r>
      <w:r w:rsidR="002D4338" w:rsidRPr="005875C6">
        <w:rPr>
          <w:rFonts w:cs="Courier New"/>
          <w:szCs w:val="26"/>
        </w:rPr>
        <w:t xml:space="preserve"> </w:t>
      </w:r>
      <w:r w:rsidRPr="005875C6">
        <w:rPr>
          <w:rFonts w:cs="Courier New"/>
          <w:szCs w:val="26"/>
        </w:rPr>
        <w:t>It is a family-owned</w:t>
      </w:r>
      <w:r w:rsidR="002D4338" w:rsidRPr="005875C6">
        <w:rPr>
          <w:rFonts w:cs="Courier New"/>
          <w:szCs w:val="26"/>
        </w:rPr>
        <w:t>,</w:t>
      </w:r>
      <w:r w:rsidRPr="005875C6">
        <w:rPr>
          <w:rFonts w:cs="Courier New"/>
          <w:szCs w:val="26"/>
        </w:rPr>
        <w:t xml:space="preserve"> multinational medical device manufacturer </w:t>
      </w:r>
      <w:r w:rsidRPr="005875C6">
        <w:rPr>
          <w:rFonts w:cs="Courier New"/>
          <w:szCs w:val="26"/>
        </w:rPr>
        <w:lastRenderedPageBreak/>
        <w:t>with world headquarters in Bloomington, Indiana.</w:t>
      </w:r>
      <w:r w:rsidR="002D4338" w:rsidRPr="005875C6">
        <w:rPr>
          <w:rFonts w:cs="Courier New"/>
          <w:szCs w:val="26"/>
        </w:rPr>
        <w:t xml:space="preserve"> </w:t>
      </w:r>
      <w:r w:rsidRPr="005875C6">
        <w:rPr>
          <w:rFonts w:cs="Courier New"/>
          <w:szCs w:val="26"/>
        </w:rPr>
        <w:t xml:space="preserve"> The division that developed and manufactures the Flour</w:t>
      </w:r>
      <w:r w:rsidR="002D4338" w:rsidRPr="005875C6">
        <w:rPr>
          <w:rFonts w:cs="Courier New"/>
          <w:szCs w:val="26"/>
        </w:rPr>
        <w:t>ish</w:t>
      </w:r>
      <w:r w:rsidRPr="005875C6">
        <w:rPr>
          <w:rFonts w:cs="Courier New"/>
          <w:szCs w:val="26"/>
        </w:rPr>
        <w:t xml:space="preserve"> device</w:t>
      </w:r>
      <w:r w:rsidR="002D4338" w:rsidRPr="005875C6">
        <w:rPr>
          <w:rFonts w:cs="Courier New"/>
          <w:szCs w:val="26"/>
        </w:rPr>
        <w:t>,</w:t>
      </w:r>
      <w:r w:rsidRPr="005875C6">
        <w:rPr>
          <w:rFonts w:cs="Courier New"/>
          <w:szCs w:val="26"/>
        </w:rPr>
        <w:t xml:space="preserve"> our </w:t>
      </w:r>
      <w:r w:rsidR="002D4338" w:rsidRPr="005875C6">
        <w:rPr>
          <w:rFonts w:cs="Courier New"/>
          <w:szCs w:val="26"/>
        </w:rPr>
        <w:t>E</w:t>
      </w:r>
      <w:r w:rsidRPr="005875C6">
        <w:rPr>
          <w:rFonts w:cs="Courier New"/>
          <w:szCs w:val="26"/>
        </w:rPr>
        <w:t xml:space="preserve">ndoscopy </w:t>
      </w:r>
      <w:r w:rsidR="002D4338" w:rsidRPr="005875C6">
        <w:rPr>
          <w:rFonts w:cs="Courier New"/>
          <w:szCs w:val="26"/>
        </w:rPr>
        <w:t>D</w:t>
      </w:r>
      <w:r w:rsidRPr="005875C6">
        <w:rPr>
          <w:rFonts w:cs="Courier New"/>
          <w:szCs w:val="26"/>
        </w:rPr>
        <w:t>ivision</w:t>
      </w:r>
      <w:r w:rsidR="002D4338" w:rsidRPr="005875C6">
        <w:rPr>
          <w:rFonts w:cs="Courier New"/>
          <w:szCs w:val="26"/>
        </w:rPr>
        <w:t>,</w:t>
      </w:r>
      <w:r w:rsidRPr="005875C6">
        <w:rPr>
          <w:rFonts w:cs="Courier New"/>
          <w:szCs w:val="26"/>
        </w:rPr>
        <w:t xml:space="preserve"> is headquartered in Winston-Salem, North Carolina.</w:t>
      </w:r>
    </w:p>
    <w:p w14:paraId="56668160" w14:textId="1328E57C" w:rsidR="00051DC4" w:rsidRPr="005875C6" w:rsidRDefault="00131363" w:rsidP="001B2B6E">
      <w:pPr>
        <w:pStyle w:val="Style1"/>
        <w:widowControl w:val="0"/>
        <w:tabs>
          <w:tab w:val="left" w:pos="8640"/>
        </w:tabs>
        <w:ind w:firstLine="1440"/>
        <w:contextualSpacing/>
        <w:rPr>
          <w:rFonts w:cs="Courier New"/>
          <w:szCs w:val="26"/>
        </w:rPr>
      </w:pPr>
      <w:r w:rsidRPr="005875C6">
        <w:rPr>
          <w:rFonts w:cs="Courier New"/>
          <w:szCs w:val="26"/>
        </w:rPr>
        <w:t>The Cook Medical Company employs over 12,000 employees worldwide, 8,000 of which are employed in North America.</w:t>
      </w:r>
      <w:r w:rsidR="002D4338" w:rsidRPr="005875C6">
        <w:rPr>
          <w:rFonts w:cs="Courier New"/>
          <w:szCs w:val="26"/>
        </w:rPr>
        <w:t xml:space="preserve"> </w:t>
      </w:r>
      <w:r w:rsidRPr="005875C6">
        <w:rPr>
          <w:rFonts w:cs="Courier New"/>
          <w:szCs w:val="26"/>
        </w:rPr>
        <w:t xml:space="preserve"> We manufacture over 10,000 different products and innovate minimally invasive diagnostic and therapeuti</w:t>
      </w:r>
      <w:r w:rsidR="002D4338" w:rsidRPr="005875C6">
        <w:rPr>
          <w:rFonts w:cs="Courier New"/>
          <w:szCs w:val="26"/>
        </w:rPr>
        <w:t>c</w:t>
      </w:r>
      <w:r w:rsidRPr="005875C6">
        <w:rPr>
          <w:rFonts w:cs="Courier New"/>
          <w:szCs w:val="26"/>
        </w:rPr>
        <w:t xml:space="preserve"> products for </w:t>
      </w:r>
      <w:r w:rsidR="002D4338" w:rsidRPr="005875C6">
        <w:rPr>
          <w:rFonts w:cs="Courier New"/>
          <w:szCs w:val="26"/>
        </w:rPr>
        <w:t xml:space="preserve">the </w:t>
      </w:r>
      <w:r w:rsidRPr="005875C6">
        <w:rPr>
          <w:rFonts w:cs="Courier New"/>
          <w:szCs w:val="26"/>
        </w:rPr>
        <w:t>treatment of a wide variety of diseases.</w:t>
      </w:r>
      <w:r w:rsidR="00432984">
        <w:rPr>
          <w:rFonts w:cs="Courier New"/>
          <w:szCs w:val="26"/>
        </w:rPr>
        <w:t xml:space="preserve">  </w:t>
      </w:r>
      <w:r w:rsidR="00051DC4" w:rsidRPr="005875C6">
        <w:rPr>
          <w:rFonts w:cs="Courier New"/>
          <w:szCs w:val="26"/>
        </w:rPr>
        <w:t>The company does have a long-term demonstrated commitment to pediatric patients.</w:t>
      </w:r>
      <w:r w:rsidR="002D4338" w:rsidRPr="005875C6">
        <w:rPr>
          <w:rFonts w:cs="Courier New"/>
          <w:szCs w:val="26"/>
        </w:rPr>
        <w:t xml:space="preserve"> </w:t>
      </w:r>
      <w:r w:rsidR="00051DC4" w:rsidRPr="005875C6">
        <w:rPr>
          <w:rFonts w:cs="Courier New"/>
          <w:szCs w:val="26"/>
        </w:rPr>
        <w:t xml:space="preserve"> You will note that much of this record is specific to HDEs</w:t>
      </w:r>
      <w:r w:rsidR="00432984">
        <w:rPr>
          <w:rFonts w:cs="Courier New"/>
          <w:szCs w:val="26"/>
        </w:rPr>
        <w:t>,</w:t>
      </w:r>
      <w:r w:rsidR="00051DC4" w:rsidRPr="005875C6">
        <w:rPr>
          <w:rFonts w:cs="Courier New"/>
          <w:szCs w:val="26"/>
        </w:rPr>
        <w:t xml:space="preserve"> not necessarily limited to pediatrics</w:t>
      </w:r>
      <w:r w:rsidR="00432984">
        <w:rPr>
          <w:rFonts w:cs="Courier New"/>
          <w:szCs w:val="26"/>
        </w:rPr>
        <w:t>, b</w:t>
      </w:r>
      <w:r w:rsidR="00051DC4" w:rsidRPr="005875C6">
        <w:rPr>
          <w:rFonts w:cs="Courier New"/>
          <w:szCs w:val="26"/>
        </w:rPr>
        <w:t>ut in our implementation</w:t>
      </w:r>
      <w:r w:rsidR="002D4338" w:rsidRPr="005875C6">
        <w:rPr>
          <w:rFonts w:cs="Courier New"/>
          <w:szCs w:val="26"/>
        </w:rPr>
        <w:t>,</w:t>
      </w:r>
      <w:r w:rsidR="00051DC4" w:rsidRPr="005875C6">
        <w:rPr>
          <w:rFonts w:cs="Courier New"/>
          <w:szCs w:val="26"/>
        </w:rPr>
        <w:t xml:space="preserve"> they have been focused primarily on pediatric products. </w:t>
      </w:r>
      <w:r w:rsidR="002D4338" w:rsidRPr="005875C6">
        <w:rPr>
          <w:rFonts w:cs="Courier New"/>
          <w:szCs w:val="26"/>
        </w:rPr>
        <w:t xml:space="preserve"> </w:t>
      </w:r>
      <w:r w:rsidR="00051DC4" w:rsidRPr="005875C6">
        <w:rPr>
          <w:rFonts w:cs="Courier New"/>
          <w:szCs w:val="26"/>
        </w:rPr>
        <w:t>Cook was a part of developing the enabling legislation for the Humanitarian Device Exemption pathway and also contributed to the implementing regulation.</w:t>
      </w:r>
    </w:p>
    <w:p w14:paraId="6203379D" w14:textId="4317CAB3" w:rsidR="00051DC4" w:rsidRPr="005875C6" w:rsidRDefault="00051DC4" w:rsidP="001B2B6E">
      <w:pPr>
        <w:pStyle w:val="Style1"/>
        <w:widowControl w:val="0"/>
        <w:tabs>
          <w:tab w:val="left" w:pos="8640"/>
        </w:tabs>
        <w:ind w:firstLine="1440"/>
        <w:contextualSpacing/>
        <w:rPr>
          <w:rFonts w:cs="Courier New"/>
          <w:szCs w:val="26"/>
        </w:rPr>
      </w:pPr>
      <w:r w:rsidRPr="005875C6">
        <w:rPr>
          <w:rFonts w:cs="Courier New"/>
          <w:szCs w:val="26"/>
        </w:rPr>
        <w:t xml:space="preserve">The company did pioneer the first HDE approval, the Harrison Fetal Bladder Stent, in the 1990s. </w:t>
      </w:r>
      <w:r w:rsidR="002D4338" w:rsidRPr="005875C6">
        <w:rPr>
          <w:rFonts w:cs="Courier New"/>
          <w:szCs w:val="26"/>
        </w:rPr>
        <w:t xml:space="preserve"> </w:t>
      </w:r>
      <w:r w:rsidRPr="005875C6">
        <w:rPr>
          <w:rFonts w:cs="Courier New"/>
          <w:szCs w:val="26"/>
        </w:rPr>
        <w:t xml:space="preserve">We have provided comments on all amendments of </w:t>
      </w:r>
      <w:r w:rsidRPr="005875C6">
        <w:rPr>
          <w:rFonts w:cs="Courier New"/>
          <w:szCs w:val="26"/>
        </w:rPr>
        <w:lastRenderedPageBreak/>
        <w:t xml:space="preserve">HDE regulations, submitted and accepted National Evaluation System Technology Project to evaluate collecting </w:t>
      </w:r>
      <w:r w:rsidR="002D4338" w:rsidRPr="005875C6">
        <w:rPr>
          <w:rFonts w:cs="Courier New"/>
          <w:szCs w:val="26"/>
        </w:rPr>
        <w:t>r</w:t>
      </w:r>
      <w:r w:rsidRPr="005875C6">
        <w:rPr>
          <w:rFonts w:cs="Courier New"/>
          <w:szCs w:val="26"/>
        </w:rPr>
        <w:t xml:space="preserve">eal </w:t>
      </w:r>
      <w:r w:rsidR="002D4338" w:rsidRPr="005875C6">
        <w:rPr>
          <w:rFonts w:cs="Courier New"/>
          <w:szCs w:val="26"/>
        </w:rPr>
        <w:t>w</w:t>
      </w:r>
      <w:r w:rsidRPr="005875C6">
        <w:rPr>
          <w:rFonts w:cs="Courier New"/>
          <w:szCs w:val="26"/>
        </w:rPr>
        <w:t>or</w:t>
      </w:r>
      <w:r w:rsidR="002D4338" w:rsidRPr="005875C6">
        <w:rPr>
          <w:rFonts w:cs="Courier New"/>
          <w:szCs w:val="26"/>
        </w:rPr>
        <w:t>l</w:t>
      </w:r>
      <w:r w:rsidRPr="005875C6">
        <w:rPr>
          <w:rFonts w:cs="Courier New"/>
          <w:szCs w:val="26"/>
        </w:rPr>
        <w:t xml:space="preserve">d </w:t>
      </w:r>
      <w:r w:rsidR="002D4338" w:rsidRPr="005875C6">
        <w:rPr>
          <w:rFonts w:cs="Courier New"/>
          <w:szCs w:val="26"/>
        </w:rPr>
        <w:t>d</w:t>
      </w:r>
      <w:r w:rsidRPr="005875C6">
        <w:rPr>
          <w:rFonts w:cs="Courier New"/>
          <w:szCs w:val="26"/>
        </w:rPr>
        <w:t>ata in support of a pediatric device approval.</w:t>
      </w:r>
      <w:r w:rsidR="009D7B19">
        <w:rPr>
          <w:rFonts w:cs="Courier New"/>
          <w:szCs w:val="26"/>
        </w:rPr>
        <w:t xml:space="preserve">  </w:t>
      </w:r>
      <w:r w:rsidRPr="005875C6">
        <w:rPr>
          <w:rFonts w:cs="Courier New"/>
          <w:szCs w:val="26"/>
        </w:rPr>
        <w:t xml:space="preserve">We are actively pursuing additional small-market pediatric products, for example, within the Harmonization </w:t>
      </w:r>
      <w:r w:rsidR="00F66EB1" w:rsidRPr="005875C6">
        <w:rPr>
          <w:rFonts w:cs="Courier New"/>
          <w:szCs w:val="26"/>
        </w:rPr>
        <w:t>by</w:t>
      </w:r>
      <w:r w:rsidRPr="005875C6">
        <w:rPr>
          <w:rFonts w:cs="Courier New"/>
          <w:szCs w:val="26"/>
        </w:rPr>
        <w:t xml:space="preserve"> Doing for Children program</w:t>
      </w:r>
      <w:r w:rsidR="002D4338" w:rsidRPr="005875C6">
        <w:rPr>
          <w:rFonts w:cs="Courier New"/>
          <w:szCs w:val="26"/>
        </w:rPr>
        <w:t xml:space="preserve"> a</w:t>
      </w:r>
      <w:r w:rsidRPr="005875C6">
        <w:rPr>
          <w:rFonts w:cs="Courier New"/>
          <w:szCs w:val="26"/>
        </w:rPr>
        <w:t>nd recently culminating in approval of the Flourish Atresia Device, a minimally invasive treatment option for select infants that avoids the need for major surgery.</w:t>
      </w:r>
    </w:p>
    <w:p w14:paraId="7E580507" w14:textId="62341463" w:rsidR="00051DC4" w:rsidRPr="005875C6" w:rsidRDefault="00051DC4" w:rsidP="001B2B6E">
      <w:pPr>
        <w:pStyle w:val="Style1"/>
        <w:widowControl w:val="0"/>
        <w:tabs>
          <w:tab w:val="left" w:pos="8640"/>
        </w:tabs>
        <w:ind w:firstLine="1440"/>
        <w:contextualSpacing/>
        <w:rPr>
          <w:rFonts w:cs="Courier New"/>
          <w:szCs w:val="26"/>
        </w:rPr>
      </w:pPr>
      <w:r w:rsidRPr="005875C6">
        <w:rPr>
          <w:rFonts w:cs="Courier New"/>
          <w:szCs w:val="26"/>
        </w:rPr>
        <w:t>At this point I’d like to introduce Dr. Mario Zaritzky, the inventor of the technology and probably the foremost clinical expert in its use.</w:t>
      </w:r>
      <w:r w:rsidR="00C607ED" w:rsidRPr="005875C6">
        <w:rPr>
          <w:rFonts w:cs="Courier New"/>
          <w:szCs w:val="26"/>
        </w:rPr>
        <w:t xml:space="preserve"> </w:t>
      </w:r>
      <w:r w:rsidRPr="005875C6">
        <w:rPr>
          <w:rFonts w:cs="Courier New"/>
          <w:szCs w:val="26"/>
        </w:rPr>
        <w:t xml:space="preserve"> Dr. Zaritzky?</w:t>
      </w:r>
    </w:p>
    <w:p w14:paraId="4A1B6B6F" w14:textId="207B8754" w:rsidR="00974CED"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ZARITZKY:</w:t>
      </w:r>
      <w:r w:rsidR="00051DC4" w:rsidRPr="005875C6">
        <w:rPr>
          <w:rFonts w:cs="Courier New"/>
          <w:szCs w:val="26"/>
        </w:rPr>
        <w:t xml:space="preserve">  </w:t>
      </w:r>
      <w:r w:rsidR="00B64D12" w:rsidRPr="005875C6">
        <w:rPr>
          <w:rFonts w:cs="Courier New"/>
          <w:szCs w:val="26"/>
        </w:rPr>
        <w:t>Hi, hello.</w:t>
      </w:r>
      <w:r w:rsidR="00C607ED" w:rsidRPr="005875C6">
        <w:rPr>
          <w:rFonts w:cs="Courier New"/>
          <w:szCs w:val="26"/>
        </w:rPr>
        <w:t xml:space="preserve"> </w:t>
      </w:r>
      <w:r w:rsidR="00B64D12" w:rsidRPr="005875C6">
        <w:rPr>
          <w:rFonts w:cs="Courier New"/>
          <w:szCs w:val="26"/>
        </w:rPr>
        <w:t xml:space="preserve"> Thank you for the presentation.</w:t>
      </w:r>
      <w:r w:rsidR="00C607ED" w:rsidRPr="005875C6">
        <w:rPr>
          <w:rFonts w:cs="Courier New"/>
          <w:szCs w:val="26"/>
        </w:rPr>
        <w:t xml:space="preserve"> </w:t>
      </w:r>
      <w:r w:rsidR="00B64D12" w:rsidRPr="005875C6">
        <w:rPr>
          <w:rFonts w:cs="Courier New"/>
          <w:szCs w:val="26"/>
        </w:rPr>
        <w:t xml:space="preserve"> I am Dr. Mario Zar</w:t>
      </w:r>
      <w:r w:rsidR="006C057C" w:rsidRPr="005875C6">
        <w:rPr>
          <w:rFonts w:cs="Courier New"/>
          <w:szCs w:val="26"/>
        </w:rPr>
        <w:t>it</w:t>
      </w:r>
      <w:r w:rsidR="00B64D12" w:rsidRPr="005875C6">
        <w:rPr>
          <w:rFonts w:cs="Courier New"/>
          <w:szCs w:val="26"/>
        </w:rPr>
        <w:t>zky.</w:t>
      </w:r>
      <w:r w:rsidR="00C607ED" w:rsidRPr="005875C6">
        <w:rPr>
          <w:rFonts w:cs="Courier New"/>
          <w:szCs w:val="26"/>
        </w:rPr>
        <w:t xml:space="preserve"> </w:t>
      </w:r>
      <w:r w:rsidR="00B64D12" w:rsidRPr="005875C6">
        <w:rPr>
          <w:rFonts w:cs="Courier New"/>
          <w:szCs w:val="26"/>
        </w:rPr>
        <w:t xml:space="preserve"> I am a former Argentinian board</w:t>
      </w:r>
      <w:r w:rsidR="00C607ED" w:rsidRPr="005875C6">
        <w:rPr>
          <w:rFonts w:cs="Courier New"/>
          <w:szCs w:val="26"/>
        </w:rPr>
        <w:t>-</w:t>
      </w:r>
      <w:r w:rsidR="00B64D12" w:rsidRPr="005875C6">
        <w:rPr>
          <w:rFonts w:cs="Courier New"/>
          <w:szCs w:val="26"/>
        </w:rPr>
        <w:t xml:space="preserve">certified pediatric surgeon and pediatric </w:t>
      </w:r>
      <w:r w:rsidR="00827DB2" w:rsidRPr="005875C6">
        <w:rPr>
          <w:rFonts w:cs="Courier New"/>
          <w:szCs w:val="26"/>
        </w:rPr>
        <w:t>radiologist</w:t>
      </w:r>
      <w:r w:rsidR="00B64D12" w:rsidRPr="005875C6">
        <w:rPr>
          <w:rFonts w:cs="Courier New"/>
          <w:szCs w:val="26"/>
        </w:rPr>
        <w:t xml:space="preserve"> working now a</w:t>
      </w:r>
      <w:r w:rsidR="00827DB2" w:rsidRPr="005875C6">
        <w:rPr>
          <w:rFonts w:cs="Courier New"/>
          <w:szCs w:val="26"/>
        </w:rPr>
        <w:t>s</w:t>
      </w:r>
      <w:r w:rsidR="00B64D12" w:rsidRPr="005875C6">
        <w:rPr>
          <w:rFonts w:cs="Courier New"/>
          <w:szCs w:val="26"/>
        </w:rPr>
        <w:t xml:space="preserve"> the </w:t>
      </w:r>
      <w:r w:rsidR="00827DB2" w:rsidRPr="005875C6">
        <w:rPr>
          <w:rFonts w:cs="Courier New"/>
          <w:szCs w:val="26"/>
        </w:rPr>
        <w:t>pediatric radiolog</w:t>
      </w:r>
      <w:r w:rsidR="00895593">
        <w:rPr>
          <w:rFonts w:cs="Courier New"/>
          <w:szCs w:val="26"/>
        </w:rPr>
        <w:t>ist</w:t>
      </w:r>
      <w:r w:rsidR="00827DB2" w:rsidRPr="005875C6">
        <w:rPr>
          <w:rFonts w:cs="Courier New"/>
          <w:szCs w:val="26"/>
        </w:rPr>
        <w:t xml:space="preserve"> at the </w:t>
      </w:r>
      <w:r w:rsidR="00B64D12" w:rsidRPr="005875C6">
        <w:rPr>
          <w:rFonts w:cs="Courier New"/>
          <w:szCs w:val="26"/>
        </w:rPr>
        <w:t xml:space="preserve">University of Chicago. </w:t>
      </w:r>
      <w:r w:rsidR="00C607ED" w:rsidRPr="005875C6">
        <w:rPr>
          <w:rFonts w:cs="Courier New"/>
          <w:szCs w:val="26"/>
        </w:rPr>
        <w:t xml:space="preserve"> </w:t>
      </w:r>
      <w:r w:rsidR="00B64D12" w:rsidRPr="005875C6">
        <w:rPr>
          <w:rFonts w:cs="Courier New"/>
          <w:szCs w:val="26"/>
        </w:rPr>
        <w:t>I am also a paid consultant to the sponsor and receive royalties for the subject product.</w:t>
      </w:r>
    </w:p>
    <w:p w14:paraId="30443CD5" w14:textId="77777777" w:rsidR="008A47D4" w:rsidRDefault="00B64D12" w:rsidP="001B2B6E">
      <w:pPr>
        <w:pStyle w:val="Style1"/>
        <w:widowControl w:val="0"/>
        <w:tabs>
          <w:tab w:val="left" w:pos="8640"/>
        </w:tabs>
        <w:ind w:firstLine="1440"/>
        <w:contextualSpacing/>
        <w:rPr>
          <w:rFonts w:cs="Courier New"/>
          <w:szCs w:val="26"/>
        </w:rPr>
      </w:pPr>
      <w:r w:rsidRPr="005875C6">
        <w:rPr>
          <w:rFonts w:cs="Courier New"/>
          <w:szCs w:val="26"/>
        </w:rPr>
        <w:t>Back in Argentina in 1995</w:t>
      </w:r>
      <w:r w:rsidR="000108DB">
        <w:rPr>
          <w:rFonts w:cs="Courier New"/>
          <w:szCs w:val="26"/>
        </w:rPr>
        <w:t>,</w:t>
      </w:r>
      <w:r w:rsidRPr="005875C6">
        <w:rPr>
          <w:rFonts w:cs="Courier New"/>
          <w:szCs w:val="26"/>
        </w:rPr>
        <w:t xml:space="preserve"> I was treating </w:t>
      </w:r>
      <w:r w:rsidRPr="005875C6">
        <w:rPr>
          <w:rFonts w:cs="Courier New"/>
          <w:szCs w:val="26"/>
        </w:rPr>
        <w:lastRenderedPageBreak/>
        <w:t>patients with the traditional method of open chest surgery</w:t>
      </w:r>
      <w:r w:rsidR="000108DB">
        <w:rPr>
          <w:rFonts w:cs="Courier New"/>
          <w:szCs w:val="26"/>
        </w:rPr>
        <w:t>, b</w:t>
      </w:r>
      <w:r w:rsidRPr="005875C6">
        <w:rPr>
          <w:rFonts w:cs="Courier New"/>
          <w:szCs w:val="26"/>
        </w:rPr>
        <w:t>ut I had the feeling there had to be something else less aggressive to treat those patients.</w:t>
      </w:r>
      <w:r w:rsidR="00C607ED" w:rsidRPr="005875C6">
        <w:rPr>
          <w:rFonts w:cs="Courier New"/>
          <w:szCs w:val="26"/>
        </w:rPr>
        <w:t xml:space="preserve"> </w:t>
      </w:r>
      <w:r w:rsidRPr="005875C6">
        <w:rPr>
          <w:rFonts w:cs="Courier New"/>
          <w:szCs w:val="26"/>
        </w:rPr>
        <w:t xml:space="preserve"> So after researching in the topic, I start looking for a company who will share my idea, my passion, my vision</w:t>
      </w:r>
      <w:r w:rsidR="00C607ED" w:rsidRPr="005875C6">
        <w:rPr>
          <w:rFonts w:cs="Courier New"/>
          <w:szCs w:val="26"/>
        </w:rPr>
        <w:t>,</w:t>
      </w:r>
      <w:r w:rsidRPr="005875C6">
        <w:rPr>
          <w:rFonts w:cs="Courier New"/>
          <w:szCs w:val="26"/>
        </w:rPr>
        <w:t xml:space="preserve"> and my dream of using magnets for the treatment of esophageal atresia.</w:t>
      </w:r>
      <w:r w:rsidR="000108DB">
        <w:rPr>
          <w:rFonts w:cs="Courier New"/>
          <w:szCs w:val="26"/>
        </w:rPr>
        <w:t xml:space="preserve">  </w:t>
      </w:r>
      <w:r w:rsidRPr="005875C6">
        <w:rPr>
          <w:rFonts w:cs="Courier New"/>
          <w:szCs w:val="26"/>
        </w:rPr>
        <w:t xml:space="preserve">It was a very difficult task until I crossed path with Cook. </w:t>
      </w:r>
      <w:r w:rsidR="00C607ED" w:rsidRPr="005875C6">
        <w:rPr>
          <w:rFonts w:cs="Courier New"/>
          <w:szCs w:val="26"/>
        </w:rPr>
        <w:t xml:space="preserve"> </w:t>
      </w:r>
    </w:p>
    <w:p w14:paraId="09438643" w14:textId="6BF5675B" w:rsidR="00B64D12" w:rsidRPr="005875C6" w:rsidRDefault="00B64D12" w:rsidP="001B2B6E">
      <w:pPr>
        <w:pStyle w:val="Style1"/>
        <w:widowControl w:val="0"/>
        <w:tabs>
          <w:tab w:val="left" w:pos="8640"/>
        </w:tabs>
        <w:ind w:firstLine="1440"/>
        <w:contextualSpacing/>
        <w:rPr>
          <w:rFonts w:cs="Courier New"/>
          <w:szCs w:val="26"/>
        </w:rPr>
      </w:pPr>
      <w:r w:rsidRPr="005875C6">
        <w:rPr>
          <w:rFonts w:cs="Courier New"/>
          <w:szCs w:val="26"/>
        </w:rPr>
        <w:t>Together</w:t>
      </w:r>
      <w:r w:rsidR="008A47D4">
        <w:rPr>
          <w:rFonts w:cs="Courier New"/>
          <w:szCs w:val="26"/>
        </w:rPr>
        <w:t>,</w:t>
      </w:r>
      <w:r w:rsidRPr="005875C6">
        <w:rPr>
          <w:rFonts w:cs="Courier New"/>
          <w:szCs w:val="26"/>
        </w:rPr>
        <w:t xml:space="preserve"> we are able to come up with an excellent device to treat these patients</w:t>
      </w:r>
      <w:r w:rsidR="00C607ED" w:rsidRPr="005875C6">
        <w:rPr>
          <w:rFonts w:cs="Courier New"/>
          <w:szCs w:val="26"/>
        </w:rPr>
        <w:t>,</w:t>
      </w:r>
      <w:r w:rsidRPr="005875C6">
        <w:rPr>
          <w:rFonts w:cs="Courier New"/>
          <w:szCs w:val="26"/>
        </w:rPr>
        <w:t xml:space="preserve"> and that’s the device we are here to talk about today.</w:t>
      </w:r>
      <w:r w:rsidR="008A47D4">
        <w:rPr>
          <w:rFonts w:cs="Courier New"/>
          <w:szCs w:val="26"/>
        </w:rPr>
        <w:t xml:space="preserve">  </w:t>
      </w:r>
      <w:r w:rsidRPr="005875C6">
        <w:rPr>
          <w:rFonts w:cs="Courier New"/>
          <w:szCs w:val="26"/>
        </w:rPr>
        <w:t xml:space="preserve">To speak about the background of pediatric esophageal atresia and the clinical need, I elect now to introduce my colleague Dr. Bethany </w:t>
      </w:r>
      <w:r w:rsidR="00930DC2" w:rsidRPr="005875C6">
        <w:rPr>
          <w:rFonts w:cs="Courier New"/>
          <w:szCs w:val="26"/>
        </w:rPr>
        <w:t>S</w:t>
      </w:r>
      <w:r w:rsidRPr="005875C6">
        <w:rPr>
          <w:rFonts w:cs="Courier New"/>
          <w:szCs w:val="26"/>
        </w:rPr>
        <w:t xml:space="preserve">later. </w:t>
      </w:r>
      <w:r w:rsidR="00930DC2" w:rsidRPr="005875C6">
        <w:rPr>
          <w:rFonts w:cs="Courier New"/>
          <w:szCs w:val="26"/>
        </w:rPr>
        <w:t xml:space="preserve"> </w:t>
      </w:r>
      <w:r w:rsidRPr="005875C6">
        <w:rPr>
          <w:rFonts w:cs="Courier New"/>
          <w:szCs w:val="26"/>
        </w:rPr>
        <w:t>Thank you very much.</w:t>
      </w:r>
    </w:p>
    <w:p w14:paraId="0F588C88" w14:textId="24E349F0" w:rsidR="00B64D1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SLATER:</w:t>
      </w:r>
      <w:r w:rsidR="00B64D12" w:rsidRPr="005875C6">
        <w:rPr>
          <w:rFonts w:cs="Courier New"/>
          <w:szCs w:val="26"/>
        </w:rPr>
        <w:t xml:space="preserve">  Great.</w:t>
      </w:r>
      <w:r w:rsidR="00930DC2" w:rsidRPr="005875C6">
        <w:rPr>
          <w:rFonts w:cs="Courier New"/>
          <w:szCs w:val="26"/>
        </w:rPr>
        <w:t xml:space="preserve"> </w:t>
      </w:r>
      <w:r w:rsidR="00B64D12" w:rsidRPr="005875C6">
        <w:rPr>
          <w:rFonts w:cs="Courier New"/>
          <w:szCs w:val="26"/>
        </w:rPr>
        <w:t xml:space="preserve"> Thank you.</w:t>
      </w:r>
      <w:r w:rsidR="00930DC2" w:rsidRPr="005875C6">
        <w:rPr>
          <w:rFonts w:cs="Courier New"/>
          <w:szCs w:val="26"/>
        </w:rPr>
        <w:t xml:space="preserve"> </w:t>
      </w:r>
      <w:r w:rsidR="00B64D12" w:rsidRPr="005875C6">
        <w:rPr>
          <w:rFonts w:cs="Courier New"/>
          <w:szCs w:val="26"/>
        </w:rPr>
        <w:t xml:space="preserve"> This is Bethany Slater. </w:t>
      </w:r>
      <w:r w:rsidR="00930DC2" w:rsidRPr="005875C6">
        <w:rPr>
          <w:rFonts w:cs="Courier New"/>
          <w:szCs w:val="26"/>
        </w:rPr>
        <w:t xml:space="preserve"> </w:t>
      </w:r>
      <w:r w:rsidR="00B64D12" w:rsidRPr="005875C6">
        <w:rPr>
          <w:rFonts w:cs="Courier New"/>
          <w:szCs w:val="26"/>
        </w:rPr>
        <w:t>Are you able to hear me?</w:t>
      </w:r>
    </w:p>
    <w:p w14:paraId="50260C1D" w14:textId="3681B7BF" w:rsidR="00691168"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691168" w:rsidRPr="005875C6">
        <w:rPr>
          <w:rFonts w:cs="Courier New"/>
          <w:szCs w:val="26"/>
        </w:rPr>
        <w:t xml:space="preserve">  Yes. </w:t>
      </w:r>
      <w:r w:rsidR="00930DC2" w:rsidRPr="005875C6">
        <w:rPr>
          <w:rFonts w:cs="Courier New"/>
          <w:szCs w:val="26"/>
        </w:rPr>
        <w:t xml:space="preserve"> </w:t>
      </w:r>
      <w:r w:rsidR="00691168" w:rsidRPr="005875C6">
        <w:rPr>
          <w:rFonts w:cs="Courier New"/>
          <w:szCs w:val="26"/>
        </w:rPr>
        <w:t>You sound great.</w:t>
      </w:r>
    </w:p>
    <w:p w14:paraId="2905B815" w14:textId="4734C52B" w:rsidR="00E623B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SLATER:</w:t>
      </w:r>
      <w:r w:rsidR="00691168" w:rsidRPr="005875C6">
        <w:rPr>
          <w:rFonts w:cs="Courier New"/>
          <w:szCs w:val="26"/>
        </w:rPr>
        <w:t xml:space="preserve">  Great.</w:t>
      </w:r>
      <w:r w:rsidR="00930DC2" w:rsidRPr="005875C6">
        <w:rPr>
          <w:rFonts w:cs="Courier New"/>
          <w:szCs w:val="26"/>
        </w:rPr>
        <w:t xml:space="preserve"> </w:t>
      </w:r>
      <w:r w:rsidR="00691168" w:rsidRPr="005875C6">
        <w:rPr>
          <w:rFonts w:cs="Courier New"/>
          <w:szCs w:val="26"/>
        </w:rPr>
        <w:t xml:space="preserve"> Thanks so much.</w:t>
      </w:r>
      <w:r w:rsidR="00930DC2" w:rsidRPr="005875C6">
        <w:rPr>
          <w:rFonts w:cs="Courier New"/>
          <w:szCs w:val="26"/>
        </w:rPr>
        <w:t xml:space="preserve"> </w:t>
      </w:r>
      <w:r w:rsidR="00691168" w:rsidRPr="005875C6">
        <w:rPr>
          <w:rFonts w:cs="Courier New"/>
          <w:szCs w:val="26"/>
        </w:rPr>
        <w:t xml:space="preserve"> Well, I’m one of the pediatric surgeons at the University of Chicago</w:t>
      </w:r>
      <w:r w:rsidR="00930DC2" w:rsidRPr="005875C6">
        <w:rPr>
          <w:rFonts w:cs="Courier New"/>
          <w:szCs w:val="26"/>
        </w:rPr>
        <w:t>,</w:t>
      </w:r>
      <w:r w:rsidR="00691168" w:rsidRPr="005875C6">
        <w:rPr>
          <w:rFonts w:cs="Courier New"/>
          <w:szCs w:val="26"/>
        </w:rPr>
        <w:t xml:space="preserve"> and I have no financial disclosures related to this device.</w:t>
      </w:r>
      <w:r w:rsidR="00975FFA">
        <w:rPr>
          <w:rFonts w:cs="Courier New"/>
          <w:szCs w:val="26"/>
        </w:rPr>
        <w:t xml:space="preserve">  </w:t>
      </w:r>
      <w:r w:rsidR="00691168" w:rsidRPr="005875C6">
        <w:rPr>
          <w:rFonts w:cs="Courier New"/>
          <w:szCs w:val="26"/>
        </w:rPr>
        <w:t>In patients with esophageal atresia</w:t>
      </w:r>
      <w:r w:rsidR="00930DC2" w:rsidRPr="005875C6">
        <w:rPr>
          <w:rFonts w:cs="Courier New"/>
          <w:szCs w:val="26"/>
        </w:rPr>
        <w:t>,</w:t>
      </w:r>
      <w:r w:rsidR="00691168" w:rsidRPr="005875C6">
        <w:rPr>
          <w:rFonts w:cs="Courier New"/>
          <w:szCs w:val="26"/>
        </w:rPr>
        <w:t xml:space="preserve"> both </w:t>
      </w:r>
      <w:r w:rsidR="00691168" w:rsidRPr="005875C6">
        <w:rPr>
          <w:rFonts w:cs="Courier New"/>
          <w:szCs w:val="26"/>
        </w:rPr>
        <w:lastRenderedPageBreak/>
        <w:t>with and without tracheoesophageal fistula</w:t>
      </w:r>
      <w:r w:rsidR="00930DC2" w:rsidRPr="005875C6">
        <w:rPr>
          <w:rFonts w:cs="Courier New"/>
          <w:szCs w:val="26"/>
        </w:rPr>
        <w:t>,</w:t>
      </w:r>
      <w:r w:rsidR="00691168" w:rsidRPr="005875C6">
        <w:rPr>
          <w:rFonts w:cs="Courier New"/>
          <w:szCs w:val="26"/>
        </w:rPr>
        <w:t xml:space="preserve"> they will historically undergo surgical repair sometime after birth</w:t>
      </w:r>
      <w:r w:rsidR="00930DC2" w:rsidRPr="005875C6">
        <w:rPr>
          <w:rFonts w:cs="Courier New"/>
          <w:szCs w:val="26"/>
        </w:rPr>
        <w:t>,</w:t>
      </w:r>
      <w:r w:rsidR="00691168" w:rsidRPr="005875C6">
        <w:rPr>
          <w:rFonts w:cs="Courier New"/>
          <w:szCs w:val="26"/>
        </w:rPr>
        <w:t xml:space="preserve"> depending on their status and associated anomalies.</w:t>
      </w:r>
      <w:r w:rsidR="00930DC2" w:rsidRPr="005875C6">
        <w:rPr>
          <w:rFonts w:cs="Courier New"/>
          <w:szCs w:val="26"/>
        </w:rPr>
        <w:t xml:space="preserve"> </w:t>
      </w:r>
      <w:r w:rsidR="00691168" w:rsidRPr="005875C6">
        <w:rPr>
          <w:rFonts w:cs="Courier New"/>
          <w:szCs w:val="26"/>
        </w:rPr>
        <w:t xml:space="preserve"> And the picture at the top show</w:t>
      </w:r>
      <w:r w:rsidR="00930DC2" w:rsidRPr="005875C6">
        <w:rPr>
          <w:rFonts w:cs="Courier New"/>
          <w:szCs w:val="26"/>
        </w:rPr>
        <w:t>s</w:t>
      </w:r>
      <w:r w:rsidR="00691168" w:rsidRPr="005875C6">
        <w:rPr>
          <w:rFonts w:cs="Courier New"/>
          <w:szCs w:val="26"/>
        </w:rPr>
        <w:t xml:space="preserve"> </w:t>
      </w:r>
      <w:r w:rsidR="00930DC2" w:rsidRPr="005875C6">
        <w:rPr>
          <w:rFonts w:cs="Courier New"/>
          <w:szCs w:val="26"/>
        </w:rPr>
        <w:t>an</w:t>
      </w:r>
      <w:r w:rsidR="00691168" w:rsidRPr="005875C6">
        <w:rPr>
          <w:rFonts w:cs="Courier New"/>
          <w:szCs w:val="26"/>
        </w:rPr>
        <w:t xml:space="preserve"> open repair after a fistula has been repai</w:t>
      </w:r>
      <w:r w:rsidR="00930DC2" w:rsidRPr="005875C6">
        <w:rPr>
          <w:rFonts w:cs="Courier New"/>
          <w:szCs w:val="26"/>
        </w:rPr>
        <w:t>red and</w:t>
      </w:r>
      <w:r w:rsidR="00691168" w:rsidRPr="005875C6">
        <w:rPr>
          <w:rFonts w:cs="Courier New"/>
          <w:szCs w:val="26"/>
        </w:rPr>
        <w:t xml:space="preserve"> the esophagus has been anastomosed.</w:t>
      </w:r>
    </w:p>
    <w:p w14:paraId="6AC04F9B" w14:textId="6F126189" w:rsidR="00691168" w:rsidRPr="005875C6" w:rsidRDefault="00691168" w:rsidP="001B2B6E">
      <w:pPr>
        <w:pStyle w:val="Style1"/>
        <w:widowControl w:val="0"/>
        <w:tabs>
          <w:tab w:val="left" w:pos="8640"/>
        </w:tabs>
        <w:ind w:firstLine="1440"/>
        <w:contextualSpacing/>
        <w:rPr>
          <w:rFonts w:cs="Courier New"/>
          <w:szCs w:val="26"/>
        </w:rPr>
      </w:pPr>
      <w:r w:rsidRPr="005875C6">
        <w:rPr>
          <w:rFonts w:cs="Courier New"/>
          <w:szCs w:val="26"/>
        </w:rPr>
        <w:t>However, there are a number of complications related to surgical repair</w:t>
      </w:r>
      <w:r w:rsidR="00975FFA">
        <w:rPr>
          <w:rFonts w:cs="Courier New"/>
          <w:szCs w:val="26"/>
        </w:rPr>
        <w:t>,</w:t>
      </w:r>
      <w:r w:rsidRPr="005875C6">
        <w:rPr>
          <w:rFonts w:cs="Courier New"/>
          <w:szCs w:val="26"/>
        </w:rPr>
        <w:t xml:space="preserve"> first of which is anastomotic lea</w:t>
      </w:r>
      <w:r w:rsidR="00930DC2" w:rsidRPr="005875C6">
        <w:rPr>
          <w:rFonts w:cs="Courier New"/>
          <w:szCs w:val="26"/>
        </w:rPr>
        <w:t>k</w:t>
      </w:r>
      <w:r w:rsidRPr="005875C6">
        <w:rPr>
          <w:rFonts w:cs="Courier New"/>
          <w:szCs w:val="26"/>
        </w:rPr>
        <w:t xml:space="preserve"> which occurs in about 13 to 16 percent of patients. </w:t>
      </w:r>
      <w:r w:rsidR="00930DC2" w:rsidRPr="005875C6">
        <w:rPr>
          <w:rFonts w:cs="Courier New"/>
          <w:szCs w:val="26"/>
        </w:rPr>
        <w:t xml:space="preserve"> </w:t>
      </w:r>
      <w:r w:rsidRPr="005875C6">
        <w:rPr>
          <w:rFonts w:cs="Courier New"/>
          <w:szCs w:val="26"/>
        </w:rPr>
        <w:t>As seen in the esoph</w:t>
      </w:r>
      <w:r w:rsidR="00C23634">
        <w:rPr>
          <w:rFonts w:cs="Courier New"/>
          <w:szCs w:val="26"/>
        </w:rPr>
        <w:t>a</w:t>
      </w:r>
      <w:r w:rsidRPr="005875C6">
        <w:rPr>
          <w:rFonts w:cs="Courier New"/>
          <w:szCs w:val="26"/>
        </w:rPr>
        <w:t xml:space="preserve">gram on the right </w:t>
      </w:r>
      <w:r w:rsidR="00975FFA">
        <w:rPr>
          <w:rFonts w:cs="Courier New"/>
          <w:szCs w:val="26"/>
        </w:rPr>
        <w:t>most patients will</w:t>
      </w:r>
      <w:r w:rsidRPr="005875C6">
        <w:rPr>
          <w:rFonts w:cs="Courier New"/>
          <w:szCs w:val="26"/>
        </w:rPr>
        <w:t xml:space="preserve"> undergo an esoph</w:t>
      </w:r>
      <w:r w:rsidR="00C23634">
        <w:rPr>
          <w:rFonts w:cs="Courier New"/>
          <w:szCs w:val="26"/>
        </w:rPr>
        <w:t>a</w:t>
      </w:r>
      <w:r w:rsidRPr="005875C6">
        <w:rPr>
          <w:rFonts w:cs="Courier New"/>
          <w:szCs w:val="26"/>
        </w:rPr>
        <w:t>gram about a week after repair.</w:t>
      </w:r>
      <w:r w:rsidR="00930DC2" w:rsidRPr="005875C6">
        <w:rPr>
          <w:rFonts w:cs="Courier New"/>
          <w:szCs w:val="26"/>
        </w:rPr>
        <w:t xml:space="preserve"> </w:t>
      </w:r>
      <w:r w:rsidRPr="005875C6">
        <w:rPr>
          <w:rFonts w:cs="Courier New"/>
          <w:szCs w:val="26"/>
        </w:rPr>
        <w:t xml:space="preserve"> And this shows evidence of </w:t>
      </w:r>
      <w:r w:rsidR="00930DC2" w:rsidRPr="005875C6">
        <w:rPr>
          <w:rFonts w:cs="Courier New"/>
          <w:szCs w:val="26"/>
        </w:rPr>
        <w:t xml:space="preserve">a </w:t>
      </w:r>
      <w:r w:rsidRPr="005875C6">
        <w:rPr>
          <w:rFonts w:cs="Courier New"/>
          <w:szCs w:val="26"/>
        </w:rPr>
        <w:t>leak shown by the red arrow.</w:t>
      </w:r>
    </w:p>
    <w:p w14:paraId="22EE11A9" w14:textId="6BF6EB2F" w:rsidR="00691168" w:rsidRPr="005875C6" w:rsidRDefault="00691168" w:rsidP="001B2B6E">
      <w:pPr>
        <w:pStyle w:val="Style1"/>
        <w:widowControl w:val="0"/>
        <w:tabs>
          <w:tab w:val="left" w:pos="8640"/>
        </w:tabs>
        <w:ind w:firstLine="1440"/>
        <w:contextualSpacing/>
        <w:rPr>
          <w:rFonts w:cs="Courier New"/>
          <w:szCs w:val="26"/>
        </w:rPr>
      </w:pPr>
      <w:r w:rsidRPr="005875C6">
        <w:rPr>
          <w:rFonts w:cs="Courier New"/>
          <w:szCs w:val="26"/>
        </w:rPr>
        <w:t>Oftentimes</w:t>
      </w:r>
      <w:r w:rsidR="008A4D95" w:rsidRPr="005875C6">
        <w:rPr>
          <w:rFonts w:cs="Courier New"/>
          <w:szCs w:val="26"/>
        </w:rPr>
        <w:t>,</w:t>
      </w:r>
      <w:r w:rsidRPr="005875C6">
        <w:rPr>
          <w:rFonts w:cs="Courier New"/>
          <w:szCs w:val="26"/>
        </w:rPr>
        <w:t xml:space="preserve"> patients can go non-operative management of a </w:t>
      </w:r>
      <w:r w:rsidR="00975FFA" w:rsidRPr="005875C6">
        <w:rPr>
          <w:rFonts w:cs="Courier New"/>
          <w:szCs w:val="26"/>
        </w:rPr>
        <w:t>leak,</w:t>
      </w:r>
      <w:r w:rsidRPr="005875C6">
        <w:rPr>
          <w:rFonts w:cs="Courier New"/>
          <w:szCs w:val="26"/>
        </w:rPr>
        <w:t xml:space="preserve"> but some do require a re</w:t>
      </w:r>
      <w:r w:rsidR="008A4D95" w:rsidRPr="005875C6">
        <w:rPr>
          <w:rFonts w:cs="Courier New"/>
          <w:szCs w:val="26"/>
        </w:rPr>
        <w:t>-</w:t>
      </w:r>
      <w:r w:rsidRPr="005875C6">
        <w:rPr>
          <w:rFonts w:cs="Courier New"/>
          <w:szCs w:val="26"/>
        </w:rPr>
        <w:t>operation.</w:t>
      </w:r>
      <w:r w:rsidR="008A4D95" w:rsidRPr="005875C6">
        <w:rPr>
          <w:rFonts w:cs="Courier New"/>
          <w:szCs w:val="26"/>
        </w:rPr>
        <w:t xml:space="preserve"> </w:t>
      </w:r>
      <w:r w:rsidRPr="005875C6">
        <w:rPr>
          <w:rFonts w:cs="Courier New"/>
          <w:szCs w:val="26"/>
        </w:rPr>
        <w:t xml:space="preserve"> Additionally</w:t>
      </w:r>
      <w:r w:rsidR="008A4D95" w:rsidRPr="005875C6">
        <w:rPr>
          <w:rFonts w:cs="Courier New"/>
          <w:szCs w:val="26"/>
        </w:rPr>
        <w:t>,</w:t>
      </w:r>
      <w:r w:rsidRPr="005875C6">
        <w:rPr>
          <w:rFonts w:cs="Courier New"/>
          <w:szCs w:val="26"/>
        </w:rPr>
        <w:t xml:space="preserve"> strictures are fairly common after surgical repair</w:t>
      </w:r>
      <w:r w:rsidR="008A4D95" w:rsidRPr="005875C6">
        <w:rPr>
          <w:rFonts w:cs="Courier New"/>
          <w:szCs w:val="26"/>
        </w:rPr>
        <w:t>.  A</w:t>
      </w:r>
      <w:r w:rsidRPr="005875C6">
        <w:rPr>
          <w:rFonts w:cs="Courier New"/>
          <w:szCs w:val="26"/>
        </w:rPr>
        <w:t xml:space="preserve">nd they can be seen in up to 11 to 80 percent of patients depending on </w:t>
      </w:r>
      <w:r w:rsidR="005D4685">
        <w:rPr>
          <w:rFonts w:cs="Courier New"/>
          <w:szCs w:val="26"/>
        </w:rPr>
        <w:t xml:space="preserve">how </w:t>
      </w:r>
      <w:r w:rsidRPr="005875C6">
        <w:rPr>
          <w:rFonts w:cs="Courier New"/>
          <w:szCs w:val="26"/>
        </w:rPr>
        <w:t xml:space="preserve">it’s measured. </w:t>
      </w:r>
      <w:r w:rsidR="008A4D95" w:rsidRPr="005875C6">
        <w:rPr>
          <w:rFonts w:cs="Courier New"/>
          <w:szCs w:val="26"/>
        </w:rPr>
        <w:t xml:space="preserve"> </w:t>
      </w:r>
      <w:r w:rsidRPr="005875C6">
        <w:rPr>
          <w:rFonts w:cs="Courier New"/>
          <w:szCs w:val="26"/>
        </w:rPr>
        <w:t xml:space="preserve">As was mentioned earlier, many of these patients often require balloon dilatation to treat the strictures endoscopically. </w:t>
      </w:r>
      <w:r w:rsidR="008A4D95" w:rsidRPr="005875C6">
        <w:rPr>
          <w:rFonts w:cs="Courier New"/>
          <w:szCs w:val="26"/>
        </w:rPr>
        <w:t xml:space="preserve"> </w:t>
      </w:r>
      <w:r w:rsidRPr="005875C6">
        <w:rPr>
          <w:rFonts w:cs="Courier New"/>
          <w:szCs w:val="26"/>
        </w:rPr>
        <w:t>And repeated dilation</w:t>
      </w:r>
      <w:r w:rsidR="008A4D95" w:rsidRPr="005875C6">
        <w:rPr>
          <w:rFonts w:cs="Courier New"/>
          <w:szCs w:val="26"/>
        </w:rPr>
        <w:t>s</w:t>
      </w:r>
      <w:r w:rsidRPr="005875C6">
        <w:rPr>
          <w:rFonts w:cs="Courier New"/>
          <w:szCs w:val="26"/>
        </w:rPr>
        <w:t xml:space="preserve"> are </w:t>
      </w:r>
      <w:r w:rsidRPr="005875C6">
        <w:rPr>
          <w:rFonts w:cs="Courier New"/>
          <w:szCs w:val="26"/>
        </w:rPr>
        <w:lastRenderedPageBreak/>
        <w:t>not uncommon for these patients as well.</w:t>
      </w:r>
      <w:r w:rsidR="00557CF5">
        <w:rPr>
          <w:rFonts w:cs="Courier New"/>
          <w:szCs w:val="26"/>
        </w:rPr>
        <w:t xml:space="preserve">  </w:t>
      </w:r>
      <w:r w:rsidRPr="005875C6">
        <w:rPr>
          <w:rFonts w:cs="Courier New"/>
          <w:szCs w:val="26"/>
        </w:rPr>
        <w:t>Additionally</w:t>
      </w:r>
      <w:r w:rsidR="008A4D95" w:rsidRPr="005875C6">
        <w:rPr>
          <w:rFonts w:cs="Courier New"/>
          <w:szCs w:val="26"/>
        </w:rPr>
        <w:t>,</w:t>
      </w:r>
      <w:r w:rsidRPr="005875C6">
        <w:rPr>
          <w:rFonts w:cs="Courier New"/>
          <w:szCs w:val="26"/>
        </w:rPr>
        <w:t xml:space="preserve"> recurrent fistulas can occur in 3 to 14 percent of patients. </w:t>
      </w:r>
      <w:r w:rsidR="008A4D95" w:rsidRPr="005875C6">
        <w:rPr>
          <w:rFonts w:cs="Courier New"/>
          <w:szCs w:val="26"/>
        </w:rPr>
        <w:t xml:space="preserve"> </w:t>
      </w:r>
      <w:r w:rsidRPr="005875C6">
        <w:rPr>
          <w:rFonts w:cs="Courier New"/>
          <w:szCs w:val="26"/>
        </w:rPr>
        <w:t>And in addition to these shorter-term complications, a number of long-term complications are seen in these patients including gastroesophageal reflu</w:t>
      </w:r>
      <w:r w:rsidR="008A4D95" w:rsidRPr="005875C6">
        <w:rPr>
          <w:rFonts w:cs="Courier New"/>
          <w:szCs w:val="26"/>
        </w:rPr>
        <w:t>x</w:t>
      </w:r>
      <w:r w:rsidRPr="005875C6">
        <w:rPr>
          <w:rFonts w:cs="Courier New"/>
          <w:szCs w:val="26"/>
        </w:rPr>
        <w:t>, tracheomalacia, and other quality-of-life issues.</w:t>
      </w:r>
      <w:r w:rsidR="008A4D95" w:rsidRPr="005875C6">
        <w:rPr>
          <w:rFonts w:cs="Courier New"/>
          <w:szCs w:val="26"/>
        </w:rPr>
        <w:t xml:space="preserve"> </w:t>
      </w:r>
      <w:r w:rsidRPr="005875C6">
        <w:rPr>
          <w:rFonts w:cs="Courier New"/>
          <w:szCs w:val="26"/>
        </w:rPr>
        <w:t xml:space="preserve"> Next slide, please.</w:t>
      </w:r>
    </w:p>
    <w:p w14:paraId="2A5E4588" w14:textId="576B6987" w:rsidR="00691168" w:rsidRPr="005875C6" w:rsidRDefault="00691168" w:rsidP="001B2B6E">
      <w:pPr>
        <w:pStyle w:val="Style1"/>
        <w:widowControl w:val="0"/>
        <w:tabs>
          <w:tab w:val="left" w:pos="8640"/>
        </w:tabs>
        <w:ind w:firstLine="1440"/>
        <w:contextualSpacing/>
        <w:rPr>
          <w:rFonts w:cs="Courier New"/>
          <w:szCs w:val="26"/>
        </w:rPr>
      </w:pPr>
      <w:r w:rsidRPr="005875C6">
        <w:rPr>
          <w:rFonts w:cs="Courier New"/>
          <w:szCs w:val="26"/>
        </w:rPr>
        <w:t xml:space="preserve">Additionally, a systematic review has recently been done primarily looking at </w:t>
      </w:r>
      <w:r w:rsidR="004C0EC7" w:rsidRPr="005875C6">
        <w:rPr>
          <w:rFonts w:cs="Courier New"/>
          <w:szCs w:val="26"/>
        </w:rPr>
        <w:t>T</w:t>
      </w:r>
      <w:r w:rsidRPr="005875C6">
        <w:rPr>
          <w:rFonts w:cs="Courier New"/>
          <w:szCs w:val="26"/>
        </w:rPr>
        <w:t>ype A and B esophageal repair for the last ten years which have fairly similar complication rates as I just cited.</w:t>
      </w:r>
      <w:r w:rsidR="00737DD8" w:rsidRPr="005875C6">
        <w:rPr>
          <w:rFonts w:cs="Courier New"/>
          <w:szCs w:val="26"/>
        </w:rPr>
        <w:t xml:space="preserve"> </w:t>
      </w:r>
      <w:r w:rsidRPr="005875C6">
        <w:rPr>
          <w:rFonts w:cs="Courier New"/>
          <w:szCs w:val="26"/>
        </w:rPr>
        <w:t xml:space="preserve"> Next slide.</w:t>
      </w:r>
      <w:r w:rsidR="00557CF5">
        <w:rPr>
          <w:rFonts w:cs="Courier New"/>
          <w:szCs w:val="26"/>
        </w:rPr>
        <w:t xml:space="preserve">  </w:t>
      </w:r>
      <w:r w:rsidRPr="005875C6">
        <w:rPr>
          <w:rFonts w:cs="Courier New"/>
          <w:szCs w:val="26"/>
        </w:rPr>
        <w:t xml:space="preserve">They also note that the mortality rate is about </w:t>
      </w:r>
      <w:r w:rsidR="00557CF5">
        <w:rPr>
          <w:rFonts w:cs="Courier New"/>
          <w:szCs w:val="26"/>
        </w:rPr>
        <w:t>5</w:t>
      </w:r>
      <w:r w:rsidRPr="005875C6">
        <w:rPr>
          <w:rFonts w:cs="Courier New"/>
          <w:szCs w:val="26"/>
        </w:rPr>
        <w:t xml:space="preserve"> percent</w:t>
      </w:r>
      <w:r w:rsidR="00737DD8" w:rsidRPr="005875C6">
        <w:rPr>
          <w:rFonts w:cs="Courier New"/>
          <w:szCs w:val="26"/>
        </w:rPr>
        <w:t>.  A</w:t>
      </w:r>
      <w:r w:rsidRPr="005875C6">
        <w:rPr>
          <w:rFonts w:cs="Courier New"/>
          <w:szCs w:val="26"/>
        </w:rPr>
        <w:t xml:space="preserve">nd additional surgery for these patients </w:t>
      </w:r>
      <w:r w:rsidR="00737DD8" w:rsidRPr="005875C6">
        <w:rPr>
          <w:rFonts w:cs="Courier New"/>
          <w:szCs w:val="26"/>
        </w:rPr>
        <w:t>were</w:t>
      </w:r>
      <w:r w:rsidRPr="005875C6">
        <w:rPr>
          <w:rFonts w:cs="Courier New"/>
          <w:szCs w:val="26"/>
        </w:rPr>
        <w:t xml:space="preserve"> required in 8.6 percent of cases.</w:t>
      </w:r>
      <w:r w:rsidR="00737DD8" w:rsidRPr="005875C6">
        <w:rPr>
          <w:rFonts w:cs="Courier New"/>
          <w:szCs w:val="26"/>
        </w:rPr>
        <w:t xml:space="preserve"> </w:t>
      </w:r>
      <w:r w:rsidRPr="005875C6">
        <w:rPr>
          <w:rFonts w:cs="Courier New"/>
          <w:szCs w:val="26"/>
        </w:rPr>
        <w:t xml:space="preserve"> Next slide.</w:t>
      </w:r>
    </w:p>
    <w:p w14:paraId="6AD79AEF" w14:textId="5D1BBC4B" w:rsidR="00691168" w:rsidRPr="005875C6" w:rsidRDefault="00691168" w:rsidP="001B2B6E">
      <w:pPr>
        <w:pStyle w:val="Style1"/>
        <w:widowControl w:val="0"/>
        <w:tabs>
          <w:tab w:val="left" w:pos="8640"/>
        </w:tabs>
        <w:ind w:firstLine="1440"/>
        <w:contextualSpacing/>
        <w:rPr>
          <w:rFonts w:cs="Courier New"/>
          <w:szCs w:val="26"/>
        </w:rPr>
      </w:pPr>
      <w:r w:rsidRPr="005875C6">
        <w:rPr>
          <w:rFonts w:cs="Courier New"/>
          <w:szCs w:val="26"/>
        </w:rPr>
        <w:t>In addition to these patients</w:t>
      </w:r>
      <w:r w:rsidR="00737DD8" w:rsidRPr="005875C6">
        <w:rPr>
          <w:rFonts w:cs="Courier New"/>
          <w:szCs w:val="26"/>
        </w:rPr>
        <w:t>,</w:t>
      </w:r>
      <w:r w:rsidRPr="005875C6">
        <w:rPr>
          <w:rFonts w:cs="Courier New"/>
          <w:szCs w:val="26"/>
        </w:rPr>
        <w:t xml:space="preserve"> the longer gap for patients in which the ends of the esophagus are difficult to bring together or unable to come together without tension make up a very technically challenging group of patients. </w:t>
      </w:r>
      <w:r w:rsidR="00737DD8" w:rsidRPr="005875C6">
        <w:rPr>
          <w:rFonts w:cs="Courier New"/>
          <w:szCs w:val="26"/>
        </w:rPr>
        <w:t xml:space="preserve"> </w:t>
      </w:r>
      <w:r w:rsidRPr="005875C6">
        <w:rPr>
          <w:rFonts w:cs="Courier New"/>
          <w:szCs w:val="26"/>
        </w:rPr>
        <w:t>And a variety of surgical techniques are used</w:t>
      </w:r>
      <w:r w:rsidR="00737DD8" w:rsidRPr="005875C6">
        <w:rPr>
          <w:rFonts w:cs="Courier New"/>
          <w:szCs w:val="26"/>
        </w:rPr>
        <w:t>.  B</w:t>
      </w:r>
      <w:r w:rsidRPr="005875C6">
        <w:rPr>
          <w:rFonts w:cs="Courier New"/>
          <w:szCs w:val="26"/>
        </w:rPr>
        <w:t xml:space="preserve">ut </w:t>
      </w:r>
      <w:r w:rsidR="00BB14EA" w:rsidRPr="005875C6">
        <w:rPr>
          <w:rFonts w:cs="Courier New"/>
          <w:szCs w:val="26"/>
        </w:rPr>
        <w:t xml:space="preserve">all of them have in common that they require multiple operations with repeated </w:t>
      </w:r>
      <w:r w:rsidR="00BB14EA" w:rsidRPr="005875C6">
        <w:rPr>
          <w:rFonts w:cs="Courier New"/>
          <w:szCs w:val="26"/>
        </w:rPr>
        <w:lastRenderedPageBreak/>
        <w:t>anesthetic</w:t>
      </w:r>
      <w:r w:rsidR="004871B3">
        <w:rPr>
          <w:rFonts w:cs="Courier New"/>
          <w:szCs w:val="26"/>
        </w:rPr>
        <w:t>,</w:t>
      </w:r>
      <w:r w:rsidR="00BB14EA" w:rsidRPr="005875C6">
        <w:rPr>
          <w:rFonts w:cs="Courier New"/>
          <w:szCs w:val="26"/>
        </w:rPr>
        <w:t xml:space="preserve"> as well as long operative times</w:t>
      </w:r>
      <w:r w:rsidR="004871B3">
        <w:rPr>
          <w:rFonts w:cs="Courier New"/>
          <w:szCs w:val="26"/>
        </w:rPr>
        <w:t>,</w:t>
      </w:r>
      <w:r w:rsidR="00BB14EA" w:rsidRPr="005875C6">
        <w:rPr>
          <w:rFonts w:cs="Courier New"/>
          <w:szCs w:val="26"/>
        </w:rPr>
        <w:t xml:space="preserve"> and create a significant physiologic stress to these patients.</w:t>
      </w:r>
      <w:r w:rsidR="00737DD8" w:rsidRPr="005875C6">
        <w:rPr>
          <w:rFonts w:cs="Courier New"/>
          <w:szCs w:val="26"/>
        </w:rPr>
        <w:t xml:space="preserve"> </w:t>
      </w:r>
      <w:r w:rsidR="00BB14EA" w:rsidRPr="005875C6">
        <w:rPr>
          <w:rFonts w:cs="Courier New"/>
          <w:szCs w:val="26"/>
        </w:rPr>
        <w:t xml:space="preserve"> Next slide.</w:t>
      </w:r>
    </w:p>
    <w:p w14:paraId="58611499" w14:textId="77777777" w:rsidR="00CD00A8" w:rsidRDefault="00BB14EA" w:rsidP="001B2B6E">
      <w:pPr>
        <w:pStyle w:val="Style1"/>
        <w:widowControl w:val="0"/>
        <w:tabs>
          <w:tab w:val="left" w:pos="8640"/>
        </w:tabs>
        <w:ind w:firstLine="1440"/>
        <w:contextualSpacing/>
        <w:rPr>
          <w:rFonts w:cs="Courier New"/>
          <w:szCs w:val="26"/>
        </w:rPr>
      </w:pPr>
      <w:r w:rsidRPr="005875C6">
        <w:rPr>
          <w:rFonts w:cs="Courier New"/>
          <w:szCs w:val="26"/>
        </w:rPr>
        <w:t xml:space="preserve">So the Flourish device provides a non-surgical alternative for esophageal anastomosis. </w:t>
      </w:r>
      <w:r w:rsidR="000D1255" w:rsidRPr="005875C6">
        <w:rPr>
          <w:rFonts w:cs="Courier New"/>
          <w:szCs w:val="26"/>
        </w:rPr>
        <w:t xml:space="preserve"> </w:t>
      </w:r>
      <w:r w:rsidRPr="005875C6">
        <w:rPr>
          <w:rFonts w:cs="Courier New"/>
          <w:szCs w:val="26"/>
        </w:rPr>
        <w:t>And the major benefit</w:t>
      </w:r>
      <w:r w:rsidR="000D1255" w:rsidRPr="005875C6">
        <w:rPr>
          <w:rFonts w:cs="Courier New"/>
          <w:szCs w:val="26"/>
        </w:rPr>
        <w:t>,</w:t>
      </w:r>
      <w:r w:rsidRPr="005875C6">
        <w:rPr>
          <w:rFonts w:cs="Courier New"/>
          <w:szCs w:val="26"/>
        </w:rPr>
        <w:t xml:space="preserve"> as already stated</w:t>
      </w:r>
      <w:r w:rsidR="000D1255" w:rsidRPr="005875C6">
        <w:rPr>
          <w:rFonts w:cs="Courier New"/>
          <w:szCs w:val="26"/>
        </w:rPr>
        <w:t>,</w:t>
      </w:r>
      <w:r w:rsidRPr="005875C6">
        <w:rPr>
          <w:rFonts w:cs="Courier New"/>
          <w:szCs w:val="26"/>
        </w:rPr>
        <w:t xml:space="preserve"> is that it avoids invasive surgical procedure.</w:t>
      </w:r>
      <w:r w:rsidR="004871B3">
        <w:rPr>
          <w:rFonts w:cs="Courier New"/>
          <w:szCs w:val="26"/>
        </w:rPr>
        <w:t xml:space="preserve">  </w:t>
      </w:r>
      <w:r w:rsidRPr="005875C6">
        <w:rPr>
          <w:rFonts w:cs="Courier New"/>
          <w:szCs w:val="26"/>
        </w:rPr>
        <w:t>The main advantage is that it avoids dissection on both esophageal pouches.</w:t>
      </w:r>
      <w:r w:rsidR="000D1255" w:rsidRPr="005875C6">
        <w:rPr>
          <w:rFonts w:cs="Courier New"/>
          <w:szCs w:val="26"/>
        </w:rPr>
        <w:t xml:space="preserve"> </w:t>
      </w:r>
      <w:r w:rsidRPr="005875C6">
        <w:rPr>
          <w:rFonts w:cs="Courier New"/>
          <w:szCs w:val="26"/>
        </w:rPr>
        <w:t xml:space="preserve"> And this allows for the potential for decreased dysmotility of the esophagus, decreased risk of injury to the recurrent laryngeal nerve</w:t>
      </w:r>
      <w:r w:rsidR="000D1255" w:rsidRPr="005875C6">
        <w:rPr>
          <w:rFonts w:cs="Courier New"/>
          <w:szCs w:val="26"/>
        </w:rPr>
        <w:t xml:space="preserve">.  </w:t>
      </w:r>
    </w:p>
    <w:p w14:paraId="6FEA4C8C" w14:textId="3A4531DE" w:rsidR="00BB14EA" w:rsidRPr="005875C6" w:rsidRDefault="000D1255" w:rsidP="001B2B6E">
      <w:pPr>
        <w:pStyle w:val="Style1"/>
        <w:widowControl w:val="0"/>
        <w:tabs>
          <w:tab w:val="left" w:pos="8640"/>
        </w:tabs>
        <w:ind w:firstLine="1440"/>
        <w:contextualSpacing/>
        <w:rPr>
          <w:rFonts w:cs="Courier New"/>
          <w:szCs w:val="26"/>
        </w:rPr>
      </w:pPr>
      <w:r w:rsidRPr="005875C6">
        <w:rPr>
          <w:rFonts w:cs="Courier New"/>
          <w:szCs w:val="26"/>
        </w:rPr>
        <w:t>A</w:t>
      </w:r>
      <w:r w:rsidR="00BB14EA" w:rsidRPr="005875C6">
        <w:rPr>
          <w:rFonts w:cs="Courier New"/>
          <w:szCs w:val="26"/>
        </w:rPr>
        <w:t>nd in addition</w:t>
      </w:r>
      <w:r w:rsidRPr="005875C6">
        <w:rPr>
          <w:rFonts w:cs="Courier New"/>
          <w:szCs w:val="26"/>
        </w:rPr>
        <w:t>,</w:t>
      </w:r>
      <w:r w:rsidR="00BB14EA" w:rsidRPr="005875C6">
        <w:rPr>
          <w:rFonts w:cs="Courier New"/>
          <w:szCs w:val="26"/>
        </w:rPr>
        <w:t xml:space="preserve"> without operative repair</w:t>
      </w:r>
      <w:r w:rsidR="00CD00A8">
        <w:rPr>
          <w:rFonts w:cs="Courier New"/>
          <w:szCs w:val="26"/>
        </w:rPr>
        <w:t>,</w:t>
      </w:r>
      <w:r w:rsidR="00BB14EA" w:rsidRPr="005875C6">
        <w:rPr>
          <w:rFonts w:cs="Courier New"/>
          <w:szCs w:val="26"/>
        </w:rPr>
        <w:t xml:space="preserve"> there's also no need to dissect and ligate the Azygos vein</w:t>
      </w:r>
      <w:r w:rsidR="00CD00A8">
        <w:rPr>
          <w:rFonts w:cs="Courier New"/>
          <w:szCs w:val="26"/>
        </w:rPr>
        <w:t>,</w:t>
      </w:r>
      <w:r w:rsidR="00BB14EA" w:rsidRPr="005875C6">
        <w:rPr>
          <w:rFonts w:cs="Courier New"/>
          <w:szCs w:val="26"/>
        </w:rPr>
        <w:t xml:space="preserve"> which potentially prevents a rare potential for hemorrhagic events. </w:t>
      </w:r>
      <w:r w:rsidRPr="005875C6">
        <w:rPr>
          <w:rFonts w:cs="Courier New"/>
          <w:szCs w:val="26"/>
        </w:rPr>
        <w:t xml:space="preserve"> </w:t>
      </w:r>
      <w:r w:rsidR="00BB14EA" w:rsidRPr="005875C6">
        <w:rPr>
          <w:rFonts w:cs="Courier New"/>
          <w:szCs w:val="26"/>
        </w:rPr>
        <w:t>In addition</w:t>
      </w:r>
      <w:r w:rsidRPr="005875C6">
        <w:rPr>
          <w:rFonts w:cs="Courier New"/>
          <w:szCs w:val="26"/>
        </w:rPr>
        <w:t>,</w:t>
      </w:r>
      <w:r w:rsidR="00BB14EA" w:rsidRPr="005875C6">
        <w:rPr>
          <w:rFonts w:cs="Courier New"/>
          <w:szCs w:val="26"/>
        </w:rPr>
        <w:t xml:space="preserve"> this may </w:t>
      </w:r>
      <w:r w:rsidR="00F66EB1" w:rsidRPr="005875C6">
        <w:rPr>
          <w:rFonts w:cs="Courier New"/>
          <w:szCs w:val="26"/>
        </w:rPr>
        <w:t xml:space="preserve">be </w:t>
      </w:r>
      <w:r w:rsidR="00BB14EA" w:rsidRPr="005875C6">
        <w:rPr>
          <w:rFonts w:cs="Courier New"/>
          <w:szCs w:val="26"/>
        </w:rPr>
        <w:t xml:space="preserve">particularly beneficial for patients with cardiac or other anomalies that are often seen with these </w:t>
      </w:r>
      <w:r w:rsidRPr="005875C6">
        <w:rPr>
          <w:rFonts w:cs="Courier New"/>
          <w:szCs w:val="26"/>
        </w:rPr>
        <w:t>patient</w:t>
      </w:r>
      <w:r w:rsidR="00BF24A0" w:rsidRPr="005875C6">
        <w:rPr>
          <w:rFonts w:cs="Courier New"/>
          <w:szCs w:val="26"/>
        </w:rPr>
        <w:t>s</w:t>
      </w:r>
      <w:r w:rsidRPr="005875C6">
        <w:rPr>
          <w:rFonts w:cs="Courier New"/>
          <w:szCs w:val="26"/>
        </w:rPr>
        <w:t>.</w:t>
      </w:r>
    </w:p>
    <w:p w14:paraId="34ADC270" w14:textId="77777777" w:rsidR="00340CF9"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BF24A0" w:rsidRPr="005875C6">
        <w:rPr>
          <w:rFonts w:cs="Courier New"/>
          <w:szCs w:val="26"/>
        </w:rPr>
        <w:t xml:space="preserve">  Thanks very much, Dr. Slater. </w:t>
      </w:r>
      <w:r w:rsidR="00992156" w:rsidRPr="005875C6">
        <w:rPr>
          <w:rFonts w:cs="Courier New"/>
          <w:szCs w:val="26"/>
        </w:rPr>
        <w:t xml:space="preserve"> </w:t>
      </w:r>
      <w:r w:rsidR="00BF24A0" w:rsidRPr="005875C6">
        <w:rPr>
          <w:rFonts w:cs="Courier New"/>
          <w:szCs w:val="26"/>
        </w:rPr>
        <w:t>I’ll continue with a high-level summary of post-approval experience and challenges.</w:t>
      </w:r>
      <w:r w:rsidR="00992156" w:rsidRPr="005875C6">
        <w:rPr>
          <w:rFonts w:cs="Courier New"/>
          <w:szCs w:val="26"/>
        </w:rPr>
        <w:t xml:space="preserve"> </w:t>
      </w:r>
      <w:r w:rsidR="00BF24A0" w:rsidRPr="005875C6">
        <w:rPr>
          <w:rFonts w:cs="Courier New"/>
          <w:szCs w:val="26"/>
        </w:rPr>
        <w:t xml:space="preserve"> The post-approval </w:t>
      </w:r>
      <w:r w:rsidR="00BF24A0" w:rsidRPr="005875C6">
        <w:rPr>
          <w:rFonts w:cs="Courier New"/>
          <w:szCs w:val="26"/>
        </w:rPr>
        <w:lastRenderedPageBreak/>
        <w:t>experience has by and large been favorable</w:t>
      </w:r>
      <w:r w:rsidR="00992156" w:rsidRPr="005875C6">
        <w:rPr>
          <w:rFonts w:cs="Courier New"/>
          <w:szCs w:val="26"/>
        </w:rPr>
        <w:t>.  F</w:t>
      </w:r>
      <w:r w:rsidR="00BF24A0" w:rsidRPr="005875C6">
        <w:rPr>
          <w:rFonts w:cs="Courier New"/>
          <w:szCs w:val="26"/>
        </w:rPr>
        <w:t>rom HDE approval in May of 2017 to the end of May 2020</w:t>
      </w:r>
      <w:r w:rsidR="00340CF9">
        <w:rPr>
          <w:rFonts w:cs="Courier New"/>
          <w:szCs w:val="26"/>
        </w:rPr>
        <w:t>,</w:t>
      </w:r>
      <w:r w:rsidR="00BF24A0" w:rsidRPr="005875C6">
        <w:rPr>
          <w:rFonts w:cs="Courier New"/>
          <w:szCs w:val="26"/>
        </w:rPr>
        <w:t xml:space="preserve"> the Flourish </w:t>
      </w:r>
      <w:r w:rsidR="002C2152" w:rsidRPr="005875C6">
        <w:rPr>
          <w:rFonts w:cs="Courier New"/>
          <w:szCs w:val="26"/>
        </w:rPr>
        <w:t>d</w:t>
      </w:r>
      <w:r w:rsidR="00BF24A0" w:rsidRPr="005875C6">
        <w:rPr>
          <w:rFonts w:cs="Courier New"/>
          <w:szCs w:val="26"/>
        </w:rPr>
        <w:t xml:space="preserve">evice has been used in 21 infants. </w:t>
      </w:r>
      <w:r w:rsidR="00992156" w:rsidRPr="005875C6">
        <w:rPr>
          <w:rFonts w:cs="Courier New"/>
          <w:szCs w:val="26"/>
        </w:rPr>
        <w:t xml:space="preserve"> </w:t>
      </w:r>
    </w:p>
    <w:p w14:paraId="29651940" w14:textId="74786EC3" w:rsidR="00BF24A0" w:rsidRPr="005875C6" w:rsidRDefault="00BF24A0" w:rsidP="001B2B6E">
      <w:pPr>
        <w:pStyle w:val="Style1"/>
        <w:widowControl w:val="0"/>
        <w:tabs>
          <w:tab w:val="left" w:pos="8640"/>
        </w:tabs>
        <w:ind w:firstLine="1440"/>
        <w:contextualSpacing/>
        <w:rPr>
          <w:rFonts w:cs="Courier New"/>
          <w:szCs w:val="26"/>
        </w:rPr>
      </w:pPr>
      <w:r w:rsidRPr="005875C6">
        <w:rPr>
          <w:rFonts w:cs="Courier New"/>
          <w:szCs w:val="26"/>
        </w:rPr>
        <w:t xml:space="preserve">You may note a slight discrepancy in numbers between what FDA presented and what we are presenting. </w:t>
      </w:r>
      <w:r w:rsidR="00992156" w:rsidRPr="005875C6">
        <w:rPr>
          <w:rFonts w:cs="Courier New"/>
          <w:szCs w:val="26"/>
        </w:rPr>
        <w:t xml:space="preserve"> </w:t>
      </w:r>
      <w:r w:rsidRPr="005875C6">
        <w:rPr>
          <w:rFonts w:cs="Courier New"/>
          <w:szCs w:val="26"/>
        </w:rPr>
        <w:t>There was one case that did not get reported quickly enough to FDA to make it into their final slides.</w:t>
      </w:r>
      <w:r w:rsidR="00992156" w:rsidRPr="005875C6">
        <w:rPr>
          <w:rFonts w:cs="Courier New"/>
          <w:szCs w:val="26"/>
        </w:rPr>
        <w:t xml:space="preserve"> </w:t>
      </w:r>
      <w:r w:rsidRPr="005875C6">
        <w:rPr>
          <w:rFonts w:cs="Courier New"/>
          <w:szCs w:val="26"/>
        </w:rPr>
        <w:t xml:space="preserve"> The messages really are no different.</w:t>
      </w:r>
      <w:r w:rsidR="00992156" w:rsidRPr="005875C6">
        <w:rPr>
          <w:rFonts w:cs="Courier New"/>
          <w:szCs w:val="26"/>
        </w:rPr>
        <w:t xml:space="preserve"> </w:t>
      </w:r>
      <w:r w:rsidRPr="005875C6">
        <w:rPr>
          <w:rFonts w:cs="Courier New"/>
          <w:szCs w:val="26"/>
        </w:rPr>
        <w:t xml:space="preserve"> We </w:t>
      </w:r>
      <w:r w:rsidR="00F66EB1" w:rsidRPr="005875C6">
        <w:rPr>
          <w:rFonts w:cs="Courier New"/>
          <w:szCs w:val="26"/>
        </w:rPr>
        <w:t>really,</w:t>
      </w:r>
      <w:r w:rsidRPr="005875C6">
        <w:rPr>
          <w:rFonts w:cs="Courier New"/>
          <w:szCs w:val="26"/>
        </w:rPr>
        <w:t xml:space="preserve"> I think</w:t>
      </w:r>
      <w:r w:rsidR="00340CF9">
        <w:rPr>
          <w:rFonts w:cs="Courier New"/>
          <w:szCs w:val="26"/>
        </w:rPr>
        <w:t>,</w:t>
      </w:r>
      <w:r w:rsidRPr="005875C6">
        <w:rPr>
          <w:rFonts w:cs="Courier New"/>
          <w:szCs w:val="26"/>
        </w:rPr>
        <w:t xml:space="preserve"> agree with the interpretation FDA has presented to you for the most part.</w:t>
      </w:r>
    </w:p>
    <w:p w14:paraId="55A68E8C" w14:textId="4AA60A22" w:rsidR="00BF24A0" w:rsidRPr="005875C6" w:rsidRDefault="00992156" w:rsidP="001B2B6E">
      <w:pPr>
        <w:pStyle w:val="Style1"/>
        <w:widowControl w:val="0"/>
        <w:tabs>
          <w:tab w:val="left" w:pos="8640"/>
        </w:tabs>
        <w:ind w:firstLine="1440"/>
        <w:contextualSpacing/>
        <w:rPr>
          <w:rFonts w:cs="Courier New"/>
          <w:szCs w:val="26"/>
        </w:rPr>
      </w:pPr>
      <w:r w:rsidRPr="005875C6">
        <w:rPr>
          <w:rFonts w:cs="Courier New"/>
          <w:szCs w:val="26"/>
        </w:rPr>
        <w:t>I</w:t>
      </w:r>
      <w:r w:rsidR="00BF24A0" w:rsidRPr="005875C6">
        <w:rPr>
          <w:rFonts w:cs="Courier New"/>
          <w:szCs w:val="26"/>
        </w:rPr>
        <w:t>mportantly</w:t>
      </w:r>
      <w:r w:rsidRPr="005875C6">
        <w:rPr>
          <w:rFonts w:cs="Courier New"/>
          <w:szCs w:val="26"/>
        </w:rPr>
        <w:t>,</w:t>
      </w:r>
      <w:r w:rsidR="00BF24A0" w:rsidRPr="005875C6">
        <w:rPr>
          <w:rFonts w:cs="Courier New"/>
          <w:szCs w:val="26"/>
        </w:rPr>
        <w:t xml:space="preserve"> the cases have been scattered</w:t>
      </w:r>
      <w:r w:rsidR="001A7AD3" w:rsidRPr="005875C6">
        <w:rPr>
          <w:rFonts w:cs="Courier New"/>
          <w:szCs w:val="26"/>
        </w:rPr>
        <w:t xml:space="preserve"> across 16 hospitals.</w:t>
      </w:r>
      <w:r w:rsidRPr="005875C6">
        <w:rPr>
          <w:rFonts w:cs="Courier New"/>
          <w:szCs w:val="26"/>
        </w:rPr>
        <w:t xml:space="preserve"> </w:t>
      </w:r>
      <w:r w:rsidR="001A7AD3" w:rsidRPr="005875C6">
        <w:rPr>
          <w:rFonts w:cs="Courier New"/>
          <w:szCs w:val="26"/>
        </w:rPr>
        <w:t xml:space="preserve"> Four of these are in -- four of these 21 are in Canada where the device has been used under special access provisions.</w:t>
      </w:r>
      <w:r w:rsidRPr="005875C6">
        <w:rPr>
          <w:rFonts w:cs="Courier New"/>
          <w:szCs w:val="26"/>
        </w:rPr>
        <w:t xml:space="preserve"> </w:t>
      </w:r>
      <w:r w:rsidR="001A7AD3" w:rsidRPr="005875C6">
        <w:rPr>
          <w:rFonts w:cs="Courier New"/>
          <w:szCs w:val="26"/>
        </w:rPr>
        <w:t xml:space="preserve"> Of the 21 infants treated, a total of 19 physicians have used the device.</w:t>
      </w:r>
      <w:r w:rsidRPr="005875C6">
        <w:rPr>
          <w:rFonts w:cs="Courier New"/>
          <w:szCs w:val="26"/>
        </w:rPr>
        <w:t xml:space="preserve"> </w:t>
      </w:r>
      <w:r w:rsidR="001A7AD3" w:rsidRPr="005875C6">
        <w:rPr>
          <w:rFonts w:cs="Courier New"/>
          <w:szCs w:val="26"/>
        </w:rPr>
        <w:t xml:space="preserve"> That means two physicians have each treated two cases.</w:t>
      </w:r>
      <w:r w:rsidRPr="005875C6">
        <w:rPr>
          <w:rFonts w:cs="Courier New"/>
          <w:szCs w:val="26"/>
        </w:rPr>
        <w:t xml:space="preserve"> </w:t>
      </w:r>
      <w:r w:rsidR="001A7AD3" w:rsidRPr="005875C6">
        <w:rPr>
          <w:rFonts w:cs="Courier New"/>
          <w:szCs w:val="26"/>
        </w:rPr>
        <w:t xml:space="preserve"> Of these 21 cases, </w:t>
      </w:r>
      <w:r w:rsidR="00340CF9">
        <w:rPr>
          <w:rFonts w:cs="Courier New"/>
          <w:szCs w:val="26"/>
        </w:rPr>
        <w:t>six</w:t>
      </w:r>
      <w:r w:rsidR="001A7AD3" w:rsidRPr="005875C6">
        <w:rPr>
          <w:rFonts w:cs="Courier New"/>
          <w:szCs w:val="26"/>
        </w:rPr>
        <w:t xml:space="preserve"> have agreed to enroll in the post-approval study.</w:t>
      </w:r>
    </w:p>
    <w:p w14:paraId="381E2ABC" w14:textId="660A06F2" w:rsidR="001A7AD3" w:rsidRPr="005875C6" w:rsidRDefault="001A7AD3" w:rsidP="001B2B6E">
      <w:pPr>
        <w:pStyle w:val="Style1"/>
        <w:widowControl w:val="0"/>
        <w:tabs>
          <w:tab w:val="left" w:pos="8640"/>
        </w:tabs>
        <w:ind w:firstLine="1440"/>
        <w:contextualSpacing/>
        <w:rPr>
          <w:rFonts w:cs="Courier New"/>
          <w:szCs w:val="26"/>
        </w:rPr>
      </w:pPr>
      <w:r w:rsidRPr="005875C6">
        <w:rPr>
          <w:rFonts w:cs="Courier New"/>
          <w:szCs w:val="26"/>
        </w:rPr>
        <w:t xml:space="preserve">Here’s a high-level tabulation of the principal outcomes to date. </w:t>
      </w:r>
      <w:r w:rsidR="00992156" w:rsidRPr="005875C6">
        <w:rPr>
          <w:rFonts w:cs="Courier New"/>
          <w:szCs w:val="26"/>
        </w:rPr>
        <w:t xml:space="preserve"> </w:t>
      </w:r>
      <w:r w:rsidRPr="005875C6">
        <w:rPr>
          <w:rFonts w:cs="Courier New"/>
          <w:szCs w:val="26"/>
        </w:rPr>
        <w:t>I’m not going to go through it in detail.</w:t>
      </w:r>
      <w:r w:rsidR="00992156" w:rsidRPr="005875C6">
        <w:rPr>
          <w:rFonts w:cs="Courier New"/>
          <w:szCs w:val="26"/>
        </w:rPr>
        <w:t xml:space="preserve"> </w:t>
      </w:r>
      <w:r w:rsidRPr="005875C6">
        <w:rPr>
          <w:rFonts w:cs="Courier New"/>
          <w:szCs w:val="26"/>
        </w:rPr>
        <w:t xml:space="preserve"> I’ll just note that the rows are </w:t>
      </w:r>
      <w:r w:rsidRPr="005875C6">
        <w:rPr>
          <w:rFonts w:cs="Courier New"/>
          <w:szCs w:val="26"/>
        </w:rPr>
        <w:lastRenderedPageBreak/>
        <w:t>dedicated to the two annual reporting intervals</w:t>
      </w:r>
      <w:r w:rsidR="00992156" w:rsidRPr="005875C6">
        <w:rPr>
          <w:rFonts w:cs="Courier New"/>
          <w:szCs w:val="26"/>
        </w:rPr>
        <w:t>, t</w:t>
      </w:r>
      <w:r w:rsidRPr="005875C6">
        <w:rPr>
          <w:rFonts w:cs="Courier New"/>
          <w:szCs w:val="26"/>
        </w:rPr>
        <w:t>he number of cases in the first column and the number of successes in the second column.</w:t>
      </w:r>
      <w:r w:rsidR="00992156" w:rsidRPr="005875C6">
        <w:rPr>
          <w:rFonts w:cs="Courier New"/>
          <w:szCs w:val="26"/>
        </w:rPr>
        <w:t xml:space="preserve"> </w:t>
      </w:r>
      <w:r w:rsidRPr="005875C6">
        <w:rPr>
          <w:rFonts w:cs="Courier New"/>
          <w:szCs w:val="26"/>
        </w:rPr>
        <w:t xml:space="preserve"> And then importantly</w:t>
      </w:r>
      <w:r w:rsidR="00992156" w:rsidRPr="005875C6">
        <w:rPr>
          <w:rFonts w:cs="Courier New"/>
          <w:szCs w:val="26"/>
        </w:rPr>
        <w:t>,</w:t>
      </w:r>
      <w:r w:rsidRPr="005875C6">
        <w:rPr>
          <w:rFonts w:cs="Courier New"/>
          <w:szCs w:val="26"/>
        </w:rPr>
        <w:t xml:space="preserve"> adverse device effects are listed in the final column and show that there has been one esophageal </w:t>
      </w:r>
      <w:r w:rsidR="00AB1B65" w:rsidRPr="005875C6">
        <w:rPr>
          <w:rFonts w:cs="Courier New"/>
          <w:szCs w:val="26"/>
        </w:rPr>
        <w:t>pouch leak.</w:t>
      </w:r>
      <w:r w:rsidR="00992156" w:rsidRPr="005875C6">
        <w:rPr>
          <w:rFonts w:cs="Courier New"/>
          <w:szCs w:val="26"/>
        </w:rPr>
        <w:t xml:space="preserve"> </w:t>
      </w:r>
      <w:r w:rsidR="00AB1B65" w:rsidRPr="005875C6">
        <w:rPr>
          <w:rFonts w:cs="Courier New"/>
          <w:szCs w:val="26"/>
        </w:rPr>
        <w:t xml:space="preserve"> This is an anticipated type of event</w:t>
      </w:r>
      <w:r w:rsidR="00992156" w:rsidRPr="005875C6">
        <w:rPr>
          <w:rFonts w:cs="Courier New"/>
          <w:szCs w:val="26"/>
        </w:rPr>
        <w:t>,</w:t>
      </w:r>
      <w:r w:rsidR="00AB1B65" w:rsidRPr="005875C6">
        <w:rPr>
          <w:rFonts w:cs="Courier New"/>
          <w:szCs w:val="26"/>
        </w:rPr>
        <w:t xml:space="preserve"> and it was also associated with use of the device outside of recommendations in the </w:t>
      </w:r>
      <w:r w:rsidR="00967E9F" w:rsidRPr="005875C6">
        <w:rPr>
          <w:rFonts w:cs="Courier New"/>
          <w:szCs w:val="26"/>
        </w:rPr>
        <w:t>labeling</w:t>
      </w:r>
      <w:r w:rsidR="00AB1B65" w:rsidRPr="005875C6">
        <w:rPr>
          <w:rFonts w:cs="Courier New"/>
          <w:szCs w:val="26"/>
        </w:rPr>
        <w:t>.</w:t>
      </w:r>
    </w:p>
    <w:p w14:paraId="004E3777" w14:textId="460637F4" w:rsidR="00AB1B65" w:rsidRPr="005875C6" w:rsidRDefault="00AB1B65" w:rsidP="001B2B6E">
      <w:pPr>
        <w:pStyle w:val="Style1"/>
        <w:widowControl w:val="0"/>
        <w:tabs>
          <w:tab w:val="left" w:pos="8640"/>
        </w:tabs>
        <w:ind w:firstLine="1440"/>
        <w:contextualSpacing/>
        <w:rPr>
          <w:rFonts w:cs="Courier New"/>
          <w:szCs w:val="26"/>
        </w:rPr>
      </w:pPr>
      <w:r w:rsidRPr="005875C6">
        <w:rPr>
          <w:rFonts w:cs="Courier New"/>
          <w:szCs w:val="26"/>
        </w:rPr>
        <w:t xml:space="preserve">So </w:t>
      </w:r>
      <w:r w:rsidR="00992156" w:rsidRPr="005875C6">
        <w:rPr>
          <w:rFonts w:cs="Courier New"/>
          <w:szCs w:val="26"/>
        </w:rPr>
        <w:t>to sum up</w:t>
      </w:r>
      <w:r w:rsidRPr="005875C6">
        <w:rPr>
          <w:rFonts w:cs="Courier New"/>
          <w:szCs w:val="26"/>
        </w:rPr>
        <w:t xml:space="preserve"> the post-approval experience, the rate of </w:t>
      </w:r>
      <w:r w:rsidR="00992156" w:rsidRPr="005875C6">
        <w:rPr>
          <w:rFonts w:cs="Courier New"/>
          <w:szCs w:val="26"/>
        </w:rPr>
        <w:t xml:space="preserve">a </w:t>
      </w:r>
      <w:r w:rsidRPr="005875C6">
        <w:rPr>
          <w:rFonts w:cs="Courier New"/>
          <w:szCs w:val="26"/>
        </w:rPr>
        <w:t>successful anastomosis has increased slightly from 43 to 57 percent.</w:t>
      </w:r>
      <w:r w:rsidR="00992156" w:rsidRPr="005875C6">
        <w:rPr>
          <w:rFonts w:cs="Courier New"/>
          <w:szCs w:val="26"/>
        </w:rPr>
        <w:t xml:space="preserve"> </w:t>
      </w:r>
      <w:r w:rsidRPr="005875C6">
        <w:rPr>
          <w:rFonts w:cs="Courier New"/>
          <w:szCs w:val="26"/>
        </w:rPr>
        <w:t xml:space="preserve"> Although these numbers are very small and it’s difficult to discern any real meaning from a statistical standpoint</w:t>
      </w:r>
      <w:r w:rsidR="00992156" w:rsidRPr="005875C6">
        <w:rPr>
          <w:rFonts w:cs="Courier New"/>
          <w:szCs w:val="26"/>
        </w:rPr>
        <w:t>,</w:t>
      </w:r>
      <w:r w:rsidRPr="005875C6">
        <w:rPr>
          <w:rFonts w:cs="Courier New"/>
          <w:szCs w:val="26"/>
        </w:rPr>
        <w:t xml:space="preserve"> we also are aware that of the several cases that have occurred since the end of the reporting period being presented today nearly all of them have been successful in creating anastomoses.</w:t>
      </w:r>
      <w:r w:rsidR="00992156" w:rsidRPr="005875C6">
        <w:rPr>
          <w:rFonts w:cs="Courier New"/>
          <w:szCs w:val="26"/>
        </w:rPr>
        <w:t xml:space="preserve"> </w:t>
      </w:r>
      <w:r w:rsidR="00AB13E7" w:rsidRPr="005875C6">
        <w:rPr>
          <w:rFonts w:cs="Courier New"/>
          <w:szCs w:val="26"/>
        </w:rPr>
        <w:t xml:space="preserve"> So these results suggest</w:t>
      </w:r>
      <w:r w:rsidR="00992156" w:rsidRPr="005875C6">
        <w:rPr>
          <w:rFonts w:cs="Courier New"/>
          <w:szCs w:val="26"/>
        </w:rPr>
        <w:t xml:space="preserve"> that</w:t>
      </w:r>
      <w:r w:rsidR="00AB13E7" w:rsidRPr="005875C6">
        <w:rPr>
          <w:rFonts w:cs="Courier New"/>
          <w:szCs w:val="26"/>
        </w:rPr>
        <w:t xml:space="preserve"> the changes in </w:t>
      </w:r>
      <w:r w:rsidR="00967E9F" w:rsidRPr="005875C6">
        <w:rPr>
          <w:rFonts w:cs="Courier New"/>
          <w:szCs w:val="26"/>
        </w:rPr>
        <w:t>labeling</w:t>
      </w:r>
      <w:r w:rsidR="00AB13E7" w:rsidRPr="005875C6">
        <w:rPr>
          <w:rFonts w:cs="Courier New"/>
          <w:szCs w:val="26"/>
        </w:rPr>
        <w:t xml:space="preserve"> have improved case selection and outcomes in terms of success in achieving anastomosis.</w:t>
      </w:r>
    </w:p>
    <w:p w14:paraId="4FB41C5F" w14:textId="3BC5B096" w:rsidR="00AB13E7" w:rsidRPr="005875C6" w:rsidRDefault="00AB13E7" w:rsidP="001B2B6E">
      <w:pPr>
        <w:pStyle w:val="Style1"/>
        <w:widowControl w:val="0"/>
        <w:tabs>
          <w:tab w:val="left" w:pos="8640"/>
        </w:tabs>
        <w:ind w:firstLine="1440"/>
        <w:contextualSpacing/>
        <w:rPr>
          <w:rFonts w:cs="Courier New"/>
          <w:szCs w:val="26"/>
        </w:rPr>
      </w:pPr>
      <w:r w:rsidRPr="005875C6">
        <w:rPr>
          <w:rFonts w:cs="Courier New"/>
          <w:szCs w:val="26"/>
        </w:rPr>
        <w:t xml:space="preserve">As expected, adverse device effects that were anticipated in the </w:t>
      </w:r>
      <w:r w:rsidR="00967E9F" w:rsidRPr="005875C6">
        <w:rPr>
          <w:rFonts w:cs="Courier New"/>
          <w:szCs w:val="26"/>
        </w:rPr>
        <w:t>labeling</w:t>
      </w:r>
      <w:r w:rsidRPr="005875C6">
        <w:rPr>
          <w:rFonts w:cs="Courier New"/>
          <w:szCs w:val="26"/>
        </w:rPr>
        <w:t xml:space="preserve"> have been observed.</w:t>
      </w:r>
      <w:r w:rsidR="004D447C" w:rsidRPr="005875C6">
        <w:rPr>
          <w:rFonts w:cs="Courier New"/>
          <w:szCs w:val="26"/>
        </w:rPr>
        <w:t xml:space="preserve"> </w:t>
      </w:r>
      <w:r w:rsidRPr="005875C6">
        <w:rPr>
          <w:rFonts w:cs="Courier New"/>
          <w:szCs w:val="26"/>
        </w:rPr>
        <w:t xml:space="preserve"> </w:t>
      </w:r>
      <w:r w:rsidRPr="005875C6">
        <w:rPr>
          <w:rFonts w:cs="Courier New"/>
          <w:szCs w:val="26"/>
        </w:rPr>
        <w:lastRenderedPageBreak/>
        <w:t xml:space="preserve">Balloon </w:t>
      </w:r>
      <w:r w:rsidR="00C5032A" w:rsidRPr="005875C6">
        <w:rPr>
          <w:rFonts w:cs="Courier New"/>
          <w:szCs w:val="26"/>
        </w:rPr>
        <w:t>dil</w:t>
      </w:r>
      <w:r w:rsidR="00C5032A">
        <w:rPr>
          <w:rFonts w:cs="Courier New"/>
          <w:szCs w:val="26"/>
        </w:rPr>
        <w:t>atation</w:t>
      </w:r>
      <w:r w:rsidRPr="005875C6">
        <w:rPr>
          <w:rFonts w:cs="Courier New"/>
          <w:szCs w:val="26"/>
        </w:rPr>
        <w:t xml:space="preserve"> for stricture, though not uncommon, is also often necessary for infants whose esophageal atresia has been treated surgically.</w:t>
      </w:r>
      <w:r w:rsidR="004D447C" w:rsidRPr="005875C6">
        <w:rPr>
          <w:rFonts w:cs="Courier New"/>
          <w:szCs w:val="26"/>
        </w:rPr>
        <w:t xml:space="preserve"> </w:t>
      </w:r>
      <w:r w:rsidRPr="005875C6">
        <w:rPr>
          <w:rFonts w:cs="Courier New"/>
          <w:szCs w:val="26"/>
        </w:rPr>
        <w:t xml:space="preserve"> One case of esophageal leak observed was associated with use of device outside of recommendation, and no unanticipated adverse device effects have been reported to date.</w:t>
      </w:r>
      <w:r w:rsidR="001B4117">
        <w:rPr>
          <w:rFonts w:cs="Courier New"/>
          <w:szCs w:val="26"/>
        </w:rPr>
        <w:t xml:space="preserve">  </w:t>
      </w:r>
      <w:r w:rsidRPr="005875C6">
        <w:rPr>
          <w:rFonts w:cs="Courier New"/>
          <w:szCs w:val="26"/>
        </w:rPr>
        <w:t>Importantly, we think it's necessary to call attention to the fact that infants without successful anastomosis remain candidates for surgery</w:t>
      </w:r>
      <w:r w:rsidR="004D447C" w:rsidRPr="005875C6">
        <w:rPr>
          <w:rFonts w:cs="Courier New"/>
          <w:szCs w:val="26"/>
        </w:rPr>
        <w:t>.  D</w:t>
      </w:r>
      <w:r w:rsidRPr="005875C6">
        <w:rPr>
          <w:rFonts w:cs="Courier New"/>
          <w:szCs w:val="26"/>
        </w:rPr>
        <w:t xml:space="preserve">evice use does not limit the options for these patients. </w:t>
      </w:r>
      <w:r w:rsidR="004D447C" w:rsidRPr="005875C6">
        <w:rPr>
          <w:rFonts w:cs="Courier New"/>
          <w:szCs w:val="26"/>
        </w:rPr>
        <w:t xml:space="preserve"> </w:t>
      </w:r>
      <w:r w:rsidRPr="005875C6">
        <w:rPr>
          <w:rFonts w:cs="Courier New"/>
          <w:szCs w:val="26"/>
        </w:rPr>
        <w:t>Accordingly, based on all of the available information</w:t>
      </w:r>
      <w:r w:rsidR="001B4117">
        <w:rPr>
          <w:rFonts w:cs="Courier New"/>
          <w:szCs w:val="26"/>
        </w:rPr>
        <w:t>,</w:t>
      </w:r>
      <w:r w:rsidRPr="005875C6">
        <w:rPr>
          <w:rFonts w:cs="Courier New"/>
          <w:szCs w:val="26"/>
        </w:rPr>
        <w:t xml:space="preserve"> we believe that the benefit to risk ratio remains favorable.</w:t>
      </w:r>
    </w:p>
    <w:p w14:paraId="6EF6E623" w14:textId="56A22D36" w:rsidR="00AB13E7" w:rsidRPr="005875C6" w:rsidRDefault="00AB13E7" w:rsidP="001B2B6E">
      <w:pPr>
        <w:pStyle w:val="Style1"/>
        <w:widowControl w:val="0"/>
        <w:tabs>
          <w:tab w:val="left" w:pos="8640"/>
        </w:tabs>
        <w:ind w:firstLine="1440"/>
        <w:contextualSpacing/>
        <w:rPr>
          <w:rFonts w:cs="Courier New"/>
          <w:szCs w:val="26"/>
        </w:rPr>
      </w:pPr>
      <w:r w:rsidRPr="005875C6">
        <w:rPr>
          <w:rFonts w:cs="Courier New"/>
          <w:szCs w:val="26"/>
        </w:rPr>
        <w:t xml:space="preserve">Changing gears </w:t>
      </w:r>
      <w:r w:rsidR="004D447C" w:rsidRPr="005875C6">
        <w:rPr>
          <w:rFonts w:cs="Courier New"/>
          <w:szCs w:val="26"/>
        </w:rPr>
        <w:t>slightly,</w:t>
      </w:r>
      <w:r w:rsidRPr="005875C6">
        <w:rPr>
          <w:rFonts w:cs="Courier New"/>
          <w:szCs w:val="26"/>
        </w:rPr>
        <w:t xml:space="preserve"> we want to talk about </w:t>
      </w:r>
      <w:r w:rsidR="008315E3">
        <w:rPr>
          <w:rFonts w:cs="Courier New"/>
          <w:szCs w:val="26"/>
        </w:rPr>
        <w:t xml:space="preserve">the </w:t>
      </w:r>
      <w:r w:rsidRPr="005875C6">
        <w:rPr>
          <w:rFonts w:cs="Courier New"/>
          <w:szCs w:val="26"/>
        </w:rPr>
        <w:t xml:space="preserve">post-approval study challenges. </w:t>
      </w:r>
      <w:r w:rsidR="004D447C" w:rsidRPr="005875C6">
        <w:rPr>
          <w:rFonts w:cs="Courier New"/>
          <w:szCs w:val="26"/>
        </w:rPr>
        <w:t xml:space="preserve"> </w:t>
      </w:r>
      <w:r w:rsidRPr="005875C6">
        <w:rPr>
          <w:rFonts w:cs="Courier New"/>
          <w:szCs w:val="26"/>
        </w:rPr>
        <w:t>These are based not only on our experience with the current study but experience from several decades of conducting clinical studies for medical devices.</w:t>
      </w:r>
      <w:r w:rsidR="004D447C" w:rsidRPr="005875C6">
        <w:rPr>
          <w:rFonts w:cs="Courier New"/>
          <w:szCs w:val="26"/>
        </w:rPr>
        <w:t xml:space="preserve"> </w:t>
      </w:r>
      <w:r w:rsidRPr="005875C6">
        <w:rPr>
          <w:rFonts w:cs="Courier New"/>
          <w:szCs w:val="26"/>
        </w:rPr>
        <w:t xml:space="preserve"> Most importantly</w:t>
      </w:r>
      <w:r w:rsidR="004D447C" w:rsidRPr="005875C6">
        <w:rPr>
          <w:rFonts w:cs="Courier New"/>
          <w:szCs w:val="26"/>
        </w:rPr>
        <w:t>,</w:t>
      </w:r>
      <w:r w:rsidRPr="005875C6">
        <w:rPr>
          <w:rFonts w:cs="Courier New"/>
          <w:szCs w:val="26"/>
        </w:rPr>
        <w:t xml:space="preserve"> the patient population is very small.</w:t>
      </w:r>
      <w:r w:rsidR="004D447C" w:rsidRPr="005875C6">
        <w:rPr>
          <w:rFonts w:cs="Courier New"/>
          <w:szCs w:val="26"/>
        </w:rPr>
        <w:t xml:space="preserve"> </w:t>
      </w:r>
      <w:r w:rsidRPr="005875C6">
        <w:rPr>
          <w:rFonts w:cs="Courier New"/>
          <w:szCs w:val="26"/>
        </w:rPr>
        <w:t xml:space="preserve"> Most hospitals see only a single baby</w:t>
      </w:r>
      <w:r w:rsidR="004D447C" w:rsidRPr="005875C6">
        <w:rPr>
          <w:rFonts w:cs="Courier New"/>
          <w:szCs w:val="26"/>
        </w:rPr>
        <w:t xml:space="preserve">.  </w:t>
      </w:r>
      <w:r w:rsidR="00A32BD4" w:rsidRPr="005875C6">
        <w:rPr>
          <w:rFonts w:cs="Courier New"/>
          <w:szCs w:val="26"/>
        </w:rPr>
        <w:t>Therefore</w:t>
      </w:r>
      <w:r w:rsidR="004D447C" w:rsidRPr="005875C6">
        <w:rPr>
          <w:rFonts w:cs="Courier New"/>
          <w:szCs w:val="26"/>
        </w:rPr>
        <w:t>,</w:t>
      </w:r>
      <w:r w:rsidRPr="005875C6">
        <w:rPr>
          <w:rFonts w:cs="Courier New"/>
          <w:szCs w:val="26"/>
        </w:rPr>
        <w:t xml:space="preserve"> prospectively selecting </w:t>
      </w:r>
      <w:r w:rsidRPr="003E3167">
        <w:rPr>
          <w:rFonts w:cs="Courier New"/>
          <w:szCs w:val="26"/>
        </w:rPr>
        <w:t xml:space="preserve">and contracting investigative </w:t>
      </w:r>
      <w:r w:rsidRPr="005875C6">
        <w:rPr>
          <w:rFonts w:cs="Courier New"/>
          <w:szCs w:val="26"/>
        </w:rPr>
        <w:t xml:space="preserve">sites is problematic as it is impossible to predict at which hospitals these </w:t>
      </w:r>
      <w:r w:rsidRPr="005875C6">
        <w:rPr>
          <w:rFonts w:cs="Courier New"/>
          <w:szCs w:val="26"/>
        </w:rPr>
        <w:lastRenderedPageBreak/>
        <w:t xml:space="preserve">babies will present until </w:t>
      </w:r>
      <w:r w:rsidR="004D447C" w:rsidRPr="005875C6">
        <w:rPr>
          <w:rFonts w:cs="Courier New"/>
          <w:szCs w:val="26"/>
        </w:rPr>
        <w:t xml:space="preserve">after </w:t>
      </w:r>
      <w:r w:rsidRPr="005875C6">
        <w:rPr>
          <w:rFonts w:cs="Courier New"/>
          <w:szCs w:val="26"/>
        </w:rPr>
        <w:t>they are born.</w:t>
      </w:r>
    </w:p>
    <w:p w14:paraId="0E37C563" w14:textId="56FEF099" w:rsidR="00206FE2" w:rsidRPr="005875C6" w:rsidRDefault="000C05C0" w:rsidP="001B2B6E">
      <w:pPr>
        <w:pStyle w:val="Style1"/>
        <w:widowControl w:val="0"/>
        <w:tabs>
          <w:tab w:val="left" w:pos="8640"/>
        </w:tabs>
        <w:ind w:firstLine="1440"/>
        <w:contextualSpacing/>
        <w:rPr>
          <w:rFonts w:cs="Courier New"/>
          <w:szCs w:val="26"/>
        </w:rPr>
      </w:pPr>
      <w:r w:rsidRPr="005875C6">
        <w:rPr>
          <w:rFonts w:cs="Courier New"/>
          <w:szCs w:val="26"/>
        </w:rPr>
        <w:t>Even when we know, hospitals are often unable or unwilling to urgently complete the traditional clinical trial contracting process in the short time between diagnosis and the need for treatment.</w:t>
      </w:r>
      <w:r w:rsidR="004D447C" w:rsidRPr="005875C6">
        <w:rPr>
          <w:rFonts w:cs="Courier New"/>
          <w:szCs w:val="26"/>
        </w:rPr>
        <w:t xml:space="preserve"> </w:t>
      </w:r>
      <w:r w:rsidRPr="005875C6">
        <w:rPr>
          <w:rFonts w:cs="Courier New"/>
          <w:szCs w:val="26"/>
        </w:rPr>
        <w:t xml:space="preserve"> Having a required follow up schedule is inconsistent with an observation of standard </w:t>
      </w:r>
      <w:r w:rsidR="004D447C" w:rsidRPr="005875C6">
        <w:rPr>
          <w:rFonts w:cs="Courier New"/>
          <w:szCs w:val="26"/>
        </w:rPr>
        <w:t xml:space="preserve">of </w:t>
      </w:r>
      <w:r w:rsidRPr="005875C6">
        <w:rPr>
          <w:rFonts w:cs="Courier New"/>
          <w:szCs w:val="26"/>
        </w:rPr>
        <w:t>practice</w:t>
      </w:r>
      <w:r w:rsidR="004D447C" w:rsidRPr="005875C6">
        <w:rPr>
          <w:rFonts w:cs="Courier New"/>
          <w:szCs w:val="26"/>
        </w:rPr>
        <w:t xml:space="preserve">.  </w:t>
      </w:r>
      <w:r w:rsidR="006C057C" w:rsidRPr="005875C6">
        <w:rPr>
          <w:rFonts w:cs="Courier New"/>
          <w:szCs w:val="26"/>
        </w:rPr>
        <w:t>And</w:t>
      </w:r>
      <w:r w:rsidRPr="005875C6">
        <w:rPr>
          <w:rFonts w:cs="Courier New"/>
          <w:szCs w:val="26"/>
        </w:rPr>
        <w:t xml:space="preserve"> we don’t believe it is required for assessment of the primary endpoint</w:t>
      </w:r>
      <w:r w:rsidR="008315E3">
        <w:rPr>
          <w:rFonts w:cs="Courier New"/>
          <w:szCs w:val="26"/>
        </w:rPr>
        <w:t>,</w:t>
      </w:r>
      <w:r w:rsidRPr="005875C6">
        <w:rPr>
          <w:rFonts w:cs="Courier New"/>
          <w:szCs w:val="26"/>
        </w:rPr>
        <w:t xml:space="preserve"> as well as being impractical.</w:t>
      </w:r>
    </w:p>
    <w:p w14:paraId="5F1849DD" w14:textId="6309AAB0" w:rsidR="006535CE" w:rsidRPr="005875C6" w:rsidRDefault="006E02C8" w:rsidP="001B2B6E">
      <w:pPr>
        <w:pStyle w:val="Style1"/>
        <w:widowControl w:val="0"/>
        <w:tabs>
          <w:tab w:val="left" w:pos="8640"/>
        </w:tabs>
        <w:ind w:firstLine="1440"/>
        <w:contextualSpacing/>
        <w:rPr>
          <w:rFonts w:cs="Courier New"/>
          <w:szCs w:val="26"/>
        </w:rPr>
      </w:pPr>
      <w:r w:rsidRPr="005875C6">
        <w:rPr>
          <w:rFonts w:cs="Courier New"/>
          <w:szCs w:val="26"/>
        </w:rPr>
        <w:t>And then finally, physicians and parents  often decline to participate in the study</w:t>
      </w:r>
      <w:r w:rsidR="008315E3">
        <w:rPr>
          <w:rFonts w:cs="Courier New"/>
          <w:szCs w:val="26"/>
        </w:rPr>
        <w:t>,</w:t>
      </w:r>
      <w:r w:rsidRPr="005875C6">
        <w:rPr>
          <w:rFonts w:cs="Courier New"/>
          <w:szCs w:val="26"/>
        </w:rPr>
        <w:t xml:space="preserve"> especially in the setting where the device is already commercially available. </w:t>
      </w:r>
      <w:r w:rsidR="004D447C" w:rsidRPr="005875C6">
        <w:rPr>
          <w:rFonts w:cs="Courier New"/>
          <w:szCs w:val="26"/>
        </w:rPr>
        <w:t xml:space="preserve"> </w:t>
      </w:r>
      <w:r w:rsidRPr="005875C6">
        <w:rPr>
          <w:rFonts w:cs="Courier New"/>
          <w:szCs w:val="26"/>
        </w:rPr>
        <w:t>As a result of all of these challenging factors, post-approval study enrollment has suffered</w:t>
      </w:r>
      <w:r w:rsidR="004D447C" w:rsidRPr="005875C6">
        <w:rPr>
          <w:rFonts w:cs="Courier New"/>
          <w:szCs w:val="26"/>
        </w:rPr>
        <w:t>,</w:t>
      </w:r>
      <w:r w:rsidRPr="005875C6">
        <w:rPr>
          <w:rFonts w:cs="Courier New"/>
          <w:szCs w:val="26"/>
        </w:rPr>
        <w:t xml:space="preserve"> and many cases have not been included.</w:t>
      </w:r>
      <w:r w:rsidR="008315E3">
        <w:rPr>
          <w:rFonts w:cs="Courier New"/>
          <w:szCs w:val="26"/>
        </w:rPr>
        <w:t xml:space="preserve">  </w:t>
      </w:r>
      <w:r w:rsidRPr="005875C6">
        <w:rPr>
          <w:rFonts w:cs="Courier New"/>
          <w:szCs w:val="26"/>
        </w:rPr>
        <w:t>An overview of the post-approval study status in year 3 is that despite extensive effort by the company</w:t>
      </w:r>
      <w:r w:rsidR="008315E3">
        <w:rPr>
          <w:rFonts w:cs="Courier New"/>
          <w:szCs w:val="26"/>
        </w:rPr>
        <w:t>,</w:t>
      </w:r>
      <w:r w:rsidRPr="005875C6">
        <w:rPr>
          <w:rFonts w:cs="Courier New"/>
          <w:szCs w:val="26"/>
        </w:rPr>
        <w:t xml:space="preserve"> enrollment has been sparce, less than a </w:t>
      </w:r>
      <w:r w:rsidR="006535CE" w:rsidRPr="005875C6">
        <w:rPr>
          <w:rFonts w:cs="Courier New"/>
          <w:szCs w:val="26"/>
        </w:rPr>
        <w:t>30</w:t>
      </w:r>
      <w:r w:rsidRPr="005875C6">
        <w:rPr>
          <w:rFonts w:cs="Courier New"/>
          <w:szCs w:val="26"/>
        </w:rPr>
        <w:t xml:space="preserve"> percent capture rate.</w:t>
      </w:r>
      <w:r w:rsidR="004D447C" w:rsidRPr="005875C6">
        <w:rPr>
          <w:rFonts w:cs="Courier New"/>
          <w:szCs w:val="26"/>
        </w:rPr>
        <w:t xml:space="preserve"> </w:t>
      </w:r>
      <w:r w:rsidRPr="005875C6">
        <w:rPr>
          <w:rFonts w:cs="Courier New"/>
          <w:szCs w:val="26"/>
        </w:rPr>
        <w:t xml:space="preserve"> </w:t>
      </w:r>
      <w:r w:rsidR="006535CE" w:rsidRPr="005875C6">
        <w:rPr>
          <w:rFonts w:cs="Courier New"/>
          <w:szCs w:val="26"/>
        </w:rPr>
        <w:t xml:space="preserve">Of the seven hospitals with prospective contracts and </w:t>
      </w:r>
      <w:r w:rsidR="00453794">
        <w:rPr>
          <w:rFonts w:cs="Courier New"/>
          <w:szCs w:val="26"/>
        </w:rPr>
        <w:t>IRB</w:t>
      </w:r>
      <w:r w:rsidR="006535CE" w:rsidRPr="005875C6">
        <w:rPr>
          <w:rFonts w:cs="Courier New"/>
          <w:szCs w:val="26"/>
        </w:rPr>
        <w:t xml:space="preserve"> approval, less than half have actually enrolled a case.</w:t>
      </w:r>
    </w:p>
    <w:p w14:paraId="55B34B74" w14:textId="45C3659E" w:rsidR="000A7630" w:rsidRPr="005875C6" w:rsidRDefault="006535CE" w:rsidP="001B2B6E">
      <w:pPr>
        <w:pStyle w:val="Style1"/>
        <w:widowControl w:val="0"/>
        <w:tabs>
          <w:tab w:val="left" w:pos="8640"/>
        </w:tabs>
        <w:ind w:firstLine="1440"/>
        <w:contextualSpacing/>
        <w:rPr>
          <w:rFonts w:cs="Courier New"/>
          <w:szCs w:val="26"/>
        </w:rPr>
      </w:pPr>
      <w:r w:rsidRPr="005875C6">
        <w:rPr>
          <w:rFonts w:cs="Courier New"/>
          <w:szCs w:val="26"/>
        </w:rPr>
        <w:t xml:space="preserve">Additional reasons the physicians and/or </w:t>
      </w:r>
      <w:r w:rsidRPr="005875C6">
        <w:rPr>
          <w:rFonts w:cs="Courier New"/>
          <w:szCs w:val="26"/>
        </w:rPr>
        <w:lastRenderedPageBreak/>
        <w:t xml:space="preserve">hospitals have declined to participate in the study include the necessity of redundant </w:t>
      </w:r>
      <w:r w:rsidR="000A7630" w:rsidRPr="005875C6">
        <w:rPr>
          <w:rFonts w:cs="Courier New"/>
          <w:szCs w:val="26"/>
        </w:rPr>
        <w:t xml:space="preserve">IRB approvals, specifically one for use of the -- or access to the HDE device and one for participation in the post-approval study. </w:t>
      </w:r>
      <w:r w:rsidR="004D447C" w:rsidRPr="005875C6">
        <w:rPr>
          <w:rFonts w:cs="Courier New"/>
          <w:szCs w:val="26"/>
        </w:rPr>
        <w:t xml:space="preserve"> </w:t>
      </w:r>
      <w:r w:rsidR="000A7630" w:rsidRPr="005875C6">
        <w:rPr>
          <w:rFonts w:cs="Courier New"/>
          <w:szCs w:val="26"/>
        </w:rPr>
        <w:t>There's also been mention of possible inadequate insurance coverage.</w:t>
      </w:r>
      <w:r w:rsidR="004D447C" w:rsidRPr="005875C6">
        <w:rPr>
          <w:rFonts w:cs="Courier New"/>
          <w:szCs w:val="26"/>
        </w:rPr>
        <w:t xml:space="preserve"> </w:t>
      </w:r>
      <w:r w:rsidR="000A7630" w:rsidRPr="005875C6">
        <w:rPr>
          <w:rFonts w:cs="Courier New"/>
          <w:szCs w:val="26"/>
        </w:rPr>
        <w:t xml:space="preserve"> As </w:t>
      </w:r>
      <w:r w:rsidR="004D447C" w:rsidRPr="005875C6">
        <w:rPr>
          <w:rFonts w:cs="Courier New"/>
          <w:szCs w:val="26"/>
        </w:rPr>
        <w:t>Priya</w:t>
      </w:r>
      <w:r w:rsidR="000A7630" w:rsidRPr="005875C6">
        <w:rPr>
          <w:rFonts w:cs="Courier New"/>
          <w:szCs w:val="26"/>
        </w:rPr>
        <w:t xml:space="preserve"> mentioned earlier, the sponsor is collaborating with FDA to develop a revised post-approval study plan. </w:t>
      </w:r>
      <w:r w:rsidR="004D447C" w:rsidRPr="005875C6">
        <w:rPr>
          <w:rFonts w:cs="Courier New"/>
          <w:szCs w:val="26"/>
        </w:rPr>
        <w:t xml:space="preserve"> </w:t>
      </w:r>
      <w:r w:rsidR="000A7630" w:rsidRPr="005875C6">
        <w:rPr>
          <w:rFonts w:cs="Courier New"/>
          <w:szCs w:val="26"/>
        </w:rPr>
        <w:t>The company believes that this plan would provide data on the stricture rate, unreported adverse events</w:t>
      </w:r>
      <w:r w:rsidR="00BD32A9">
        <w:rPr>
          <w:rFonts w:cs="Courier New"/>
          <w:szCs w:val="26"/>
        </w:rPr>
        <w:t>,</w:t>
      </w:r>
      <w:r w:rsidR="000A7630" w:rsidRPr="005875C6">
        <w:rPr>
          <w:rFonts w:cs="Courier New"/>
          <w:szCs w:val="26"/>
        </w:rPr>
        <w:t xml:space="preserve"> as well as outcomes </w:t>
      </w:r>
      <w:r w:rsidR="004D447C" w:rsidRPr="005875C6">
        <w:rPr>
          <w:rFonts w:cs="Courier New"/>
          <w:szCs w:val="26"/>
        </w:rPr>
        <w:t>for</w:t>
      </w:r>
      <w:r w:rsidR="000A7630" w:rsidRPr="005875C6">
        <w:rPr>
          <w:rFonts w:cs="Courier New"/>
          <w:szCs w:val="26"/>
        </w:rPr>
        <w:t xml:space="preserve"> patients that proceeded to surgery.</w:t>
      </w:r>
    </w:p>
    <w:p w14:paraId="60ACE045" w14:textId="6D9E9A87" w:rsidR="00206FE2" w:rsidRPr="005875C6" w:rsidRDefault="000A7630" w:rsidP="001B2B6E">
      <w:pPr>
        <w:pStyle w:val="Style1"/>
        <w:widowControl w:val="0"/>
        <w:tabs>
          <w:tab w:val="left" w:pos="8640"/>
        </w:tabs>
        <w:ind w:firstLine="1440"/>
        <w:contextualSpacing/>
        <w:rPr>
          <w:rFonts w:cs="Courier New"/>
          <w:szCs w:val="26"/>
        </w:rPr>
      </w:pPr>
      <w:r w:rsidRPr="005875C6">
        <w:rPr>
          <w:rFonts w:cs="Courier New"/>
          <w:szCs w:val="26"/>
        </w:rPr>
        <w:t>So to sum up, the Flourish device provides</w:t>
      </w:r>
      <w:r w:rsidR="003C6B44" w:rsidRPr="005875C6">
        <w:rPr>
          <w:rFonts w:cs="Courier New"/>
          <w:szCs w:val="26"/>
        </w:rPr>
        <w:t xml:space="preserve"> an</w:t>
      </w:r>
      <w:r w:rsidRPr="005875C6">
        <w:rPr>
          <w:rFonts w:cs="Courier New"/>
          <w:szCs w:val="26"/>
        </w:rPr>
        <w:t xml:space="preserve"> important minimally invasive treatment option for appropriate infants</w:t>
      </w:r>
      <w:r w:rsidR="00BD32A9">
        <w:rPr>
          <w:rFonts w:cs="Courier New"/>
          <w:szCs w:val="26"/>
        </w:rPr>
        <w:t>,</w:t>
      </w:r>
      <w:r w:rsidRPr="005875C6">
        <w:rPr>
          <w:rFonts w:cs="Courier New"/>
          <w:szCs w:val="26"/>
        </w:rPr>
        <w:t xml:space="preserve"> often avoiding the need for major surgery. </w:t>
      </w:r>
      <w:r w:rsidR="003C6B44" w:rsidRPr="005875C6">
        <w:rPr>
          <w:rFonts w:cs="Courier New"/>
          <w:szCs w:val="26"/>
        </w:rPr>
        <w:t xml:space="preserve"> </w:t>
      </w:r>
      <w:r w:rsidRPr="005875C6">
        <w:rPr>
          <w:rFonts w:cs="Courier New"/>
          <w:szCs w:val="26"/>
        </w:rPr>
        <w:t>The clinical experience to date has been largely favorable.</w:t>
      </w:r>
      <w:r w:rsidR="003C6B44" w:rsidRPr="005875C6">
        <w:rPr>
          <w:rFonts w:cs="Courier New"/>
          <w:szCs w:val="26"/>
        </w:rPr>
        <w:t xml:space="preserve"> </w:t>
      </w:r>
      <w:r w:rsidRPr="005875C6">
        <w:rPr>
          <w:rFonts w:cs="Courier New"/>
          <w:szCs w:val="26"/>
        </w:rPr>
        <w:t xml:space="preserve"> The rate of successful anastomosis appears to be improving.</w:t>
      </w:r>
    </w:p>
    <w:p w14:paraId="2487DF44" w14:textId="3ADA5914" w:rsidR="000A7630" w:rsidRPr="005875C6" w:rsidRDefault="000A7630" w:rsidP="001B2B6E">
      <w:pPr>
        <w:pStyle w:val="Style1"/>
        <w:widowControl w:val="0"/>
        <w:tabs>
          <w:tab w:val="left" w:pos="8640"/>
        </w:tabs>
        <w:ind w:firstLine="1440"/>
        <w:contextualSpacing/>
        <w:rPr>
          <w:rFonts w:cs="Courier New"/>
          <w:szCs w:val="26"/>
        </w:rPr>
      </w:pPr>
      <w:r w:rsidRPr="005875C6">
        <w:rPr>
          <w:rFonts w:cs="Courier New"/>
          <w:szCs w:val="26"/>
        </w:rPr>
        <w:t>No unanticipated adverse device effects have been reported to date</w:t>
      </w:r>
      <w:r w:rsidR="00BD32A9">
        <w:rPr>
          <w:rFonts w:cs="Courier New"/>
          <w:szCs w:val="26"/>
        </w:rPr>
        <w:t>, a</w:t>
      </w:r>
      <w:r w:rsidRPr="005875C6">
        <w:rPr>
          <w:rFonts w:cs="Courier New"/>
          <w:szCs w:val="26"/>
        </w:rPr>
        <w:t>nd the option to proceed to surgery</w:t>
      </w:r>
      <w:r w:rsidR="003C6B44" w:rsidRPr="005875C6">
        <w:rPr>
          <w:rFonts w:cs="Courier New"/>
          <w:szCs w:val="26"/>
        </w:rPr>
        <w:t>,</w:t>
      </w:r>
      <w:r w:rsidRPr="005875C6">
        <w:rPr>
          <w:rFonts w:cs="Courier New"/>
          <w:szCs w:val="26"/>
        </w:rPr>
        <w:t xml:space="preserve"> if needed</w:t>
      </w:r>
      <w:r w:rsidR="003C6B44" w:rsidRPr="005875C6">
        <w:rPr>
          <w:rFonts w:cs="Courier New"/>
          <w:szCs w:val="26"/>
        </w:rPr>
        <w:t>,</w:t>
      </w:r>
      <w:r w:rsidRPr="005875C6">
        <w:rPr>
          <w:rFonts w:cs="Courier New"/>
          <w:szCs w:val="26"/>
        </w:rPr>
        <w:t xml:space="preserve"> is preserved.</w:t>
      </w:r>
      <w:r w:rsidR="003C6B44" w:rsidRPr="005875C6">
        <w:rPr>
          <w:rFonts w:cs="Courier New"/>
          <w:szCs w:val="26"/>
        </w:rPr>
        <w:t xml:space="preserve"> </w:t>
      </w:r>
      <w:r w:rsidRPr="005875C6">
        <w:rPr>
          <w:rFonts w:cs="Courier New"/>
          <w:szCs w:val="26"/>
        </w:rPr>
        <w:t xml:space="preserve"> Enrollment in the traditional post-approval study has been low as </w:t>
      </w:r>
      <w:r w:rsidRPr="005875C6">
        <w:rPr>
          <w:rFonts w:cs="Courier New"/>
          <w:szCs w:val="26"/>
        </w:rPr>
        <w:lastRenderedPageBreak/>
        <w:t>expected.</w:t>
      </w:r>
      <w:r w:rsidR="003C6B44" w:rsidRPr="005875C6">
        <w:rPr>
          <w:rFonts w:cs="Courier New"/>
          <w:szCs w:val="26"/>
        </w:rPr>
        <w:t xml:space="preserve"> </w:t>
      </w:r>
      <w:r w:rsidRPr="005875C6">
        <w:rPr>
          <w:rFonts w:cs="Courier New"/>
          <w:szCs w:val="26"/>
        </w:rPr>
        <w:t xml:space="preserve"> However, collaborating with FDA we believe we can develop a revised PAS plan to collect the </w:t>
      </w:r>
      <w:r w:rsidR="00BD32A9" w:rsidRPr="005875C6">
        <w:rPr>
          <w:rFonts w:cs="Courier New"/>
          <w:szCs w:val="26"/>
        </w:rPr>
        <w:t>necess</w:t>
      </w:r>
      <w:r w:rsidR="00BD32A9">
        <w:rPr>
          <w:rFonts w:cs="Courier New"/>
          <w:szCs w:val="26"/>
        </w:rPr>
        <w:t>ary</w:t>
      </w:r>
      <w:r w:rsidRPr="005875C6">
        <w:rPr>
          <w:rFonts w:cs="Courier New"/>
          <w:szCs w:val="26"/>
        </w:rPr>
        <w:t xml:space="preserve"> data.</w:t>
      </w:r>
      <w:r w:rsidR="003C6B44" w:rsidRPr="005875C6">
        <w:rPr>
          <w:rFonts w:cs="Courier New"/>
          <w:szCs w:val="26"/>
        </w:rPr>
        <w:t xml:space="preserve"> </w:t>
      </w:r>
      <w:r w:rsidR="00206FE2" w:rsidRPr="005875C6">
        <w:rPr>
          <w:rFonts w:cs="Courier New"/>
          <w:szCs w:val="26"/>
        </w:rPr>
        <w:t xml:space="preserve"> </w:t>
      </w:r>
      <w:r w:rsidRPr="005875C6">
        <w:rPr>
          <w:rFonts w:cs="Courier New"/>
          <w:szCs w:val="26"/>
        </w:rPr>
        <w:t>And then finally</w:t>
      </w:r>
      <w:r w:rsidR="003C6B44" w:rsidRPr="005875C6">
        <w:rPr>
          <w:rFonts w:cs="Courier New"/>
          <w:szCs w:val="26"/>
        </w:rPr>
        <w:t>,</w:t>
      </w:r>
      <w:r w:rsidRPr="005875C6">
        <w:rPr>
          <w:rFonts w:cs="Courier New"/>
          <w:szCs w:val="26"/>
        </w:rPr>
        <w:t xml:space="preserve"> the benefit ratio remains favorable in our view. </w:t>
      </w:r>
      <w:r w:rsidR="003C6B44" w:rsidRPr="005875C6">
        <w:rPr>
          <w:rFonts w:cs="Courier New"/>
          <w:szCs w:val="26"/>
        </w:rPr>
        <w:t xml:space="preserve"> </w:t>
      </w:r>
      <w:r w:rsidRPr="005875C6">
        <w:rPr>
          <w:rFonts w:cs="Courier New"/>
          <w:szCs w:val="26"/>
        </w:rPr>
        <w:t>Thank you very much.</w:t>
      </w:r>
    </w:p>
    <w:p w14:paraId="0CA6ACDE" w14:textId="723F914D" w:rsidR="00A5512B" w:rsidRDefault="00A5512B" w:rsidP="001B2B6E">
      <w:pPr>
        <w:pStyle w:val="Heading2"/>
        <w:spacing w:before="0" w:after="0" w:line="480" w:lineRule="auto"/>
        <w:jc w:val="center"/>
        <w:rPr>
          <w:rFonts w:ascii="Courier New" w:hAnsi="Courier New" w:cs="Courier New"/>
          <w:i w:val="0"/>
          <w:iCs w:val="0"/>
          <w:sz w:val="26"/>
          <w:szCs w:val="26"/>
        </w:rPr>
      </w:pPr>
      <w:bookmarkStart w:id="21" w:name="_Toc52386583"/>
      <w:r w:rsidRPr="00BD32A9">
        <w:rPr>
          <w:rFonts w:ascii="Courier New" w:hAnsi="Courier New" w:cs="Courier New"/>
          <w:i w:val="0"/>
          <w:iCs w:val="0"/>
          <w:sz w:val="26"/>
          <w:szCs w:val="26"/>
        </w:rPr>
        <w:t>COMMITTEE DISCUSSION AND VOTE</w:t>
      </w:r>
      <w:bookmarkEnd w:id="21"/>
    </w:p>
    <w:p w14:paraId="0BB62545" w14:textId="039299BA" w:rsidR="001B2B6E" w:rsidRDefault="001B2B6E" w:rsidP="001B2B6E">
      <w:pPr>
        <w:spacing w:line="480" w:lineRule="auto"/>
      </w:pPr>
    </w:p>
    <w:p w14:paraId="7075E100" w14:textId="3AB11F80" w:rsidR="00CE2DF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454D0F" w:rsidRPr="005875C6">
        <w:rPr>
          <w:rFonts w:cs="Courier New"/>
          <w:szCs w:val="26"/>
        </w:rPr>
        <w:t xml:space="preserve">  This is Kelly Wade.</w:t>
      </w:r>
      <w:r w:rsidR="003C6B44" w:rsidRPr="005875C6">
        <w:rPr>
          <w:rFonts w:cs="Courier New"/>
          <w:szCs w:val="26"/>
        </w:rPr>
        <w:t xml:space="preserve"> </w:t>
      </w:r>
      <w:r w:rsidR="00454D0F" w:rsidRPr="005875C6">
        <w:rPr>
          <w:rFonts w:cs="Courier New"/>
          <w:szCs w:val="26"/>
        </w:rPr>
        <w:t xml:space="preserve"> Oh, sorry.</w:t>
      </w:r>
      <w:r w:rsidR="003C6B44" w:rsidRPr="005875C6">
        <w:rPr>
          <w:rFonts w:cs="Courier New"/>
          <w:szCs w:val="26"/>
        </w:rPr>
        <w:t xml:space="preserve"> </w:t>
      </w:r>
      <w:r w:rsidR="00454D0F" w:rsidRPr="005875C6">
        <w:rPr>
          <w:rFonts w:cs="Courier New"/>
          <w:szCs w:val="26"/>
        </w:rPr>
        <w:t xml:space="preserve"> My screen just went dark. </w:t>
      </w:r>
      <w:r w:rsidR="00090818" w:rsidRPr="005875C6">
        <w:rPr>
          <w:rFonts w:cs="Courier New"/>
          <w:szCs w:val="26"/>
        </w:rPr>
        <w:t xml:space="preserve"> </w:t>
      </w:r>
      <w:r w:rsidR="00454D0F" w:rsidRPr="005875C6">
        <w:rPr>
          <w:rFonts w:cs="Courier New"/>
          <w:szCs w:val="26"/>
        </w:rPr>
        <w:t>Thank you for that excellent presentation from the sponsor team.</w:t>
      </w:r>
      <w:r w:rsidR="00090818" w:rsidRPr="005875C6">
        <w:rPr>
          <w:rFonts w:cs="Courier New"/>
          <w:szCs w:val="26"/>
        </w:rPr>
        <w:t xml:space="preserve"> </w:t>
      </w:r>
      <w:r w:rsidR="00454D0F" w:rsidRPr="005875C6">
        <w:rPr>
          <w:rFonts w:cs="Courier New"/>
          <w:szCs w:val="26"/>
        </w:rPr>
        <w:t xml:space="preserve"> I’m going to now ask</w:t>
      </w:r>
      <w:r w:rsidR="00090818" w:rsidRPr="005875C6">
        <w:rPr>
          <w:rFonts w:cs="Courier New"/>
          <w:szCs w:val="26"/>
        </w:rPr>
        <w:t xml:space="preserve"> that</w:t>
      </w:r>
      <w:r w:rsidR="00454D0F" w:rsidRPr="005875C6">
        <w:rPr>
          <w:rFonts w:cs="Courier New"/>
          <w:szCs w:val="26"/>
        </w:rPr>
        <w:t xml:space="preserve"> the members of the Advisory Committee be available for clarifying questions for either of the presentations this afternoon.</w:t>
      </w:r>
    </w:p>
    <w:p w14:paraId="314560C5" w14:textId="5B3DE1CE" w:rsidR="00454D0F" w:rsidRPr="005875C6" w:rsidRDefault="00454D0F" w:rsidP="001B2B6E">
      <w:pPr>
        <w:pStyle w:val="Style1"/>
        <w:widowControl w:val="0"/>
        <w:tabs>
          <w:tab w:val="left" w:pos="8640"/>
        </w:tabs>
        <w:ind w:firstLine="1440"/>
        <w:contextualSpacing/>
        <w:rPr>
          <w:rFonts w:cs="Courier New"/>
          <w:szCs w:val="26"/>
        </w:rPr>
      </w:pPr>
      <w:r w:rsidRPr="005875C6">
        <w:rPr>
          <w:rFonts w:cs="Courier New"/>
          <w:szCs w:val="26"/>
        </w:rPr>
        <w:t xml:space="preserve">Again, we will use the </w:t>
      </w:r>
      <w:r w:rsidR="00E56A9E">
        <w:rPr>
          <w:rFonts w:cs="Courier New"/>
          <w:szCs w:val="26"/>
        </w:rPr>
        <w:t>“r</w:t>
      </w:r>
      <w:r w:rsidRPr="005875C6">
        <w:rPr>
          <w:rFonts w:cs="Courier New"/>
          <w:szCs w:val="26"/>
        </w:rPr>
        <w:t xml:space="preserve">aise the </w:t>
      </w:r>
      <w:r w:rsidR="00E56A9E">
        <w:rPr>
          <w:rFonts w:cs="Courier New"/>
          <w:szCs w:val="26"/>
        </w:rPr>
        <w:t>h</w:t>
      </w:r>
      <w:r w:rsidRPr="005875C6">
        <w:rPr>
          <w:rFonts w:cs="Courier New"/>
          <w:szCs w:val="26"/>
        </w:rPr>
        <w:t>and</w:t>
      </w:r>
      <w:r w:rsidR="00E56A9E">
        <w:rPr>
          <w:rFonts w:cs="Courier New"/>
          <w:szCs w:val="26"/>
        </w:rPr>
        <w:t>”</w:t>
      </w:r>
      <w:r w:rsidRPr="005875C6">
        <w:rPr>
          <w:rFonts w:cs="Courier New"/>
          <w:szCs w:val="26"/>
        </w:rPr>
        <w:t xml:space="preserve"> signal as many of you have done</w:t>
      </w:r>
      <w:r w:rsidR="00090818" w:rsidRPr="005875C6">
        <w:rPr>
          <w:rFonts w:cs="Courier New"/>
          <w:szCs w:val="26"/>
        </w:rPr>
        <w:t>.  A</w:t>
      </w:r>
      <w:r w:rsidRPr="005875C6">
        <w:rPr>
          <w:rFonts w:cs="Courier New"/>
          <w:szCs w:val="26"/>
        </w:rPr>
        <w:t>nd remember when I call on you, please state your name for the record before you speak.</w:t>
      </w:r>
      <w:r w:rsidR="00090818" w:rsidRPr="005875C6">
        <w:rPr>
          <w:rFonts w:cs="Courier New"/>
          <w:szCs w:val="26"/>
        </w:rPr>
        <w:t xml:space="preserve"> </w:t>
      </w:r>
      <w:r w:rsidRPr="005875C6">
        <w:rPr>
          <w:rFonts w:cs="Courier New"/>
          <w:szCs w:val="26"/>
        </w:rPr>
        <w:t xml:space="preserve"> And if you can, please direct your questions to the specific presenter, particular</w:t>
      </w:r>
      <w:r w:rsidR="00090818" w:rsidRPr="005875C6">
        <w:rPr>
          <w:rFonts w:cs="Courier New"/>
          <w:szCs w:val="26"/>
        </w:rPr>
        <w:t>ly</w:t>
      </w:r>
      <w:r w:rsidRPr="005875C6">
        <w:rPr>
          <w:rFonts w:cs="Courier New"/>
          <w:szCs w:val="26"/>
        </w:rPr>
        <w:t xml:space="preserve"> in</w:t>
      </w:r>
      <w:r w:rsidR="00090818" w:rsidRPr="005875C6">
        <w:rPr>
          <w:rFonts w:cs="Courier New"/>
          <w:szCs w:val="26"/>
        </w:rPr>
        <w:t xml:space="preserve"> this</w:t>
      </w:r>
      <w:r w:rsidRPr="005875C6">
        <w:rPr>
          <w:rFonts w:cs="Courier New"/>
          <w:szCs w:val="26"/>
        </w:rPr>
        <w:t xml:space="preserve"> session where we have two presentations available for discussion.</w:t>
      </w:r>
    </w:p>
    <w:p w14:paraId="572E5886" w14:textId="36447D5F" w:rsidR="00454D0F" w:rsidRPr="005875C6" w:rsidRDefault="00454D0F" w:rsidP="001B2B6E">
      <w:pPr>
        <w:pStyle w:val="Style1"/>
        <w:widowControl w:val="0"/>
        <w:tabs>
          <w:tab w:val="left" w:pos="8640"/>
        </w:tabs>
        <w:ind w:firstLine="1440"/>
        <w:contextualSpacing/>
        <w:rPr>
          <w:rFonts w:cs="Courier New"/>
          <w:szCs w:val="26"/>
        </w:rPr>
      </w:pPr>
      <w:r w:rsidRPr="005875C6">
        <w:rPr>
          <w:rFonts w:cs="Courier New"/>
          <w:szCs w:val="26"/>
        </w:rPr>
        <w:t>Again, let’s be mindful of the time</w:t>
      </w:r>
      <w:r w:rsidR="00090818" w:rsidRPr="005875C6">
        <w:rPr>
          <w:rFonts w:cs="Courier New"/>
          <w:szCs w:val="26"/>
        </w:rPr>
        <w:t>.  F</w:t>
      </w:r>
      <w:r w:rsidRPr="005875C6">
        <w:rPr>
          <w:rFonts w:cs="Courier New"/>
          <w:szCs w:val="26"/>
        </w:rPr>
        <w:t xml:space="preserve">ollow the chat box where I have the order of people I’m going </w:t>
      </w:r>
      <w:r w:rsidRPr="005875C6">
        <w:rPr>
          <w:rFonts w:cs="Courier New"/>
          <w:szCs w:val="26"/>
        </w:rPr>
        <w:lastRenderedPageBreak/>
        <w:t xml:space="preserve">to call on. </w:t>
      </w:r>
      <w:r w:rsidR="00090818" w:rsidRPr="005875C6">
        <w:rPr>
          <w:rFonts w:cs="Courier New"/>
          <w:szCs w:val="26"/>
        </w:rPr>
        <w:t xml:space="preserve"> </w:t>
      </w:r>
      <w:r w:rsidRPr="005875C6">
        <w:rPr>
          <w:rFonts w:cs="Courier New"/>
          <w:szCs w:val="26"/>
        </w:rPr>
        <w:t>And as previously stated, I’m going to start with Dr. Flick.</w:t>
      </w:r>
    </w:p>
    <w:p w14:paraId="09276A8A" w14:textId="7F0A2A85" w:rsidR="00554FC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CE2DF0" w:rsidRPr="005875C6">
        <w:rPr>
          <w:rFonts w:cs="Courier New"/>
          <w:szCs w:val="26"/>
        </w:rPr>
        <w:t xml:space="preserve">  Thanks, Kelly. </w:t>
      </w:r>
      <w:r w:rsidR="00090818" w:rsidRPr="005875C6">
        <w:rPr>
          <w:rFonts w:cs="Courier New"/>
          <w:szCs w:val="26"/>
        </w:rPr>
        <w:t xml:space="preserve"> </w:t>
      </w:r>
      <w:r w:rsidR="00CE2DF0" w:rsidRPr="005875C6">
        <w:rPr>
          <w:rFonts w:cs="Courier New"/>
          <w:szCs w:val="26"/>
        </w:rPr>
        <w:t>Randall Flick.</w:t>
      </w:r>
      <w:r w:rsidR="00090818" w:rsidRPr="005875C6">
        <w:rPr>
          <w:rFonts w:cs="Courier New"/>
          <w:szCs w:val="26"/>
        </w:rPr>
        <w:t xml:space="preserve"> </w:t>
      </w:r>
      <w:r w:rsidR="00CE2DF0" w:rsidRPr="005875C6">
        <w:rPr>
          <w:rFonts w:cs="Courier New"/>
          <w:szCs w:val="26"/>
        </w:rPr>
        <w:t xml:space="preserve"> This is a question I think probably for the sponsor but could be answered by the Agency as well. </w:t>
      </w:r>
      <w:r w:rsidR="00090818" w:rsidRPr="005875C6">
        <w:rPr>
          <w:rFonts w:cs="Courier New"/>
          <w:szCs w:val="26"/>
        </w:rPr>
        <w:t xml:space="preserve"> </w:t>
      </w:r>
      <w:r w:rsidR="00CE2DF0" w:rsidRPr="005875C6">
        <w:rPr>
          <w:rFonts w:cs="Courier New"/>
          <w:szCs w:val="26"/>
        </w:rPr>
        <w:t>If I’m reading this right</w:t>
      </w:r>
      <w:r w:rsidR="00947359">
        <w:rPr>
          <w:rFonts w:cs="Courier New"/>
          <w:szCs w:val="26"/>
        </w:rPr>
        <w:t xml:space="preserve"> --</w:t>
      </w:r>
      <w:r w:rsidR="00CE2DF0" w:rsidRPr="005875C6">
        <w:rPr>
          <w:rFonts w:cs="Courier New"/>
          <w:szCs w:val="26"/>
        </w:rPr>
        <w:t xml:space="preserve"> and first of all, I congratulate the sponsor on the work that they’re doing here.</w:t>
      </w:r>
      <w:r w:rsidR="00090818" w:rsidRPr="005875C6">
        <w:rPr>
          <w:rFonts w:cs="Courier New"/>
          <w:szCs w:val="26"/>
        </w:rPr>
        <w:t xml:space="preserve"> </w:t>
      </w:r>
      <w:r w:rsidR="00CE2DF0" w:rsidRPr="005875C6">
        <w:rPr>
          <w:rFonts w:cs="Courier New"/>
          <w:szCs w:val="26"/>
        </w:rPr>
        <w:t xml:space="preserve"> Cook has done great work in pediatrics</w:t>
      </w:r>
      <w:r w:rsidR="00947359">
        <w:rPr>
          <w:rFonts w:cs="Courier New"/>
          <w:szCs w:val="26"/>
        </w:rPr>
        <w:t>,</w:t>
      </w:r>
      <w:r w:rsidR="00CE2DF0" w:rsidRPr="005875C6">
        <w:rPr>
          <w:rFonts w:cs="Courier New"/>
          <w:szCs w:val="26"/>
        </w:rPr>
        <w:t xml:space="preserve"> and we appreciate that.</w:t>
      </w:r>
      <w:r w:rsidR="00090818" w:rsidRPr="005875C6">
        <w:rPr>
          <w:rFonts w:cs="Courier New"/>
          <w:szCs w:val="26"/>
        </w:rPr>
        <w:t xml:space="preserve"> </w:t>
      </w:r>
      <w:r w:rsidR="00CE2DF0" w:rsidRPr="005875C6">
        <w:rPr>
          <w:rFonts w:cs="Courier New"/>
          <w:szCs w:val="26"/>
        </w:rPr>
        <w:t xml:space="preserve"> But I am a little concerned that essentially all </w:t>
      </w:r>
      <w:r w:rsidR="00CE2DF0" w:rsidRPr="003E3167">
        <w:rPr>
          <w:rFonts w:cs="Courier New"/>
          <w:szCs w:val="26"/>
        </w:rPr>
        <w:t xml:space="preserve">the information that we have about this </w:t>
      </w:r>
      <w:r w:rsidR="00A33CD2">
        <w:rPr>
          <w:rFonts w:cs="Courier New"/>
          <w:szCs w:val="26"/>
        </w:rPr>
        <w:t xml:space="preserve">device flows through </w:t>
      </w:r>
      <w:r w:rsidR="00CE2DF0" w:rsidRPr="005875C6">
        <w:rPr>
          <w:rFonts w:cs="Courier New"/>
          <w:szCs w:val="26"/>
        </w:rPr>
        <w:t>either the inventor or the sponsor</w:t>
      </w:r>
      <w:r w:rsidR="00090818" w:rsidRPr="005875C6">
        <w:rPr>
          <w:rFonts w:cs="Courier New"/>
          <w:szCs w:val="26"/>
        </w:rPr>
        <w:t>.  A</w:t>
      </w:r>
      <w:r w:rsidR="00CE2DF0" w:rsidRPr="005875C6">
        <w:rPr>
          <w:rFonts w:cs="Courier New"/>
          <w:szCs w:val="26"/>
        </w:rPr>
        <w:t xml:space="preserve">nd I don’t see clear evidence here that there's </w:t>
      </w:r>
      <w:r w:rsidR="00947359">
        <w:rPr>
          <w:rFonts w:cs="Courier New"/>
          <w:szCs w:val="26"/>
        </w:rPr>
        <w:t xml:space="preserve">any </w:t>
      </w:r>
      <w:r w:rsidR="00CE2DF0" w:rsidRPr="005875C6">
        <w:rPr>
          <w:rFonts w:cs="Courier New"/>
          <w:szCs w:val="26"/>
        </w:rPr>
        <w:t>independent eyes on the depth and breadth of information on each one of these children on whom this device is used.</w:t>
      </w:r>
    </w:p>
    <w:p w14:paraId="7717819A" w14:textId="465756AE" w:rsidR="00C115E3" w:rsidRPr="005875C6" w:rsidRDefault="00CE2DF0" w:rsidP="001B2B6E">
      <w:pPr>
        <w:pStyle w:val="Style1"/>
        <w:widowControl w:val="0"/>
        <w:tabs>
          <w:tab w:val="left" w:pos="8640"/>
        </w:tabs>
        <w:ind w:firstLine="1440"/>
        <w:contextualSpacing/>
        <w:rPr>
          <w:rFonts w:cs="Courier New"/>
          <w:szCs w:val="26"/>
        </w:rPr>
      </w:pPr>
      <w:r w:rsidRPr="005875C6">
        <w:rPr>
          <w:rFonts w:cs="Courier New"/>
          <w:szCs w:val="26"/>
        </w:rPr>
        <w:t xml:space="preserve">And maybe for the FDA to help me better understand how we as a </w:t>
      </w:r>
      <w:r w:rsidR="00947359">
        <w:rPr>
          <w:rFonts w:cs="Courier New"/>
          <w:szCs w:val="26"/>
        </w:rPr>
        <w:t>C</w:t>
      </w:r>
      <w:r w:rsidRPr="005875C6">
        <w:rPr>
          <w:rFonts w:cs="Courier New"/>
          <w:szCs w:val="26"/>
        </w:rPr>
        <w:t>ommittee and the FDA as an agency monitors the use of these devices in a way that all of the information on each of these children is available in the sense of a data safety monitoring board or some independent</w:t>
      </w:r>
      <w:r w:rsidR="00554FC7" w:rsidRPr="005875C6">
        <w:rPr>
          <w:rFonts w:cs="Courier New"/>
          <w:szCs w:val="26"/>
        </w:rPr>
        <w:t xml:space="preserve"> view of the data?</w:t>
      </w:r>
    </w:p>
    <w:p w14:paraId="2C60AA32" w14:textId="16652959" w:rsidR="00554FC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HEISE:</w:t>
      </w:r>
      <w:r w:rsidR="00554FC7" w:rsidRPr="005875C6">
        <w:rPr>
          <w:rFonts w:cs="Courier New"/>
          <w:szCs w:val="26"/>
        </w:rPr>
        <w:t xml:space="preserve">  So I guess I can take an initial comment at that</w:t>
      </w:r>
      <w:r w:rsidR="00CB614C" w:rsidRPr="005875C6">
        <w:rPr>
          <w:rFonts w:cs="Courier New"/>
          <w:szCs w:val="26"/>
        </w:rPr>
        <w:t>.  T</w:t>
      </w:r>
      <w:r w:rsidR="00554FC7" w:rsidRPr="005875C6">
        <w:rPr>
          <w:rFonts w:cs="Courier New"/>
          <w:szCs w:val="26"/>
        </w:rPr>
        <w:t xml:space="preserve">his is Ted Heise speaking. </w:t>
      </w:r>
      <w:r w:rsidR="00CB614C" w:rsidRPr="005875C6">
        <w:rPr>
          <w:rFonts w:cs="Courier New"/>
          <w:szCs w:val="26"/>
        </w:rPr>
        <w:t xml:space="preserve"> </w:t>
      </w:r>
      <w:r w:rsidR="00554FC7" w:rsidRPr="005875C6">
        <w:rPr>
          <w:rFonts w:cs="Courier New"/>
          <w:szCs w:val="26"/>
        </w:rPr>
        <w:t>And I would say that within the formal post-approval study there is an established monitoring process.</w:t>
      </w:r>
      <w:r w:rsidR="00CB614C" w:rsidRPr="005875C6">
        <w:rPr>
          <w:rFonts w:cs="Courier New"/>
          <w:szCs w:val="26"/>
        </w:rPr>
        <w:t xml:space="preserve"> </w:t>
      </w:r>
      <w:r w:rsidR="00554FC7" w:rsidRPr="005875C6">
        <w:rPr>
          <w:rFonts w:cs="Courier New"/>
          <w:szCs w:val="26"/>
        </w:rPr>
        <w:t xml:space="preserve"> The revised study plan that’s being developed will have</w:t>
      </w:r>
      <w:r w:rsidR="00CB614C" w:rsidRPr="005875C6">
        <w:rPr>
          <w:rFonts w:cs="Courier New"/>
          <w:szCs w:val="26"/>
        </w:rPr>
        <w:t>,</w:t>
      </w:r>
      <w:r w:rsidR="00554FC7" w:rsidRPr="005875C6">
        <w:rPr>
          <w:rFonts w:cs="Courier New"/>
          <w:szCs w:val="26"/>
        </w:rPr>
        <w:t xml:space="preserve"> depending on how things are finalized</w:t>
      </w:r>
      <w:r w:rsidR="00CB614C" w:rsidRPr="005875C6">
        <w:rPr>
          <w:rFonts w:cs="Courier New"/>
          <w:szCs w:val="26"/>
        </w:rPr>
        <w:t>,</w:t>
      </w:r>
      <w:r w:rsidR="00554FC7" w:rsidRPr="005875C6">
        <w:rPr>
          <w:rFonts w:cs="Courier New"/>
          <w:szCs w:val="26"/>
        </w:rPr>
        <w:t xml:space="preserve"> an additional quality assurance piece that will serve to assure reliability of the data</w:t>
      </w:r>
      <w:r w:rsidR="00CB614C" w:rsidRPr="005875C6">
        <w:rPr>
          <w:rFonts w:cs="Courier New"/>
          <w:szCs w:val="26"/>
        </w:rPr>
        <w:t>.  A</w:t>
      </w:r>
      <w:r w:rsidR="00554FC7" w:rsidRPr="005875C6">
        <w:rPr>
          <w:rFonts w:cs="Courier New"/>
          <w:szCs w:val="26"/>
        </w:rPr>
        <w:t>nd I guess with that</w:t>
      </w:r>
      <w:r w:rsidR="00603E80">
        <w:rPr>
          <w:rFonts w:cs="Courier New"/>
          <w:szCs w:val="26"/>
        </w:rPr>
        <w:t>,</w:t>
      </w:r>
      <w:r w:rsidR="00554FC7" w:rsidRPr="005875C6">
        <w:rPr>
          <w:rFonts w:cs="Courier New"/>
          <w:szCs w:val="26"/>
        </w:rPr>
        <w:t xml:space="preserve"> I would ask if anyone from FDA would like to take on that comment from their perspective?</w:t>
      </w:r>
    </w:p>
    <w:p w14:paraId="37120014" w14:textId="5D0E1713" w:rsidR="00AF4472" w:rsidRPr="005875C6" w:rsidRDefault="00D8344E" w:rsidP="001B2B6E">
      <w:pPr>
        <w:pStyle w:val="Style1"/>
        <w:widowControl w:val="0"/>
        <w:tabs>
          <w:tab w:val="left" w:pos="8640"/>
        </w:tabs>
        <w:ind w:firstLine="1440"/>
        <w:contextualSpacing/>
        <w:rPr>
          <w:rFonts w:cs="Courier New"/>
          <w:szCs w:val="26"/>
        </w:rPr>
      </w:pPr>
      <w:r>
        <w:rPr>
          <w:rFonts w:cs="Courier New"/>
          <w:b/>
          <w:szCs w:val="26"/>
        </w:rPr>
        <w:t>M</w:t>
      </w:r>
      <w:r w:rsidR="00705D89" w:rsidRPr="005875C6">
        <w:rPr>
          <w:rFonts w:cs="Courier New"/>
          <w:b/>
          <w:szCs w:val="26"/>
        </w:rPr>
        <w:t>R. ANTONINO:</w:t>
      </w:r>
      <w:r w:rsidR="00652434" w:rsidRPr="005875C6">
        <w:rPr>
          <w:rFonts w:cs="Courier New"/>
          <w:szCs w:val="26"/>
        </w:rPr>
        <w:t xml:space="preserve">  Hi, this is Mark Antonino.</w:t>
      </w:r>
      <w:r w:rsidR="00CB614C" w:rsidRPr="005875C6">
        <w:rPr>
          <w:rFonts w:cs="Courier New"/>
          <w:szCs w:val="26"/>
        </w:rPr>
        <w:t xml:space="preserve"> </w:t>
      </w:r>
      <w:r w:rsidR="00652434" w:rsidRPr="005875C6">
        <w:rPr>
          <w:rFonts w:cs="Courier New"/>
          <w:szCs w:val="26"/>
        </w:rPr>
        <w:t xml:space="preserve"> I’m a biologist </w:t>
      </w:r>
      <w:r>
        <w:rPr>
          <w:rFonts w:cs="Courier New"/>
          <w:szCs w:val="26"/>
        </w:rPr>
        <w:t>and the lead</w:t>
      </w:r>
      <w:r w:rsidR="00652434" w:rsidRPr="005875C6">
        <w:rPr>
          <w:rFonts w:cs="Courier New"/>
          <w:szCs w:val="26"/>
        </w:rPr>
        <w:t xml:space="preserve"> reviewer for the HDE approval. </w:t>
      </w:r>
      <w:r w:rsidR="00E47578" w:rsidRPr="005875C6">
        <w:rPr>
          <w:rFonts w:cs="Courier New"/>
          <w:szCs w:val="26"/>
        </w:rPr>
        <w:t xml:space="preserve"> </w:t>
      </w:r>
      <w:r w:rsidR="00652434" w:rsidRPr="005875C6">
        <w:rPr>
          <w:rFonts w:cs="Courier New"/>
          <w:szCs w:val="26"/>
        </w:rPr>
        <w:t>So we have a HDE annual report in place in which Cook is to report</w:t>
      </w:r>
      <w:r w:rsidR="0043142B">
        <w:rPr>
          <w:rFonts w:cs="Courier New"/>
          <w:szCs w:val="26"/>
        </w:rPr>
        <w:t xml:space="preserve"> an</w:t>
      </w:r>
      <w:r w:rsidR="00652434" w:rsidRPr="005875C6">
        <w:rPr>
          <w:rFonts w:cs="Courier New"/>
          <w:szCs w:val="26"/>
        </w:rPr>
        <w:t xml:space="preserve"> evaluation of safety regardless of the PAS study. </w:t>
      </w:r>
      <w:r w:rsidR="00E47578" w:rsidRPr="005875C6">
        <w:rPr>
          <w:rFonts w:cs="Courier New"/>
          <w:szCs w:val="26"/>
        </w:rPr>
        <w:t xml:space="preserve"> </w:t>
      </w:r>
      <w:r w:rsidR="00652434" w:rsidRPr="005875C6">
        <w:rPr>
          <w:rFonts w:cs="Courier New"/>
          <w:szCs w:val="26"/>
        </w:rPr>
        <w:t>And in addition to that</w:t>
      </w:r>
      <w:r w:rsidR="0043142B">
        <w:rPr>
          <w:rFonts w:cs="Courier New"/>
          <w:szCs w:val="26"/>
        </w:rPr>
        <w:t>,</w:t>
      </w:r>
      <w:r w:rsidR="00652434" w:rsidRPr="005875C6">
        <w:rPr>
          <w:rFonts w:cs="Courier New"/>
          <w:szCs w:val="26"/>
        </w:rPr>
        <w:t xml:space="preserve"> we also have the MDR progr</w:t>
      </w:r>
      <w:r w:rsidR="00E47578" w:rsidRPr="005875C6">
        <w:rPr>
          <w:rFonts w:cs="Courier New"/>
          <w:szCs w:val="26"/>
        </w:rPr>
        <w:t>am</w:t>
      </w:r>
      <w:r w:rsidR="00652434" w:rsidRPr="005875C6">
        <w:rPr>
          <w:rFonts w:cs="Courier New"/>
          <w:szCs w:val="26"/>
        </w:rPr>
        <w:t xml:space="preserve"> in place which captures medical device reports of adverse events that may occur regardless of whether or not the</w:t>
      </w:r>
      <w:r w:rsidR="00E47578" w:rsidRPr="005875C6">
        <w:rPr>
          <w:rFonts w:cs="Courier New"/>
          <w:szCs w:val="26"/>
        </w:rPr>
        <w:t>y’re used in</w:t>
      </w:r>
      <w:r w:rsidR="00652434" w:rsidRPr="005875C6">
        <w:rPr>
          <w:rFonts w:cs="Courier New"/>
          <w:szCs w:val="26"/>
        </w:rPr>
        <w:t xml:space="preserve"> the PAS study or not.</w:t>
      </w:r>
      <w:r w:rsidR="00E47578" w:rsidRPr="005875C6">
        <w:rPr>
          <w:rFonts w:cs="Courier New"/>
          <w:szCs w:val="26"/>
        </w:rPr>
        <w:t xml:space="preserve">  </w:t>
      </w:r>
      <w:r w:rsidR="00652434" w:rsidRPr="005875C6">
        <w:rPr>
          <w:rFonts w:cs="Courier New"/>
          <w:szCs w:val="26"/>
        </w:rPr>
        <w:t xml:space="preserve">So we have an active surveillance program to account for continued use of the device outside of PAS. </w:t>
      </w:r>
      <w:r w:rsidR="00E47578" w:rsidRPr="005875C6">
        <w:rPr>
          <w:rFonts w:cs="Courier New"/>
          <w:szCs w:val="26"/>
        </w:rPr>
        <w:t xml:space="preserve"> </w:t>
      </w:r>
      <w:r w:rsidR="00652434" w:rsidRPr="005875C6">
        <w:rPr>
          <w:rFonts w:cs="Courier New"/>
          <w:szCs w:val="26"/>
        </w:rPr>
        <w:t>Does that answer your question?</w:t>
      </w:r>
    </w:p>
    <w:p w14:paraId="79B80A4A" w14:textId="3829232D" w:rsidR="0065243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FLICK:</w:t>
      </w:r>
      <w:r w:rsidR="00AF4472" w:rsidRPr="005875C6">
        <w:rPr>
          <w:rFonts w:cs="Courier New"/>
          <w:szCs w:val="26"/>
        </w:rPr>
        <w:t xml:space="preserve">  Well,</w:t>
      </w:r>
      <w:r w:rsidR="007605C7" w:rsidRPr="005875C6">
        <w:rPr>
          <w:rFonts w:cs="Courier New"/>
          <w:szCs w:val="26"/>
        </w:rPr>
        <w:t xml:space="preserve"> to some extent.</w:t>
      </w:r>
      <w:r w:rsidR="00E47578" w:rsidRPr="005875C6">
        <w:rPr>
          <w:rFonts w:cs="Courier New"/>
          <w:szCs w:val="26"/>
        </w:rPr>
        <w:t xml:space="preserve"> </w:t>
      </w:r>
      <w:r w:rsidR="007605C7" w:rsidRPr="005875C6">
        <w:rPr>
          <w:rFonts w:cs="Courier New"/>
          <w:szCs w:val="26"/>
        </w:rPr>
        <w:t xml:space="preserve"> You know those of us who care for these patients</w:t>
      </w:r>
      <w:r w:rsidR="00E47578" w:rsidRPr="005875C6">
        <w:rPr>
          <w:rFonts w:cs="Courier New"/>
          <w:szCs w:val="26"/>
        </w:rPr>
        <w:t>,</w:t>
      </w:r>
      <w:r w:rsidR="007605C7" w:rsidRPr="005875C6">
        <w:rPr>
          <w:rFonts w:cs="Courier New"/>
          <w:szCs w:val="26"/>
        </w:rPr>
        <w:t xml:space="preserve"> either surgery, anesthesia, neonatology</w:t>
      </w:r>
      <w:r w:rsidR="0043142B">
        <w:rPr>
          <w:rFonts w:cs="Courier New"/>
          <w:szCs w:val="26"/>
        </w:rPr>
        <w:t>,</w:t>
      </w:r>
      <w:r w:rsidR="007605C7" w:rsidRPr="005875C6">
        <w:rPr>
          <w:rFonts w:cs="Courier New"/>
          <w:szCs w:val="26"/>
        </w:rPr>
        <w:t xml:space="preserve"> whatever, understand that these are very complex patients</w:t>
      </w:r>
      <w:r w:rsidR="0043142B">
        <w:rPr>
          <w:rFonts w:cs="Courier New"/>
          <w:szCs w:val="26"/>
        </w:rPr>
        <w:t>,</w:t>
      </w:r>
      <w:r w:rsidR="007605C7" w:rsidRPr="005875C6">
        <w:rPr>
          <w:rFonts w:cs="Courier New"/>
          <w:szCs w:val="26"/>
        </w:rPr>
        <w:t xml:space="preserve"> and this is a complex issue.</w:t>
      </w:r>
      <w:r w:rsidR="00E47578" w:rsidRPr="005875C6">
        <w:rPr>
          <w:rFonts w:cs="Courier New"/>
          <w:szCs w:val="26"/>
        </w:rPr>
        <w:t xml:space="preserve"> </w:t>
      </w:r>
      <w:r w:rsidR="007605C7" w:rsidRPr="005875C6">
        <w:rPr>
          <w:rFonts w:cs="Courier New"/>
          <w:szCs w:val="26"/>
        </w:rPr>
        <w:t xml:space="preserve"> And I think in order to evaluate the data that comes in</w:t>
      </w:r>
      <w:r w:rsidR="0043142B">
        <w:rPr>
          <w:rFonts w:cs="Courier New"/>
          <w:szCs w:val="26"/>
        </w:rPr>
        <w:t>,</w:t>
      </w:r>
      <w:r w:rsidR="007605C7" w:rsidRPr="005875C6">
        <w:rPr>
          <w:rFonts w:cs="Courier New"/>
          <w:szCs w:val="26"/>
        </w:rPr>
        <w:t xml:space="preserve"> one has to have a fairly significant level of expertise which I’m not sure exists within the Agency. </w:t>
      </w:r>
      <w:r w:rsidR="00E47578" w:rsidRPr="005875C6">
        <w:rPr>
          <w:rFonts w:cs="Courier New"/>
          <w:szCs w:val="26"/>
        </w:rPr>
        <w:t xml:space="preserve"> </w:t>
      </w:r>
      <w:r w:rsidR="007605C7" w:rsidRPr="005875C6">
        <w:rPr>
          <w:rFonts w:cs="Courier New"/>
          <w:szCs w:val="26"/>
        </w:rPr>
        <w:t>And I just want to make sure that</w:t>
      </w:r>
      <w:r w:rsidR="00724B19">
        <w:rPr>
          <w:rFonts w:cs="Courier New"/>
          <w:szCs w:val="26"/>
        </w:rPr>
        <w:t>,</w:t>
      </w:r>
      <w:r w:rsidR="007605C7" w:rsidRPr="005875C6">
        <w:rPr>
          <w:rFonts w:cs="Courier New"/>
          <w:szCs w:val="26"/>
        </w:rPr>
        <w:t xml:space="preserve"> going forward</w:t>
      </w:r>
      <w:r w:rsidR="00724B19">
        <w:rPr>
          <w:rFonts w:cs="Courier New"/>
          <w:szCs w:val="26"/>
        </w:rPr>
        <w:t>,</w:t>
      </w:r>
      <w:r w:rsidR="007605C7" w:rsidRPr="005875C6">
        <w:rPr>
          <w:rFonts w:cs="Courier New"/>
          <w:szCs w:val="26"/>
        </w:rPr>
        <w:t xml:space="preserve"> that the reports that come out of the use of this device</w:t>
      </w:r>
      <w:r w:rsidR="00E47578" w:rsidRPr="005875C6">
        <w:rPr>
          <w:rFonts w:cs="Courier New"/>
          <w:szCs w:val="26"/>
        </w:rPr>
        <w:t>,</w:t>
      </w:r>
      <w:r w:rsidR="007605C7" w:rsidRPr="005875C6">
        <w:rPr>
          <w:rFonts w:cs="Courier New"/>
          <w:szCs w:val="26"/>
        </w:rPr>
        <w:t xml:space="preserve"> whether it’s within a study or outside a study</w:t>
      </w:r>
      <w:r w:rsidR="003D0C35" w:rsidRPr="005875C6">
        <w:rPr>
          <w:rFonts w:cs="Courier New"/>
          <w:szCs w:val="26"/>
        </w:rPr>
        <w:t>,</w:t>
      </w:r>
      <w:r w:rsidR="007605C7" w:rsidRPr="005875C6">
        <w:rPr>
          <w:rFonts w:cs="Courier New"/>
          <w:szCs w:val="26"/>
        </w:rPr>
        <w:t xml:space="preserve"> are robust and </w:t>
      </w:r>
      <w:r w:rsidR="00E47578" w:rsidRPr="005875C6">
        <w:rPr>
          <w:rFonts w:cs="Courier New"/>
          <w:szCs w:val="26"/>
        </w:rPr>
        <w:t xml:space="preserve">that </w:t>
      </w:r>
      <w:r w:rsidR="007605C7" w:rsidRPr="005875C6">
        <w:rPr>
          <w:rFonts w:cs="Courier New"/>
          <w:szCs w:val="26"/>
        </w:rPr>
        <w:t>they’re evaluated by individuals who have the level of expertise necessary.</w:t>
      </w:r>
    </w:p>
    <w:p w14:paraId="6C6FAD8D" w14:textId="3E55052C" w:rsidR="007605C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7605C7" w:rsidRPr="005875C6">
        <w:rPr>
          <w:rFonts w:cs="Courier New"/>
          <w:szCs w:val="26"/>
        </w:rPr>
        <w:t xml:space="preserve">  Well, </w:t>
      </w:r>
      <w:r w:rsidR="00F16B95" w:rsidRPr="005875C6">
        <w:rPr>
          <w:rFonts w:cs="Courier New"/>
          <w:szCs w:val="26"/>
        </w:rPr>
        <w:t xml:space="preserve">Dr. </w:t>
      </w:r>
      <w:r w:rsidR="00767FE9" w:rsidRPr="005875C6">
        <w:rPr>
          <w:rFonts w:cs="Courier New"/>
          <w:szCs w:val="26"/>
        </w:rPr>
        <w:t>F</w:t>
      </w:r>
      <w:r w:rsidR="00F16B95" w:rsidRPr="005875C6">
        <w:rPr>
          <w:rFonts w:cs="Courier New"/>
          <w:szCs w:val="26"/>
        </w:rPr>
        <w:t xml:space="preserve">lick, maybe I can add one comment. </w:t>
      </w:r>
      <w:r w:rsidR="00767FE9" w:rsidRPr="005875C6">
        <w:rPr>
          <w:rFonts w:cs="Courier New"/>
          <w:szCs w:val="26"/>
        </w:rPr>
        <w:t xml:space="preserve"> </w:t>
      </w:r>
      <w:r w:rsidR="00F16B95" w:rsidRPr="005875C6">
        <w:rPr>
          <w:rFonts w:cs="Courier New"/>
          <w:szCs w:val="26"/>
        </w:rPr>
        <w:t>Ted Heise again.</w:t>
      </w:r>
      <w:r w:rsidR="00767FE9" w:rsidRPr="005875C6">
        <w:rPr>
          <w:rFonts w:cs="Courier New"/>
          <w:szCs w:val="26"/>
        </w:rPr>
        <w:t xml:space="preserve"> </w:t>
      </w:r>
      <w:r w:rsidR="00F16B95" w:rsidRPr="005875C6">
        <w:rPr>
          <w:rFonts w:cs="Courier New"/>
          <w:szCs w:val="26"/>
        </w:rPr>
        <w:t xml:space="preserve"> I can state that MED Institute and Cook Research that are doing the data collection</w:t>
      </w:r>
      <w:r w:rsidR="007169FB">
        <w:rPr>
          <w:rFonts w:cs="Courier New"/>
          <w:szCs w:val="26"/>
        </w:rPr>
        <w:t xml:space="preserve"> --</w:t>
      </w:r>
      <w:r w:rsidR="00F16B95" w:rsidRPr="005875C6">
        <w:rPr>
          <w:rFonts w:cs="Courier New"/>
          <w:szCs w:val="26"/>
        </w:rPr>
        <w:t xml:space="preserve"> data management have been doing this work for decades. </w:t>
      </w:r>
      <w:r w:rsidR="00767FE9" w:rsidRPr="005875C6">
        <w:rPr>
          <w:rFonts w:cs="Courier New"/>
          <w:szCs w:val="26"/>
        </w:rPr>
        <w:t xml:space="preserve"> </w:t>
      </w:r>
      <w:r w:rsidR="00F16B95" w:rsidRPr="005875C6">
        <w:rPr>
          <w:rFonts w:cs="Courier New"/>
          <w:szCs w:val="26"/>
        </w:rPr>
        <w:t>I certainly appreciate that industry is often viewed with suspicion</w:t>
      </w:r>
      <w:r w:rsidR="00767FE9" w:rsidRPr="005875C6">
        <w:rPr>
          <w:rFonts w:cs="Courier New"/>
          <w:szCs w:val="26"/>
        </w:rPr>
        <w:t>.  B</w:t>
      </w:r>
      <w:r w:rsidR="00F16B95" w:rsidRPr="005875C6">
        <w:rPr>
          <w:rFonts w:cs="Courier New"/>
          <w:szCs w:val="26"/>
        </w:rPr>
        <w:t xml:space="preserve">ut I can also add that the company has undergone a considerable number of bioresearch monitoring inspections by FDA without any </w:t>
      </w:r>
      <w:r w:rsidR="00F16B95" w:rsidRPr="005875C6">
        <w:rPr>
          <w:rFonts w:cs="Courier New"/>
          <w:szCs w:val="26"/>
        </w:rPr>
        <w:lastRenderedPageBreak/>
        <w:t>483 observations over many dozens -- of many dozens and dozens of studies.</w:t>
      </w:r>
    </w:p>
    <w:p w14:paraId="070AC641" w14:textId="78B626C2" w:rsidR="00F16B9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F16B95" w:rsidRPr="005875C6">
        <w:rPr>
          <w:rFonts w:cs="Courier New"/>
          <w:szCs w:val="26"/>
        </w:rPr>
        <w:t xml:space="preserve">  I appreciate that.</w:t>
      </w:r>
      <w:r w:rsidR="00F91B2A" w:rsidRPr="005875C6">
        <w:rPr>
          <w:rFonts w:cs="Courier New"/>
          <w:szCs w:val="26"/>
        </w:rPr>
        <w:t xml:space="preserve"> </w:t>
      </w:r>
      <w:r w:rsidR="00F16B95" w:rsidRPr="005875C6">
        <w:rPr>
          <w:rFonts w:cs="Courier New"/>
          <w:szCs w:val="26"/>
        </w:rPr>
        <w:t xml:space="preserve"> I don’t want to take any more time. </w:t>
      </w:r>
      <w:r w:rsidR="00F91B2A" w:rsidRPr="005875C6">
        <w:rPr>
          <w:rFonts w:cs="Courier New"/>
          <w:szCs w:val="26"/>
        </w:rPr>
        <w:t xml:space="preserve"> </w:t>
      </w:r>
      <w:r w:rsidR="00F16B95" w:rsidRPr="005875C6">
        <w:rPr>
          <w:rFonts w:cs="Courier New"/>
          <w:szCs w:val="26"/>
        </w:rPr>
        <w:t>But I think it’s in your interests</w:t>
      </w:r>
      <w:r w:rsidR="00F91B2A" w:rsidRPr="005875C6">
        <w:rPr>
          <w:rFonts w:cs="Courier New"/>
          <w:szCs w:val="26"/>
        </w:rPr>
        <w:t>,</w:t>
      </w:r>
      <w:r w:rsidR="00F16B95" w:rsidRPr="005875C6">
        <w:rPr>
          <w:rFonts w:cs="Courier New"/>
          <w:szCs w:val="26"/>
        </w:rPr>
        <w:t xml:space="preserve"> certainly in the patient’s interest</w:t>
      </w:r>
      <w:r w:rsidR="00F91B2A" w:rsidRPr="005875C6">
        <w:rPr>
          <w:rFonts w:cs="Courier New"/>
          <w:szCs w:val="26"/>
        </w:rPr>
        <w:t>,</w:t>
      </w:r>
      <w:r w:rsidR="00F16B95" w:rsidRPr="005875C6">
        <w:rPr>
          <w:rFonts w:cs="Courier New"/>
          <w:szCs w:val="26"/>
        </w:rPr>
        <w:t xml:space="preserve"> and it’s in the Agency’s interest to have independent view of these data. </w:t>
      </w:r>
      <w:r w:rsidR="00F91B2A" w:rsidRPr="005875C6">
        <w:rPr>
          <w:rFonts w:cs="Courier New"/>
          <w:szCs w:val="26"/>
        </w:rPr>
        <w:t xml:space="preserve"> </w:t>
      </w:r>
      <w:r w:rsidR="00F16B95" w:rsidRPr="005875C6">
        <w:rPr>
          <w:rFonts w:cs="Courier New"/>
          <w:szCs w:val="26"/>
        </w:rPr>
        <w:t>Otherwise</w:t>
      </w:r>
      <w:r w:rsidR="00F91B2A" w:rsidRPr="005875C6">
        <w:rPr>
          <w:rFonts w:cs="Courier New"/>
          <w:szCs w:val="26"/>
        </w:rPr>
        <w:t>,</w:t>
      </w:r>
      <w:r w:rsidR="00F16B95" w:rsidRPr="005875C6">
        <w:rPr>
          <w:rFonts w:cs="Courier New"/>
          <w:szCs w:val="26"/>
        </w:rPr>
        <w:t xml:space="preserve"> you recognize more than I do that </w:t>
      </w:r>
      <w:r w:rsidR="00B941BB">
        <w:rPr>
          <w:rFonts w:cs="Courier New"/>
          <w:szCs w:val="26"/>
        </w:rPr>
        <w:t xml:space="preserve">that </w:t>
      </w:r>
      <w:r w:rsidR="00F16B95" w:rsidRPr="005875C6">
        <w:rPr>
          <w:rFonts w:cs="Courier New"/>
          <w:szCs w:val="26"/>
        </w:rPr>
        <w:t xml:space="preserve">suspicion will not be reduced unless there's clarity around who evaluates </w:t>
      </w:r>
      <w:r w:rsidR="006C057C" w:rsidRPr="005875C6">
        <w:rPr>
          <w:rFonts w:cs="Courier New"/>
          <w:szCs w:val="26"/>
        </w:rPr>
        <w:t>the</w:t>
      </w:r>
      <w:r w:rsidR="00F91B2A" w:rsidRPr="005875C6">
        <w:rPr>
          <w:rFonts w:cs="Courier New"/>
          <w:szCs w:val="26"/>
        </w:rPr>
        <w:t xml:space="preserve"> </w:t>
      </w:r>
      <w:r w:rsidR="00F16B95" w:rsidRPr="005875C6">
        <w:rPr>
          <w:rFonts w:cs="Courier New"/>
          <w:szCs w:val="26"/>
        </w:rPr>
        <w:t xml:space="preserve">use of the device. </w:t>
      </w:r>
      <w:r w:rsidR="00F91B2A" w:rsidRPr="005875C6">
        <w:rPr>
          <w:rFonts w:cs="Courier New"/>
          <w:szCs w:val="26"/>
        </w:rPr>
        <w:t xml:space="preserve"> </w:t>
      </w:r>
      <w:r w:rsidR="00F16B95" w:rsidRPr="005875C6">
        <w:rPr>
          <w:rFonts w:cs="Courier New"/>
          <w:szCs w:val="26"/>
        </w:rPr>
        <w:t>I’ll stop there, Kelly</w:t>
      </w:r>
      <w:r w:rsidR="00F91B2A" w:rsidRPr="005875C6">
        <w:rPr>
          <w:rFonts w:cs="Courier New"/>
          <w:szCs w:val="26"/>
        </w:rPr>
        <w:t xml:space="preserve">. </w:t>
      </w:r>
      <w:r w:rsidR="00F16B95" w:rsidRPr="005875C6">
        <w:rPr>
          <w:rFonts w:cs="Courier New"/>
          <w:szCs w:val="26"/>
        </w:rPr>
        <w:t xml:space="preserve"> I apologize </w:t>
      </w:r>
      <w:r w:rsidR="00F91B2A" w:rsidRPr="005875C6">
        <w:rPr>
          <w:rFonts w:cs="Courier New"/>
          <w:szCs w:val="26"/>
        </w:rPr>
        <w:t>for</w:t>
      </w:r>
      <w:r w:rsidR="00F16B95" w:rsidRPr="005875C6">
        <w:rPr>
          <w:rFonts w:cs="Courier New"/>
          <w:szCs w:val="26"/>
        </w:rPr>
        <w:t xml:space="preserve"> taking so much</w:t>
      </w:r>
      <w:r w:rsidR="00F91B2A" w:rsidRPr="005875C6">
        <w:rPr>
          <w:rFonts w:cs="Courier New"/>
          <w:szCs w:val="26"/>
        </w:rPr>
        <w:t xml:space="preserve"> time</w:t>
      </w:r>
      <w:r w:rsidR="00F16B95" w:rsidRPr="005875C6">
        <w:rPr>
          <w:rFonts w:cs="Courier New"/>
          <w:szCs w:val="26"/>
        </w:rPr>
        <w:t>.</w:t>
      </w:r>
    </w:p>
    <w:p w14:paraId="2323C8DA" w14:textId="6481785E" w:rsidR="00F16B95"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F16B95" w:rsidRPr="005875C6">
        <w:rPr>
          <w:rFonts w:cs="Courier New"/>
          <w:szCs w:val="26"/>
        </w:rPr>
        <w:t xml:space="preserve">  No.</w:t>
      </w:r>
      <w:r w:rsidR="00F91B2A" w:rsidRPr="005875C6">
        <w:rPr>
          <w:rFonts w:cs="Courier New"/>
          <w:szCs w:val="26"/>
        </w:rPr>
        <w:t xml:space="preserve"> </w:t>
      </w:r>
      <w:r w:rsidR="00F16B95" w:rsidRPr="005875C6">
        <w:rPr>
          <w:rFonts w:cs="Courier New"/>
          <w:szCs w:val="26"/>
        </w:rPr>
        <w:t xml:space="preserve"> Your point is well taken.</w:t>
      </w:r>
      <w:r w:rsidR="00F91B2A" w:rsidRPr="005875C6">
        <w:rPr>
          <w:rFonts w:cs="Courier New"/>
          <w:szCs w:val="26"/>
        </w:rPr>
        <w:t xml:space="preserve"> </w:t>
      </w:r>
      <w:r w:rsidR="00F16B95" w:rsidRPr="005875C6">
        <w:rPr>
          <w:rFonts w:cs="Courier New"/>
          <w:szCs w:val="26"/>
        </w:rPr>
        <w:t xml:space="preserve"> Thank you.</w:t>
      </w:r>
    </w:p>
    <w:p w14:paraId="415ACB04" w14:textId="0FFE8750" w:rsidR="00F16B95" w:rsidRPr="005875C6" w:rsidRDefault="00B941BB" w:rsidP="001B2B6E">
      <w:pPr>
        <w:pStyle w:val="Style1"/>
        <w:widowControl w:val="0"/>
        <w:tabs>
          <w:tab w:val="left" w:pos="8640"/>
        </w:tabs>
        <w:ind w:firstLine="1440"/>
        <w:contextualSpacing/>
        <w:rPr>
          <w:rFonts w:cs="Courier New"/>
          <w:szCs w:val="26"/>
        </w:rPr>
      </w:pPr>
      <w:r>
        <w:rPr>
          <w:rFonts w:cs="Courier New"/>
          <w:b/>
          <w:szCs w:val="26"/>
        </w:rPr>
        <w:t>M</w:t>
      </w:r>
      <w:r w:rsidR="00705D89" w:rsidRPr="005875C6">
        <w:rPr>
          <w:rFonts w:cs="Courier New"/>
          <w:b/>
          <w:szCs w:val="26"/>
        </w:rPr>
        <w:t>R. ANTONINO:</w:t>
      </w:r>
      <w:r w:rsidR="00977927" w:rsidRPr="005875C6">
        <w:rPr>
          <w:rFonts w:cs="Courier New"/>
          <w:szCs w:val="26"/>
        </w:rPr>
        <w:t xml:space="preserve">  </w:t>
      </w:r>
      <w:r w:rsidR="00F91B2A" w:rsidRPr="005875C6">
        <w:rPr>
          <w:rFonts w:cs="Courier New"/>
          <w:szCs w:val="26"/>
        </w:rPr>
        <w:t xml:space="preserve">Mark Antonino.  I just -- </w:t>
      </w:r>
      <w:r w:rsidR="00977927" w:rsidRPr="005875C6">
        <w:rPr>
          <w:rFonts w:cs="Courier New"/>
          <w:szCs w:val="26"/>
        </w:rPr>
        <w:t xml:space="preserve">Mark Antonino, FDA. </w:t>
      </w:r>
      <w:r w:rsidR="00F91B2A" w:rsidRPr="005875C6">
        <w:rPr>
          <w:rFonts w:cs="Courier New"/>
          <w:szCs w:val="26"/>
        </w:rPr>
        <w:t xml:space="preserve"> </w:t>
      </w:r>
      <w:r w:rsidR="00977927" w:rsidRPr="005875C6">
        <w:rPr>
          <w:rFonts w:cs="Courier New"/>
          <w:szCs w:val="26"/>
        </w:rPr>
        <w:t xml:space="preserve">Just to be clear, you know, in terms of expertise the Agency did utilize a network of experts approach when approving the HDE to provide an overview of all the information we had to date before we approved it. </w:t>
      </w:r>
      <w:r w:rsidR="00F91B2A" w:rsidRPr="005875C6">
        <w:rPr>
          <w:rFonts w:cs="Courier New"/>
          <w:szCs w:val="26"/>
        </w:rPr>
        <w:t xml:space="preserve"> </w:t>
      </w:r>
      <w:r w:rsidR="00977927" w:rsidRPr="005875C6">
        <w:rPr>
          <w:rFonts w:cs="Courier New"/>
          <w:szCs w:val="26"/>
        </w:rPr>
        <w:t>So where we don’t have specific surgical expertise, or expertise to speak to this issue</w:t>
      </w:r>
      <w:r w:rsidR="00F91B2A" w:rsidRPr="005875C6">
        <w:rPr>
          <w:rFonts w:cs="Courier New"/>
          <w:szCs w:val="26"/>
        </w:rPr>
        <w:t>,</w:t>
      </w:r>
      <w:r w:rsidR="00977927" w:rsidRPr="005875C6">
        <w:rPr>
          <w:rFonts w:cs="Courier New"/>
          <w:szCs w:val="26"/>
        </w:rPr>
        <w:t xml:space="preserve"> we can find it</w:t>
      </w:r>
      <w:r w:rsidR="00B72F94">
        <w:rPr>
          <w:rFonts w:cs="Courier New"/>
          <w:szCs w:val="26"/>
        </w:rPr>
        <w:t>,</w:t>
      </w:r>
      <w:r w:rsidR="00977927" w:rsidRPr="005875C6">
        <w:rPr>
          <w:rFonts w:cs="Courier New"/>
          <w:szCs w:val="26"/>
        </w:rPr>
        <w:t xml:space="preserve"> and we did</w:t>
      </w:r>
      <w:r w:rsidR="00F91B2A" w:rsidRPr="005875C6">
        <w:rPr>
          <w:rFonts w:cs="Courier New"/>
          <w:szCs w:val="26"/>
        </w:rPr>
        <w:t xml:space="preserve"> in</w:t>
      </w:r>
      <w:r w:rsidR="00977927" w:rsidRPr="005875C6">
        <w:rPr>
          <w:rFonts w:cs="Courier New"/>
          <w:szCs w:val="26"/>
        </w:rPr>
        <w:t xml:space="preserve"> this circumstance.</w:t>
      </w:r>
      <w:r w:rsidR="00F91B2A" w:rsidRPr="005875C6">
        <w:rPr>
          <w:rFonts w:cs="Courier New"/>
          <w:szCs w:val="26"/>
        </w:rPr>
        <w:t xml:space="preserve"> </w:t>
      </w:r>
      <w:r w:rsidR="00977927" w:rsidRPr="005875C6">
        <w:rPr>
          <w:rFonts w:cs="Courier New"/>
          <w:szCs w:val="26"/>
        </w:rPr>
        <w:t xml:space="preserve"> But we </w:t>
      </w:r>
      <w:r w:rsidR="00977927" w:rsidRPr="005875C6">
        <w:rPr>
          <w:rFonts w:cs="Courier New"/>
          <w:szCs w:val="26"/>
        </w:rPr>
        <w:lastRenderedPageBreak/>
        <w:t xml:space="preserve">appreciate your comment </w:t>
      </w:r>
      <w:r w:rsidR="00B72F94">
        <w:rPr>
          <w:rFonts w:cs="Courier New"/>
          <w:szCs w:val="26"/>
        </w:rPr>
        <w:t xml:space="preserve">and </w:t>
      </w:r>
      <w:r w:rsidR="00977927" w:rsidRPr="005875C6">
        <w:rPr>
          <w:rFonts w:cs="Courier New"/>
          <w:szCs w:val="26"/>
        </w:rPr>
        <w:t>input from the PAC</w:t>
      </w:r>
      <w:r w:rsidR="00F91B2A" w:rsidRPr="005875C6">
        <w:rPr>
          <w:rFonts w:cs="Courier New"/>
          <w:szCs w:val="26"/>
        </w:rPr>
        <w:t>,</w:t>
      </w:r>
      <w:r w:rsidR="00977927" w:rsidRPr="005875C6">
        <w:rPr>
          <w:rFonts w:cs="Courier New"/>
          <w:szCs w:val="26"/>
        </w:rPr>
        <w:t xml:space="preserve"> and we’ll continue to think about that moving forward.</w:t>
      </w:r>
    </w:p>
    <w:p w14:paraId="4A4E9C53" w14:textId="30B8DC17" w:rsidR="00D27C8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27C8B" w:rsidRPr="005875C6">
        <w:rPr>
          <w:rFonts w:cs="Courier New"/>
          <w:szCs w:val="26"/>
        </w:rPr>
        <w:t xml:space="preserve">  Kelly Wade. </w:t>
      </w:r>
      <w:r w:rsidR="00F91B2A" w:rsidRPr="005875C6">
        <w:rPr>
          <w:rFonts w:cs="Courier New"/>
          <w:szCs w:val="26"/>
        </w:rPr>
        <w:t xml:space="preserve"> </w:t>
      </w:r>
      <w:r w:rsidR="00D27C8B" w:rsidRPr="005875C6">
        <w:rPr>
          <w:rFonts w:cs="Courier New"/>
          <w:szCs w:val="26"/>
        </w:rPr>
        <w:t xml:space="preserve">Thank you for those excellent points. </w:t>
      </w:r>
      <w:r w:rsidR="00AA032E" w:rsidRPr="005875C6">
        <w:rPr>
          <w:rFonts w:cs="Courier New"/>
          <w:szCs w:val="26"/>
        </w:rPr>
        <w:t xml:space="preserve"> </w:t>
      </w:r>
      <w:r w:rsidR="00D27C8B" w:rsidRPr="005875C6">
        <w:rPr>
          <w:rFonts w:cs="Courier New"/>
          <w:szCs w:val="26"/>
        </w:rPr>
        <w:t>I want to continue to get through as many questions as we can.</w:t>
      </w:r>
      <w:r w:rsidR="00AA032E" w:rsidRPr="005875C6">
        <w:rPr>
          <w:rFonts w:cs="Courier New"/>
          <w:szCs w:val="26"/>
        </w:rPr>
        <w:t xml:space="preserve"> </w:t>
      </w:r>
      <w:r w:rsidR="00D27C8B" w:rsidRPr="005875C6">
        <w:rPr>
          <w:rFonts w:cs="Courier New"/>
          <w:szCs w:val="26"/>
        </w:rPr>
        <w:t xml:space="preserve"> I’d like to call on Randi Oster.</w:t>
      </w:r>
    </w:p>
    <w:p w14:paraId="2D78DC82" w14:textId="2E10CD79" w:rsidR="00D27C8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D27C8B" w:rsidRPr="005875C6">
        <w:rPr>
          <w:rFonts w:cs="Courier New"/>
          <w:szCs w:val="26"/>
        </w:rPr>
        <w:t xml:space="preserve">  Yes. </w:t>
      </w:r>
      <w:r w:rsidR="00AA032E" w:rsidRPr="005875C6">
        <w:rPr>
          <w:rFonts w:cs="Courier New"/>
          <w:szCs w:val="26"/>
        </w:rPr>
        <w:t xml:space="preserve"> </w:t>
      </w:r>
      <w:r w:rsidR="00D27C8B" w:rsidRPr="005875C6">
        <w:rPr>
          <w:rFonts w:cs="Courier New"/>
          <w:szCs w:val="26"/>
        </w:rPr>
        <w:t xml:space="preserve">Thank you. </w:t>
      </w:r>
      <w:r w:rsidR="00AA032E" w:rsidRPr="005875C6">
        <w:rPr>
          <w:rFonts w:cs="Courier New"/>
          <w:szCs w:val="26"/>
        </w:rPr>
        <w:t xml:space="preserve"> </w:t>
      </w:r>
      <w:r w:rsidR="00D27C8B" w:rsidRPr="005875C6">
        <w:rPr>
          <w:rFonts w:cs="Courier New"/>
          <w:szCs w:val="26"/>
        </w:rPr>
        <w:t xml:space="preserve">This is Randi Oster. </w:t>
      </w:r>
      <w:r w:rsidR="00AA032E" w:rsidRPr="005875C6">
        <w:rPr>
          <w:rFonts w:cs="Courier New"/>
          <w:szCs w:val="26"/>
        </w:rPr>
        <w:t xml:space="preserve"> </w:t>
      </w:r>
      <w:r w:rsidR="00D27C8B" w:rsidRPr="005875C6">
        <w:rPr>
          <w:rFonts w:cs="Courier New"/>
          <w:szCs w:val="26"/>
        </w:rPr>
        <w:t>And I’m putting on my mom hat here.</w:t>
      </w:r>
      <w:r w:rsidR="00AA032E" w:rsidRPr="005875C6">
        <w:rPr>
          <w:rFonts w:cs="Courier New"/>
          <w:szCs w:val="26"/>
        </w:rPr>
        <w:t xml:space="preserve"> </w:t>
      </w:r>
      <w:r w:rsidR="00D27C8B" w:rsidRPr="005875C6">
        <w:rPr>
          <w:rFonts w:cs="Courier New"/>
          <w:szCs w:val="26"/>
        </w:rPr>
        <w:t xml:space="preserve"> My understanding is that this product currently is FDA </w:t>
      </w:r>
      <w:r w:rsidR="006B5DE9" w:rsidRPr="003E3167">
        <w:rPr>
          <w:rFonts w:cs="Courier New"/>
          <w:szCs w:val="26"/>
        </w:rPr>
        <w:t>approved</w:t>
      </w:r>
      <w:r w:rsidR="00D27C8B" w:rsidRPr="003E3167">
        <w:rPr>
          <w:rFonts w:cs="Courier New"/>
          <w:szCs w:val="26"/>
        </w:rPr>
        <w:t xml:space="preserve"> </w:t>
      </w:r>
      <w:r w:rsidR="00B72F94" w:rsidRPr="003E3167">
        <w:rPr>
          <w:rFonts w:cs="Courier New"/>
          <w:szCs w:val="26"/>
        </w:rPr>
        <w:t>(I</w:t>
      </w:r>
      <w:r w:rsidR="00D27C8B" w:rsidRPr="003E3167">
        <w:rPr>
          <w:rFonts w:cs="Courier New"/>
          <w:szCs w:val="26"/>
        </w:rPr>
        <w:t>naudible</w:t>
      </w:r>
      <w:r w:rsidR="00B72F94" w:rsidRPr="003E3167">
        <w:rPr>
          <w:rFonts w:cs="Courier New"/>
          <w:szCs w:val="26"/>
        </w:rPr>
        <w:t>)</w:t>
      </w:r>
      <w:r w:rsidR="00D27C8B" w:rsidRPr="003E3167">
        <w:rPr>
          <w:rFonts w:cs="Courier New"/>
          <w:szCs w:val="26"/>
        </w:rPr>
        <w:t>.</w:t>
      </w:r>
    </w:p>
    <w:p w14:paraId="07307ED7" w14:textId="16CC5B53" w:rsidR="00D27C8B" w:rsidRPr="005875C6" w:rsidRDefault="00B72F94" w:rsidP="001B2B6E">
      <w:pPr>
        <w:pStyle w:val="Style1"/>
        <w:widowControl w:val="0"/>
        <w:tabs>
          <w:tab w:val="left" w:pos="8640"/>
        </w:tabs>
        <w:ind w:firstLine="1440"/>
        <w:contextualSpacing/>
        <w:rPr>
          <w:rFonts w:cs="Courier New"/>
          <w:szCs w:val="26"/>
        </w:rPr>
      </w:pPr>
      <w:r>
        <w:rPr>
          <w:rFonts w:cs="Courier New"/>
          <w:b/>
          <w:szCs w:val="26"/>
        </w:rPr>
        <w:t>M</w:t>
      </w:r>
      <w:r w:rsidR="00705D89" w:rsidRPr="005875C6">
        <w:rPr>
          <w:rFonts w:cs="Courier New"/>
          <w:b/>
          <w:szCs w:val="26"/>
        </w:rPr>
        <w:t>R. ANTONINO:</w:t>
      </w:r>
      <w:r w:rsidR="00D27C8B" w:rsidRPr="005875C6">
        <w:rPr>
          <w:rFonts w:cs="Courier New"/>
          <w:szCs w:val="26"/>
        </w:rPr>
        <w:t xml:space="preserve">  Mark Antonino, FDA.</w:t>
      </w:r>
      <w:r w:rsidR="00AA032E" w:rsidRPr="005875C6">
        <w:rPr>
          <w:rFonts w:cs="Courier New"/>
          <w:szCs w:val="26"/>
        </w:rPr>
        <w:t xml:space="preserve"> </w:t>
      </w:r>
      <w:r w:rsidR="00D27C8B" w:rsidRPr="005875C6">
        <w:rPr>
          <w:rFonts w:cs="Courier New"/>
          <w:szCs w:val="26"/>
        </w:rPr>
        <w:t xml:space="preserve"> Yes. </w:t>
      </w:r>
      <w:r w:rsidR="00AA032E" w:rsidRPr="005875C6">
        <w:rPr>
          <w:rFonts w:cs="Courier New"/>
          <w:szCs w:val="26"/>
        </w:rPr>
        <w:t xml:space="preserve"> </w:t>
      </w:r>
      <w:r w:rsidR="00D27C8B" w:rsidRPr="005875C6">
        <w:rPr>
          <w:rFonts w:cs="Courier New"/>
          <w:szCs w:val="26"/>
        </w:rPr>
        <w:t>It is FDA approved.</w:t>
      </w:r>
    </w:p>
    <w:p w14:paraId="53F0E33D" w14:textId="2B3A9725" w:rsidR="00D27C8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D27C8B" w:rsidRPr="005875C6">
        <w:rPr>
          <w:rFonts w:cs="Courier New"/>
          <w:szCs w:val="26"/>
        </w:rPr>
        <w:t xml:space="preserve">  And so the reason I asked that is</w:t>
      </w:r>
      <w:r w:rsidR="00B72F94">
        <w:rPr>
          <w:rFonts w:cs="Courier New"/>
          <w:szCs w:val="26"/>
        </w:rPr>
        <w:t>,</w:t>
      </w:r>
      <w:r w:rsidR="00D27C8B" w:rsidRPr="005875C6">
        <w:rPr>
          <w:rFonts w:cs="Courier New"/>
          <w:szCs w:val="26"/>
        </w:rPr>
        <w:t xml:space="preserve"> as a mom if my child had to go through surgery, I know the comfort level I would have if I asked the doctor is this FDA approved and they say yes</w:t>
      </w:r>
      <w:r w:rsidR="00AA032E" w:rsidRPr="005875C6">
        <w:rPr>
          <w:rFonts w:cs="Courier New"/>
          <w:szCs w:val="26"/>
        </w:rPr>
        <w:t>.  A</w:t>
      </w:r>
      <w:r w:rsidR="00D27C8B" w:rsidRPr="005875C6">
        <w:rPr>
          <w:rFonts w:cs="Courier New"/>
          <w:szCs w:val="26"/>
        </w:rPr>
        <w:t>nd my expectation</w:t>
      </w:r>
      <w:r w:rsidR="00B72F94">
        <w:rPr>
          <w:rFonts w:cs="Courier New"/>
          <w:szCs w:val="26"/>
        </w:rPr>
        <w:t xml:space="preserve"> --</w:t>
      </w:r>
      <w:r w:rsidR="00D27C8B" w:rsidRPr="005875C6">
        <w:rPr>
          <w:rFonts w:cs="Courier New"/>
          <w:szCs w:val="26"/>
        </w:rPr>
        <w:t xml:space="preserve"> and I think</w:t>
      </w:r>
      <w:r w:rsidR="00B72F94">
        <w:rPr>
          <w:rFonts w:cs="Courier New"/>
          <w:szCs w:val="26"/>
        </w:rPr>
        <w:t xml:space="preserve"> it’s</w:t>
      </w:r>
      <w:r w:rsidR="00D27C8B" w:rsidRPr="005875C6">
        <w:rPr>
          <w:rFonts w:cs="Courier New"/>
          <w:szCs w:val="26"/>
        </w:rPr>
        <w:t xml:space="preserve"> shared by many parent</w:t>
      </w:r>
      <w:r w:rsidR="006C057C" w:rsidRPr="005875C6">
        <w:rPr>
          <w:rFonts w:cs="Courier New"/>
          <w:szCs w:val="26"/>
        </w:rPr>
        <w:t>s</w:t>
      </w:r>
      <w:r w:rsidR="00B72F94">
        <w:rPr>
          <w:rFonts w:cs="Courier New"/>
          <w:szCs w:val="26"/>
        </w:rPr>
        <w:t xml:space="preserve"> --</w:t>
      </w:r>
      <w:r w:rsidR="00D27C8B" w:rsidRPr="005875C6">
        <w:rPr>
          <w:rFonts w:cs="Courier New"/>
          <w:szCs w:val="26"/>
        </w:rPr>
        <w:t xml:space="preserve"> is that means it’s been tested, it's safe</w:t>
      </w:r>
      <w:r w:rsidR="00AA032E" w:rsidRPr="005875C6">
        <w:rPr>
          <w:rFonts w:cs="Courier New"/>
          <w:szCs w:val="26"/>
        </w:rPr>
        <w:t>,</w:t>
      </w:r>
      <w:r w:rsidR="00D27C8B" w:rsidRPr="005875C6">
        <w:rPr>
          <w:rFonts w:cs="Courier New"/>
          <w:szCs w:val="26"/>
        </w:rPr>
        <w:t xml:space="preserve"> and it works.</w:t>
      </w:r>
      <w:r w:rsidR="00AA032E" w:rsidRPr="005875C6">
        <w:rPr>
          <w:rFonts w:cs="Courier New"/>
          <w:szCs w:val="26"/>
        </w:rPr>
        <w:t xml:space="preserve"> </w:t>
      </w:r>
      <w:r w:rsidR="00D27C8B" w:rsidRPr="005875C6">
        <w:rPr>
          <w:rFonts w:cs="Courier New"/>
          <w:szCs w:val="26"/>
        </w:rPr>
        <w:t xml:space="preserve"> And so my question is</w:t>
      </w:r>
      <w:r w:rsidR="00AA032E" w:rsidRPr="005875C6">
        <w:rPr>
          <w:rFonts w:cs="Courier New"/>
          <w:szCs w:val="26"/>
        </w:rPr>
        <w:t>,</w:t>
      </w:r>
      <w:r w:rsidR="00D27C8B" w:rsidRPr="005875C6">
        <w:rPr>
          <w:rFonts w:cs="Courier New"/>
          <w:szCs w:val="26"/>
        </w:rPr>
        <w:t xml:space="preserve"> knowing that we have such limited date here, why isn’t this still in clinical trials? </w:t>
      </w:r>
      <w:r w:rsidR="00AA032E" w:rsidRPr="005875C6">
        <w:rPr>
          <w:rFonts w:cs="Courier New"/>
          <w:szCs w:val="26"/>
        </w:rPr>
        <w:t xml:space="preserve"> </w:t>
      </w:r>
      <w:r w:rsidR="00D27C8B" w:rsidRPr="005875C6">
        <w:rPr>
          <w:rFonts w:cs="Courier New"/>
          <w:szCs w:val="26"/>
        </w:rPr>
        <w:t xml:space="preserve">Why aren’t we waiting to get more data and then say </w:t>
      </w:r>
      <w:r w:rsidR="00D27C8B" w:rsidRPr="005875C6">
        <w:rPr>
          <w:rFonts w:cs="Courier New"/>
          <w:szCs w:val="26"/>
        </w:rPr>
        <w:lastRenderedPageBreak/>
        <w:t>it’s an FDA approved product?</w:t>
      </w:r>
    </w:p>
    <w:p w14:paraId="759D7FF1" w14:textId="7428A419" w:rsidR="00D27C8B" w:rsidRPr="005875C6" w:rsidRDefault="00705D89" w:rsidP="001B2B6E">
      <w:pPr>
        <w:pStyle w:val="Style1"/>
        <w:widowControl w:val="0"/>
        <w:tabs>
          <w:tab w:val="left" w:pos="8640"/>
        </w:tabs>
        <w:ind w:firstLine="1440"/>
        <w:contextualSpacing/>
        <w:rPr>
          <w:rFonts w:cs="Courier New"/>
          <w:szCs w:val="26"/>
        </w:rPr>
      </w:pPr>
      <w:r w:rsidRPr="005875C6">
        <w:rPr>
          <w:rFonts w:cs="Courier New"/>
          <w:b/>
          <w:szCs w:val="26"/>
        </w:rPr>
        <w:t>DR. ANTONINO:</w:t>
      </w:r>
      <w:r w:rsidR="00D27C8B" w:rsidRPr="005875C6">
        <w:rPr>
          <w:rFonts w:cs="Courier New"/>
          <w:szCs w:val="26"/>
        </w:rPr>
        <w:t xml:space="preserve">  Mark Antonino, FDA.</w:t>
      </w:r>
      <w:r w:rsidR="00AA032E" w:rsidRPr="005875C6">
        <w:rPr>
          <w:rFonts w:cs="Courier New"/>
          <w:szCs w:val="26"/>
        </w:rPr>
        <w:t xml:space="preserve"> </w:t>
      </w:r>
      <w:r w:rsidR="00D27C8B" w:rsidRPr="005875C6">
        <w:rPr>
          <w:rFonts w:cs="Courier New"/>
          <w:szCs w:val="26"/>
        </w:rPr>
        <w:t xml:space="preserve"> We have a guidance document which I can refer you to for further information. </w:t>
      </w:r>
      <w:r w:rsidR="00BE63B6" w:rsidRPr="005875C6">
        <w:rPr>
          <w:rFonts w:cs="Courier New"/>
          <w:szCs w:val="26"/>
        </w:rPr>
        <w:t xml:space="preserve"> </w:t>
      </w:r>
      <w:r w:rsidR="00D27C8B" w:rsidRPr="005875C6">
        <w:rPr>
          <w:rFonts w:cs="Courier New"/>
          <w:szCs w:val="26"/>
        </w:rPr>
        <w:t>But in terms of HDEs</w:t>
      </w:r>
      <w:r w:rsidR="00500C64">
        <w:rPr>
          <w:rFonts w:cs="Courier New"/>
          <w:szCs w:val="26"/>
        </w:rPr>
        <w:t>,</w:t>
      </w:r>
      <w:r w:rsidR="00D27C8B" w:rsidRPr="005875C6">
        <w:rPr>
          <w:rFonts w:cs="Courier New"/>
          <w:szCs w:val="26"/>
        </w:rPr>
        <w:t xml:space="preserve"> because of the rare nature of the disease, it is anticipated that we’ll have a general -- a certain level of uncertainty</w:t>
      </w:r>
      <w:r w:rsidR="00500C64">
        <w:rPr>
          <w:rFonts w:cs="Courier New"/>
          <w:szCs w:val="26"/>
        </w:rPr>
        <w:t xml:space="preserve"> --</w:t>
      </w:r>
      <w:r w:rsidR="00D27C8B" w:rsidRPr="005875C6">
        <w:rPr>
          <w:rFonts w:cs="Courier New"/>
          <w:szCs w:val="26"/>
        </w:rPr>
        <w:t xml:space="preserve"> greater uncertainty surround</w:t>
      </w:r>
      <w:r w:rsidR="00BE63B6" w:rsidRPr="005875C6">
        <w:rPr>
          <w:rFonts w:cs="Courier New"/>
          <w:szCs w:val="26"/>
        </w:rPr>
        <w:t>ing</w:t>
      </w:r>
      <w:r w:rsidR="00D27C8B" w:rsidRPr="005875C6">
        <w:rPr>
          <w:rFonts w:cs="Courier New"/>
          <w:szCs w:val="26"/>
        </w:rPr>
        <w:t xml:space="preserve"> the benefit-risk profile in regard to evidence as opposed to other submissions of post-market approvals.</w:t>
      </w:r>
      <w:r w:rsidR="00BE63B6" w:rsidRPr="005875C6">
        <w:rPr>
          <w:rFonts w:cs="Courier New"/>
          <w:szCs w:val="26"/>
        </w:rPr>
        <w:t xml:space="preserve"> </w:t>
      </w:r>
      <w:r w:rsidR="00D27C8B" w:rsidRPr="005875C6">
        <w:rPr>
          <w:rFonts w:cs="Courier New"/>
          <w:szCs w:val="26"/>
        </w:rPr>
        <w:t xml:space="preserve"> So with this small population</w:t>
      </w:r>
      <w:r w:rsidR="00500C64">
        <w:rPr>
          <w:rFonts w:cs="Courier New"/>
          <w:szCs w:val="26"/>
        </w:rPr>
        <w:t>,</w:t>
      </w:r>
      <w:r w:rsidR="00D27C8B" w:rsidRPr="005875C6">
        <w:rPr>
          <w:rFonts w:cs="Courier New"/>
          <w:szCs w:val="26"/>
        </w:rPr>
        <w:t xml:space="preserve"> we often anticipate there's a low amount of evidence that demonstrate a favorable benefit-risk profile.</w:t>
      </w:r>
    </w:p>
    <w:p w14:paraId="64A89420" w14:textId="12B1E44D" w:rsidR="00D875AB"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D875AB" w:rsidRPr="005875C6">
        <w:rPr>
          <w:rFonts w:cs="Courier New"/>
          <w:szCs w:val="26"/>
        </w:rPr>
        <w:t xml:space="preserve">  I’m just not sure that parents understand the distinction.</w:t>
      </w:r>
      <w:r w:rsidR="00BE63B6" w:rsidRPr="005875C6">
        <w:rPr>
          <w:rFonts w:cs="Courier New"/>
          <w:szCs w:val="26"/>
        </w:rPr>
        <w:t xml:space="preserve"> </w:t>
      </w:r>
      <w:r w:rsidR="00D875AB" w:rsidRPr="005875C6">
        <w:rPr>
          <w:rFonts w:cs="Courier New"/>
          <w:szCs w:val="26"/>
        </w:rPr>
        <w:t xml:space="preserve"> Thank you for answering the question.</w:t>
      </w:r>
    </w:p>
    <w:p w14:paraId="2502EB0F" w14:textId="37ED4976" w:rsidR="003223D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223D6" w:rsidRPr="005875C6">
        <w:rPr>
          <w:rFonts w:cs="Courier New"/>
          <w:szCs w:val="26"/>
        </w:rPr>
        <w:t xml:space="preserve">  </w:t>
      </w:r>
      <w:r w:rsidR="006C2C70" w:rsidRPr="005875C6">
        <w:rPr>
          <w:rFonts w:cs="Courier New"/>
          <w:szCs w:val="26"/>
        </w:rPr>
        <w:t xml:space="preserve">This is </w:t>
      </w:r>
      <w:r w:rsidR="003223D6" w:rsidRPr="005875C6">
        <w:rPr>
          <w:rFonts w:cs="Courier New"/>
          <w:szCs w:val="26"/>
        </w:rPr>
        <w:t>Kelly Wade here.</w:t>
      </w:r>
      <w:r w:rsidR="00BE63B6" w:rsidRPr="005875C6">
        <w:rPr>
          <w:rFonts w:cs="Courier New"/>
          <w:szCs w:val="26"/>
        </w:rPr>
        <w:t xml:space="preserve"> </w:t>
      </w:r>
      <w:r w:rsidR="003223D6" w:rsidRPr="005875C6">
        <w:rPr>
          <w:rFonts w:cs="Courier New"/>
          <w:szCs w:val="26"/>
        </w:rPr>
        <w:t xml:space="preserve"> Can you hear me?</w:t>
      </w:r>
      <w:r w:rsidR="006C2C70" w:rsidRPr="005875C6">
        <w:rPr>
          <w:rFonts w:cs="Courier New"/>
          <w:szCs w:val="26"/>
        </w:rPr>
        <w:t xml:space="preserve"> </w:t>
      </w:r>
      <w:r w:rsidR="003223D6" w:rsidRPr="005875C6">
        <w:rPr>
          <w:rFonts w:cs="Courier New"/>
          <w:szCs w:val="26"/>
        </w:rPr>
        <w:t xml:space="preserve"> I had to call back in.</w:t>
      </w:r>
    </w:p>
    <w:p w14:paraId="325FF38E" w14:textId="7F4F518E" w:rsidR="003223D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3223D6" w:rsidRPr="005875C6">
        <w:rPr>
          <w:rFonts w:cs="Courier New"/>
          <w:szCs w:val="26"/>
        </w:rPr>
        <w:t xml:space="preserve">  Yes.</w:t>
      </w:r>
      <w:r w:rsidR="006C2C70" w:rsidRPr="005875C6">
        <w:rPr>
          <w:rFonts w:cs="Courier New"/>
          <w:szCs w:val="26"/>
        </w:rPr>
        <w:t xml:space="preserve"> </w:t>
      </w:r>
      <w:r w:rsidR="003223D6" w:rsidRPr="005875C6">
        <w:rPr>
          <w:rFonts w:cs="Courier New"/>
          <w:szCs w:val="26"/>
        </w:rPr>
        <w:t xml:space="preserve"> We can hear you.</w:t>
      </w:r>
    </w:p>
    <w:p w14:paraId="47F8CBC9" w14:textId="2C86E89B" w:rsidR="003223D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3223D6" w:rsidRPr="005875C6">
        <w:rPr>
          <w:rFonts w:cs="Courier New"/>
          <w:szCs w:val="26"/>
        </w:rPr>
        <w:t xml:space="preserve">  We can hear you, Kelly.</w:t>
      </w:r>
    </w:p>
    <w:p w14:paraId="6122A7F0" w14:textId="0C29EFDC" w:rsidR="003223D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223D6" w:rsidRPr="005875C6">
        <w:rPr>
          <w:rFonts w:cs="Courier New"/>
          <w:szCs w:val="26"/>
        </w:rPr>
        <w:t xml:space="preserve">  Sorry about that, everyone. </w:t>
      </w:r>
      <w:r w:rsidR="006C2C70" w:rsidRPr="005875C6">
        <w:rPr>
          <w:rFonts w:cs="Courier New"/>
          <w:szCs w:val="26"/>
        </w:rPr>
        <w:t xml:space="preserve"> </w:t>
      </w:r>
      <w:r w:rsidR="003223D6" w:rsidRPr="005875C6">
        <w:rPr>
          <w:rFonts w:cs="Courier New"/>
          <w:szCs w:val="26"/>
        </w:rPr>
        <w:t>I think your question was answered, Randi?</w:t>
      </w:r>
    </w:p>
    <w:p w14:paraId="0D1F8F54" w14:textId="748BA6D3" w:rsidR="003223D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MS. OSTER:</w:t>
      </w:r>
      <w:r w:rsidR="003223D6" w:rsidRPr="005875C6">
        <w:rPr>
          <w:rFonts w:cs="Courier New"/>
          <w:szCs w:val="26"/>
        </w:rPr>
        <w:t xml:space="preserve">  Yes.</w:t>
      </w:r>
    </w:p>
    <w:p w14:paraId="12BC6DE4" w14:textId="1854BF9F" w:rsidR="003223D6"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223D6" w:rsidRPr="005875C6">
        <w:rPr>
          <w:rFonts w:cs="Courier New"/>
          <w:szCs w:val="26"/>
        </w:rPr>
        <w:t xml:space="preserve">  Great. </w:t>
      </w:r>
      <w:r w:rsidR="006C2C70" w:rsidRPr="005875C6">
        <w:rPr>
          <w:rFonts w:cs="Courier New"/>
          <w:szCs w:val="26"/>
        </w:rPr>
        <w:t xml:space="preserve"> </w:t>
      </w:r>
      <w:r w:rsidR="003223D6" w:rsidRPr="005875C6">
        <w:rPr>
          <w:rFonts w:cs="Courier New"/>
          <w:szCs w:val="26"/>
        </w:rPr>
        <w:t>Moving on</w:t>
      </w:r>
      <w:r w:rsidR="006C2C70" w:rsidRPr="005875C6">
        <w:rPr>
          <w:rFonts w:cs="Courier New"/>
          <w:szCs w:val="26"/>
        </w:rPr>
        <w:t>,</w:t>
      </w:r>
      <w:r w:rsidR="003223D6" w:rsidRPr="005875C6">
        <w:rPr>
          <w:rFonts w:cs="Courier New"/>
          <w:szCs w:val="26"/>
        </w:rPr>
        <w:t xml:space="preserve"> I’d like to call on Sarah Hoehn.</w:t>
      </w:r>
    </w:p>
    <w:p w14:paraId="6B0084FE" w14:textId="03980D88" w:rsidR="003223D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3223D6" w:rsidRPr="005875C6">
        <w:rPr>
          <w:rFonts w:cs="Courier New"/>
          <w:szCs w:val="26"/>
        </w:rPr>
        <w:t xml:space="preserve">  Thank you</w:t>
      </w:r>
      <w:r w:rsidR="00D3103C" w:rsidRPr="005875C6">
        <w:rPr>
          <w:rFonts w:cs="Courier New"/>
          <w:szCs w:val="26"/>
        </w:rPr>
        <w:t xml:space="preserve">. </w:t>
      </w:r>
      <w:r w:rsidR="006C2C70" w:rsidRPr="005875C6">
        <w:rPr>
          <w:rFonts w:cs="Courier New"/>
          <w:szCs w:val="26"/>
        </w:rPr>
        <w:t xml:space="preserve"> </w:t>
      </w:r>
      <w:r w:rsidR="00D3103C" w:rsidRPr="005875C6">
        <w:rPr>
          <w:rFonts w:cs="Courier New"/>
          <w:szCs w:val="26"/>
        </w:rPr>
        <w:t xml:space="preserve">Sarah Hoehn. </w:t>
      </w:r>
      <w:r w:rsidR="006C2C70" w:rsidRPr="005875C6">
        <w:rPr>
          <w:rFonts w:cs="Courier New"/>
          <w:szCs w:val="26"/>
        </w:rPr>
        <w:t xml:space="preserve"> </w:t>
      </w:r>
      <w:r w:rsidR="00D3103C" w:rsidRPr="005875C6">
        <w:rPr>
          <w:rFonts w:cs="Courier New"/>
          <w:szCs w:val="26"/>
        </w:rPr>
        <w:t xml:space="preserve">Happy to learn more about my University of Chicago colleagues as well. </w:t>
      </w:r>
      <w:r w:rsidR="006C2C70" w:rsidRPr="005875C6">
        <w:rPr>
          <w:rFonts w:cs="Courier New"/>
          <w:szCs w:val="26"/>
        </w:rPr>
        <w:t xml:space="preserve"> </w:t>
      </w:r>
      <w:r w:rsidR="00D3103C" w:rsidRPr="005875C6">
        <w:rPr>
          <w:rFonts w:cs="Courier New"/>
          <w:szCs w:val="26"/>
        </w:rPr>
        <w:t xml:space="preserve">I have </w:t>
      </w:r>
      <w:r w:rsidR="00791D43">
        <w:rPr>
          <w:rFonts w:cs="Courier New"/>
          <w:szCs w:val="26"/>
        </w:rPr>
        <w:t>two</w:t>
      </w:r>
      <w:r w:rsidR="00D3103C" w:rsidRPr="005875C6">
        <w:rPr>
          <w:rFonts w:cs="Courier New"/>
          <w:szCs w:val="26"/>
        </w:rPr>
        <w:t xml:space="preserve"> questions that are sort of a </w:t>
      </w:r>
      <w:r w:rsidR="00D3103C" w:rsidRPr="003E3167">
        <w:rPr>
          <w:rFonts w:cs="Courier New"/>
          <w:szCs w:val="26"/>
        </w:rPr>
        <w:t xml:space="preserve">combination of </w:t>
      </w:r>
      <w:r w:rsidR="00791D43" w:rsidRPr="003E3167">
        <w:rPr>
          <w:rFonts w:cs="Courier New"/>
          <w:szCs w:val="26"/>
        </w:rPr>
        <w:t>(I</w:t>
      </w:r>
      <w:r w:rsidR="00D3103C" w:rsidRPr="003E3167">
        <w:rPr>
          <w:rFonts w:cs="Courier New"/>
          <w:szCs w:val="26"/>
        </w:rPr>
        <w:t>naudible</w:t>
      </w:r>
      <w:r w:rsidR="00791D43" w:rsidRPr="003E3167">
        <w:rPr>
          <w:rFonts w:cs="Courier New"/>
          <w:szCs w:val="26"/>
        </w:rPr>
        <w:t>)</w:t>
      </w:r>
      <w:r w:rsidR="00D3103C" w:rsidRPr="003E3167">
        <w:rPr>
          <w:rFonts w:cs="Courier New"/>
          <w:szCs w:val="26"/>
        </w:rPr>
        <w:t>.</w:t>
      </w:r>
    </w:p>
    <w:p w14:paraId="3A80217B" w14:textId="0F0CBDBE" w:rsidR="0059435E" w:rsidRPr="005875C6" w:rsidRDefault="0059435E" w:rsidP="001B2B6E">
      <w:pPr>
        <w:pStyle w:val="Style1"/>
        <w:widowControl w:val="0"/>
        <w:tabs>
          <w:tab w:val="left" w:pos="8640"/>
        </w:tabs>
        <w:ind w:firstLine="1440"/>
        <w:contextualSpacing/>
        <w:rPr>
          <w:rFonts w:cs="Courier New"/>
          <w:szCs w:val="26"/>
        </w:rPr>
      </w:pPr>
      <w:r>
        <w:rPr>
          <w:rFonts w:cs="Courier New"/>
          <w:szCs w:val="26"/>
        </w:rPr>
        <w:t>(</w:t>
      </w:r>
      <w:r w:rsidR="00F73704">
        <w:rPr>
          <w:rFonts w:cs="Courier New"/>
          <w:szCs w:val="26"/>
        </w:rPr>
        <w:t>Adobe Connect meeting restarted)</w:t>
      </w:r>
    </w:p>
    <w:p w14:paraId="6C3B9E9E" w14:textId="0CFE6926" w:rsidR="00216FB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0B6F96" w:rsidRPr="005875C6">
        <w:rPr>
          <w:rFonts w:cs="Courier New"/>
          <w:szCs w:val="26"/>
        </w:rPr>
        <w:t xml:space="preserve">  Thanks for everyone’s patience.</w:t>
      </w:r>
      <w:r w:rsidR="0055088C" w:rsidRPr="005875C6">
        <w:rPr>
          <w:rFonts w:cs="Courier New"/>
          <w:szCs w:val="26"/>
        </w:rPr>
        <w:t xml:space="preserve"> </w:t>
      </w:r>
      <w:r w:rsidR="000B6F96" w:rsidRPr="005875C6">
        <w:rPr>
          <w:rFonts w:cs="Courier New"/>
          <w:szCs w:val="26"/>
        </w:rPr>
        <w:t xml:space="preserve"> It looks like we’re almost through this. </w:t>
      </w:r>
      <w:r w:rsidR="0055088C" w:rsidRPr="005875C6">
        <w:rPr>
          <w:rFonts w:cs="Courier New"/>
          <w:szCs w:val="26"/>
        </w:rPr>
        <w:t xml:space="preserve"> </w:t>
      </w:r>
      <w:r w:rsidR="000B6F96" w:rsidRPr="005875C6">
        <w:rPr>
          <w:rFonts w:cs="Courier New"/>
          <w:szCs w:val="26"/>
        </w:rPr>
        <w:t xml:space="preserve">Thanks again to the excellent audio/visual support we’re receiving today </w:t>
      </w:r>
      <w:r w:rsidR="00840C8A">
        <w:rPr>
          <w:rFonts w:cs="Courier New"/>
          <w:szCs w:val="26"/>
        </w:rPr>
        <w:t xml:space="preserve">as we do a </w:t>
      </w:r>
      <w:r w:rsidR="000B6F96" w:rsidRPr="005875C6">
        <w:rPr>
          <w:rFonts w:cs="Courier New"/>
          <w:szCs w:val="26"/>
        </w:rPr>
        <w:t>virtual meeting for the first time.</w:t>
      </w:r>
      <w:r w:rsidR="0055088C" w:rsidRPr="005875C6">
        <w:rPr>
          <w:rFonts w:cs="Courier New"/>
          <w:szCs w:val="26"/>
        </w:rPr>
        <w:t xml:space="preserve"> </w:t>
      </w:r>
      <w:r w:rsidR="000B6F96" w:rsidRPr="005875C6">
        <w:rPr>
          <w:rFonts w:cs="Courier New"/>
          <w:szCs w:val="26"/>
        </w:rPr>
        <w:t xml:space="preserve"> Go ahead, Sarah Hoehn, and let’s see if we can hear you. </w:t>
      </w:r>
      <w:r w:rsidR="0055088C" w:rsidRPr="005875C6">
        <w:rPr>
          <w:rFonts w:cs="Courier New"/>
          <w:szCs w:val="26"/>
        </w:rPr>
        <w:t xml:space="preserve"> </w:t>
      </w:r>
      <w:r w:rsidR="000B6F96" w:rsidRPr="005875C6">
        <w:rPr>
          <w:rFonts w:cs="Courier New"/>
          <w:szCs w:val="26"/>
        </w:rPr>
        <w:t>I believe we can.</w:t>
      </w:r>
      <w:r w:rsidR="0055088C" w:rsidRPr="005875C6">
        <w:rPr>
          <w:rFonts w:cs="Courier New"/>
          <w:szCs w:val="26"/>
        </w:rPr>
        <w:t xml:space="preserve"> </w:t>
      </w:r>
      <w:r w:rsidR="000B6F96" w:rsidRPr="005875C6">
        <w:rPr>
          <w:rFonts w:cs="Courier New"/>
          <w:szCs w:val="26"/>
        </w:rPr>
        <w:t xml:space="preserve"> If not</w:t>
      </w:r>
      <w:r w:rsidR="0055088C" w:rsidRPr="005875C6">
        <w:rPr>
          <w:rFonts w:cs="Courier New"/>
          <w:szCs w:val="26"/>
        </w:rPr>
        <w:t>,</w:t>
      </w:r>
      <w:r w:rsidR="000B6F96" w:rsidRPr="005875C6">
        <w:rPr>
          <w:rFonts w:cs="Courier New"/>
          <w:szCs w:val="26"/>
        </w:rPr>
        <w:t xml:space="preserve"> if you type your question, I’ll read it.</w:t>
      </w:r>
    </w:p>
    <w:p w14:paraId="3B7475FF" w14:textId="0F309F7D" w:rsidR="000B6F96" w:rsidRPr="005875C6" w:rsidRDefault="009C23F4" w:rsidP="001B2B6E">
      <w:pPr>
        <w:pStyle w:val="Style1"/>
        <w:widowControl w:val="0"/>
        <w:tabs>
          <w:tab w:val="left" w:pos="8640"/>
        </w:tabs>
        <w:ind w:firstLine="1440"/>
        <w:contextualSpacing/>
        <w:rPr>
          <w:rFonts w:cs="Courier New"/>
          <w:szCs w:val="26"/>
        </w:rPr>
      </w:pPr>
      <w:r w:rsidRPr="005875C6">
        <w:rPr>
          <w:rFonts w:cs="Courier New"/>
          <w:szCs w:val="26"/>
        </w:rPr>
        <w:t>Sarah Hoehn, I don’t think you</w:t>
      </w:r>
      <w:r w:rsidR="00275312" w:rsidRPr="005875C6">
        <w:rPr>
          <w:rFonts w:cs="Courier New"/>
          <w:szCs w:val="26"/>
        </w:rPr>
        <w:t>r</w:t>
      </w:r>
      <w:r w:rsidRPr="005875C6">
        <w:rPr>
          <w:rFonts w:cs="Courier New"/>
          <w:szCs w:val="26"/>
        </w:rPr>
        <w:t xml:space="preserve"> audio is connected yet</w:t>
      </w:r>
      <w:r w:rsidR="00275312" w:rsidRPr="005875C6">
        <w:rPr>
          <w:rFonts w:cs="Courier New"/>
          <w:szCs w:val="26"/>
        </w:rPr>
        <w:t>,</w:t>
      </w:r>
      <w:r w:rsidRPr="005875C6">
        <w:rPr>
          <w:rFonts w:cs="Courier New"/>
          <w:szCs w:val="26"/>
        </w:rPr>
        <w:t xml:space="preserve"> but you can type away.</w:t>
      </w:r>
      <w:r w:rsidR="00AE78BA" w:rsidRPr="005875C6">
        <w:rPr>
          <w:rFonts w:cs="Courier New"/>
          <w:szCs w:val="26"/>
        </w:rPr>
        <w:t xml:space="preserve"> </w:t>
      </w:r>
      <w:r w:rsidR="00275312" w:rsidRPr="005875C6">
        <w:rPr>
          <w:rFonts w:cs="Courier New"/>
          <w:szCs w:val="26"/>
        </w:rPr>
        <w:t xml:space="preserve"> </w:t>
      </w:r>
      <w:r w:rsidR="00AE78BA" w:rsidRPr="005875C6">
        <w:rPr>
          <w:rFonts w:cs="Courier New"/>
          <w:szCs w:val="26"/>
        </w:rPr>
        <w:t>In the meantime</w:t>
      </w:r>
      <w:r w:rsidR="00B14481">
        <w:rPr>
          <w:rFonts w:cs="Courier New"/>
          <w:szCs w:val="26"/>
        </w:rPr>
        <w:t>,</w:t>
      </w:r>
      <w:r w:rsidR="00AE78BA" w:rsidRPr="005875C6">
        <w:rPr>
          <w:rFonts w:cs="Courier New"/>
          <w:szCs w:val="26"/>
        </w:rPr>
        <w:t xml:space="preserve"> it looks like Peter Havens has his audio connected</w:t>
      </w:r>
      <w:r w:rsidR="00275312" w:rsidRPr="005875C6">
        <w:rPr>
          <w:rFonts w:cs="Courier New"/>
          <w:szCs w:val="26"/>
        </w:rPr>
        <w:t>.  S</w:t>
      </w:r>
      <w:r w:rsidR="00AE78BA" w:rsidRPr="005875C6">
        <w:rPr>
          <w:rFonts w:cs="Courier New"/>
          <w:szCs w:val="26"/>
        </w:rPr>
        <w:t>o let’s do Dr. Haven’s question</w:t>
      </w:r>
      <w:r w:rsidR="00275312" w:rsidRPr="005875C6">
        <w:rPr>
          <w:rFonts w:cs="Courier New"/>
          <w:szCs w:val="26"/>
        </w:rPr>
        <w:t>.  A</w:t>
      </w:r>
      <w:r w:rsidR="00AE78BA" w:rsidRPr="005875C6">
        <w:rPr>
          <w:rFonts w:cs="Courier New"/>
          <w:szCs w:val="26"/>
        </w:rPr>
        <w:t>nd then I will make sure I circle back to Sarah Hoehn.</w:t>
      </w:r>
    </w:p>
    <w:p w14:paraId="12289632" w14:textId="3A217A0B" w:rsidR="00275312"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AE78BA" w:rsidRPr="005875C6">
        <w:rPr>
          <w:rFonts w:cs="Courier New"/>
          <w:szCs w:val="26"/>
        </w:rPr>
        <w:t xml:space="preserve">  Thank you. </w:t>
      </w:r>
      <w:r w:rsidR="00275312" w:rsidRPr="005875C6">
        <w:rPr>
          <w:rFonts w:cs="Courier New"/>
          <w:szCs w:val="26"/>
        </w:rPr>
        <w:t xml:space="preserve"> </w:t>
      </w:r>
      <w:r w:rsidR="00AE78BA" w:rsidRPr="005875C6">
        <w:rPr>
          <w:rFonts w:cs="Courier New"/>
          <w:szCs w:val="26"/>
        </w:rPr>
        <w:t xml:space="preserve">Previously there was </w:t>
      </w:r>
      <w:r w:rsidR="00AE78BA" w:rsidRPr="005875C6">
        <w:rPr>
          <w:rFonts w:cs="Courier New"/>
          <w:szCs w:val="26"/>
        </w:rPr>
        <w:lastRenderedPageBreak/>
        <w:t xml:space="preserve">a point made about </w:t>
      </w:r>
      <w:r w:rsidR="004C0EC7" w:rsidRPr="005875C6">
        <w:rPr>
          <w:rFonts w:cs="Courier New"/>
          <w:szCs w:val="26"/>
        </w:rPr>
        <w:t>T</w:t>
      </w:r>
      <w:r w:rsidR="00AE78BA" w:rsidRPr="005875C6">
        <w:rPr>
          <w:rFonts w:cs="Courier New"/>
          <w:szCs w:val="26"/>
        </w:rPr>
        <w:t xml:space="preserve">ype C and </w:t>
      </w:r>
      <w:r w:rsidR="004C0EC7" w:rsidRPr="005875C6">
        <w:rPr>
          <w:rFonts w:cs="Courier New"/>
          <w:szCs w:val="26"/>
        </w:rPr>
        <w:t>T</w:t>
      </w:r>
      <w:r w:rsidR="00AE78BA" w:rsidRPr="005875C6">
        <w:rPr>
          <w:rFonts w:cs="Courier New"/>
          <w:szCs w:val="26"/>
        </w:rPr>
        <w:t xml:space="preserve">ype A fistula types and how that might control the benefit of the device. </w:t>
      </w:r>
      <w:r w:rsidR="00275312" w:rsidRPr="005875C6">
        <w:rPr>
          <w:rFonts w:cs="Courier New"/>
          <w:szCs w:val="26"/>
        </w:rPr>
        <w:t xml:space="preserve"> </w:t>
      </w:r>
      <w:r w:rsidR="00AE78BA" w:rsidRPr="005875C6">
        <w:rPr>
          <w:rFonts w:cs="Courier New"/>
          <w:szCs w:val="26"/>
        </w:rPr>
        <w:t xml:space="preserve">Is there an ability to look at that going forward? </w:t>
      </w:r>
      <w:r w:rsidR="00275312" w:rsidRPr="005875C6">
        <w:rPr>
          <w:rFonts w:cs="Courier New"/>
          <w:szCs w:val="26"/>
        </w:rPr>
        <w:t xml:space="preserve"> </w:t>
      </w:r>
      <w:r w:rsidR="00AE78BA" w:rsidRPr="005875C6">
        <w:rPr>
          <w:rFonts w:cs="Courier New"/>
          <w:szCs w:val="26"/>
        </w:rPr>
        <w:t>That’s number one.</w:t>
      </w:r>
    </w:p>
    <w:p w14:paraId="5D3A73A1" w14:textId="0720BE03" w:rsidR="00AE78BA" w:rsidRPr="005875C6" w:rsidRDefault="00AE78BA" w:rsidP="001B2B6E">
      <w:pPr>
        <w:pStyle w:val="Style1"/>
        <w:widowControl w:val="0"/>
        <w:tabs>
          <w:tab w:val="left" w:pos="8640"/>
        </w:tabs>
        <w:ind w:firstLine="1440"/>
        <w:contextualSpacing/>
        <w:rPr>
          <w:rFonts w:cs="Courier New"/>
          <w:szCs w:val="26"/>
        </w:rPr>
      </w:pPr>
      <w:r w:rsidRPr="005875C6">
        <w:rPr>
          <w:rFonts w:cs="Courier New"/>
          <w:szCs w:val="26"/>
        </w:rPr>
        <w:t xml:space="preserve">And number two, you mentioned looking at this as a quality improvement project. </w:t>
      </w:r>
      <w:r w:rsidR="00275312" w:rsidRPr="005875C6">
        <w:rPr>
          <w:rFonts w:cs="Courier New"/>
          <w:szCs w:val="26"/>
        </w:rPr>
        <w:t xml:space="preserve"> </w:t>
      </w:r>
      <w:r w:rsidRPr="005875C6">
        <w:rPr>
          <w:rFonts w:cs="Courier New"/>
          <w:szCs w:val="26"/>
        </w:rPr>
        <w:t xml:space="preserve">Does that allow you to avoid some of the IRB requirements that seem to be such an impediment to getting a complete data set? </w:t>
      </w:r>
      <w:r w:rsidR="00275312" w:rsidRPr="005875C6">
        <w:rPr>
          <w:rFonts w:cs="Courier New"/>
          <w:szCs w:val="26"/>
        </w:rPr>
        <w:t xml:space="preserve"> </w:t>
      </w:r>
      <w:r w:rsidRPr="005875C6">
        <w:rPr>
          <w:rFonts w:cs="Courier New"/>
          <w:szCs w:val="26"/>
        </w:rPr>
        <w:t>It seems like we’re sort of in the perfect is the enemy of good world here in terms of getting adequate capture of the data.</w:t>
      </w:r>
    </w:p>
    <w:p w14:paraId="003D8923" w14:textId="498F7815" w:rsidR="0018444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AE78BA" w:rsidRPr="005875C6">
        <w:rPr>
          <w:rFonts w:cs="Courier New"/>
          <w:szCs w:val="26"/>
        </w:rPr>
        <w:t xml:space="preserve">  Yeah. </w:t>
      </w:r>
      <w:r w:rsidR="00275312" w:rsidRPr="005875C6">
        <w:rPr>
          <w:rFonts w:cs="Courier New"/>
          <w:szCs w:val="26"/>
        </w:rPr>
        <w:t xml:space="preserve"> </w:t>
      </w:r>
      <w:r w:rsidR="00AE78BA" w:rsidRPr="005875C6">
        <w:rPr>
          <w:rFonts w:cs="Courier New"/>
          <w:szCs w:val="26"/>
        </w:rPr>
        <w:t>So Ted Heise here.</w:t>
      </w:r>
      <w:r w:rsidR="00275312" w:rsidRPr="005875C6">
        <w:rPr>
          <w:rFonts w:cs="Courier New"/>
          <w:szCs w:val="26"/>
        </w:rPr>
        <w:t xml:space="preserve"> </w:t>
      </w:r>
      <w:r w:rsidR="00AE78BA" w:rsidRPr="005875C6">
        <w:rPr>
          <w:rFonts w:cs="Courier New"/>
          <w:szCs w:val="26"/>
        </w:rPr>
        <w:t xml:space="preserve"> The</w:t>
      </w:r>
      <w:r w:rsidR="00184442" w:rsidRPr="005875C6">
        <w:rPr>
          <w:rFonts w:cs="Courier New"/>
          <w:szCs w:val="26"/>
        </w:rPr>
        <w:t xml:space="preserve"> quality improvement was not quite what I intended.</w:t>
      </w:r>
      <w:r w:rsidR="00275312" w:rsidRPr="005875C6">
        <w:rPr>
          <w:rFonts w:cs="Courier New"/>
          <w:szCs w:val="26"/>
        </w:rPr>
        <w:t xml:space="preserve"> </w:t>
      </w:r>
      <w:r w:rsidR="00184442" w:rsidRPr="005875C6">
        <w:rPr>
          <w:rFonts w:cs="Courier New"/>
          <w:szCs w:val="26"/>
        </w:rPr>
        <w:t xml:space="preserve"> I know what you mean</w:t>
      </w:r>
      <w:r w:rsidR="004A4FFD">
        <w:rPr>
          <w:rFonts w:cs="Courier New"/>
          <w:szCs w:val="26"/>
        </w:rPr>
        <w:t>, a</w:t>
      </w:r>
      <w:r w:rsidR="00184442" w:rsidRPr="005875C6">
        <w:rPr>
          <w:rFonts w:cs="Courier New"/>
          <w:szCs w:val="26"/>
        </w:rPr>
        <w:t>nd we’re not pursuing that exception under the HIPAA regulations.</w:t>
      </w:r>
      <w:r w:rsidR="00275312" w:rsidRPr="005875C6">
        <w:rPr>
          <w:rFonts w:cs="Courier New"/>
          <w:szCs w:val="26"/>
        </w:rPr>
        <w:t xml:space="preserve"> </w:t>
      </w:r>
      <w:r w:rsidR="00184442" w:rsidRPr="005875C6">
        <w:rPr>
          <w:rFonts w:cs="Courier New"/>
          <w:szCs w:val="26"/>
        </w:rPr>
        <w:t xml:space="preserve"> But we have built in quality assurance processes within the proposed data collection process to help provide reliability of the data that’s actually collected.</w:t>
      </w:r>
      <w:r w:rsidR="00275312" w:rsidRPr="005875C6">
        <w:rPr>
          <w:rFonts w:cs="Courier New"/>
          <w:szCs w:val="26"/>
        </w:rPr>
        <w:t xml:space="preserve"> </w:t>
      </w:r>
      <w:r w:rsidR="00184442" w:rsidRPr="005875C6">
        <w:rPr>
          <w:rFonts w:cs="Courier New"/>
          <w:szCs w:val="26"/>
        </w:rPr>
        <w:t xml:space="preserve"> We do intend to be collecting the type of atresia as one of the important inputs in the data collection.</w:t>
      </w:r>
    </w:p>
    <w:p w14:paraId="2D538524" w14:textId="75E284B7" w:rsidR="00184442"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184442" w:rsidRPr="005875C6">
        <w:rPr>
          <w:rFonts w:cs="Courier New"/>
          <w:szCs w:val="26"/>
        </w:rPr>
        <w:t xml:space="preserve">  Thank you.</w:t>
      </w:r>
    </w:p>
    <w:p w14:paraId="1A595C78" w14:textId="4A2B99DF" w:rsidR="00B21C3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WADE:</w:t>
      </w:r>
      <w:r w:rsidR="00184442" w:rsidRPr="005875C6">
        <w:rPr>
          <w:rFonts w:cs="Courier New"/>
          <w:szCs w:val="26"/>
        </w:rPr>
        <w:t xml:space="preserve">  Thank you.</w:t>
      </w:r>
      <w:r w:rsidR="00F25F09" w:rsidRPr="005875C6">
        <w:rPr>
          <w:rFonts w:cs="Courier New"/>
          <w:szCs w:val="26"/>
        </w:rPr>
        <w:t xml:space="preserve"> </w:t>
      </w:r>
      <w:r w:rsidR="00184442" w:rsidRPr="005875C6">
        <w:rPr>
          <w:rFonts w:cs="Courier New"/>
          <w:szCs w:val="26"/>
        </w:rPr>
        <w:t xml:space="preserve"> Dr. Hoehn is back available audio. </w:t>
      </w:r>
      <w:r w:rsidR="00F25F09" w:rsidRPr="005875C6">
        <w:rPr>
          <w:rFonts w:cs="Courier New"/>
          <w:szCs w:val="26"/>
        </w:rPr>
        <w:t xml:space="preserve"> </w:t>
      </w:r>
      <w:r w:rsidR="00184442" w:rsidRPr="005875C6">
        <w:rPr>
          <w:rFonts w:cs="Courier New"/>
          <w:szCs w:val="26"/>
        </w:rPr>
        <w:t xml:space="preserve">She has two questions. </w:t>
      </w:r>
      <w:r w:rsidR="00F25F09" w:rsidRPr="005875C6">
        <w:rPr>
          <w:rFonts w:cs="Courier New"/>
          <w:szCs w:val="26"/>
        </w:rPr>
        <w:t xml:space="preserve"> </w:t>
      </w:r>
      <w:r w:rsidR="00184442" w:rsidRPr="005875C6">
        <w:rPr>
          <w:rFonts w:cs="Courier New"/>
          <w:szCs w:val="26"/>
        </w:rPr>
        <w:t>Go ahead, Dr. Hoehn.</w:t>
      </w:r>
      <w:r w:rsidR="00E90A3A">
        <w:rPr>
          <w:rFonts w:cs="Courier New"/>
          <w:szCs w:val="26"/>
        </w:rPr>
        <w:t xml:space="preserve">  </w:t>
      </w:r>
      <w:r w:rsidR="00B21C33" w:rsidRPr="005875C6">
        <w:rPr>
          <w:rFonts w:cs="Courier New"/>
          <w:szCs w:val="26"/>
        </w:rPr>
        <w:t>It looks like Dr. Hoehn is muted.</w:t>
      </w:r>
      <w:r w:rsidR="00F25F09" w:rsidRPr="005875C6">
        <w:rPr>
          <w:rFonts w:cs="Courier New"/>
          <w:szCs w:val="26"/>
        </w:rPr>
        <w:t xml:space="preserve"> </w:t>
      </w:r>
      <w:r w:rsidR="00B21C33" w:rsidRPr="005875C6">
        <w:rPr>
          <w:rFonts w:cs="Courier New"/>
          <w:szCs w:val="26"/>
        </w:rPr>
        <w:t xml:space="preserve"> You’re open now, Dr. Hoehn.</w:t>
      </w:r>
    </w:p>
    <w:p w14:paraId="146C130B" w14:textId="6C23B43A" w:rsidR="00B21C3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B21C33" w:rsidRPr="005875C6">
        <w:rPr>
          <w:rFonts w:cs="Courier New"/>
          <w:szCs w:val="26"/>
        </w:rPr>
        <w:t xml:space="preserve">  Can you hear me now?</w:t>
      </w:r>
    </w:p>
    <w:p w14:paraId="398224B9" w14:textId="28035F75" w:rsidR="00B21C33"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21C33" w:rsidRPr="005875C6">
        <w:rPr>
          <w:rFonts w:cs="Courier New"/>
          <w:szCs w:val="26"/>
        </w:rPr>
        <w:t xml:space="preserve">  Yes.</w:t>
      </w:r>
    </w:p>
    <w:p w14:paraId="0E8D2E61" w14:textId="09F1F7C2" w:rsidR="00681C9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B21C33" w:rsidRPr="005875C6">
        <w:rPr>
          <w:rFonts w:cs="Courier New"/>
          <w:szCs w:val="26"/>
        </w:rPr>
        <w:t xml:space="preserve">  Oh good. </w:t>
      </w:r>
      <w:r w:rsidR="00F25F09" w:rsidRPr="005875C6">
        <w:rPr>
          <w:rFonts w:cs="Courier New"/>
          <w:szCs w:val="26"/>
        </w:rPr>
        <w:t xml:space="preserve"> T</w:t>
      </w:r>
      <w:r w:rsidR="00B21C33" w:rsidRPr="005875C6">
        <w:rPr>
          <w:rFonts w:cs="Courier New"/>
          <w:szCs w:val="26"/>
        </w:rPr>
        <w:t>hank you.</w:t>
      </w:r>
      <w:r w:rsidR="00F25F09" w:rsidRPr="005875C6">
        <w:rPr>
          <w:rFonts w:cs="Courier New"/>
          <w:szCs w:val="26"/>
        </w:rPr>
        <w:t xml:space="preserve"> </w:t>
      </w:r>
      <w:r w:rsidR="00681C99" w:rsidRPr="005875C6">
        <w:rPr>
          <w:rFonts w:cs="Courier New"/>
          <w:szCs w:val="26"/>
        </w:rPr>
        <w:t xml:space="preserve"> This is Sarah Hoehn</w:t>
      </w:r>
      <w:r w:rsidR="00B43B0A">
        <w:rPr>
          <w:rFonts w:cs="Courier New"/>
          <w:szCs w:val="26"/>
        </w:rPr>
        <w:t xml:space="preserve">, also </w:t>
      </w:r>
      <w:r w:rsidR="00681C99" w:rsidRPr="005875C6">
        <w:rPr>
          <w:rFonts w:cs="Courier New"/>
          <w:szCs w:val="26"/>
        </w:rPr>
        <w:t xml:space="preserve">University of Chicago. </w:t>
      </w:r>
      <w:r w:rsidR="00F25F09" w:rsidRPr="005875C6">
        <w:rPr>
          <w:rFonts w:cs="Courier New"/>
          <w:szCs w:val="26"/>
        </w:rPr>
        <w:t xml:space="preserve"> </w:t>
      </w:r>
      <w:r w:rsidR="00681C99" w:rsidRPr="005875C6">
        <w:rPr>
          <w:rFonts w:cs="Courier New"/>
          <w:szCs w:val="26"/>
        </w:rPr>
        <w:t>So my two questions were</w:t>
      </w:r>
      <w:r w:rsidR="00B43B0A">
        <w:rPr>
          <w:rFonts w:cs="Courier New"/>
          <w:szCs w:val="26"/>
        </w:rPr>
        <w:t>,</w:t>
      </w:r>
      <w:r w:rsidR="00681C99" w:rsidRPr="005875C6">
        <w:rPr>
          <w:rFonts w:cs="Courier New"/>
          <w:szCs w:val="26"/>
        </w:rPr>
        <w:t xml:space="preserve"> number </w:t>
      </w:r>
      <w:r w:rsidR="00B43B0A">
        <w:rPr>
          <w:rFonts w:cs="Courier New"/>
          <w:szCs w:val="26"/>
        </w:rPr>
        <w:t>one</w:t>
      </w:r>
      <w:r w:rsidR="00F25F09" w:rsidRPr="005875C6">
        <w:rPr>
          <w:rFonts w:cs="Courier New"/>
          <w:szCs w:val="26"/>
        </w:rPr>
        <w:t>,</w:t>
      </w:r>
      <w:r w:rsidR="00681C99" w:rsidRPr="005875C6">
        <w:rPr>
          <w:rFonts w:cs="Courier New"/>
          <w:szCs w:val="26"/>
        </w:rPr>
        <w:t xml:space="preserve"> if there's any competing or similar devices on the market and</w:t>
      </w:r>
      <w:r w:rsidR="00B43B0A">
        <w:rPr>
          <w:rFonts w:cs="Courier New"/>
          <w:szCs w:val="26"/>
        </w:rPr>
        <w:t>, two</w:t>
      </w:r>
      <w:r w:rsidR="00681C99" w:rsidRPr="005875C6">
        <w:rPr>
          <w:rFonts w:cs="Courier New"/>
          <w:szCs w:val="26"/>
        </w:rPr>
        <w:t xml:space="preserve">, any use of this device </w:t>
      </w:r>
      <w:r w:rsidR="005A5266" w:rsidRPr="005875C6">
        <w:rPr>
          <w:rFonts w:cs="Courier New"/>
          <w:szCs w:val="26"/>
        </w:rPr>
        <w:t>that’s</w:t>
      </w:r>
      <w:r w:rsidR="00681C99" w:rsidRPr="005875C6">
        <w:rPr>
          <w:rFonts w:cs="Courier New"/>
          <w:szCs w:val="26"/>
        </w:rPr>
        <w:t xml:space="preserve"> not being presented in this forum</w:t>
      </w:r>
      <w:r w:rsidR="005A5266" w:rsidRPr="005875C6">
        <w:rPr>
          <w:rFonts w:cs="Courier New"/>
          <w:szCs w:val="26"/>
        </w:rPr>
        <w:t xml:space="preserve">? </w:t>
      </w:r>
      <w:r w:rsidR="00681C99" w:rsidRPr="005875C6">
        <w:rPr>
          <w:rFonts w:cs="Courier New"/>
          <w:szCs w:val="26"/>
        </w:rPr>
        <w:t xml:space="preserve"> I think it was Dr. Slater who mentioned that there were some people who were choosing not to do it because the follow up was too burdensome. </w:t>
      </w:r>
      <w:r w:rsidR="005A5266" w:rsidRPr="005875C6">
        <w:rPr>
          <w:rFonts w:cs="Courier New"/>
          <w:szCs w:val="26"/>
        </w:rPr>
        <w:t xml:space="preserve"> </w:t>
      </w:r>
      <w:r w:rsidR="00681C99" w:rsidRPr="005875C6">
        <w:rPr>
          <w:rFonts w:cs="Courier New"/>
          <w:szCs w:val="26"/>
        </w:rPr>
        <w:t>So I wanted some clarity around how</w:t>
      </w:r>
      <w:r w:rsidR="00B43B0A">
        <w:rPr>
          <w:rFonts w:cs="Courier New"/>
          <w:szCs w:val="26"/>
        </w:rPr>
        <w:t>,</w:t>
      </w:r>
      <w:r w:rsidR="00681C99" w:rsidRPr="005875C6">
        <w:rPr>
          <w:rFonts w:cs="Courier New"/>
          <w:szCs w:val="26"/>
        </w:rPr>
        <w:t xml:space="preserve"> if someone has this device, are there -- can they sort of opt out of follow up</w:t>
      </w:r>
      <w:r w:rsidR="00B43B0A">
        <w:rPr>
          <w:rFonts w:cs="Courier New"/>
          <w:szCs w:val="26"/>
        </w:rPr>
        <w:t>,</w:t>
      </w:r>
      <w:r w:rsidR="00681C99" w:rsidRPr="005875C6">
        <w:rPr>
          <w:rFonts w:cs="Courier New"/>
          <w:szCs w:val="26"/>
        </w:rPr>
        <w:t xml:space="preserve"> or are they choosing a different device instead?</w:t>
      </w:r>
      <w:r w:rsidR="005A5266" w:rsidRPr="005875C6">
        <w:rPr>
          <w:rFonts w:cs="Courier New"/>
          <w:szCs w:val="26"/>
        </w:rPr>
        <w:t xml:space="preserve"> </w:t>
      </w:r>
      <w:r w:rsidR="00681C99" w:rsidRPr="005875C6">
        <w:rPr>
          <w:rFonts w:cs="Courier New"/>
          <w:szCs w:val="26"/>
        </w:rPr>
        <w:t xml:space="preserve"> I just sort of needed clarity around how people w</w:t>
      </w:r>
      <w:r w:rsidR="005A5266" w:rsidRPr="005875C6">
        <w:rPr>
          <w:rFonts w:cs="Courier New"/>
          <w:szCs w:val="26"/>
        </w:rPr>
        <w:t>ould</w:t>
      </w:r>
      <w:r w:rsidR="00681C99" w:rsidRPr="005875C6">
        <w:rPr>
          <w:rFonts w:cs="Courier New"/>
          <w:szCs w:val="26"/>
        </w:rPr>
        <w:t xml:space="preserve"> get to the choice.</w:t>
      </w:r>
    </w:p>
    <w:p w14:paraId="18F3132C" w14:textId="440E1B04" w:rsidR="00D6672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681C99" w:rsidRPr="005875C6">
        <w:rPr>
          <w:rFonts w:cs="Courier New"/>
          <w:szCs w:val="26"/>
        </w:rPr>
        <w:t xml:space="preserve">  So Ted Heise. </w:t>
      </w:r>
      <w:r w:rsidR="005A5266" w:rsidRPr="005875C6">
        <w:rPr>
          <w:rFonts w:cs="Courier New"/>
          <w:szCs w:val="26"/>
        </w:rPr>
        <w:t xml:space="preserve"> </w:t>
      </w:r>
      <w:r w:rsidR="00681C99" w:rsidRPr="005875C6">
        <w:rPr>
          <w:rFonts w:cs="Courier New"/>
          <w:szCs w:val="26"/>
        </w:rPr>
        <w:t>I’ll take a</w:t>
      </w:r>
      <w:r w:rsidR="009B080A" w:rsidRPr="005875C6">
        <w:rPr>
          <w:rFonts w:cs="Courier New"/>
          <w:szCs w:val="26"/>
        </w:rPr>
        <w:t xml:space="preserve"> first shot at it. </w:t>
      </w:r>
      <w:r w:rsidR="00502735" w:rsidRPr="005875C6">
        <w:rPr>
          <w:rFonts w:cs="Courier New"/>
          <w:szCs w:val="26"/>
        </w:rPr>
        <w:t xml:space="preserve"> </w:t>
      </w:r>
      <w:r w:rsidR="009B080A" w:rsidRPr="005875C6">
        <w:rPr>
          <w:rFonts w:cs="Courier New"/>
          <w:szCs w:val="26"/>
        </w:rPr>
        <w:t xml:space="preserve">The device is commercially available as an </w:t>
      </w:r>
      <w:r w:rsidR="009B080A" w:rsidRPr="005875C6">
        <w:rPr>
          <w:rFonts w:cs="Courier New"/>
          <w:szCs w:val="26"/>
        </w:rPr>
        <w:lastRenderedPageBreak/>
        <w:t>approved product.</w:t>
      </w:r>
      <w:r w:rsidR="00502735" w:rsidRPr="005875C6">
        <w:rPr>
          <w:rFonts w:cs="Courier New"/>
          <w:szCs w:val="26"/>
        </w:rPr>
        <w:t xml:space="preserve"> </w:t>
      </w:r>
      <w:r w:rsidR="009B080A" w:rsidRPr="005875C6">
        <w:rPr>
          <w:rFonts w:cs="Courier New"/>
          <w:szCs w:val="26"/>
        </w:rPr>
        <w:t xml:space="preserve"> So the</w:t>
      </w:r>
      <w:r w:rsidR="00502735" w:rsidRPr="005875C6">
        <w:rPr>
          <w:rFonts w:cs="Courier New"/>
          <w:szCs w:val="26"/>
        </w:rPr>
        <w:t>re</w:t>
      </w:r>
      <w:r w:rsidR="009B080A" w:rsidRPr="005875C6">
        <w:rPr>
          <w:rFonts w:cs="Courier New"/>
          <w:szCs w:val="26"/>
        </w:rPr>
        <w:t xml:space="preserve"> is access available without participating in the clinical study.</w:t>
      </w:r>
      <w:r w:rsidR="00502735" w:rsidRPr="005875C6">
        <w:rPr>
          <w:rFonts w:cs="Courier New"/>
          <w:szCs w:val="26"/>
        </w:rPr>
        <w:t xml:space="preserve"> </w:t>
      </w:r>
      <w:r w:rsidR="009B080A" w:rsidRPr="005875C6">
        <w:rPr>
          <w:rFonts w:cs="Courier New"/>
          <w:szCs w:val="26"/>
        </w:rPr>
        <w:t xml:space="preserve"> The reluctance</w:t>
      </w:r>
      <w:r w:rsidR="00B21C33" w:rsidRPr="005875C6">
        <w:rPr>
          <w:rFonts w:cs="Courier New"/>
          <w:szCs w:val="26"/>
        </w:rPr>
        <w:t xml:space="preserve"> </w:t>
      </w:r>
      <w:r w:rsidR="009B080A" w:rsidRPr="005875C6">
        <w:rPr>
          <w:rFonts w:cs="Courier New"/>
          <w:szCs w:val="26"/>
        </w:rPr>
        <w:t xml:space="preserve">to enroll is in part because of probably in larger part for not wanting to wait for the treatment while the </w:t>
      </w:r>
      <w:r w:rsidR="009F0C32" w:rsidRPr="005875C6">
        <w:rPr>
          <w:rFonts w:cs="Courier New"/>
          <w:szCs w:val="26"/>
        </w:rPr>
        <w:t>con</w:t>
      </w:r>
      <w:r w:rsidR="009F0C32">
        <w:rPr>
          <w:rFonts w:cs="Courier New"/>
          <w:szCs w:val="26"/>
        </w:rPr>
        <w:t>sen</w:t>
      </w:r>
      <w:r w:rsidR="009F0C32" w:rsidRPr="005875C6">
        <w:rPr>
          <w:rFonts w:cs="Courier New"/>
          <w:szCs w:val="26"/>
        </w:rPr>
        <w:t>ting</w:t>
      </w:r>
      <w:r w:rsidR="009B080A" w:rsidRPr="005875C6">
        <w:rPr>
          <w:rFonts w:cs="Courier New"/>
          <w:szCs w:val="26"/>
        </w:rPr>
        <w:t xml:space="preserve"> process is under way.</w:t>
      </w:r>
    </w:p>
    <w:p w14:paraId="700462D7" w14:textId="4BC61991" w:rsidR="00CD7BA4" w:rsidRPr="005875C6" w:rsidRDefault="009B080A" w:rsidP="001B2B6E">
      <w:pPr>
        <w:pStyle w:val="Style1"/>
        <w:widowControl w:val="0"/>
        <w:tabs>
          <w:tab w:val="left" w:pos="8640"/>
        </w:tabs>
        <w:ind w:firstLine="1440"/>
        <w:contextualSpacing/>
        <w:rPr>
          <w:rFonts w:cs="Courier New"/>
          <w:szCs w:val="26"/>
        </w:rPr>
      </w:pPr>
      <w:r w:rsidRPr="005875C6">
        <w:rPr>
          <w:rFonts w:cs="Courier New"/>
          <w:szCs w:val="26"/>
        </w:rPr>
        <w:t>The follow up and not being willing to follow up is always a potential barrier to participation in clinical studies.</w:t>
      </w:r>
      <w:r w:rsidR="00502735" w:rsidRPr="005875C6">
        <w:rPr>
          <w:rFonts w:cs="Courier New"/>
          <w:szCs w:val="26"/>
        </w:rPr>
        <w:t xml:space="preserve"> </w:t>
      </w:r>
      <w:r w:rsidRPr="005875C6">
        <w:rPr>
          <w:rFonts w:cs="Courier New"/>
          <w:szCs w:val="26"/>
        </w:rPr>
        <w:t xml:space="preserve"> I’m not aware that </w:t>
      </w:r>
      <w:r w:rsidR="00502735" w:rsidRPr="005875C6">
        <w:rPr>
          <w:rFonts w:cs="Courier New"/>
          <w:szCs w:val="26"/>
        </w:rPr>
        <w:t xml:space="preserve">it </w:t>
      </w:r>
      <w:r w:rsidRPr="005875C6">
        <w:rPr>
          <w:rFonts w:cs="Courier New"/>
          <w:szCs w:val="26"/>
        </w:rPr>
        <w:t>is a barrier for this particular patient population.</w:t>
      </w:r>
      <w:r w:rsidR="00502735" w:rsidRPr="005875C6">
        <w:rPr>
          <w:rFonts w:cs="Courier New"/>
          <w:szCs w:val="26"/>
        </w:rPr>
        <w:t xml:space="preserve"> </w:t>
      </w:r>
      <w:r w:rsidRPr="005875C6">
        <w:rPr>
          <w:rFonts w:cs="Courier New"/>
          <w:szCs w:val="26"/>
        </w:rPr>
        <w:t xml:space="preserve"> My sense is they’re pretty amenable to follow up.</w:t>
      </w:r>
      <w:r w:rsidR="00502735" w:rsidRPr="005875C6">
        <w:rPr>
          <w:rFonts w:cs="Courier New"/>
          <w:szCs w:val="26"/>
        </w:rPr>
        <w:t xml:space="preserve"> </w:t>
      </w:r>
      <w:r w:rsidRPr="005875C6">
        <w:rPr>
          <w:rFonts w:cs="Courier New"/>
          <w:szCs w:val="26"/>
        </w:rPr>
        <w:t xml:space="preserve"> Maybe Dr. Slater would care to comment on that.</w:t>
      </w:r>
      <w:r w:rsidR="00C75AD1">
        <w:rPr>
          <w:rFonts w:cs="Courier New"/>
          <w:szCs w:val="26"/>
        </w:rPr>
        <w:t xml:space="preserve">  </w:t>
      </w:r>
      <w:r w:rsidR="00CD7BA4" w:rsidRPr="005875C6">
        <w:rPr>
          <w:rFonts w:cs="Courier New"/>
          <w:szCs w:val="26"/>
        </w:rPr>
        <w:t>Oh, she may not have gotten connected again yet.</w:t>
      </w:r>
    </w:p>
    <w:p w14:paraId="79DB28F7" w14:textId="23D9305A" w:rsidR="00CD7BA4" w:rsidRPr="005875C6" w:rsidRDefault="00C75AD1" w:rsidP="001B2B6E">
      <w:pPr>
        <w:pStyle w:val="Style1"/>
        <w:widowControl w:val="0"/>
        <w:tabs>
          <w:tab w:val="left" w:pos="8640"/>
        </w:tabs>
        <w:ind w:firstLine="1440"/>
        <w:contextualSpacing/>
        <w:rPr>
          <w:rFonts w:cs="Courier New"/>
          <w:szCs w:val="26"/>
        </w:rPr>
      </w:pPr>
      <w:r>
        <w:rPr>
          <w:rFonts w:cs="Courier New"/>
          <w:b/>
          <w:szCs w:val="26"/>
        </w:rPr>
        <w:t>M</w:t>
      </w:r>
      <w:r w:rsidR="00705D89" w:rsidRPr="005875C6">
        <w:rPr>
          <w:rFonts w:cs="Courier New"/>
          <w:b/>
          <w:szCs w:val="26"/>
        </w:rPr>
        <w:t>R. ANTONINO:</w:t>
      </w:r>
      <w:r w:rsidR="00CD7BA4" w:rsidRPr="005875C6">
        <w:rPr>
          <w:rFonts w:cs="Courier New"/>
          <w:szCs w:val="26"/>
        </w:rPr>
        <w:t xml:space="preserve">  Mark Antonino, FDA. </w:t>
      </w:r>
      <w:r w:rsidR="00AB00A6" w:rsidRPr="005875C6">
        <w:rPr>
          <w:rFonts w:cs="Courier New"/>
          <w:szCs w:val="26"/>
        </w:rPr>
        <w:t xml:space="preserve"> </w:t>
      </w:r>
      <w:r w:rsidR="00CD7BA4" w:rsidRPr="005875C6">
        <w:rPr>
          <w:rFonts w:cs="Courier New"/>
          <w:szCs w:val="26"/>
        </w:rPr>
        <w:t>While she’s connecting</w:t>
      </w:r>
      <w:r w:rsidR="00AB00A6" w:rsidRPr="005875C6">
        <w:rPr>
          <w:rFonts w:cs="Courier New"/>
          <w:szCs w:val="26"/>
        </w:rPr>
        <w:t>,</w:t>
      </w:r>
      <w:r w:rsidR="00CD7BA4" w:rsidRPr="005875C6">
        <w:rPr>
          <w:rFonts w:cs="Courier New"/>
          <w:szCs w:val="26"/>
        </w:rPr>
        <w:t xml:space="preserve"> I can just add that FDA is not aware of other approved or cleared device for the </w:t>
      </w:r>
      <w:r w:rsidR="00AB00A6" w:rsidRPr="00C00CDA">
        <w:rPr>
          <w:rFonts w:cs="Courier New"/>
          <w:szCs w:val="26"/>
        </w:rPr>
        <w:t>preferred</w:t>
      </w:r>
      <w:r w:rsidR="00CD7BA4" w:rsidRPr="005875C6">
        <w:rPr>
          <w:rFonts w:cs="Courier New"/>
          <w:szCs w:val="26"/>
        </w:rPr>
        <w:t xml:space="preserve"> indication.</w:t>
      </w:r>
    </w:p>
    <w:p w14:paraId="3DFE77B8" w14:textId="04520D8A" w:rsidR="00CD7BA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SLATER:</w:t>
      </w:r>
      <w:r w:rsidR="00CD7BA4" w:rsidRPr="005875C6">
        <w:rPr>
          <w:rFonts w:cs="Courier New"/>
          <w:szCs w:val="26"/>
        </w:rPr>
        <w:t xml:space="preserve">  Hi.</w:t>
      </w:r>
      <w:r w:rsidR="00AB00A6" w:rsidRPr="005875C6">
        <w:rPr>
          <w:rFonts w:cs="Courier New"/>
          <w:szCs w:val="26"/>
        </w:rPr>
        <w:t xml:space="preserve"> </w:t>
      </w:r>
      <w:r w:rsidR="00CD7BA4" w:rsidRPr="005875C6">
        <w:rPr>
          <w:rFonts w:cs="Courier New"/>
          <w:szCs w:val="26"/>
        </w:rPr>
        <w:t xml:space="preserve"> This is Bethany Slater. </w:t>
      </w:r>
      <w:r w:rsidR="00AB00A6" w:rsidRPr="005875C6">
        <w:rPr>
          <w:rFonts w:cs="Courier New"/>
          <w:szCs w:val="26"/>
        </w:rPr>
        <w:t xml:space="preserve"> </w:t>
      </w:r>
      <w:r w:rsidR="00CD7BA4" w:rsidRPr="005875C6">
        <w:rPr>
          <w:rFonts w:cs="Courier New"/>
          <w:szCs w:val="26"/>
        </w:rPr>
        <w:t>Can you hear me?</w:t>
      </w:r>
    </w:p>
    <w:p w14:paraId="7F34D669" w14:textId="407552C5" w:rsidR="00CD7BA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CD7BA4" w:rsidRPr="005875C6">
        <w:rPr>
          <w:rFonts w:cs="Courier New"/>
          <w:szCs w:val="26"/>
        </w:rPr>
        <w:t xml:space="preserve">  We can hear you now, Dr Slater.</w:t>
      </w:r>
    </w:p>
    <w:p w14:paraId="49A3B7D5" w14:textId="3DE39B43" w:rsidR="00CD7BA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SLATER:</w:t>
      </w:r>
      <w:r w:rsidR="00CD7BA4" w:rsidRPr="005875C6">
        <w:rPr>
          <w:rFonts w:cs="Courier New"/>
          <w:szCs w:val="26"/>
        </w:rPr>
        <w:t xml:space="preserve">  Okay</w:t>
      </w:r>
      <w:r w:rsidR="00070080">
        <w:rPr>
          <w:rFonts w:cs="Courier New"/>
          <w:szCs w:val="26"/>
        </w:rPr>
        <w:t>.  G</w:t>
      </w:r>
      <w:r w:rsidR="00CD7BA4" w:rsidRPr="005875C6">
        <w:rPr>
          <w:rFonts w:cs="Courier New"/>
          <w:szCs w:val="26"/>
        </w:rPr>
        <w:t xml:space="preserve">reat. </w:t>
      </w:r>
      <w:r w:rsidR="00AB00A6" w:rsidRPr="005875C6">
        <w:rPr>
          <w:rFonts w:cs="Courier New"/>
          <w:szCs w:val="26"/>
        </w:rPr>
        <w:t xml:space="preserve"> </w:t>
      </w:r>
      <w:r w:rsidR="00CD7BA4" w:rsidRPr="005875C6">
        <w:rPr>
          <w:rFonts w:cs="Courier New"/>
          <w:szCs w:val="26"/>
        </w:rPr>
        <w:t>Sorry.</w:t>
      </w:r>
      <w:r w:rsidR="00AB00A6" w:rsidRPr="005875C6">
        <w:rPr>
          <w:rFonts w:cs="Courier New"/>
          <w:szCs w:val="26"/>
        </w:rPr>
        <w:t xml:space="preserve"> </w:t>
      </w:r>
      <w:r w:rsidR="00CD7BA4" w:rsidRPr="005875C6">
        <w:rPr>
          <w:rFonts w:cs="Courier New"/>
          <w:szCs w:val="26"/>
        </w:rPr>
        <w:t xml:space="preserve"> Just in response to the aspect of following up, these patients </w:t>
      </w:r>
      <w:r w:rsidR="00CD7BA4" w:rsidRPr="005875C6">
        <w:rPr>
          <w:rFonts w:cs="Courier New"/>
          <w:szCs w:val="26"/>
        </w:rPr>
        <w:lastRenderedPageBreak/>
        <w:t xml:space="preserve">are on </w:t>
      </w:r>
      <w:r w:rsidR="00AB00A6" w:rsidRPr="005875C6">
        <w:rPr>
          <w:rFonts w:cs="Courier New"/>
          <w:szCs w:val="26"/>
        </w:rPr>
        <w:t xml:space="preserve">a </w:t>
      </w:r>
      <w:r w:rsidR="00CD7BA4" w:rsidRPr="005875C6">
        <w:rPr>
          <w:rFonts w:cs="Courier New"/>
          <w:szCs w:val="26"/>
        </w:rPr>
        <w:t xml:space="preserve">follow up schedule based on their esophageal atresia. </w:t>
      </w:r>
      <w:r w:rsidR="00AB00A6" w:rsidRPr="005875C6">
        <w:rPr>
          <w:rFonts w:cs="Courier New"/>
          <w:szCs w:val="26"/>
        </w:rPr>
        <w:t xml:space="preserve"> </w:t>
      </w:r>
      <w:r w:rsidR="00CD7BA4" w:rsidRPr="005875C6">
        <w:rPr>
          <w:rFonts w:cs="Courier New"/>
          <w:szCs w:val="26"/>
        </w:rPr>
        <w:t>If they’ve undergone surgical repair</w:t>
      </w:r>
      <w:r w:rsidR="00AB00A6" w:rsidRPr="005875C6">
        <w:rPr>
          <w:rFonts w:cs="Courier New"/>
          <w:szCs w:val="26"/>
        </w:rPr>
        <w:t>,</w:t>
      </w:r>
      <w:r w:rsidR="00CD7BA4" w:rsidRPr="005875C6">
        <w:rPr>
          <w:rFonts w:cs="Courier New"/>
          <w:szCs w:val="26"/>
        </w:rPr>
        <w:t xml:space="preserve"> that is extremely similar to the follow up that would be required for this study. </w:t>
      </w:r>
      <w:r w:rsidR="00AB00A6" w:rsidRPr="005875C6">
        <w:rPr>
          <w:rFonts w:cs="Courier New"/>
          <w:szCs w:val="26"/>
        </w:rPr>
        <w:t xml:space="preserve"> </w:t>
      </w:r>
      <w:r w:rsidR="00CD7BA4" w:rsidRPr="005875C6">
        <w:rPr>
          <w:rFonts w:cs="Courier New"/>
          <w:szCs w:val="26"/>
        </w:rPr>
        <w:t>I think that in the consent it is stated that the follow up is required for the study.</w:t>
      </w:r>
      <w:r w:rsidR="00AB00A6" w:rsidRPr="005875C6">
        <w:rPr>
          <w:rFonts w:cs="Courier New"/>
          <w:szCs w:val="26"/>
        </w:rPr>
        <w:t xml:space="preserve"> </w:t>
      </w:r>
      <w:r w:rsidR="00CD7BA4" w:rsidRPr="005875C6">
        <w:rPr>
          <w:rFonts w:cs="Courier New"/>
          <w:szCs w:val="26"/>
        </w:rPr>
        <w:t xml:space="preserve"> That might be something that could potentially be a barrier</w:t>
      </w:r>
      <w:r w:rsidR="00AB00A6" w:rsidRPr="005875C6">
        <w:rPr>
          <w:rFonts w:cs="Courier New"/>
          <w:szCs w:val="26"/>
        </w:rPr>
        <w:t>,</w:t>
      </w:r>
      <w:r w:rsidR="00CD7BA4" w:rsidRPr="005875C6">
        <w:rPr>
          <w:rFonts w:cs="Courier New"/>
          <w:szCs w:val="26"/>
        </w:rPr>
        <w:t xml:space="preserve"> but I haven’t seen that to be a problem in my experience or people that I’ve heard from.</w:t>
      </w:r>
    </w:p>
    <w:p w14:paraId="5E77B04C" w14:textId="4F26291C" w:rsidR="00CD7BA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CD7BA4" w:rsidRPr="005875C6">
        <w:rPr>
          <w:rFonts w:cs="Courier New"/>
          <w:szCs w:val="26"/>
        </w:rPr>
        <w:t xml:space="preserve">  Thank you.</w:t>
      </w:r>
    </w:p>
    <w:p w14:paraId="64BD3DFA" w14:textId="743B8DB5" w:rsidR="00CD7BA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CD7BA4" w:rsidRPr="005875C6">
        <w:rPr>
          <w:rFonts w:cs="Courier New"/>
          <w:szCs w:val="26"/>
        </w:rPr>
        <w:t xml:space="preserve">  Kelly Wade here. </w:t>
      </w:r>
      <w:r w:rsidR="00F92962" w:rsidRPr="005875C6">
        <w:rPr>
          <w:rFonts w:cs="Courier New"/>
          <w:szCs w:val="26"/>
        </w:rPr>
        <w:t xml:space="preserve"> The next clarifying question</w:t>
      </w:r>
      <w:r w:rsidR="00070080">
        <w:rPr>
          <w:rFonts w:cs="Courier New"/>
          <w:szCs w:val="26"/>
        </w:rPr>
        <w:t xml:space="preserve"> -- </w:t>
      </w:r>
      <w:r w:rsidR="00F92962" w:rsidRPr="005875C6">
        <w:rPr>
          <w:rFonts w:cs="Courier New"/>
          <w:szCs w:val="26"/>
        </w:rPr>
        <w:t>we have two remaining</w:t>
      </w:r>
      <w:r w:rsidR="00070080">
        <w:rPr>
          <w:rFonts w:cs="Courier New"/>
          <w:szCs w:val="26"/>
        </w:rPr>
        <w:t xml:space="preserve"> --</w:t>
      </w:r>
      <w:r w:rsidR="00F92962" w:rsidRPr="005875C6">
        <w:rPr>
          <w:rFonts w:cs="Courier New"/>
          <w:szCs w:val="26"/>
        </w:rPr>
        <w:t xml:space="preserve"> will be from Dr. Lukish.</w:t>
      </w:r>
      <w:r w:rsidR="009F2CB2" w:rsidRPr="005875C6">
        <w:rPr>
          <w:rFonts w:cs="Courier New"/>
          <w:szCs w:val="26"/>
        </w:rPr>
        <w:t xml:space="preserve"> </w:t>
      </w:r>
      <w:r w:rsidR="00F92962" w:rsidRPr="005875C6">
        <w:rPr>
          <w:rFonts w:cs="Courier New"/>
          <w:szCs w:val="26"/>
        </w:rPr>
        <w:t xml:space="preserve"> You’re unmuted, Dr. Lukish.</w:t>
      </w:r>
    </w:p>
    <w:p w14:paraId="0291B699" w14:textId="72DA78BC" w:rsidR="00FA4B64"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F92962" w:rsidRPr="005875C6">
        <w:rPr>
          <w:rFonts w:cs="Courier New"/>
          <w:szCs w:val="26"/>
        </w:rPr>
        <w:t xml:space="preserve">  Thank you, Kelly. </w:t>
      </w:r>
      <w:r w:rsidR="009F2CB2" w:rsidRPr="005875C6">
        <w:rPr>
          <w:rFonts w:cs="Courier New"/>
          <w:szCs w:val="26"/>
        </w:rPr>
        <w:t xml:space="preserve"> </w:t>
      </w:r>
      <w:r w:rsidR="00F92962" w:rsidRPr="005875C6">
        <w:rPr>
          <w:rFonts w:cs="Courier New"/>
          <w:szCs w:val="26"/>
        </w:rPr>
        <w:t>Thank you, Kelly.</w:t>
      </w:r>
      <w:r w:rsidR="009F2CB2" w:rsidRPr="005875C6">
        <w:rPr>
          <w:rFonts w:cs="Courier New"/>
          <w:szCs w:val="26"/>
        </w:rPr>
        <w:t xml:space="preserve"> </w:t>
      </w:r>
      <w:r w:rsidR="00F92962" w:rsidRPr="005875C6">
        <w:rPr>
          <w:rFonts w:cs="Courier New"/>
          <w:szCs w:val="26"/>
        </w:rPr>
        <w:t xml:space="preserve"> Mark and Ted, nice presentations.</w:t>
      </w:r>
      <w:r w:rsidR="009F2CB2" w:rsidRPr="005875C6">
        <w:rPr>
          <w:rFonts w:cs="Courier New"/>
          <w:szCs w:val="26"/>
        </w:rPr>
        <w:t xml:space="preserve"> </w:t>
      </w:r>
      <w:r w:rsidR="00F92962" w:rsidRPr="005875C6">
        <w:rPr>
          <w:rFonts w:cs="Courier New"/>
          <w:szCs w:val="26"/>
        </w:rPr>
        <w:t xml:space="preserve"> I don’t know who should field this question or who would know the answer to this</w:t>
      </w:r>
      <w:r w:rsidR="003E4DB0" w:rsidRPr="005875C6">
        <w:rPr>
          <w:rFonts w:cs="Courier New"/>
          <w:szCs w:val="26"/>
        </w:rPr>
        <w:t xml:space="preserve">.  </w:t>
      </w:r>
      <w:r w:rsidR="00C921D2">
        <w:rPr>
          <w:rFonts w:cs="Courier New"/>
          <w:szCs w:val="26"/>
        </w:rPr>
        <w:t xml:space="preserve">So </w:t>
      </w:r>
      <w:r w:rsidR="00F92962" w:rsidRPr="005875C6">
        <w:rPr>
          <w:rFonts w:cs="Courier New"/>
          <w:szCs w:val="26"/>
        </w:rPr>
        <w:t xml:space="preserve">I think it’s important for the group of us to understand that it sounds like the device is safe. </w:t>
      </w:r>
      <w:r w:rsidR="003E4DB0" w:rsidRPr="005875C6">
        <w:rPr>
          <w:rFonts w:cs="Courier New"/>
          <w:szCs w:val="26"/>
        </w:rPr>
        <w:t xml:space="preserve"> </w:t>
      </w:r>
      <w:r w:rsidR="00F92962" w:rsidRPr="005875C6">
        <w:rPr>
          <w:rFonts w:cs="Courier New"/>
          <w:szCs w:val="26"/>
        </w:rPr>
        <w:t>It’s safe because it has zero mortality</w:t>
      </w:r>
      <w:r w:rsidR="00C921D2">
        <w:rPr>
          <w:rFonts w:cs="Courier New"/>
          <w:szCs w:val="26"/>
        </w:rPr>
        <w:t>,</w:t>
      </w:r>
      <w:r w:rsidR="00F92962" w:rsidRPr="005875C6">
        <w:rPr>
          <w:rFonts w:cs="Courier New"/>
          <w:szCs w:val="26"/>
        </w:rPr>
        <w:t xml:space="preserve"> and you got about somewhere between a </w:t>
      </w:r>
      <w:r w:rsidR="00C921D2">
        <w:rPr>
          <w:rFonts w:cs="Courier New"/>
          <w:szCs w:val="26"/>
        </w:rPr>
        <w:t>3</w:t>
      </w:r>
      <w:r w:rsidR="00F92962" w:rsidRPr="005875C6">
        <w:rPr>
          <w:rFonts w:cs="Courier New"/>
          <w:szCs w:val="26"/>
        </w:rPr>
        <w:t xml:space="preserve"> and </w:t>
      </w:r>
      <w:r w:rsidR="00C921D2">
        <w:rPr>
          <w:rFonts w:cs="Courier New"/>
          <w:szCs w:val="26"/>
        </w:rPr>
        <w:t>5</w:t>
      </w:r>
      <w:r w:rsidR="00F92962" w:rsidRPr="005875C6">
        <w:rPr>
          <w:rFonts w:cs="Courier New"/>
          <w:szCs w:val="26"/>
        </w:rPr>
        <w:t xml:space="preserve"> percent mortality with open operative</w:t>
      </w:r>
      <w:r w:rsidR="00180C04" w:rsidRPr="005875C6">
        <w:rPr>
          <w:rFonts w:cs="Courier New"/>
          <w:szCs w:val="26"/>
        </w:rPr>
        <w:t xml:space="preserve">. </w:t>
      </w:r>
      <w:r w:rsidR="003E4DB0" w:rsidRPr="005875C6">
        <w:rPr>
          <w:rFonts w:cs="Courier New"/>
          <w:szCs w:val="26"/>
        </w:rPr>
        <w:t xml:space="preserve"> </w:t>
      </w:r>
      <w:r w:rsidR="00180C04" w:rsidRPr="005875C6">
        <w:rPr>
          <w:rFonts w:cs="Courier New"/>
          <w:szCs w:val="26"/>
        </w:rPr>
        <w:t>So you have zero mortality</w:t>
      </w:r>
      <w:r w:rsidR="003E4DB0" w:rsidRPr="005875C6">
        <w:rPr>
          <w:rFonts w:cs="Courier New"/>
          <w:szCs w:val="26"/>
        </w:rPr>
        <w:t>.  T</w:t>
      </w:r>
      <w:r w:rsidR="00180C04" w:rsidRPr="005875C6">
        <w:rPr>
          <w:rFonts w:cs="Courier New"/>
          <w:szCs w:val="26"/>
        </w:rPr>
        <w:t>he devastating complication of</w:t>
      </w:r>
      <w:r w:rsidR="00F92962" w:rsidRPr="005875C6">
        <w:rPr>
          <w:rFonts w:cs="Courier New"/>
          <w:szCs w:val="26"/>
        </w:rPr>
        <w:t xml:space="preserve"> </w:t>
      </w:r>
      <w:r w:rsidR="00180C04" w:rsidRPr="005875C6">
        <w:rPr>
          <w:rFonts w:cs="Courier New"/>
          <w:szCs w:val="26"/>
        </w:rPr>
        <w:t xml:space="preserve">leak </w:t>
      </w:r>
      <w:r w:rsidR="00180C04" w:rsidRPr="005875C6">
        <w:rPr>
          <w:rFonts w:cs="Courier New"/>
          <w:szCs w:val="26"/>
        </w:rPr>
        <w:lastRenderedPageBreak/>
        <w:t>you have in one kid.</w:t>
      </w:r>
    </w:p>
    <w:p w14:paraId="121C67A9" w14:textId="458B4117" w:rsidR="00180C04" w:rsidRPr="005875C6" w:rsidRDefault="00180C04" w:rsidP="001B2B6E">
      <w:pPr>
        <w:pStyle w:val="Style1"/>
        <w:widowControl w:val="0"/>
        <w:tabs>
          <w:tab w:val="left" w:pos="8640"/>
        </w:tabs>
        <w:ind w:firstLine="1440"/>
        <w:contextualSpacing/>
        <w:rPr>
          <w:rFonts w:cs="Courier New"/>
          <w:szCs w:val="26"/>
        </w:rPr>
      </w:pPr>
      <w:r w:rsidRPr="005875C6">
        <w:rPr>
          <w:rFonts w:cs="Courier New"/>
          <w:szCs w:val="26"/>
        </w:rPr>
        <w:t>Now tell me that you stated that the leak</w:t>
      </w:r>
      <w:r w:rsidR="003E4DB0" w:rsidRPr="005875C6">
        <w:rPr>
          <w:rFonts w:cs="Courier New"/>
          <w:szCs w:val="26"/>
        </w:rPr>
        <w:t xml:space="preserve"> occurred,</w:t>
      </w:r>
      <w:r w:rsidRPr="005875C6">
        <w:rPr>
          <w:rFonts w:cs="Courier New"/>
          <w:szCs w:val="26"/>
        </w:rPr>
        <w:t xml:space="preserve"> and that </w:t>
      </w:r>
      <w:r w:rsidR="003E4DB0" w:rsidRPr="005875C6">
        <w:rPr>
          <w:rFonts w:cs="Courier New"/>
          <w:szCs w:val="26"/>
        </w:rPr>
        <w:t xml:space="preserve">was </w:t>
      </w:r>
      <w:r w:rsidRPr="005875C6">
        <w:rPr>
          <w:rFonts w:cs="Courier New"/>
          <w:szCs w:val="26"/>
        </w:rPr>
        <w:t>attributed to the device being used outside of specifications.</w:t>
      </w:r>
      <w:r w:rsidR="003E4DB0" w:rsidRPr="005875C6">
        <w:rPr>
          <w:rFonts w:cs="Courier New"/>
          <w:szCs w:val="26"/>
        </w:rPr>
        <w:t xml:space="preserve"> </w:t>
      </w:r>
      <w:r w:rsidRPr="005875C6">
        <w:rPr>
          <w:rFonts w:cs="Courier New"/>
          <w:szCs w:val="26"/>
        </w:rPr>
        <w:t xml:space="preserve"> Can you articulate exactly what that leak and how that was outside the specifications? </w:t>
      </w:r>
      <w:r w:rsidR="003E4DB0" w:rsidRPr="005875C6">
        <w:rPr>
          <w:rFonts w:cs="Courier New"/>
          <w:szCs w:val="26"/>
        </w:rPr>
        <w:t xml:space="preserve"> </w:t>
      </w:r>
      <w:r w:rsidRPr="005875C6">
        <w:rPr>
          <w:rFonts w:cs="Courier New"/>
          <w:szCs w:val="26"/>
        </w:rPr>
        <w:t xml:space="preserve">I’m just trying to clarify because I think safety and efficacy are two </w:t>
      </w:r>
      <w:r w:rsidR="003E4DB0" w:rsidRPr="005875C6">
        <w:rPr>
          <w:rFonts w:cs="Courier New"/>
          <w:szCs w:val="26"/>
        </w:rPr>
        <w:t xml:space="preserve">different </w:t>
      </w:r>
      <w:r w:rsidRPr="005875C6">
        <w:rPr>
          <w:rFonts w:cs="Courier New"/>
          <w:szCs w:val="26"/>
        </w:rPr>
        <w:t>pieces.</w:t>
      </w:r>
      <w:r w:rsidR="003E4DB0" w:rsidRPr="005875C6">
        <w:rPr>
          <w:rFonts w:cs="Courier New"/>
          <w:szCs w:val="26"/>
        </w:rPr>
        <w:t xml:space="preserve"> </w:t>
      </w:r>
      <w:r w:rsidRPr="005875C6">
        <w:rPr>
          <w:rFonts w:cs="Courier New"/>
          <w:szCs w:val="26"/>
        </w:rPr>
        <w:t xml:space="preserve"> And I am okay with FDA approval in a safe device</w:t>
      </w:r>
      <w:r w:rsidR="00C921D2">
        <w:rPr>
          <w:rFonts w:cs="Courier New"/>
          <w:szCs w:val="26"/>
        </w:rPr>
        <w:t>,</w:t>
      </w:r>
      <w:r w:rsidRPr="005875C6">
        <w:rPr>
          <w:rFonts w:cs="Courier New"/>
          <w:szCs w:val="26"/>
        </w:rPr>
        <w:t xml:space="preserve"> which I think this is</w:t>
      </w:r>
      <w:r w:rsidR="00C921D2">
        <w:rPr>
          <w:rFonts w:cs="Courier New"/>
          <w:szCs w:val="26"/>
        </w:rPr>
        <w:t>,</w:t>
      </w:r>
      <w:r w:rsidRPr="005875C6">
        <w:rPr>
          <w:rFonts w:cs="Courier New"/>
          <w:szCs w:val="26"/>
        </w:rPr>
        <w:t xml:space="preserve"> because the two</w:t>
      </w:r>
      <w:r w:rsidR="003E4DB0" w:rsidRPr="005875C6">
        <w:rPr>
          <w:rFonts w:cs="Courier New"/>
          <w:szCs w:val="26"/>
        </w:rPr>
        <w:t xml:space="preserve"> most</w:t>
      </w:r>
      <w:r w:rsidRPr="005875C6">
        <w:rPr>
          <w:rFonts w:cs="Courier New"/>
          <w:szCs w:val="26"/>
        </w:rPr>
        <w:t xml:space="preserve"> important complications death and leak</w:t>
      </w:r>
      <w:r w:rsidR="00C921D2">
        <w:rPr>
          <w:rFonts w:cs="Courier New"/>
          <w:szCs w:val="26"/>
        </w:rPr>
        <w:t xml:space="preserve"> --</w:t>
      </w:r>
      <w:r w:rsidRPr="005875C6">
        <w:rPr>
          <w:rFonts w:cs="Courier New"/>
          <w:szCs w:val="26"/>
        </w:rPr>
        <w:t xml:space="preserve"> leak being extremely rare, </w:t>
      </w:r>
      <w:r w:rsidR="00C921D2">
        <w:rPr>
          <w:rFonts w:cs="Courier New"/>
          <w:szCs w:val="26"/>
        </w:rPr>
        <w:t>one</w:t>
      </w:r>
      <w:r w:rsidRPr="005875C6">
        <w:rPr>
          <w:rFonts w:cs="Courier New"/>
          <w:szCs w:val="26"/>
        </w:rPr>
        <w:t xml:space="preserve"> out of</w:t>
      </w:r>
      <w:r w:rsidR="003E4DB0" w:rsidRPr="005875C6">
        <w:rPr>
          <w:rFonts w:cs="Courier New"/>
          <w:szCs w:val="26"/>
        </w:rPr>
        <w:t>,</w:t>
      </w:r>
      <w:r w:rsidRPr="005875C6">
        <w:rPr>
          <w:rFonts w:cs="Courier New"/>
          <w:szCs w:val="26"/>
        </w:rPr>
        <w:t xml:space="preserve"> I guess</w:t>
      </w:r>
      <w:r w:rsidR="003E4DB0" w:rsidRPr="005875C6">
        <w:rPr>
          <w:rFonts w:cs="Courier New"/>
          <w:szCs w:val="26"/>
        </w:rPr>
        <w:t>,</w:t>
      </w:r>
      <w:r w:rsidRPr="005875C6">
        <w:rPr>
          <w:rFonts w:cs="Courier New"/>
          <w:szCs w:val="26"/>
        </w:rPr>
        <w:t xml:space="preserve"> your 20. </w:t>
      </w:r>
      <w:r w:rsidR="003E4DB0" w:rsidRPr="005875C6">
        <w:rPr>
          <w:rFonts w:cs="Courier New"/>
          <w:szCs w:val="26"/>
        </w:rPr>
        <w:t xml:space="preserve"> But </w:t>
      </w:r>
      <w:r w:rsidRPr="005875C6">
        <w:rPr>
          <w:rFonts w:cs="Courier New"/>
          <w:szCs w:val="26"/>
        </w:rPr>
        <w:t>I want to know about that patient who had the leak.</w:t>
      </w:r>
    </w:p>
    <w:p w14:paraId="65E49E6A" w14:textId="46C425B6" w:rsidR="00F9296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180C04" w:rsidRPr="005875C6">
        <w:rPr>
          <w:rFonts w:cs="Courier New"/>
          <w:szCs w:val="26"/>
        </w:rPr>
        <w:t xml:space="preserve">  So this is Ted Heise. </w:t>
      </w:r>
      <w:r w:rsidR="003E4DB0" w:rsidRPr="005875C6">
        <w:rPr>
          <w:rFonts w:cs="Courier New"/>
          <w:szCs w:val="26"/>
        </w:rPr>
        <w:t xml:space="preserve"> </w:t>
      </w:r>
      <w:r w:rsidR="00180C04" w:rsidRPr="005875C6">
        <w:rPr>
          <w:rFonts w:cs="Courier New"/>
          <w:szCs w:val="26"/>
        </w:rPr>
        <w:t>I can take</w:t>
      </w:r>
      <w:r w:rsidR="00FA4B64" w:rsidRPr="005875C6">
        <w:rPr>
          <w:rFonts w:cs="Courier New"/>
          <w:szCs w:val="26"/>
        </w:rPr>
        <w:t xml:space="preserve"> the first stab</w:t>
      </w:r>
      <w:r w:rsidR="00DA21C3" w:rsidRPr="005875C6">
        <w:rPr>
          <w:rFonts w:cs="Courier New"/>
          <w:szCs w:val="26"/>
        </w:rPr>
        <w:t>,</w:t>
      </w:r>
      <w:r w:rsidR="00FA4B64" w:rsidRPr="005875C6">
        <w:rPr>
          <w:rFonts w:cs="Courier New"/>
          <w:szCs w:val="26"/>
        </w:rPr>
        <w:t xml:space="preserve"> and then </w:t>
      </w:r>
      <w:r w:rsidR="00C921D2">
        <w:rPr>
          <w:rFonts w:cs="Courier New"/>
          <w:szCs w:val="26"/>
        </w:rPr>
        <w:t>M</w:t>
      </w:r>
      <w:r w:rsidR="00FA4B64" w:rsidRPr="005875C6">
        <w:rPr>
          <w:rFonts w:cs="Courier New"/>
          <w:szCs w:val="26"/>
        </w:rPr>
        <w:t>ark can add</w:t>
      </w:r>
      <w:r w:rsidR="00180C04" w:rsidRPr="005875C6">
        <w:rPr>
          <w:rFonts w:cs="Courier New"/>
          <w:szCs w:val="26"/>
        </w:rPr>
        <w:t xml:space="preserve"> </w:t>
      </w:r>
      <w:r w:rsidR="00CB78C3" w:rsidRPr="005875C6">
        <w:rPr>
          <w:rFonts w:cs="Courier New"/>
          <w:szCs w:val="26"/>
        </w:rPr>
        <w:t>anything needed.</w:t>
      </w:r>
      <w:r w:rsidR="00DA21C3" w:rsidRPr="005875C6">
        <w:rPr>
          <w:rFonts w:cs="Courier New"/>
          <w:szCs w:val="26"/>
        </w:rPr>
        <w:t xml:space="preserve">  </w:t>
      </w:r>
      <w:r w:rsidR="00CB78C3" w:rsidRPr="005875C6">
        <w:rPr>
          <w:rFonts w:cs="Courier New"/>
          <w:szCs w:val="26"/>
        </w:rPr>
        <w:t>I completely agree with your characterization of the benefit-risk calculus.</w:t>
      </w:r>
      <w:r w:rsidR="00DA21C3" w:rsidRPr="005875C6">
        <w:rPr>
          <w:rFonts w:cs="Courier New"/>
          <w:szCs w:val="26"/>
        </w:rPr>
        <w:t xml:space="preserve"> </w:t>
      </w:r>
      <w:r w:rsidR="00CB78C3" w:rsidRPr="005875C6">
        <w:rPr>
          <w:rFonts w:cs="Courier New"/>
          <w:szCs w:val="26"/>
        </w:rPr>
        <w:t xml:space="preserve"> The leak occurred with use of the PEG tube advanced up into the distal end of the lower pouch</w:t>
      </w:r>
      <w:r w:rsidR="00DA21C3" w:rsidRPr="005875C6">
        <w:rPr>
          <w:rFonts w:cs="Courier New"/>
          <w:szCs w:val="26"/>
        </w:rPr>
        <w:t>.  T</w:t>
      </w:r>
      <w:r w:rsidR="00CB78C3" w:rsidRPr="005875C6">
        <w:rPr>
          <w:rFonts w:cs="Courier New"/>
          <w:szCs w:val="26"/>
        </w:rPr>
        <w:t xml:space="preserve">he </w:t>
      </w:r>
      <w:r w:rsidR="00967E9F" w:rsidRPr="005875C6">
        <w:rPr>
          <w:rFonts w:cs="Courier New"/>
          <w:szCs w:val="26"/>
        </w:rPr>
        <w:t>labeling</w:t>
      </w:r>
      <w:r w:rsidR="00CB78C3" w:rsidRPr="005875C6">
        <w:rPr>
          <w:rFonts w:cs="Courier New"/>
          <w:szCs w:val="26"/>
        </w:rPr>
        <w:t xml:space="preserve"> recommendations are for that PEG tube to be secured with a balloon against the inner wall of the stomach.</w:t>
      </w:r>
      <w:r w:rsidR="00DA21C3" w:rsidRPr="005875C6">
        <w:rPr>
          <w:rFonts w:cs="Courier New"/>
          <w:szCs w:val="26"/>
        </w:rPr>
        <w:t xml:space="preserve"> </w:t>
      </w:r>
      <w:r w:rsidR="00CB78C3" w:rsidRPr="005875C6">
        <w:rPr>
          <w:rFonts w:cs="Courier New"/>
          <w:szCs w:val="26"/>
        </w:rPr>
        <w:t xml:space="preserve"> The physician ha</w:t>
      </w:r>
      <w:r w:rsidR="00DA21C3" w:rsidRPr="005875C6">
        <w:rPr>
          <w:rFonts w:cs="Courier New"/>
          <w:szCs w:val="26"/>
        </w:rPr>
        <w:t>d</w:t>
      </w:r>
      <w:r w:rsidR="00CB78C3" w:rsidRPr="005875C6">
        <w:rPr>
          <w:rFonts w:cs="Courier New"/>
          <w:szCs w:val="26"/>
        </w:rPr>
        <w:t xml:space="preserve"> elected to advance it up into the pouch to increase the leverage</w:t>
      </w:r>
      <w:r w:rsidR="00C921D2">
        <w:rPr>
          <w:rFonts w:cs="Courier New"/>
          <w:szCs w:val="26"/>
        </w:rPr>
        <w:t>,</w:t>
      </w:r>
      <w:r w:rsidR="00CB78C3" w:rsidRPr="005875C6">
        <w:rPr>
          <w:rFonts w:cs="Courier New"/>
          <w:szCs w:val="26"/>
        </w:rPr>
        <w:t xml:space="preserve"> </w:t>
      </w:r>
      <w:r w:rsidR="00CB78C3" w:rsidRPr="005875C6">
        <w:rPr>
          <w:rFonts w:cs="Courier New"/>
          <w:szCs w:val="26"/>
        </w:rPr>
        <w:lastRenderedPageBreak/>
        <w:t>if you will</w:t>
      </w:r>
      <w:r w:rsidR="00C921D2">
        <w:rPr>
          <w:rFonts w:cs="Courier New"/>
          <w:szCs w:val="26"/>
        </w:rPr>
        <w:t>,</w:t>
      </w:r>
      <w:r w:rsidR="00CB78C3" w:rsidRPr="005875C6">
        <w:rPr>
          <w:rFonts w:cs="Courier New"/>
          <w:szCs w:val="26"/>
        </w:rPr>
        <w:t xml:space="preserve"> on that magnet in the gastric pouch.</w:t>
      </w:r>
    </w:p>
    <w:p w14:paraId="4AEC920C" w14:textId="1136D71B" w:rsidR="00E1466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E14667" w:rsidRPr="005875C6">
        <w:rPr>
          <w:rFonts w:cs="Courier New"/>
          <w:szCs w:val="26"/>
        </w:rPr>
        <w:t xml:space="preserve">  So in the surgical world we would call that a technical failure that was a physician judgement thing. </w:t>
      </w:r>
      <w:r w:rsidR="00085406" w:rsidRPr="005875C6">
        <w:rPr>
          <w:rFonts w:cs="Courier New"/>
          <w:szCs w:val="26"/>
        </w:rPr>
        <w:t xml:space="preserve"> </w:t>
      </w:r>
      <w:r w:rsidR="00E14667" w:rsidRPr="005875C6">
        <w:rPr>
          <w:rFonts w:cs="Courier New"/>
          <w:szCs w:val="26"/>
        </w:rPr>
        <w:t>Okay.</w:t>
      </w:r>
      <w:r w:rsidR="00085406" w:rsidRPr="005875C6">
        <w:rPr>
          <w:rFonts w:cs="Courier New"/>
          <w:szCs w:val="26"/>
        </w:rPr>
        <w:t xml:space="preserve"> </w:t>
      </w:r>
      <w:r w:rsidR="00E14667" w:rsidRPr="005875C6">
        <w:rPr>
          <w:rFonts w:cs="Courier New"/>
          <w:szCs w:val="26"/>
        </w:rPr>
        <w:t xml:space="preserve"> So used within specification if the device is used within specification, there are no deaths</w:t>
      </w:r>
      <w:r w:rsidR="00257393">
        <w:rPr>
          <w:rFonts w:cs="Courier New"/>
          <w:szCs w:val="26"/>
        </w:rPr>
        <w:t>,</w:t>
      </w:r>
      <w:r w:rsidR="00E14667" w:rsidRPr="005875C6">
        <w:rPr>
          <w:rFonts w:cs="Courier New"/>
          <w:szCs w:val="26"/>
        </w:rPr>
        <w:t xml:space="preserve"> and really</w:t>
      </w:r>
      <w:r w:rsidR="00257393">
        <w:rPr>
          <w:rFonts w:cs="Courier New"/>
          <w:szCs w:val="26"/>
        </w:rPr>
        <w:t>,</w:t>
      </w:r>
      <w:r w:rsidR="00E14667" w:rsidRPr="005875C6">
        <w:rPr>
          <w:rFonts w:cs="Courier New"/>
          <w:szCs w:val="26"/>
        </w:rPr>
        <w:t xml:space="preserve"> if you exclude that technical failure, there are no leaks.</w:t>
      </w:r>
      <w:r w:rsidR="00257393">
        <w:rPr>
          <w:rFonts w:cs="Courier New"/>
          <w:szCs w:val="26"/>
        </w:rPr>
        <w:t xml:space="preserve">  </w:t>
      </w:r>
      <w:r w:rsidR="00E14667" w:rsidRPr="005875C6">
        <w:rPr>
          <w:rFonts w:cs="Courier New"/>
          <w:szCs w:val="26"/>
        </w:rPr>
        <w:t>Stricture is very common</w:t>
      </w:r>
      <w:r w:rsidR="00085406" w:rsidRPr="005875C6">
        <w:rPr>
          <w:rFonts w:cs="Courier New"/>
          <w:szCs w:val="26"/>
        </w:rPr>
        <w:t>,</w:t>
      </w:r>
      <w:r w:rsidR="00E14667" w:rsidRPr="005875C6">
        <w:rPr>
          <w:rFonts w:cs="Courier New"/>
          <w:szCs w:val="26"/>
        </w:rPr>
        <w:t xml:space="preserve"> probably 30 percent of the kids maybe 40 percent is a more realistic if it's open.</w:t>
      </w:r>
      <w:r w:rsidR="00085406" w:rsidRPr="005875C6">
        <w:rPr>
          <w:rFonts w:cs="Courier New"/>
          <w:szCs w:val="26"/>
        </w:rPr>
        <w:t xml:space="preserve"> </w:t>
      </w:r>
      <w:r w:rsidR="00E14667" w:rsidRPr="005875C6">
        <w:rPr>
          <w:rFonts w:cs="Courier New"/>
          <w:szCs w:val="26"/>
        </w:rPr>
        <w:t xml:space="preserve"> But I think it’s important for</w:t>
      </w:r>
      <w:r w:rsidR="004C0E67" w:rsidRPr="005875C6">
        <w:rPr>
          <w:rFonts w:cs="Courier New"/>
          <w:szCs w:val="26"/>
        </w:rPr>
        <w:t xml:space="preserve"> all of us to recognize using this device</w:t>
      </w:r>
      <w:r w:rsidR="00257393">
        <w:rPr>
          <w:rFonts w:cs="Courier New"/>
          <w:szCs w:val="26"/>
        </w:rPr>
        <w:t xml:space="preserve"> --</w:t>
      </w:r>
      <w:r w:rsidR="004C0E67" w:rsidRPr="005875C6">
        <w:rPr>
          <w:rFonts w:cs="Courier New"/>
          <w:szCs w:val="26"/>
        </w:rPr>
        <w:t xml:space="preserve"> because you haven't -- no child has passed away from its use</w:t>
      </w:r>
      <w:r w:rsidR="006D5129" w:rsidRPr="005875C6">
        <w:rPr>
          <w:rFonts w:cs="Courier New"/>
          <w:szCs w:val="26"/>
        </w:rPr>
        <w:t>.  A</w:t>
      </w:r>
      <w:r w:rsidR="004C0E67" w:rsidRPr="005875C6">
        <w:rPr>
          <w:rFonts w:cs="Courier New"/>
          <w:szCs w:val="26"/>
        </w:rPr>
        <w:t>nd really no child has really developed a leak from the proper use of it</w:t>
      </w:r>
      <w:r w:rsidR="006D5129" w:rsidRPr="005875C6">
        <w:rPr>
          <w:rFonts w:cs="Courier New"/>
          <w:szCs w:val="26"/>
        </w:rPr>
        <w:t>.  A</w:t>
      </w:r>
      <w:r w:rsidR="004C0E67" w:rsidRPr="005875C6">
        <w:rPr>
          <w:rFonts w:cs="Courier New"/>
          <w:szCs w:val="26"/>
        </w:rPr>
        <w:t xml:space="preserve">ll that can happen is it doesn’t work. </w:t>
      </w:r>
      <w:r w:rsidR="00085406" w:rsidRPr="005875C6">
        <w:rPr>
          <w:rFonts w:cs="Courier New"/>
          <w:szCs w:val="26"/>
        </w:rPr>
        <w:t xml:space="preserve"> </w:t>
      </w:r>
      <w:r w:rsidR="004C0E67" w:rsidRPr="005875C6">
        <w:rPr>
          <w:rFonts w:cs="Courier New"/>
          <w:szCs w:val="26"/>
        </w:rPr>
        <w:t>And if it doesn’t work, it doesn’t preclude the open or conventional repair.</w:t>
      </w:r>
    </w:p>
    <w:p w14:paraId="1C733E82" w14:textId="24833D68" w:rsidR="004C0E67" w:rsidRPr="005875C6" w:rsidRDefault="004C0E67" w:rsidP="001B2B6E">
      <w:pPr>
        <w:pStyle w:val="Style1"/>
        <w:widowControl w:val="0"/>
        <w:tabs>
          <w:tab w:val="left" w:pos="8640"/>
        </w:tabs>
        <w:ind w:firstLine="1440"/>
        <w:contextualSpacing/>
        <w:rPr>
          <w:rFonts w:cs="Courier New"/>
          <w:szCs w:val="26"/>
        </w:rPr>
      </w:pPr>
      <w:r w:rsidRPr="005875C6">
        <w:rPr>
          <w:rFonts w:cs="Courier New"/>
          <w:szCs w:val="26"/>
        </w:rPr>
        <w:t>My only last piece of insight that I want to give</w:t>
      </w:r>
      <w:r w:rsidR="006D5129" w:rsidRPr="005875C6">
        <w:rPr>
          <w:rFonts w:cs="Courier New"/>
          <w:szCs w:val="26"/>
        </w:rPr>
        <w:t xml:space="preserve"> --</w:t>
      </w:r>
      <w:r w:rsidRPr="005875C6">
        <w:rPr>
          <w:rFonts w:cs="Courier New"/>
          <w:szCs w:val="26"/>
        </w:rPr>
        <w:t xml:space="preserve"> and I know the day’s been late</w:t>
      </w:r>
      <w:r w:rsidR="006D5129" w:rsidRPr="005875C6">
        <w:rPr>
          <w:rFonts w:cs="Courier New"/>
          <w:szCs w:val="26"/>
        </w:rPr>
        <w:t xml:space="preserve"> --</w:t>
      </w:r>
      <w:r w:rsidRPr="005875C6">
        <w:rPr>
          <w:rFonts w:cs="Courier New"/>
          <w:szCs w:val="26"/>
        </w:rPr>
        <w:t xml:space="preserve"> but I still am focused on what the device is ideally designed for.</w:t>
      </w:r>
      <w:r w:rsidR="006D5129" w:rsidRPr="005875C6">
        <w:rPr>
          <w:rFonts w:cs="Courier New"/>
          <w:szCs w:val="26"/>
        </w:rPr>
        <w:t xml:space="preserve"> </w:t>
      </w:r>
      <w:r w:rsidRPr="005875C6">
        <w:rPr>
          <w:rFonts w:cs="Courier New"/>
          <w:szCs w:val="26"/>
        </w:rPr>
        <w:t xml:space="preserve"> And it’s ideally designed for the </w:t>
      </w:r>
      <w:r w:rsidR="004C0EC7" w:rsidRPr="005875C6">
        <w:rPr>
          <w:rFonts w:cs="Courier New"/>
          <w:szCs w:val="26"/>
        </w:rPr>
        <w:t>T</w:t>
      </w:r>
      <w:r w:rsidRPr="005875C6">
        <w:rPr>
          <w:rFonts w:cs="Courier New"/>
          <w:szCs w:val="26"/>
        </w:rPr>
        <w:t>ype A atresia</w:t>
      </w:r>
      <w:r w:rsidR="00257393">
        <w:rPr>
          <w:rFonts w:cs="Courier New"/>
          <w:szCs w:val="26"/>
        </w:rPr>
        <w:t>,</w:t>
      </w:r>
      <w:r w:rsidRPr="005875C6">
        <w:rPr>
          <w:rFonts w:cs="Courier New"/>
          <w:szCs w:val="26"/>
        </w:rPr>
        <w:t xml:space="preserve"> which is extremely rare, </w:t>
      </w:r>
      <w:r w:rsidR="00257393">
        <w:rPr>
          <w:rFonts w:cs="Courier New"/>
          <w:szCs w:val="26"/>
        </w:rPr>
        <w:t>one</w:t>
      </w:r>
      <w:r w:rsidRPr="005875C6">
        <w:rPr>
          <w:rFonts w:cs="Courier New"/>
          <w:szCs w:val="26"/>
        </w:rPr>
        <w:t xml:space="preserve"> in 60- or </w:t>
      </w:r>
      <w:r w:rsidR="006D5129" w:rsidRPr="005875C6">
        <w:rPr>
          <w:rFonts w:cs="Courier New"/>
          <w:szCs w:val="26"/>
        </w:rPr>
        <w:t>80</w:t>
      </w:r>
      <w:r w:rsidRPr="005875C6">
        <w:rPr>
          <w:rFonts w:cs="Courier New"/>
          <w:szCs w:val="26"/>
        </w:rPr>
        <w:t>,000 live births.</w:t>
      </w:r>
      <w:r w:rsidR="00257393">
        <w:rPr>
          <w:rFonts w:cs="Courier New"/>
          <w:szCs w:val="26"/>
        </w:rPr>
        <w:t xml:space="preserve">  </w:t>
      </w:r>
      <w:r w:rsidRPr="005875C6">
        <w:rPr>
          <w:rFonts w:cs="Courier New"/>
          <w:szCs w:val="26"/>
        </w:rPr>
        <w:t xml:space="preserve">When you’re utilizing the device in the </w:t>
      </w:r>
      <w:r w:rsidR="004C0EC7" w:rsidRPr="005875C6">
        <w:rPr>
          <w:rFonts w:cs="Courier New"/>
          <w:szCs w:val="26"/>
        </w:rPr>
        <w:t>T</w:t>
      </w:r>
      <w:r w:rsidRPr="005875C6">
        <w:rPr>
          <w:rFonts w:cs="Courier New"/>
          <w:szCs w:val="26"/>
        </w:rPr>
        <w:t>ype C</w:t>
      </w:r>
      <w:r w:rsidR="006D5129" w:rsidRPr="005875C6">
        <w:rPr>
          <w:rFonts w:cs="Courier New"/>
          <w:szCs w:val="26"/>
        </w:rPr>
        <w:t>,</w:t>
      </w:r>
      <w:r w:rsidRPr="005875C6">
        <w:rPr>
          <w:rFonts w:cs="Courier New"/>
          <w:szCs w:val="26"/>
        </w:rPr>
        <w:t xml:space="preserve"> it’s </w:t>
      </w:r>
      <w:r w:rsidRPr="005875C6">
        <w:rPr>
          <w:rFonts w:cs="Courier New"/>
          <w:szCs w:val="26"/>
        </w:rPr>
        <w:lastRenderedPageBreak/>
        <w:t>going to</w:t>
      </w:r>
      <w:r w:rsidR="00180EC4" w:rsidRPr="005875C6">
        <w:rPr>
          <w:rFonts w:cs="Courier New"/>
          <w:szCs w:val="26"/>
        </w:rPr>
        <w:t xml:space="preserve"> be</w:t>
      </w:r>
      <w:r w:rsidRPr="005875C6">
        <w:rPr>
          <w:rFonts w:cs="Courier New"/>
          <w:szCs w:val="26"/>
        </w:rPr>
        <w:t xml:space="preserve"> very difficult to be able to give us a really important</w:t>
      </w:r>
      <w:r w:rsidR="006D5129" w:rsidRPr="005875C6">
        <w:rPr>
          <w:rFonts w:cs="Courier New"/>
          <w:szCs w:val="26"/>
        </w:rPr>
        <w:t xml:space="preserve"> --</w:t>
      </w:r>
      <w:r w:rsidRPr="005875C6">
        <w:rPr>
          <w:rFonts w:cs="Courier New"/>
          <w:szCs w:val="26"/>
        </w:rPr>
        <w:t xml:space="preserve"> data that is really going to prove efficacy because those two patient populations are very different.</w:t>
      </w:r>
      <w:r w:rsidR="006D5129" w:rsidRPr="005875C6">
        <w:rPr>
          <w:rFonts w:cs="Courier New"/>
          <w:szCs w:val="26"/>
        </w:rPr>
        <w:t xml:space="preserve"> </w:t>
      </w:r>
      <w:r w:rsidRPr="005875C6">
        <w:rPr>
          <w:rFonts w:cs="Courier New"/>
          <w:szCs w:val="26"/>
        </w:rPr>
        <w:t xml:space="preserve"> They’re different in when you’re using the Flourish, age and time and weight. </w:t>
      </w:r>
      <w:r w:rsidR="006D5129" w:rsidRPr="005875C6">
        <w:rPr>
          <w:rFonts w:cs="Courier New"/>
          <w:szCs w:val="26"/>
        </w:rPr>
        <w:t xml:space="preserve"> </w:t>
      </w:r>
      <w:r w:rsidRPr="005875C6">
        <w:rPr>
          <w:rFonts w:cs="Courier New"/>
          <w:szCs w:val="26"/>
        </w:rPr>
        <w:t>And they’re different in terms of what is the true gap distance.</w:t>
      </w:r>
      <w:r w:rsidR="006D5129" w:rsidRPr="005875C6">
        <w:rPr>
          <w:rFonts w:cs="Courier New"/>
          <w:szCs w:val="26"/>
        </w:rPr>
        <w:t xml:space="preserve"> </w:t>
      </w:r>
      <w:r w:rsidRPr="005875C6">
        <w:rPr>
          <w:rFonts w:cs="Courier New"/>
          <w:szCs w:val="26"/>
        </w:rPr>
        <w:t xml:space="preserve"> That’s the one piece</w:t>
      </w:r>
      <w:r w:rsidR="005B0CF6">
        <w:rPr>
          <w:rFonts w:cs="Courier New"/>
          <w:szCs w:val="26"/>
        </w:rPr>
        <w:t xml:space="preserve"> -- s</w:t>
      </w:r>
      <w:r w:rsidRPr="005875C6">
        <w:rPr>
          <w:rFonts w:cs="Courier New"/>
          <w:szCs w:val="26"/>
        </w:rPr>
        <w:t>o patient population.</w:t>
      </w:r>
    </w:p>
    <w:p w14:paraId="32546A85" w14:textId="6AB3F982" w:rsidR="004C0E67" w:rsidRPr="005875C6" w:rsidRDefault="004C0E67" w:rsidP="001B2B6E">
      <w:pPr>
        <w:pStyle w:val="Style1"/>
        <w:widowControl w:val="0"/>
        <w:tabs>
          <w:tab w:val="left" w:pos="8640"/>
        </w:tabs>
        <w:ind w:firstLine="1440"/>
        <w:contextualSpacing/>
        <w:rPr>
          <w:rFonts w:cs="Courier New"/>
          <w:szCs w:val="26"/>
        </w:rPr>
      </w:pPr>
      <w:r w:rsidRPr="005875C6">
        <w:rPr>
          <w:rFonts w:cs="Courier New"/>
          <w:szCs w:val="26"/>
        </w:rPr>
        <w:t>And then second piece</w:t>
      </w:r>
      <w:r w:rsidR="005B0CF6">
        <w:rPr>
          <w:rFonts w:cs="Courier New"/>
          <w:szCs w:val="26"/>
        </w:rPr>
        <w:t xml:space="preserve"> --</w:t>
      </w:r>
      <w:r w:rsidRPr="005875C6">
        <w:rPr>
          <w:rFonts w:cs="Courier New"/>
          <w:szCs w:val="26"/>
        </w:rPr>
        <w:t xml:space="preserve"> and I’ll leave this insight with you</w:t>
      </w:r>
      <w:r w:rsidR="005B0CF6">
        <w:rPr>
          <w:rFonts w:cs="Courier New"/>
          <w:szCs w:val="26"/>
        </w:rPr>
        <w:t xml:space="preserve"> --</w:t>
      </w:r>
      <w:r w:rsidRPr="005875C6">
        <w:rPr>
          <w:rFonts w:cs="Courier New"/>
          <w:szCs w:val="26"/>
        </w:rPr>
        <w:t xml:space="preserve"> is I think going forward you have to define</w:t>
      </w:r>
      <w:r w:rsidR="005B0CF6">
        <w:rPr>
          <w:rFonts w:cs="Courier New"/>
          <w:szCs w:val="26"/>
        </w:rPr>
        <w:t xml:space="preserve"> --</w:t>
      </w:r>
      <w:r w:rsidRPr="005875C6">
        <w:rPr>
          <w:rFonts w:cs="Courier New"/>
          <w:szCs w:val="26"/>
        </w:rPr>
        <w:t xml:space="preserve"> to the institutions that are</w:t>
      </w:r>
      <w:r w:rsidR="00CA4DDF" w:rsidRPr="005875C6">
        <w:rPr>
          <w:rFonts w:cs="Courier New"/>
          <w:szCs w:val="26"/>
        </w:rPr>
        <w:t xml:space="preserve"> participating in the trial</w:t>
      </w:r>
      <w:r w:rsidR="006D5129" w:rsidRPr="005875C6">
        <w:rPr>
          <w:rFonts w:cs="Courier New"/>
          <w:szCs w:val="26"/>
        </w:rPr>
        <w:t>,</w:t>
      </w:r>
      <w:r w:rsidR="00CA4DDF" w:rsidRPr="005875C6">
        <w:rPr>
          <w:rFonts w:cs="Courier New"/>
          <w:szCs w:val="26"/>
        </w:rPr>
        <w:t xml:space="preserve"> you have to define very carefully how the gap width is being determined</w:t>
      </w:r>
      <w:r w:rsidR="005B0CF6">
        <w:rPr>
          <w:rFonts w:cs="Courier New"/>
          <w:szCs w:val="26"/>
        </w:rPr>
        <w:t xml:space="preserve"> b</w:t>
      </w:r>
      <w:r w:rsidR="00CA4DDF" w:rsidRPr="005875C6">
        <w:rPr>
          <w:rFonts w:cs="Courier New"/>
          <w:szCs w:val="26"/>
        </w:rPr>
        <w:t xml:space="preserve">ecause there are many different ways to do it. </w:t>
      </w:r>
      <w:r w:rsidR="006D5129" w:rsidRPr="005875C6">
        <w:rPr>
          <w:rFonts w:cs="Courier New"/>
          <w:szCs w:val="26"/>
        </w:rPr>
        <w:t xml:space="preserve"> </w:t>
      </w:r>
      <w:r w:rsidR="00CA4DDF" w:rsidRPr="005875C6">
        <w:rPr>
          <w:rFonts w:cs="Courier New"/>
          <w:szCs w:val="26"/>
        </w:rPr>
        <w:t>And some are going to give you a narrow gap width that is likely not accurate.</w:t>
      </w:r>
      <w:r w:rsidR="006D5129" w:rsidRPr="005875C6">
        <w:rPr>
          <w:rFonts w:cs="Courier New"/>
          <w:szCs w:val="26"/>
        </w:rPr>
        <w:t xml:space="preserve"> </w:t>
      </w:r>
      <w:r w:rsidR="00CA4DDF" w:rsidRPr="005875C6">
        <w:rPr>
          <w:rFonts w:cs="Courier New"/>
          <w:szCs w:val="26"/>
        </w:rPr>
        <w:t xml:space="preserve"> Thank you.</w:t>
      </w:r>
    </w:p>
    <w:p w14:paraId="7D99F896" w14:textId="14A7C53B" w:rsidR="0015036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150360" w:rsidRPr="005875C6">
        <w:rPr>
          <w:rFonts w:cs="Courier New"/>
          <w:szCs w:val="26"/>
        </w:rPr>
        <w:t xml:space="preserve">  So </w:t>
      </w:r>
      <w:r w:rsidR="00FA34AB" w:rsidRPr="005875C6">
        <w:rPr>
          <w:rFonts w:cs="Courier New"/>
          <w:szCs w:val="26"/>
        </w:rPr>
        <w:t>a</w:t>
      </w:r>
      <w:r w:rsidR="00150360" w:rsidRPr="005875C6">
        <w:rPr>
          <w:rFonts w:cs="Courier New"/>
          <w:szCs w:val="26"/>
        </w:rPr>
        <w:t xml:space="preserve"> point taken -- this is Ted Heise -- point taken on the type of atresia. </w:t>
      </w:r>
      <w:r w:rsidR="00FA34AB" w:rsidRPr="005875C6">
        <w:rPr>
          <w:rFonts w:cs="Courier New"/>
          <w:szCs w:val="26"/>
        </w:rPr>
        <w:t xml:space="preserve"> </w:t>
      </w:r>
      <w:r w:rsidR="00150360" w:rsidRPr="005875C6">
        <w:rPr>
          <w:rFonts w:cs="Courier New"/>
          <w:szCs w:val="26"/>
        </w:rPr>
        <w:t>We’re certainly collecting that.</w:t>
      </w:r>
      <w:r w:rsidR="00FA34AB" w:rsidRPr="005875C6">
        <w:rPr>
          <w:rFonts w:cs="Courier New"/>
          <w:szCs w:val="26"/>
        </w:rPr>
        <w:t xml:space="preserve"> </w:t>
      </w:r>
      <w:r w:rsidR="00150360" w:rsidRPr="005875C6">
        <w:rPr>
          <w:rFonts w:cs="Courier New"/>
          <w:szCs w:val="26"/>
        </w:rPr>
        <w:t xml:space="preserve"> It is approved for use with various types</w:t>
      </w:r>
      <w:r w:rsidR="00EB7D05">
        <w:rPr>
          <w:rFonts w:cs="Courier New"/>
          <w:szCs w:val="26"/>
        </w:rPr>
        <w:t>,</w:t>
      </w:r>
      <w:r w:rsidR="00150360" w:rsidRPr="005875C6">
        <w:rPr>
          <w:rFonts w:cs="Courier New"/>
          <w:szCs w:val="26"/>
        </w:rPr>
        <w:t xml:space="preserve"> including presence of fistulas if they’ve been repaired prior to use of the Flourish. </w:t>
      </w:r>
      <w:r w:rsidR="00FA34AB" w:rsidRPr="005875C6">
        <w:rPr>
          <w:rFonts w:cs="Courier New"/>
          <w:szCs w:val="26"/>
        </w:rPr>
        <w:t xml:space="preserve"> </w:t>
      </w:r>
      <w:r w:rsidR="00150360" w:rsidRPr="005875C6">
        <w:rPr>
          <w:rFonts w:cs="Courier New"/>
          <w:szCs w:val="26"/>
        </w:rPr>
        <w:t>And I suspect you’re right that</w:t>
      </w:r>
      <w:r w:rsidR="00CD2389">
        <w:rPr>
          <w:rFonts w:cs="Courier New"/>
          <w:szCs w:val="26"/>
        </w:rPr>
        <w:t>,</w:t>
      </w:r>
      <w:r w:rsidR="00150360" w:rsidRPr="005875C6">
        <w:rPr>
          <w:rFonts w:cs="Courier New"/>
          <w:szCs w:val="26"/>
        </w:rPr>
        <w:t xml:space="preserve"> even if that fistula’s </w:t>
      </w:r>
      <w:r w:rsidR="00150360" w:rsidRPr="005875C6">
        <w:rPr>
          <w:rFonts w:cs="Courier New"/>
          <w:szCs w:val="26"/>
        </w:rPr>
        <w:lastRenderedPageBreak/>
        <w:t>been repaired, those may be more challenging cases to achieve anastomosis</w:t>
      </w:r>
      <w:r w:rsidR="00FA34AB" w:rsidRPr="005875C6">
        <w:rPr>
          <w:rFonts w:cs="Courier New"/>
          <w:szCs w:val="26"/>
        </w:rPr>
        <w:t>.  B</w:t>
      </w:r>
      <w:r w:rsidR="00150360" w:rsidRPr="005875C6">
        <w:rPr>
          <w:rFonts w:cs="Courier New"/>
          <w:szCs w:val="26"/>
        </w:rPr>
        <w:t>ut I’m hopeful that at some point we may have enough data to be able to sort that out.</w:t>
      </w:r>
      <w:r w:rsidR="00FA34AB" w:rsidRPr="005875C6">
        <w:rPr>
          <w:rFonts w:cs="Courier New"/>
          <w:szCs w:val="26"/>
        </w:rPr>
        <w:t xml:space="preserve"> </w:t>
      </w:r>
      <w:r w:rsidR="00150360" w:rsidRPr="005875C6">
        <w:rPr>
          <w:rFonts w:cs="Courier New"/>
          <w:szCs w:val="26"/>
        </w:rPr>
        <w:t xml:space="preserve"> Regarding the</w:t>
      </w:r>
      <w:r w:rsidR="00FA34AB" w:rsidRPr="005875C6">
        <w:rPr>
          <w:rFonts w:cs="Courier New"/>
          <w:szCs w:val="26"/>
        </w:rPr>
        <w:t xml:space="preserve"> --</w:t>
      </w:r>
      <w:r w:rsidR="00150360" w:rsidRPr="005875C6">
        <w:rPr>
          <w:rFonts w:cs="Courier New"/>
          <w:szCs w:val="26"/>
        </w:rPr>
        <w:t xml:space="preserve"> what was the second part?</w:t>
      </w:r>
      <w:r w:rsidR="00FA34AB" w:rsidRPr="005875C6">
        <w:rPr>
          <w:rFonts w:cs="Courier New"/>
          <w:szCs w:val="26"/>
        </w:rPr>
        <w:t xml:space="preserve"> </w:t>
      </w:r>
      <w:r w:rsidR="00150360" w:rsidRPr="005875C6">
        <w:rPr>
          <w:rFonts w:cs="Courier New"/>
          <w:szCs w:val="26"/>
        </w:rPr>
        <w:t xml:space="preserve"> That one had an easy answer</w:t>
      </w:r>
      <w:r w:rsidR="00CD2389">
        <w:rPr>
          <w:rFonts w:cs="Courier New"/>
          <w:szCs w:val="26"/>
        </w:rPr>
        <w:t>,</w:t>
      </w:r>
      <w:r w:rsidR="00150360" w:rsidRPr="005875C6">
        <w:rPr>
          <w:rFonts w:cs="Courier New"/>
          <w:szCs w:val="26"/>
        </w:rPr>
        <w:t xml:space="preserve"> and I forgot it.</w:t>
      </w:r>
    </w:p>
    <w:p w14:paraId="5071EE24" w14:textId="18EDB63C" w:rsidR="0015036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150360" w:rsidRPr="005875C6">
        <w:rPr>
          <w:rFonts w:cs="Courier New"/>
          <w:szCs w:val="26"/>
        </w:rPr>
        <w:t xml:space="preserve">  Determining the gap width</w:t>
      </w:r>
      <w:r w:rsidR="00CD2389">
        <w:rPr>
          <w:rFonts w:cs="Courier New"/>
          <w:szCs w:val="26"/>
        </w:rPr>
        <w:t xml:space="preserve"> --</w:t>
      </w:r>
      <w:r w:rsidR="00150360" w:rsidRPr="005875C6">
        <w:rPr>
          <w:rFonts w:cs="Courier New"/>
          <w:szCs w:val="26"/>
        </w:rPr>
        <w:t xml:space="preserve"> precisely determining the gap width.</w:t>
      </w:r>
    </w:p>
    <w:p w14:paraId="54200FC1" w14:textId="6B90941A" w:rsidR="00BF08E1"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HEISE:</w:t>
      </w:r>
      <w:r w:rsidR="00BF08E1" w:rsidRPr="005875C6">
        <w:rPr>
          <w:rFonts w:cs="Courier New"/>
          <w:szCs w:val="26"/>
        </w:rPr>
        <w:t xml:space="preserve">  Yes. </w:t>
      </w:r>
      <w:r w:rsidR="00FA34AB" w:rsidRPr="005875C6">
        <w:rPr>
          <w:rFonts w:cs="Courier New"/>
          <w:szCs w:val="26"/>
        </w:rPr>
        <w:t xml:space="preserve"> </w:t>
      </w:r>
      <w:r w:rsidR="00BF08E1" w:rsidRPr="005875C6">
        <w:rPr>
          <w:rFonts w:cs="Courier New"/>
          <w:szCs w:val="26"/>
        </w:rPr>
        <w:t>And that’s part of the reason that we have a representative at each case to just double check that it really is a suitable candidate.</w:t>
      </w:r>
    </w:p>
    <w:p w14:paraId="4B2E3DB1" w14:textId="392573B0" w:rsidR="00FA5CE0"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BF08E1" w:rsidRPr="005875C6">
        <w:rPr>
          <w:rFonts w:cs="Courier New"/>
          <w:szCs w:val="26"/>
        </w:rPr>
        <w:t xml:space="preserve">  Thank you, everyone</w:t>
      </w:r>
      <w:r w:rsidR="00CD2389">
        <w:rPr>
          <w:rFonts w:cs="Courier New"/>
          <w:szCs w:val="26"/>
        </w:rPr>
        <w:t xml:space="preserve">.  </w:t>
      </w:r>
      <w:r w:rsidR="00BF08E1" w:rsidRPr="005875C6">
        <w:rPr>
          <w:rFonts w:cs="Courier New"/>
          <w:szCs w:val="26"/>
        </w:rPr>
        <w:t>Kelly Wade.</w:t>
      </w:r>
      <w:r w:rsidR="00FA34AB" w:rsidRPr="005875C6">
        <w:rPr>
          <w:rFonts w:cs="Courier New"/>
          <w:szCs w:val="26"/>
        </w:rPr>
        <w:t xml:space="preserve"> </w:t>
      </w:r>
      <w:r w:rsidR="00BF08E1" w:rsidRPr="005875C6">
        <w:rPr>
          <w:rFonts w:cs="Courier New"/>
          <w:szCs w:val="26"/>
        </w:rPr>
        <w:t xml:space="preserve"> We’re going to have to move forward and go into the voting session. </w:t>
      </w:r>
      <w:r w:rsidR="00FA34AB" w:rsidRPr="005875C6">
        <w:rPr>
          <w:rFonts w:cs="Courier New"/>
          <w:szCs w:val="26"/>
        </w:rPr>
        <w:t xml:space="preserve"> </w:t>
      </w:r>
      <w:r w:rsidR="00BF08E1" w:rsidRPr="005875C6">
        <w:rPr>
          <w:rFonts w:cs="Courier New"/>
          <w:szCs w:val="26"/>
        </w:rPr>
        <w:t>We’re going to lose our conference time</w:t>
      </w:r>
      <w:r w:rsidR="00FA34AB" w:rsidRPr="005875C6">
        <w:rPr>
          <w:rFonts w:cs="Courier New"/>
          <w:szCs w:val="26"/>
        </w:rPr>
        <w:t>,</w:t>
      </w:r>
      <w:r w:rsidR="00BF08E1" w:rsidRPr="005875C6">
        <w:rPr>
          <w:rFonts w:cs="Courier New"/>
          <w:szCs w:val="26"/>
        </w:rPr>
        <w:t xml:space="preserve"> and I want to make sure we get a vote documented on this important topic of Flourish.</w:t>
      </w:r>
      <w:r w:rsidR="00FA34AB" w:rsidRPr="005875C6">
        <w:rPr>
          <w:rFonts w:cs="Courier New"/>
          <w:szCs w:val="26"/>
        </w:rPr>
        <w:t xml:space="preserve"> </w:t>
      </w:r>
      <w:r w:rsidR="00BF08E1" w:rsidRPr="005875C6">
        <w:rPr>
          <w:rFonts w:cs="Courier New"/>
          <w:szCs w:val="26"/>
        </w:rPr>
        <w:t xml:space="preserve"> I want to thank </w:t>
      </w:r>
      <w:r w:rsidR="008C168C" w:rsidRPr="005875C6">
        <w:rPr>
          <w:rFonts w:cs="Courier New"/>
          <w:szCs w:val="26"/>
        </w:rPr>
        <w:t>the presenters</w:t>
      </w:r>
      <w:r w:rsidR="00FA34AB" w:rsidRPr="005875C6">
        <w:rPr>
          <w:rFonts w:cs="Courier New"/>
          <w:szCs w:val="26"/>
        </w:rPr>
        <w:t>,</w:t>
      </w:r>
      <w:r w:rsidR="008C168C" w:rsidRPr="005875C6">
        <w:rPr>
          <w:rFonts w:cs="Courier New"/>
          <w:szCs w:val="26"/>
        </w:rPr>
        <w:t xml:space="preserve"> both from the FDA and the sponsors</w:t>
      </w:r>
      <w:r w:rsidR="00FA34AB" w:rsidRPr="005875C6">
        <w:rPr>
          <w:rFonts w:cs="Courier New"/>
          <w:szCs w:val="26"/>
        </w:rPr>
        <w:t>,</w:t>
      </w:r>
      <w:r w:rsidR="008C168C" w:rsidRPr="005875C6">
        <w:rPr>
          <w:rFonts w:cs="Courier New"/>
          <w:szCs w:val="26"/>
        </w:rPr>
        <w:t xml:space="preserve"> for bringing us all this information today.</w:t>
      </w:r>
    </w:p>
    <w:p w14:paraId="15B53DC1" w14:textId="2978BE13" w:rsidR="00BF08E1" w:rsidRPr="005875C6" w:rsidRDefault="008C168C" w:rsidP="001B2B6E">
      <w:pPr>
        <w:pStyle w:val="Style1"/>
        <w:widowControl w:val="0"/>
        <w:tabs>
          <w:tab w:val="left" w:pos="8640"/>
        </w:tabs>
        <w:ind w:firstLine="1440"/>
        <w:contextualSpacing/>
        <w:rPr>
          <w:rFonts w:cs="Courier New"/>
          <w:szCs w:val="26"/>
        </w:rPr>
      </w:pPr>
      <w:r w:rsidRPr="005875C6">
        <w:rPr>
          <w:rFonts w:cs="Courier New"/>
          <w:szCs w:val="26"/>
        </w:rPr>
        <w:t xml:space="preserve">We’ve acknowledged this is an incredibly small patient population. </w:t>
      </w:r>
      <w:r w:rsidR="00FA34AB" w:rsidRPr="005875C6">
        <w:rPr>
          <w:rFonts w:cs="Courier New"/>
          <w:szCs w:val="26"/>
        </w:rPr>
        <w:t xml:space="preserve"> </w:t>
      </w:r>
      <w:r w:rsidRPr="005875C6">
        <w:rPr>
          <w:rFonts w:cs="Courier New"/>
          <w:szCs w:val="26"/>
        </w:rPr>
        <w:t xml:space="preserve">But the Flourish device is especially amenable to </w:t>
      </w:r>
      <w:r w:rsidR="004C0EC7" w:rsidRPr="005875C6">
        <w:rPr>
          <w:rFonts w:cs="Courier New"/>
          <w:szCs w:val="26"/>
        </w:rPr>
        <w:t>T</w:t>
      </w:r>
      <w:r w:rsidRPr="005875C6">
        <w:rPr>
          <w:rFonts w:cs="Courier New"/>
          <w:szCs w:val="26"/>
        </w:rPr>
        <w:t xml:space="preserve">ype A with esophageal atresia </w:t>
      </w:r>
      <w:r w:rsidRPr="005875C6">
        <w:rPr>
          <w:rFonts w:cs="Courier New"/>
          <w:szCs w:val="26"/>
        </w:rPr>
        <w:lastRenderedPageBreak/>
        <w:t xml:space="preserve">without the TE fistula component or </w:t>
      </w:r>
      <w:r w:rsidR="004C0EC7" w:rsidRPr="005875C6">
        <w:rPr>
          <w:rFonts w:cs="Courier New"/>
          <w:szCs w:val="26"/>
        </w:rPr>
        <w:t>T</w:t>
      </w:r>
      <w:r w:rsidRPr="005875C6">
        <w:rPr>
          <w:rFonts w:cs="Courier New"/>
          <w:szCs w:val="26"/>
        </w:rPr>
        <w:t>ype C</w:t>
      </w:r>
      <w:r w:rsidR="00FA34AB" w:rsidRPr="005875C6">
        <w:rPr>
          <w:rFonts w:cs="Courier New"/>
          <w:szCs w:val="26"/>
        </w:rPr>
        <w:t>.  B</w:t>
      </w:r>
      <w:r w:rsidRPr="005875C6">
        <w:rPr>
          <w:rFonts w:cs="Courier New"/>
          <w:szCs w:val="26"/>
        </w:rPr>
        <w:t>ut in those cases</w:t>
      </w:r>
      <w:r w:rsidR="0020699B">
        <w:rPr>
          <w:rFonts w:cs="Courier New"/>
          <w:szCs w:val="26"/>
        </w:rPr>
        <w:t>,</w:t>
      </w:r>
      <w:r w:rsidRPr="005875C6">
        <w:rPr>
          <w:rFonts w:cs="Courier New"/>
          <w:szCs w:val="26"/>
        </w:rPr>
        <w:t xml:space="preserve"> the fistula would already have been repaired surgically.</w:t>
      </w:r>
      <w:r w:rsidR="00FA34AB" w:rsidRPr="005875C6">
        <w:rPr>
          <w:rFonts w:cs="Courier New"/>
          <w:szCs w:val="26"/>
        </w:rPr>
        <w:t xml:space="preserve"> </w:t>
      </w:r>
      <w:r w:rsidRPr="005875C6">
        <w:rPr>
          <w:rFonts w:cs="Courier New"/>
          <w:szCs w:val="26"/>
        </w:rPr>
        <w:t xml:space="preserve"> So this is a difficult patient population and a device that is uniquely available for these babies.</w:t>
      </w:r>
    </w:p>
    <w:p w14:paraId="73642D57" w14:textId="07D05684" w:rsidR="008C168C" w:rsidRPr="005875C6" w:rsidRDefault="008C168C" w:rsidP="001B2B6E">
      <w:pPr>
        <w:pStyle w:val="Style1"/>
        <w:widowControl w:val="0"/>
        <w:tabs>
          <w:tab w:val="left" w:pos="8640"/>
        </w:tabs>
        <w:ind w:firstLine="1440"/>
        <w:contextualSpacing/>
        <w:rPr>
          <w:rFonts w:cs="Courier New"/>
          <w:szCs w:val="26"/>
        </w:rPr>
      </w:pPr>
      <w:r w:rsidRPr="005875C6">
        <w:rPr>
          <w:rFonts w:cs="Courier New"/>
          <w:szCs w:val="26"/>
        </w:rPr>
        <w:t>The voting slide is up.</w:t>
      </w:r>
      <w:r w:rsidR="00FA34AB" w:rsidRPr="005875C6">
        <w:rPr>
          <w:rFonts w:cs="Courier New"/>
          <w:szCs w:val="26"/>
        </w:rPr>
        <w:t xml:space="preserve"> </w:t>
      </w:r>
      <w:r w:rsidRPr="005875C6">
        <w:rPr>
          <w:rFonts w:cs="Courier New"/>
          <w:szCs w:val="26"/>
        </w:rPr>
        <w:t xml:space="preserve"> The question</w:t>
      </w:r>
      <w:r w:rsidR="0020699B">
        <w:rPr>
          <w:rFonts w:cs="Courier New"/>
          <w:szCs w:val="26"/>
        </w:rPr>
        <w:t>, t</w:t>
      </w:r>
      <w:r w:rsidRPr="005875C6">
        <w:rPr>
          <w:rFonts w:cs="Courier New"/>
          <w:szCs w:val="26"/>
        </w:rPr>
        <w:t>he FD</w:t>
      </w:r>
      <w:r w:rsidR="00FA34AB" w:rsidRPr="005875C6">
        <w:rPr>
          <w:rFonts w:cs="Courier New"/>
          <w:szCs w:val="26"/>
        </w:rPr>
        <w:t>A</w:t>
      </w:r>
      <w:r w:rsidRPr="005875C6">
        <w:rPr>
          <w:rFonts w:cs="Courier New"/>
          <w:szCs w:val="26"/>
        </w:rPr>
        <w:t xml:space="preserve"> will report on the following</w:t>
      </w:r>
      <w:r w:rsidR="00DB0D52" w:rsidRPr="005875C6">
        <w:rPr>
          <w:rFonts w:cs="Courier New"/>
          <w:szCs w:val="26"/>
        </w:rPr>
        <w:t xml:space="preserve"> to the PAC in one year’s time, 2021:  annual distribution number, the PAS follow-up results including the revisions of the PAS </w:t>
      </w:r>
      <w:r w:rsidR="00556685" w:rsidRPr="005875C6">
        <w:rPr>
          <w:rFonts w:cs="Courier New"/>
          <w:szCs w:val="26"/>
        </w:rPr>
        <w:t>study,</w:t>
      </w:r>
      <w:r w:rsidR="00DB0D52" w:rsidRPr="005875C6">
        <w:rPr>
          <w:rFonts w:cs="Courier New"/>
          <w:szCs w:val="26"/>
        </w:rPr>
        <w:t xml:space="preserve"> which is ongoing work between the FDA and Cook, the literature review, and the device review.</w:t>
      </w:r>
      <w:r w:rsidR="00FA34AB" w:rsidRPr="005875C6">
        <w:rPr>
          <w:rFonts w:cs="Courier New"/>
          <w:szCs w:val="26"/>
        </w:rPr>
        <w:t xml:space="preserve"> </w:t>
      </w:r>
      <w:r w:rsidR="00DB0D52" w:rsidRPr="005875C6">
        <w:rPr>
          <w:rFonts w:cs="Courier New"/>
          <w:szCs w:val="26"/>
        </w:rPr>
        <w:t xml:space="preserve"> So does the </w:t>
      </w:r>
      <w:r w:rsidR="0020699B">
        <w:rPr>
          <w:rFonts w:cs="Courier New"/>
          <w:szCs w:val="26"/>
        </w:rPr>
        <w:t>C</w:t>
      </w:r>
      <w:r w:rsidR="00DB0D52" w:rsidRPr="005875C6">
        <w:rPr>
          <w:rFonts w:cs="Courier New"/>
          <w:szCs w:val="26"/>
        </w:rPr>
        <w:t>ommittee agree with the FDA’s plan for continued surveillance of the Flourish device?</w:t>
      </w:r>
    </w:p>
    <w:p w14:paraId="3E315DB7" w14:textId="3ABA0EA3" w:rsidR="009B77F6" w:rsidRPr="005875C6" w:rsidRDefault="009B77F6" w:rsidP="001B2B6E">
      <w:pPr>
        <w:pStyle w:val="Style1"/>
        <w:widowControl w:val="0"/>
        <w:tabs>
          <w:tab w:val="left" w:pos="8640"/>
        </w:tabs>
        <w:ind w:firstLine="1440"/>
        <w:contextualSpacing/>
        <w:rPr>
          <w:rFonts w:cs="Courier New"/>
          <w:szCs w:val="26"/>
        </w:rPr>
      </w:pPr>
      <w:r w:rsidRPr="005875C6">
        <w:rPr>
          <w:rFonts w:cs="Courier New"/>
          <w:szCs w:val="26"/>
        </w:rPr>
        <w:t>And I do not believe that we will have time for further discussion</w:t>
      </w:r>
      <w:r w:rsidR="00FA34AB" w:rsidRPr="005875C6">
        <w:rPr>
          <w:rFonts w:cs="Courier New"/>
          <w:szCs w:val="26"/>
        </w:rPr>
        <w:t>.  B</w:t>
      </w:r>
      <w:r w:rsidRPr="005875C6">
        <w:rPr>
          <w:rFonts w:cs="Courier New"/>
          <w:szCs w:val="26"/>
        </w:rPr>
        <w:t xml:space="preserve">ut I think we have had a robust discussion and lots of information provided. </w:t>
      </w:r>
      <w:r w:rsidR="00FA34AB" w:rsidRPr="005875C6">
        <w:rPr>
          <w:rFonts w:cs="Courier New"/>
          <w:szCs w:val="26"/>
        </w:rPr>
        <w:t xml:space="preserve"> </w:t>
      </w:r>
      <w:r w:rsidRPr="005875C6">
        <w:rPr>
          <w:rFonts w:cs="Courier New"/>
          <w:szCs w:val="26"/>
        </w:rPr>
        <w:t>So let’s m</w:t>
      </w:r>
      <w:r w:rsidR="00FA34AB" w:rsidRPr="005875C6">
        <w:rPr>
          <w:rFonts w:cs="Courier New"/>
          <w:szCs w:val="26"/>
        </w:rPr>
        <w:t>ove</w:t>
      </w:r>
      <w:r w:rsidRPr="005875C6">
        <w:rPr>
          <w:rFonts w:cs="Courier New"/>
          <w:szCs w:val="26"/>
        </w:rPr>
        <w:t xml:space="preserve"> forward with our voting.</w:t>
      </w:r>
      <w:r w:rsidR="00FA34AB" w:rsidRPr="005875C6">
        <w:rPr>
          <w:rFonts w:cs="Courier New"/>
          <w:szCs w:val="26"/>
        </w:rPr>
        <w:t xml:space="preserve"> </w:t>
      </w:r>
      <w:r w:rsidRPr="005875C6">
        <w:rPr>
          <w:rFonts w:cs="Courier New"/>
          <w:szCs w:val="26"/>
        </w:rPr>
        <w:t xml:space="preserve"> Again, as before today</w:t>
      </w:r>
      <w:r w:rsidR="00FA34AB" w:rsidRPr="005875C6">
        <w:rPr>
          <w:rFonts w:cs="Courier New"/>
          <w:szCs w:val="26"/>
        </w:rPr>
        <w:t>,</w:t>
      </w:r>
      <w:r w:rsidRPr="005875C6">
        <w:rPr>
          <w:rFonts w:cs="Courier New"/>
          <w:szCs w:val="26"/>
        </w:rPr>
        <w:t xml:space="preserve"> you should have </w:t>
      </w:r>
      <w:r w:rsidR="005C1336">
        <w:rPr>
          <w:rFonts w:cs="Courier New"/>
          <w:szCs w:val="26"/>
        </w:rPr>
        <w:t xml:space="preserve">received </w:t>
      </w:r>
      <w:r w:rsidRPr="005875C6">
        <w:rPr>
          <w:rFonts w:cs="Courier New"/>
          <w:szCs w:val="26"/>
        </w:rPr>
        <w:t>an email from the pediatricadvisorycommittee_vote with voting instructions.</w:t>
      </w:r>
    </w:p>
    <w:p w14:paraId="643DE6BA" w14:textId="0B0103B7" w:rsidR="009B77F6" w:rsidRPr="005875C6" w:rsidRDefault="009B77F6" w:rsidP="001B2B6E">
      <w:pPr>
        <w:pStyle w:val="Style1"/>
        <w:widowControl w:val="0"/>
        <w:tabs>
          <w:tab w:val="left" w:pos="8640"/>
        </w:tabs>
        <w:ind w:firstLine="1440"/>
        <w:contextualSpacing/>
        <w:rPr>
          <w:rFonts w:cs="Courier New"/>
          <w:szCs w:val="26"/>
        </w:rPr>
      </w:pPr>
      <w:r w:rsidRPr="005875C6">
        <w:rPr>
          <w:rFonts w:cs="Courier New"/>
          <w:szCs w:val="26"/>
        </w:rPr>
        <w:t xml:space="preserve">The instruction again is to Reply All and when </w:t>
      </w:r>
      <w:r w:rsidRPr="005875C6">
        <w:rPr>
          <w:rFonts w:cs="Courier New"/>
          <w:szCs w:val="26"/>
        </w:rPr>
        <w:lastRenderedPageBreak/>
        <w:t>responding, type your vote “yes,” “no,” or “abstain” in the body of the email and nothing else.</w:t>
      </w:r>
      <w:r w:rsidR="00FA34AB" w:rsidRPr="005875C6">
        <w:rPr>
          <w:rFonts w:cs="Courier New"/>
          <w:szCs w:val="26"/>
        </w:rPr>
        <w:t xml:space="preserve"> </w:t>
      </w:r>
      <w:r w:rsidRPr="005875C6">
        <w:rPr>
          <w:rFonts w:cs="Courier New"/>
          <w:szCs w:val="26"/>
        </w:rPr>
        <w:t xml:space="preserve"> If you encounter technical difficulties as before, please email your assigned POC.</w:t>
      </w:r>
      <w:r w:rsidR="00FA34AB" w:rsidRPr="005875C6">
        <w:rPr>
          <w:rFonts w:cs="Courier New"/>
          <w:szCs w:val="26"/>
        </w:rPr>
        <w:t xml:space="preserve"> </w:t>
      </w:r>
      <w:r w:rsidRPr="005875C6">
        <w:rPr>
          <w:rFonts w:cs="Courier New"/>
          <w:szCs w:val="26"/>
        </w:rPr>
        <w:t xml:space="preserve"> We will now start voting on the Flourish question</w:t>
      </w:r>
      <w:r w:rsidR="00FA34AB" w:rsidRPr="005875C6">
        <w:rPr>
          <w:rFonts w:cs="Courier New"/>
          <w:szCs w:val="26"/>
        </w:rPr>
        <w:t>,</w:t>
      </w:r>
      <w:r w:rsidRPr="005875C6">
        <w:rPr>
          <w:rFonts w:cs="Courier New"/>
          <w:szCs w:val="26"/>
        </w:rPr>
        <w:t xml:space="preserve"> and you will have 60 seconds to respond to the voting question.</w:t>
      </w:r>
    </w:p>
    <w:p w14:paraId="794EAD14" w14:textId="654D42B7" w:rsidR="009B77F6" w:rsidRPr="005875C6" w:rsidRDefault="008B16FE" w:rsidP="001B2B6E">
      <w:pPr>
        <w:pStyle w:val="Style1"/>
        <w:widowControl w:val="0"/>
        <w:tabs>
          <w:tab w:val="left" w:pos="8640"/>
        </w:tabs>
        <w:ind w:firstLine="1440"/>
        <w:contextualSpacing/>
        <w:rPr>
          <w:rFonts w:cs="Courier New"/>
          <w:szCs w:val="26"/>
        </w:rPr>
      </w:pPr>
      <w:r>
        <w:rPr>
          <w:rFonts w:cs="Courier New"/>
          <w:szCs w:val="26"/>
        </w:rPr>
        <w:t>(Pause)</w:t>
      </w:r>
    </w:p>
    <w:p w14:paraId="6B4A7DCF" w14:textId="27FD9E6A" w:rsidR="009875C0" w:rsidRDefault="009875C0" w:rsidP="001B2B6E">
      <w:pPr>
        <w:pStyle w:val="Style1"/>
        <w:widowControl w:val="0"/>
        <w:tabs>
          <w:tab w:val="left" w:pos="8640"/>
        </w:tabs>
        <w:ind w:firstLine="1440"/>
        <w:contextualSpacing/>
        <w:rPr>
          <w:rFonts w:cs="Courier New"/>
          <w:szCs w:val="26"/>
        </w:rPr>
      </w:pPr>
      <w:r w:rsidRPr="005875C6">
        <w:rPr>
          <w:rFonts w:cs="Courier New"/>
          <w:szCs w:val="26"/>
        </w:rPr>
        <w:t>This is our one-minute notification that voting will close.</w:t>
      </w:r>
      <w:r w:rsidR="0074000A" w:rsidRPr="005875C6">
        <w:rPr>
          <w:rFonts w:cs="Courier New"/>
          <w:szCs w:val="26"/>
        </w:rPr>
        <w:t xml:space="preserve"> </w:t>
      </w:r>
      <w:r w:rsidRPr="005875C6">
        <w:rPr>
          <w:rFonts w:cs="Courier New"/>
          <w:szCs w:val="26"/>
        </w:rPr>
        <w:t xml:space="preserve"> Respond immediately if you have not already done so.</w:t>
      </w:r>
      <w:r w:rsidR="0074000A" w:rsidRPr="005875C6">
        <w:rPr>
          <w:rFonts w:cs="Courier New"/>
          <w:szCs w:val="26"/>
        </w:rPr>
        <w:t xml:space="preserve"> </w:t>
      </w:r>
      <w:r w:rsidRPr="005875C6">
        <w:rPr>
          <w:rFonts w:cs="Courier New"/>
          <w:szCs w:val="26"/>
        </w:rPr>
        <w:t xml:space="preserve"> We will tak</w:t>
      </w:r>
      <w:r w:rsidR="0074000A" w:rsidRPr="005875C6">
        <w:rPr>
          <w:rFonts w:cs="Courier New"/>
          <w:szCs w:val="26"/>
        </w:rPr>
        <w:t>e</w:t>
      </w:r>
      <w:r w:rsidRPr="005875C6">
        <w:rPr>
          <w:rFonts w:cs="Courier New"/>
          <w:szCs w:val="26"/>
        </w:rPr>
        <w:t xml:space="preserve"> the shortest break possible while the FDA compiles the votes and return when the votes will be available to be displayed.</w:t>
      </w:r>
    </w:p>
    <w:p w14:paraId="47B31B01" w14:textId="34568F9F" w:rsidR="00C22D1F" w:rsidRDefault="00C22D1F" w:rsidP="001B2B6E">
      <w:pPr>
        <w:pStyle w:val="Style1"/>
        <w:widowControl w:val="0"/>
        <w:tabs>
          <w:tab w:val="left" w:pos="8640"/>
        </w:tabs>
        <w:ind w:firstLine="1440"/>
        <w:contextualSpacing/>
        <w:rPr>
          <w:rFonts w:cs="Courier New"/>
          <w:b/>
          <w:bCs/>
          <w:szCs w:val="26"/>
        </w:rPr>
      </w:pPr>
      <w:r w:rsidRPr="00C22D1F">
        <w:rPr>
          <w:rFonts w:cs="Courier New"/>
          <w:b/>
          <w:bCs/>
          <w:szCs w:val="26"/>
        </w:rPr>
        <w:t>[BREAK]</w:t>
      </w:r>
    </w:p>
    <w:p w14:paraId="77D0A8EA" w14:textId="7F274CE0" w:rsidR="00766F84" w:rsidRPr="0048744D" w:rsidRDefault="00766F84" w:rsidP="001B2B6E">
      <w:pPr>
        <w:pStyle w:val="Style1"/>
        <w:widowControl w:val="0"/>
        <w:tabs>
          <w:tab w:val="left" w:pos="8640"/>
        </w:tabs>
        <w:ind w:firstLine="1440"/>
        <w:contextualSpacing/>
        <w:rPr>
          <w:rFonts w:cs="Courier New"/>
          <w:bCs/>
          <w:szCs w:val="26"/>
        </w:rPr>
      </w:pPr>
      <w:r>
        <w:rPr>
          <w:rFonts w:cs="Courier New"/>
          <w:b/>
          <w:bCs/>
          <w:szCs w:val="26"/>
        </w:rPr>
        <w:t xml:space="preserve">DR. WADE: </w:t>
      </w:r>
      <w:r>
        <w:rPr>
          <w:rFonts w:cs="Courier New"/>
          <w:bCs/>
          <w:szCs w:val="26"/>
        </w:rPr>
        <w:t xml:space="preserve">Kelly Wade here. We are missing one vote. If everyone could make sure that they submitted their vote, we need those to complete the tally. </w:t>
      </w:r>
    </w:p>
    <w:p w14:paraId="4BDB26E9" w14:textId="010151D0" w:rsidR="007F7A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7F7AB7" w:rsidRPr="005875C6">
        <w:rPr>
          <w:rFonts w:cs="Courier New"/>
          <w:szCs w:val="26"/>
        </w:rPr>
        <w:t xml:space="preserve">  Welcome back and thank you -- this is Kelly Wade.</w:t>
      </w:r>
      <w:r w:rsidR="00865F29" w:rsidRPr="005875C6">
        <w:rPr>
          <w:rFonts w:cs="Courier New"/>
          <w:szCs w:val="26"/>
        </w:rPr>
        <w:t xml:space="preserve"> </w:t>
      </w:r>
      <w:r w:rsidR="007F7AB7" w:rsidRPr="005875C6">
        <w:rPr>
          <w:rFonts w:cs="Courier New"/>
          <w:szCs w:val="26"/>
        </w:rPr>
        <w:t xml:space="preserve"> Thank you very much for your patience.</w:t>
      </w:r>
      <w:r w:rsidR="00865F29" w:rsidRPr="005875C6">
        <w:rPr>
          <w:rFonts w:cs="Courier New"/>
          <w:szCs w:val="26"/>
        </w:rPr>
        <w:t xml:space="preserve"> </w:t>
      </w:r>
      <w:r w:rsidR="007F7AB7" w:rsidRPr="005875C6">
        <w:rPr>
          <w:rFonts w:cs="Courier New"/>
          <w:szCs w:val="26"/>
        </w:rPr>
        <w:t xml:space="preserve"> Now that the vote is complete our Designated Federal Office will read the record from the screen.</w:t>
      </w:r>
      <w:r w:rsidR="006438F1">
        <w:rPr>
          <w:rFonts w:cs="Courier New"/>
          <w:szCs w:val="26"/>
        </w:rPr>
        <w:t xml:space="preserve">  </w:t>
      </w:r>
      <w:r w:rsidR="007F7AB7" w:rsidRPr="005875C6">
        <w:rPr>
          <w:rFonts w:cs="Courier New"/>
          <w:szCs w:val="26"/>
        </w:rPr>
        <w:t>Go ahead, Marieann.</w:t>
      </w:r>
    </w:p>
    <w:p w14:paraId="679B46AC" w14:textId="7B5B0BE6" w:rsidR="007F7A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MS. BRILL:</w:t>
      </w:r>
      <w:r w:rsidR="007F7AB7" w:rsidRPr="005875C6">
        <w:rPr>
          <w:rFonts w:cs="Courier New"/>
          <w:szCs w:val="26"/>
        </w:rPr>
        <w:t xml:space="preserve">  Hi, Kelly.</w:t>
      </w:r>
    </w:p>
    <w:p w14:paraId="3381EF70" w14:textId="333A0727" w:rsidR="007F7A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7F7AB7" w:rsidRPr="005875C6">
        <w:rPr>
          <w:rFonts w:cs="Courier New"/>
          <w:szCs w:val="26"/>
        </w:rPr>
        <w:t xml:space="preserve">  I can hear you.</w:t>
      </w:r>
    </w:p>
    <w:p w14:paraId="1EA4B060" w14:textId="4D620596" w:rsidR="003D113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7F7AB7" w:rsidRPr="005875C6">
        <w:rPr>
          <w:rFonts w:cs="Courier New"/>
          <w:szCs w:val="26"/>
        </w:rPr>
        <w:t xml:space="preserve">  Okay.  So this is Marieann Brill.</w:t>
      </w:r>
      <w:r w:rsidR="00865F29" w:rsidRPr="005875C6">
        <w:rPr>
          <w:rFonts w:cs="Courier New"/>
          <w:szCs w:val="26"/>
        </w:rPr>
        <w:t xml:space="preserve"> </w:t>
      </w:r>
      <w:r w:rsidR="007F7AB7" w:rsidRPr="005875C6">
        <w:rPr>
          <w:rFonts w:cs="Courier New"/>
          <w:szCs w:val="26"/>
        </w:rPr>
        <w:t xml:space="preserve"> We have </w:t>
      </w:r>
      <w:r w:rsidR="003D1139" w:rsidRPr="005875C6">
        <w:rPr>
          <w:rFonts w:cs="Courier New"/>
          <w:szCs w:val="26"/>
        </w:rPr>
        <w:t>-- that is the incorrect slide.</w:t>
      </w:r>
      <w:r w:rsidR="00865F29" w:rsidRPr="005875C6">
        <w:rPr>
          <w:rFonts w:cs="Courier New"/>
          <w:szCs w:val="26"/>
        </w:rPr>
        <w:t xml:space="preserve"> </w:t>
      </w:r>
      <w:r w:rsidR="003D1139" w:rsidRPr="005875C6">
        <w:rPr>
          <w:rFonts w:cs="Courier New"/>
          <w:szCs w:val="26"/>
        </w:rPr>
        <w:t xml:space="preserve"> I need to send this other slide.</w:t>
      </w:r>
    </w:p>
    <w:p w14:paraId="68567E7E" w14:textId="7D498690" w:rsidR="003D1139"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3D1139" w:rsidRPr="005875C6">
        <w:rPr>
          <w:rFonts w:cs="Courier New"/>
          <w:szCs w:val="26"/>
        </w:rPr>
        <w:t xml:space="preserve">  Oh.</w:t>
      </w:r>
      <w:r w:rsidR="00865F29" w:rsidRPr="005875C6">
        <w:rPr>
          <w:rFonts w:cs="Courier New"/>
          <w:szCs w:val="26"/>
        </w:rPr>
        <w:t xml:space="preserve"> </w:t>
      </w:r>
      <w:r w:rsidR="003D1139" w:rsidRPr="005875C6">
        <w:rPr>
          <w:rFonts w:cs="Courier New"/>
          <w:szCs w:val="26"/>
        </w:rPr>
        <w:t xml:space="preserve"> Patience, everyone. </w:t>
      </w:r>
      <w:r w:rsidR="00865F29" w:rsidRPr="005875C6">
        <w:rPr>
          <w:rFonts w:cs="Courier New"/>
          <w:szCs w:val="26"/>
        </w:rPr>
        <w:t xml:space="preserve"> </w:t>
      </w:r>
      <w:r w:rsidR="003D1139" w:rsidRPr="005875C6">
        <w:rPr>
          <w:rFonts w:cs="Courier New"/>
          <w:szCs w:val="26"/>
        </w:rPr>
        <w:t>We’ve actually been doing really great today given that we’ve never done this virtually before.</w:t>
      </w:r>
    </w:p>
    <w:p w14:paraId="37098CF1" w14:textId="4051C5D4" w:rsidR="007F7AB7" w:rsidRPr="005875C6" w:rsidRDefault="00E803D2" w:rsidP="001B2B6E">
      <w:pPr>
        <w:pStyle w:val="Style1"/>
        <w:widowControl w:val="0"/>
        <w:tabs>
          <w:tab w:val="left" w:pos="8640"/>
        </w:tabs>
        <w:ind w:firstLine="1440"/>
        <w:contextualSpacing/>
        <w:rPr>
          <w:rFonts w:cs="Courier New"/>
          <w:szCs w:val="26"/>
        </w:rPr>
      </w:pPr>
      <w:r>
        <w:rPr>
          <w:rFonts w:cs="Courier New"/>
          <w:szCs w:val="26"/>
        </w:rPr>
        <w:t>(Pause)</w:t>
      </w:r>
    </w:p>
    <w:p w14:paraId="71994BFE" w14:textId="6693AEBD" w:rsidR="003D1139" w:rsidRPr="005875C6" w:rsidRDefault="003D1139" w:rsidP="001B2B6E">
      <w:pPr>
        <w:pStyle w:val="Style1"/>
        <w:widowControl w:val="0"/>
        <w:tabs>
          <w:tab w:val="left" w:pos="8640"/>
        </w:tabs>
        <w:ind w:firstLine="1440"/>
        <w:contextualSpacing/>
        <w:rPr>
          <w:rFonts w:cs="Courier New"/>
          <w:szCs w:val="26"/>
        </w:rPr>
      </w:pPr>
      <w:r w:rsidRPr="005875C6">
        <w:rPr>
          <w:rFonts w:cs="Courier New"/>
          <w:szCs w:val="26"/>
        </w:rPr>
        <w:t>As soon as the slide comes up, we will read the votes.</w:t>
      </w:r>
      <w:r w:rsidR="00E803D2">
        <w:rPr>
          <w:rFonts w:cs="Courier New"/>
          <w:szCs w:val="26"/>
        </w:rPr>
        <w:t xml:space="preserve">  </w:t>
      </w:r>
      <w:r w:rsidRPr="005875C6">
        <w:rPr>
          <w:rFonts w:cs="Courier New"/>
          <w:szCs w:val="26"/>
        </w:rPr>
        <w:t>Thank you, everyone, for your patience.</w:t>
      </w:r>
      <w:r w:rsidR="006C71DF" w:rsidRPr="005875C6">
        <w:rPr>
          <w:rFonts w:cs="Courier New"/>
          <w:szCs w:val="26"/>
        </w:rPr>
        <w:t xml:space="preserve"> </w:t>
      </w:r>
      <w:r w:rsidRPr="005875C6">
        <w:rPr>
          <w:rFonts w:cs="Courier New"/>
          <w:szCs w:val="26"/>
        </w:rPr>
        <w:t xml:space="preserve"> If you could, I do need people to stay on the line to read their vote into the record.</w:t>
      </w:r>
    </w:p>
    <w:p w14:paraId="446F8144" w14:textId="385EBC44" w:rsidR="00FF5C82" w:rsidRPr="005875C6" w:rsidRDefault="00E803D2" w:rsidP="001B2B6E">
      <w:pPr>
        <w:pStyle w:val="Style1"/>
        <w:widowControl w:val="0"/>
        <w:tabs>
          <w:tab w:val="left" w:pos="8640"/>
        </w:tabs>
        <w:ind w:firstLine="1440"/>
        <w:contextualSpacing/>
        <w:rPr>
          <w:rFonts w:cs="Courier New"/>
          <w:szCs w:val="26"/>
        </w:rPr>
      </w:pPr>
      <w:r>
        <w:rPr>
          <w:rFonts w:cs="Courier New"/>
          <w:szCs w:val="26"/>
        </w:rPr>
        <w:t>(Pause)</w:t>
      </w:r>
    </w:p>
    <w:p w14:paraId="270F74AE" w14:textId="155CDA8A" w:rsidR="00FF5C82" w:rsidRPr="005875C6" w:rsidRDefault="00FF5C82" w:rsidP="001B2B6E">
      <w:pPr>
        <w:pStyle w:val="Style1"/>
        <w:widowControl w:val="0"/>
        <w:tabs>
          <w:tab w:val="left" w:pos="8640"/>
        </w:tabs>
        <w:ind w:firstLine="1440"/>
        <w:contextualSpacing/>
        <w:rPr>
          <w:rFonts w:cs="Courier New"/>
          <w:szCs w:val="26"/>
        </w:rPr>
      </w:pPr>
      <w:r w:rsidRPr="005875C6">
        <w:rPr>
          <w:rFonts w:cs="Courier New"/>
          <w:szCs w:val="26"/>
        </w:rPr>
        <w:t>Here it is.</w:t>
      </w:r>
      <w:r w:rsidR="006C71DF" w:rsidRPr="005875C6">
        <w:rPr>
          <w:rFonts w:cs="Courier New"/>
          <w:szCs w:val="26"/>
        </w:rPr>
        <w:t xml:space="preserve"> </w:t>
      </w:r>
      <w:r w:rsidRPr="005875C6">
        <w:rPr>
          <w:rFonts w:cs="Courier New"/>
          <w:szCs w:val="26"/>
        </w:rPr>
        <w:t xml:space="preserve"> Thank you again to our audio/visual team and all the FDA supports for this virtual voting process. </w:t>
      </w:r>
      <w:r w:rsidR="006C71DF" w:rsidRPr="005875C6">
        <w:rPr>
          <w:rFonts w:cs="Courier New"/>
          <w:szCs w:val="26"/>
        </w:rPr>
        <w:t xml:space="preserve"> </w:t>
      </w:r>
      <w:r w:rsidRPr="005875C6">
        <w:rPr>
          <w:rFonts w:cs="Courier New"/>
          <w:szCs w:val="26"/>
        </w:rPr>
        <w:t>Go ahead, Marieann.</w:t>
      </w:r>
    </w:p>
    <w:p w14:paraId="2C5DD067" w14:textId="506986E9" w:rsidR="00FF5C8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BRILL:</w:t>
      </w:r>
      <w:r w:rsidR="00FF5C82" w:rsidRPr="005875C6">
        <w:rPr>
          <w:rFonts w:cs="Courier New"/>
          <w:szCs w:val="26"/>
        </w:rPr>
        <w:t xml:space="preserve">  </w:t>
      </w:r>
      <w:r w:rsidR="006C71DF" w:rsidRPr="005875C6">
        <w:rPr>
          <w:rFonts w:cs="Courier New"/>
          <w:szCs w:val="26"/>
        </w:rPr>
        <w:t>So</w:t>
      </w:r>
      <w:r w:rsidR="00FF5C82" w:rsidRPr="005875C6">
        <w:rPr>
          <w:rFonts w:cs="Courier New"/>
          <w:szCs w:val="26"/>
        </w:rPr>
        <w:t xml:space="preserve"> for Flourish</w:t>
      </w:r>
      <w:r w:rsidR="004277DB">
        <w:rPr>
          <w:rFonts w:cs="Courier New"/>
          <w:szCs w:val="26"/>
        </w:rPr>
        <w:t>,</w:t>
      </w:r>
      <w:r w:rsidR="00FF5C82" w:rsidRPr="005875C6">
        <w:rPr>
          <w:rFonts w:cs="Courier New"/>
          <w:szCs w:val="26"/>
        </w:rPr>
        <w:t xml:space="preserve"> for the record the voting results are 20 “yes” and </w:t>
      </w:r>
      <w:r w:rsidR="00E803D2">
        <w:rPr>
          <w:rFonts w:cs="Courier New"/>
          <w:szCs w:val="26"/>
        </w:rPr>
        <w:t>two</w:t>
      </w:r>
      <w:r w:rsidR="00FF5C82" w:rsidRPr="005875C6">
        <w:rPr>
          <w:rFonts w:cs="Courier New"/>
          <w:szCs w:val="26"/>
        </w:rPr>
        <w:t xml:space="preserve"> “no” votes</w:t>
      </w:r>
      <w:r w:rsidR="006C71DF" w:rsidRPr="005875C6">
        <w:rPr>
          <w:rFonts w:cs="Courier New"/>
          <w:szCs w:val="26"/>
        </w:rPr>
        <w:t>, a</w:t>
      </w:r>
      <w:r w:rsidR="00FF5C82" w:rsidRPr="005875C6">
        <w:rPr>
          <w:rFonts w:cs="Courier New"/>
          <w:szCs w:val="26"/>
        </w:rPr>
        <w:t>gain</w:t>
      </w:r>
      <w:r w:rsidR="006C71DF" w:rsidRPr="005875C6">
        <w:rPr>
          <w:rFonts w:cs="Courier New"/>
          <w:szCs w:val="26"/>
        </w:rPr>
        <w:t>,</w:t>
      </w:r>
      <w:r w:rsidR="00FF5C82" w:rsidRPr="005875C6">
        <w:rPr>
          <w:rFonts w:cs="Courier New"/>
          <w:szCs w:val="26"/>
        </w:rPr>
        <w:t xml:space="preserve"> 20 “yes,” </w:t>
      </w:r>
      <w:r w:rsidR="00E803D2">
        <w:rPr>
          <w:rFonts w:cs="Courier New"/>
          <w:szCs w:val="26"/>
        </w:rPr>
        <w:t>two</w:t>
      </w:r>
      <w:r w:rsidR="00FF5C82" w:rsidRPr="005875C6">
        <w:rPr>
          <w:rFonts w:cs="Courier New"/>
          <w:szCs w:val="26"/>
        </w:rPr>
        <w:t xml:space="preserve"> “no” votes. </w:t>
      </w:r>
      <w:r w:rsidR="006C71DF" w:rsidRPr="005875C6">
        <w:rPr>
          <w:rFonts w:cs="Courier New"/>
          <w:szCs w:val="26"/>
        </w:rPr>
        <w:t xml:space="preserve"> </w:t>
      </w:r>
      <w:r w:rsidR="00FF5C82" w:rsidRPr="005875C6">
        <w:rPr>
          <w:rFonts w:cs="Courier New"/>
          <w:szCs w:val="26"/>
        </w:rPr>
        <w:t>Thank you.</w:t>
      </w:r>
    </w:p>
    <w:p w14:paraId="2282C65C" w14:textId="4DE73B06" w:rsidR="00FF5C82"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FF5C82" w:rsidRPr="005875C6">
        <w:rPr>
          <w:rFonts w:cs="Courier New"/>
          <w:szCs w:val="26"/>
        </w:rPr>
        <w:t xml:space="preserve">  Now that the vote is complete we </w:t>
      </w:r>
      <w:r w:rsidR="00FF5C82" w:rsidRPr="005875C6">
        <w:rPr>
          <w:rFonts w:cs="Courier New"/>
          <w:szCs w:val="26"/>
        </w:rPr>
        <w:lastRenderedPageBreak/>
        <w:t>will go down the meeting roster as we’ve done before and have everyone who voted state their name</w:t>
      </w:r>
      <w:r w:rsidR="00531EB7" w:rsidRPr="005875C6">
        <w:rPr>
          <w:rFonts w:cs="Courier New"/>
          <w:szCs w:val="26"/>
        </w:rPr>
        <w:t>, their vote</w:t>
      </w:r>
      <w:r w:rsidR="004277DB">
        <w:rPr>
          <w:rFonts w:cs="Courier New"/>
          <w:szCs w:val="26"/>
        </w:rPr>
        <w:t>,</w:t>
      </w:r>
      <w:r w:rsidR="00531EB7" w:rsidRPr="005875C6">
        <w:rPr>
          <w:rFonts w:cs="Courier New"/>
          <w:szCs w:val="26"/>
        </w:rPr>
        <w:t xml:space="preserve"> and</w:t>
      </w:r>
      <w:r w:rsidR="004277DB">
        <w:rPr>
          <w:rFonts w:cs="Courier New"/>
          <w:szCs w:val="26"/>
        </w:rPr>
        <w:t>,</w:t>
      </w:r>
      <w:r w:rsidR="00531EB7" w:rsidRPr="005875C6">
        <w:rPr>
          <w:rFonts w:cs="Courier New"/>
          <w:szCs w:val="26"/>
        </w:rPr>
        <w:t xml:space="preserve"> if you want, you can state the reason why you voted as you did into the record.</w:t>
      </w:r>
      <w:r w:rsidR="006C71DF" w:rsidRPr="005875C6">
        <w:rPr>
          <w:rFonts w:cs="Courier New"/>
          <w:szCs w:val="26"/>
        </w:rPr>
        <w:t xml:space="preserve"> </w:t>
      </w:r>
      <w:r w:rsidR="00531EB7" w:rsidRPr="005875C6">
        <w:rPr>
          <w:rFonts w:cs="Courier New"/>
          <w:szCs w:val="26"/>
        </w:rPr>
        <w:t xml:space="preserve"> Again, we will start at the top with Dr. Anne.</w:t>
      </w:r>
    </w:p>
    <w:p w14:paraId="74A3BDB0" w14:textId="75B4F5C6"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ANNE:</w:t>
      </w:r>
      <w:r w:rsidR="00531EB7" w:rsidRPr="005875C6">
        <w:rPr>
          <w:rFonts w:cs="Courier New"/>
          <w:szCs w:val="26"/>
        </w:rPr>
        <w:t xml:space="preserve">  Premchand Anne. </w:t>
      </w:r>
      <w:r w:rsidR="0001234A" w:rsidRPr="005875C6">
        <w:rPr>
          <w:rFonts w:cs="Courier New"/>
          <w:szCs w:val="26"/>
        </w:rPr>
        <w:t xml:space="preserve"> </w:t>
      </w:r>
      <w:r w:rsidR="00531EB7" w:rsidRPr="005875C6">
        <w:rPr>
          <w:rFonts w:cs="Courier New"/>
          <w:szCs w:val="26"/>
        </w:rPr>
        <w:t>I voted yes.</w:t>
      </w:r>
    </w:p>
    <w:p w14:paraId="42C528B2" w14:textId="67CD3F12"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CALLAHAN:</w:t>
      </w:r>
      <w:r w:rsidR="00531EB7" w:rsidRPr="005875C6">
        <w:rPr>
          <w:rFonts w:cs="Courier New"/>
          <w:szCs w:val="26"/>
        </w:rPr>
        <w:t xml:space="preserve">  David Callahan.</w:t>
      </w:r>
      <w:r w:rsidR="0001234A" w:rsidRPr="005875C6">
        <w:rPr>
          <w:rFonts w:cs="Courier New"/>
          <w:szCs w:val="26"/>
        </w:rPr>
        <w:t xml:space="preserve"> </w:t>
      </w:r>
      <w:r w:rsidR="00531EB7" w:rsidRPr="005875C6">
        <w:rPr>
          <w:rFonts w:cs="Courier New"/>
          <w:szCs w:val="26"/>
        </w:rPr>
        <w:t xml:space="preserve"> I voted yes.</w:t>
      </w:r>
    </w:p>
    <w:p w14:paraId="2149D2D2" w14:textId="621E2854" w:rsidR="00531EB7" w:rsidRPr="005875C6" w:rsidRDefault="00DA14DF" w:rsidP="001B2B6E">
      <w:pPr>
        <w:pStyle w:val="Style1"/>
        <w:widowControl w:val="0"/>
        <w:tabs>
          <w:tab w:val="left" w:pos="8640"/>
        </w:tabs>
        <w:ind w:firstLine="1440"/>
        <w:contextualSpacing/>
        <w:rPr>
          <w:rFonts w:cs="Courier New"/>
          <w:szCs w:val="26"/>
        </w:rPr>
      </w:pPr>
      <w:r w:rsidRPr="005875C6">
        <w:rPr>
          <w:rFonts w:cs="Courier New"/>
          <w:b/>
          <w:szCs w:val="26"/>
        </w:rPr>
        <w:t>DR. CUNNINGHAM:</w:t>
      </w:r>
      <w:r w:rsidR="00531EB7" w:rsidRPr="005875C6">
        <w:rPr>
          <w:rFonts w:cs="Courier New"/>
          <w:szCs w:val="26"/>
        </w:rPr>
        <w:t xml:space="preserve">  Melody Cunningham.</w:t>
      </w:r>
      <w:r w:rsidR="0001234A" w:rsidRPr="005875C6">
        <w:rPr>
          <w:rFonts w:cs="Courier New"/>
          <w:szCs w:val="26"/>
        </w:rPr>
        <w:t xml:space="preserve"> </w:t>
      </w:r>
      <w:r w:rsidR="00531EB7" w:rsidRPr="005875C6">
        <w:rPr>
          <w:rFonts w:cs="Courier New"/>
          <w:szCs w:val="26"/>
        </w:rPr>
        <w:t xml:space="preserve"> I voted yes.</w:t>
      </w:r>
    </w:p>
    <w:p w14:paraId="3C8E3456" w14:textId="4A7AAE1A"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CZAJA:</w:t>
      </w:r>
      <w:r w:rsidR="00531EB7" w:rsidRPr="005875C6">
        <w:rPr>
          <w:rFonts w:cs="Courier New"/>
          <w:szCs w:val="26"/>
        </w:rPr>
        <w:t xml:space="preserve"> </w:t>
      </w:r>
      <w:r w:rsidR="00AE3443" w:rsidRPr="005875C6">
        <w:rPr>
          <w:rFonts w:cs="Courier New"/>
          <w:szCs w:val="26"/>
        </w:rPr>
        <w:t xml:space="preserve"> </w:t>
      </w:r>
      <w:r w:rsidR="00531EB7" w:rsidRPr="005875C6">
        <w:rPr>
          <w:rFonts w:cs="Courier New"/>
          <w:szCs w:val="26"/>
        </w:rPr>
        <w:t xml:space="preserve">Angela Czaja. </w:t>
      </w:r>
      <w:r w:rsidR="0001234A" w:rsidRPr="005875C6">
        <w:rPr>
          <w:rFonts w:cs="Courier New"/>
          <w:szCs w:val="26"/>
        </w:rPr>
        <w:t xml:space="preserve"> </w:t>
      </w:r>
      <w:r w:rsidR="00531EB7" w:rsidRPr="005875C6">
        <w:rPr>
          <w:rFonts w:cs="Courier New"/>
          <w:szCs w:val="26"/>
        </w:rPr>
        <w:t>I voted yes.</w:t>
      </w:r>
    </w:p>
    <w:p w14:paraId="7A03C021" w14:textId="21331CD2"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DRACKER:</w:t>
      </w:r>
      <w:r w:rsidR="00531EB7" w:rsidRPr="005875C6">
        <w:rPr>
          <w:rFonts w:cs="Courier New"/>
          <w:szCs w:val="26"/>
        </w:rPr>
        <w:t xml:space="preserve">  Bob Dracker.</w:t>
      </w:r>
      <w:r w:rsidR="0001234A" w:rsidRPr="005875C6">
        <w:rPr>
          <w:rFonts w:cs="Courier New"/>
          <w:szCs w:val="26"/>
        </w:rPr>
        <w:t xml:space="preserve"> </w:t>
      </w:r>
      <w:r w:rsidR="00531EB7" w:rsidRPr="005875C6">
        <w:rPr>
          <w:rFonts w:cs="Courier New"/>
          <w:szCs w:val="26"/>
        </w:rPr>
        <w:t xml:space="preserve"> I voted yes.</w:t>
      </w:r>
    </w:p>
    <w:p w14:paraId="4DE046BC" w14:textId="42797C09" w:rsidR="00531EB7"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FISCHER:</w:t>
      </w:r>
      <w:r w:rsidR="00531EB7" w:rsidRPr="005875C6">
        <w:rPr>
          <w:rFonts w:cs="Courier New"/>
          <w:szCs w:val="26"/>
        </w:rPr>
        <w:t xml:space="preserve">  Gw</w:t>
      </w:r>
      <w:r w:rsidR="004277DB">
        <w:rPr>
          <w:rFonts w:cs="Courier New"/>
          <w:szCs w:val="26"/>
        </w:rPr>
        <w:t>en</w:t>
      </w:r>
      <w:r w:rsidR="00531EB7" w:rsidRPr="005875C6">
        <w:rPr>
          <w:rFonts w:cs="Courier New"/>
          <w:szCs w:val="26"/>
        </w:rPr>
        <w:t xml:space="preserve"> Fischer.</w:t>
      </w:r>
      <w:r w:rsidR="0001234A" w:rsidRPr="005875C6">
        <w:rPr>
          <w:rFonts w:cs="Courier New"/>
          <w:szCs w:val="26"/>
        </w:rPr>
        <w:t xml:space="preserve"> </w:t>
      </w:r>
      <w:r w:rsidR="00531EB7" w:rsidRPr="005875C6">
        <w:rPr>
          <w:rFonts w:cs="Courier New"/>
          <w:szCs w:val="26"/>
        </w:rPr>
        <w:t xml:space="preserve"> I voted yes.</w:t>
      </w:r>
    </w:p>
    <w:p w14:paraId="7FA68897" w14:textId="3B57EC12"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FLICK:</w:t>
      </w:r>
      <w:r w:rsidR="00531EB7" w:rsidRPr="005875C6">
        <w:rPr>
          <w:rFonts w:cs="Courier New"/>
          <w:szCs w:val="26"/>
        </w:rPr>
        <w:t xml:space="preserve">  Randall Flick.</w:t>
      </w:r>
      <w:r w:rsidR="0001234A" w:rsidRPr="005875C6">
        <w:rPr>
          <w:rFonts w:cs="Courier New"/>
          <w:szCs w:val="26"/>
        </w:rPr>
        <w:t xml:space="preserve"> </w:t>
      </w:r>
      <w:r w:rsidR="00531EB7" w:rsidRPr="005875C6">
        <w:rPr>
          <w:rFonts w:cs="Courier New"/>
          <w:szCs w:val="26"/>
        </w:rPr>
        <w:t xml:space="preserve"> I voted yes.</w:t>
      </w:r>
    </w:p>
    <w:p w14:paraId="7419D191" w14:textId="3E5454F2" w:rsidR="00531EB7" w:rsidRPr="005875C6" w:rsidRDefault="006172BD" w:rsidP="001B2B6E">
      <w:pPr>
        <w:pStyle w:val="Style1"/>
        <w:widowControl w:val="0"/>
        <w:tabs>
          <w:tab w:val="left" w:pos="8640"/>
        </w:tabs>
        <w:ind w:firstLine="1440"/>
        <w:contextualSpacing/>
        <w:rPr>
          <w:rFonts w:cs="Courier New"/>
          <w:szCs w:val="26"/>
        </w:rPr>
      </w:pPr>
      <w:r w:rsidRPr="005875C6">
        <w:rPr>
          <w:rFonts w:cs="Courier New"/>
          <w:b/>
          <w:szCs w:val="26"/>
        </w:rPr>
        <w:t>DR. HAVENS:</w:t>
      </w:r>
      <w:r w:rsidR="00531EB7" w:rsidRPr="005875C6">
        <w:rPr>
          <w:rFonts w:cs="Courier New"/>
          <w:szCs w:val="26"/>
        </w:rPr>
        <w:t xml:space="preserve">  Peter Havens.</w:t>
      </w:r>
      <w:r w:rsidR="0001234A" w:rsidRPr="005875C6">
        <w:rPr>
          <w:rFonts w:cs="Courier New"/>
          <w:szCs w:val="26"/>
        </w:rPr>
        <w:t xml:space="preserve"> </w:t>
      </w:r>
      <w:r w:rsidR="00531EB7" w:rsidRPr="005875C6">
        <w:rPr>
          <w:rFonts w:cs="Courier New"/>
          <w:szCs w:val="26"/>
        </w:rPr>
        <w:t xml:space="preserve"> I voted yes.</w:t>
      </w:r>
    </w:p>
    <w:p w14:paraId="0E4DE3A5" w14:textId="62B75570"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HOEHN:</w:t>
      </w:r>
      <w:r w:rsidR="00531EB7" w:rsidRPr="005875C6">
        <w:rPr>
          <w:rFonts w:cs="Courier New"/>
          <w:szCs w:val="26"/>
        </w:rPr>
        <w:t xml:space="preserve">  Sarah Hoehn. </w:t>
      </w:r>
      <w:r w:rsidR="0001234A" w:rsidRPr="005875C6">
        <w:rPr>
          <w:rFonts w:cs="Courier New"/>
          <w:szCs w:val="26"/>
        </w:rPr>
        <w:t xml:space="preserve"> </w:t>
      </w:r>
      <w:r w:rsidR="00531EB7" w:rsidRPr="005875C6">
        <w:rPr>
          <w:rFonts w:cs="Courier New"/>
          <w:szCs w:val="26"/>
        </w:rPr>
        <w:t>I voted yes.</w:t>
      </w:r>
    </w:p>
    <w:p w14:paraId="6B9ED03E" w14:textId="2F4EEF5E"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HOLUBKOV:</w:t>
      </w:r>
      <w:r w:rsidR="00531EB7" w:rsidRPr="005875C6">
        <w:rPr>
          <w:rFonts w:cs="Courier New"/>
          <w:szCs w:val="26"/>
        </w:rPr>
        <w:t xml:space="preserve">  Rich Holubkov.</w:t>
      </w:r>
      <w:r w:rsidR="0001234A" w:rsidRPr="005875C6">
        <w:rPr>
          <w:rFonts w:cs="Courier New"/>
          <w:szCs w:val="26"/>
        </w:rPr>
        <w:t xml:space="preserve"> </w:t>
      </w:r>
      <w:r w:rsidR="00531EB7" w:rsidRPr="005875C6">
        <w:rPr>
          <w:rFonts w:cs="Courier New"/>
          <w:szCs w:val="26"/>
        </w:rPr>
        <w:t xml:space="preserve"> I voted yes.</w:t>
      </w:r>
    </w:p>
    <w:p w14:paraId="43EE64DE" w14:textId="1B1AC798"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B. JONES:</w:t>
      </w:r>
      <w:r w:rsidR="00531EB7" w:rsidRPr="005875C6">
        <w:rPr>
          <w:rFonts w:cs="Courier New"/>
          <w:szCs w:val="26"/>
        </w:rPr>
        <w:t xml:space="preserve">  Bridgette Jones.</w:t>
      </w:r>
      <w:r w:rsidR="0001234A" w:rsidRPr="005875C6">
        <w:rPr>
          <w:rFonts w:cs="Courier New"/>
          <w:szCs w:val="26"/>
        </w:rPr>
        <w:t xml:space="preserve"> </w:t>
      </w:r>
      <w:r w:rsidR="00531EB7" w:rsidRPr="005875C6">
        <w:rPr>
          <w:rFonts w:cs="Courier New"/>
          <w:szCs w:val="26"/>
        </w:rPr>
        <w:t xml:space="preserve"> I voted yes.</w:t>
      </w:r>
    </w:p>
    <w:p w14:paraId="6B48EDDA" w14:textId="18BE53DB"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O. JONES:</w:t>
      </w:r>
      <w:r w:rsidR="00531EB7" w:rsidRPr="005875C6">
        <w:rPr>
          <w:rFonts w:cs="Courier New"/>
          <w:szCs w:val="26"/>
        </w:rPr>
        <w:t xml:space="preserve">  Olcay Jones voted yes.</w:t>
      </w:r>
    </w:p>
    <w:p w14:paraId="1C3E3A4A" w14:textId="73727287"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LUKISH:</w:t>
      </w:r>
      <w:r w:rsidR="00531EB7" w:rsidRPr="005875C6">
        <w:rPr>
          <w:rFonts w:cs="Courier New"/>
          <w:szCs w:val="26"/>
        </w:rPr>
        <w:t xml:space="preserve">  Jeffrey Lukish.</w:t>
      </w:r>
      <w:r w:rsidR="0001234A" w:rsidRPr="005875C6">
        <w:rPr>
          <w:rFonts w:cs="Courier New"/>
          <w:szCs w:val="26"/>
        </w:rPr>
        <w:t xml:space="preserve"> </w:t>
      </w:r>
      <w:r w:rsidR="00531EB7" w:rsidRPr="005875C6">
        <w:rPr>
          <w:rFonts w:cs="Courier New"/>
          <w:szCs w:val="26"/>
        </w:rPr>
        <w:t xml:space="preserve"> I voted yes.</w:t>
      </w:r>
    </w:p>
    <w:p w14:paraId="016550EB" w14:textId="41455739" w:rsidR="00531EB7" w:rsidRPr="005875C6" w:rsidRDefault="00531EB7" w:rsidP="001B2B6E">
      <w:pPr>
        <w:pStyle w:val="Style1"/>
        <w:widowControl w:val="0"/>
        <w:tabs>
          <w:tab w:val="left" w:pos="8640"/>
        </w:tabs>
        <w:ind w:firstLine="1440"/>
        <w:contextualSpacing/>
        <w:rPr>
          <w:rFonts w:cs="Courier New"/>
          <w:szCs w:val="26"/>
        </w:rPr>
      </w:pPr>
      <w:r w:rsidRPr="005875C6">
        <w:rPr>
          <w:rFonts w:cs="Courier New"/>
          <w:b/>
          <w:bCs/>
          <w:szCs w:val="26"/>
        </w:rPr>
        <w:t>DR. M</w:t>
      </w:r>
      <w:r w:rsidR="00705D89" w:rsidRPr="005875C6">
        <w:rPr>
          <w:rFonts w:cs="Courier New"/>
          <w:b/>
          <w:bCs/>
          <w:szCs w:val="26"/>
        </w:rPr>
        <w:t>c</w:t>
      </w:r>
      <w:r w:rsidRPr="005875C6">
        <w:rPr>
          <w:rFonts w:cs="Courier New"/>
          <w:b/>
          <w:bCs/>
          <w:szCs w:val="26"/>
        </w:rPr>
        <w:t>GOUGH:</w:t>
      </w:r>
      <w:r w:rsidRPr="005875C6">
        <w:rPr>
          <w:rFonts w:cs="Courier New"/>
          <w:szCs w:val="26"/>
        </w:rPr>
        <w:t xml:space="preserve">  Jim McGough. </w:t>
      </w:r>
      <w:r w:rsidR="0001234A" w:rsidRPr="005875C6">
        <w:rPr>
          <w:rFonts w:cs="Courier New"/>
          <w:szCs w:val="26"/>
        </w:rPr>
        <w:t xml:space="preserve"> </w:t>
      </w:r>
      <w:r w:rsidRPr="005875C6">
        <w:rPr>
          <w:rFonts w:cs="Courier New"/>
          <w:szCs w:val="26"/>
        </w:rPr>
        <w:t>I voted yes.</w:t>
      </w:r>
    </w:p>
    <w:p w14:paraId="09A2BCDB" w14:textId="7669198A"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M</w:t>
      </w:r>
      <w:r w:rsidR="00705D89" w:rsidRPr="005875C6">
        <w:rPr>
          <w:rFonts w:cs="Courier New"/>
          <w:b/>
          <w:szCs w:val="26"/>
        </w:rPr>
        <w:t>c</w:t>
      </w:r>
      <w:r w:rsidRPr="005875C6">
        <w:rPr>
          <w:rFonts w:cs="Courier New"/>
          <w:b/>
          <w:szCs w:val="26"/>
        </w:rPr>
        <w:t>MILLAN:</w:t>
      </w:r>
      <w:r w:rsidR="00531EB7" w:rsidRPr="005875C6">
        <w:rPr>
          <w:rFonts w:cs="Courier New"/>
          <w:szCs w:val="26"/>
        </w:rPr>
        <w:t xml:space="preserve">  Gigi McMillan. </w:t>
      </w:r>
      <w:r w:rsidR="0001234A" w:rsidRPr="005875C6">
        <w:rPr>
          <w:rFonts w:cs="Courier New"/>
          <w:szCs w:val="26"/>
        </w:rPr>
        <w:t xml:space="preserve"> </w:t>
      </w:r>
      <w:r w:rsidR="00531EB7" w:rsidRPr="005875C6">
        <w:rPr>
          <w:rFonts w:cs="Courier New"/>
          <w:szCs w:val="26"/>
        </w:rPr>
        <w:t>I voted yes.</w:t>
      </w:r>
    </w:p>
    <w:p w14:paraId="0166B6BB" w14:textId="2708D343"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lastRenderedPageBreak/>
        <w:t>DR. ORTIZ-AGUAYO:</w:t>
      </w:r>
      <w:r w:rsidR="00531EB7" w:rsidRPr="005875C6">
        <w:rPr>
          <w:rFonts w:cs="Courier New"/>
          <w:szCs w:val="26"/>
        </w:rPr>
        <w:t xml:space="preserve">  Roberto Ortiz.</w:t>
      </w:r>
      <w:r w:rsidR="0001234A" w:rsidRPr="005875C6">
        <w:rPr>
          <w:rFonts w:cs="Courier New"/>
          <w:szCs w:val="26"/>
        </w:rPr>
        <w:t xml:space="preserve"> </w:t>
      </w:r>
      <w:r w:rsidR="00531EB7" w:rsidRPr="005875C6">
        <w:rPr>
          <w:rFonts w:cs="Courier New"/>
          <w:szCs w:val="26"/>
        </w:rPr>
        <w:t xml:space="preserve"> I voted yes.</w:t>
      </w:r>
    </w:p>
    <w:p w14:paraId="42C882E7" w14:textId="0ED6A1A3" w:rsidR="00531EB7"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MS. OSTER:</w:t>
      </w:r>
      <w:r w:rsidR="00531EB7" w:rsidRPr="005875C6">
        <w:rPr>
          <w:rFonts w:cs="Courier New"/>
          <w:szCs w:val="26"/>
        </w:rPr>
        <w:t xml:space="preserve">  Randi Oster. </w:t>
      </w:r>
      <w:r w:rsidR="0001234A" w:rsidRPr="005875C6">
        <w:rPr>
          <w:rFonts w:cs="Courier New"/>
          <w:szCs w:val="26"/>
        </w:rPr>
        <w:t xml:space="preserve"> </w:t>
      </w:r>
      <w:r w:rsidR="00531EB7" w:rsidRPr="005875C6">
        <w:rPr>
          <w:rFonts w:cs="Courier New"/>
          <w:szCs w:val="26"/>
        </w:rPr>
        <w:t>I voted yes.</w:t>
      </w:r>
    </w:p>
    <w:p w14:paraId="31B88D59" w14:textId="7D4FC2F9" w:rsidR="00D43D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43D1C" w:rsidRPr="005875C6">
        <w:rPr>
          <w:rFonts w:cs="Courier New"/>
          <w:szCs w:val="26"/>
        </w:rPr>
        <w:t xml:space="preserve">  Jennifer Plumb is next on the list.</w:t>
      </w:r>
      <w:r w:rsidR="0001234A" w:rsidRPr="005875C6">
        <w:rPr>
          <w:rFonts w:cs="Courier New"/>
          <w:szCs w:val="26"/>
        </w:rPr>
        <w:t xml:space="preserve"> </w:t>
      </w:r>
      <w:r w:rsidR="00D43D1C" w:rsidRPr="005875C6">
        <w:rPr>
          <w:rFonts w:cs="Courier New"/>
          <w:szCs w:val="26"/>
        </w:rPr>
        <w:t xml:space="preserve"> You may be muted.</w:t>
      </w:r>
      <w:r w:rsidR="004277DB">
        <w:rPr>
          <w:rFonts w:cs="Courier New"/>
          <w:szCs w:val="26"/>
        </w:rPr>
        <w:t xml:space="preserve">  </w:t>
      </w:r>
      <w:r w:rsidR="00D43D1C" w:rsidRPr="005875C6">
        <w:rPr>
          <w:rFonts w:cs="Courier New"/>
          <w:szCs w:val="26"/>
        </w:rPr>
        <w:t>It looks like you’re unmuted, Jennifer.</w:t>
      </w:r>
      <w:r w:rsidR="0001234A" w:rsidRPr="005875C6">
        <w:rPr>
          <w:rFonts w:cs="Courier New"/>
          <w:szCs w:val="26"/>
        </w:rPr>
        <w:t xml:space="preserve"> </w:t>
      </w:r>
      <w:r w:rsidR="00D43D1C" w:rsidRPr="005875C6">
        <w:rPr>
          <w:rFonts w:cs="Courier New"/>
          <w:szCs w:val="26"/>
        </w:rPr>
        <w:t xml:space="preserve"> Go ahead.</w:t>
      </w:r>
    </w:p>
    <w:p w14:paraId="103C057E" w14:textId="56CB46BC" w:rsidR="00D43D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PLUMB:</w:t>
      </w:r>
      <w:r w:rsidR="00D43D1C" w:rsidRPr="005875C6">
        <w:rPr>
          <w:rFonts w:cs="Courier New"/>
          <w:szCs w:val="26"/>
        </w:rPr>
        <w:t xml:space="preserve">  There it goes. </w:t>
      </w:r>
      <w:r w:rsidR="0001234A" w:rsidRPr="005875C6">
        <w:rPr>
          <w:rFonts w:cs="Courier New"/>
          <w:szCs w:val="26"/>
        </w:rPr>
        <w:t xml:space="preserve"> </w:t>
      </w:r>
      <w:r w:rsidR="00D43D1C" w:rsidRPr="005875C6">
        <w:rPr>
          <w:rFonts w:cs="Courier New"/>
          <w:szCs w:val="26"/>
        </w:rPr>
        <w:t>This is Jennifer Plumb.</w:t>
      </w:r>
      <w:r w:rsidR="0001234A" w:rsidRPr="005875C6">
        <w:rPr>
          <w:rFonts w:cs="Courier New"/>
          <w:szCs w:val="26"/>
        </w:rPr>
        <w:t xml:space="preserve"> </w:t>
      </w:r>
      <w:r w:rsidR="00D43D1C" w:rsidRPr="005875C6">
        <w:rPr>
          <w:rFonts w:cs="Courier New"/>
          <w:szCs w:val="26"/>
        </w:rPr>
        <w:t xml:space="preserve"> I voted yes.</w:t>
      </w:r>
    </w:p>
    <w:p w14:paraId="22BD5B2C" w14:textId="1D0C021B" w:rsidR="00D43D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43D1C" w:rsidRPr="005875C6">
        <w:rPr>
          <w:rFonts w:cs="Courier New"/>
          <w:szCs w:val="26"/>
        </w:rPr>
        <w:t xml:space="preserve">  Thank you.</w:t>
      </w:r>
    </w:p>
    <w:p w14:paraId="13B7C486" w14:textId="2BEE30D4" w:rsidR="00D43D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SAYEJ:</w:t>
      </w:r>
      <w:r w:rsidR="00D43D1C" w:rsidRPr="005875C6">
        <w:rPr>
          <w:rFonts w:cs="Courier New"/>
          <w:szCs w:val="26"/>
        </w:rPr>
        <w:t xml:space="preserve">  Wael Sayej.</w:t>
      </w:r>
      <w:r w:rsidR="0001234A" w:rsidRPr="005875C6">
        <w:rPr>
          <w:rFonts w:cs="Courier New"/>
          <w:szCs w:val="26"/>
        </w:rPr>
        <w:t xml:space="preserve"> </w:t>
      </w:r>
      <w:r w:rsidR="00D43D1C" w:rsidRPr="005875C6">
        <w:rPr>
          <w:rFonts w:cs="Courier New"/>
          <w:szCs w:val="26"/>
        </w:rPr>
        <w:t xml:space="preserve"> I voted yes.</w:t>
      </w:r>
    </w:p>
    <w:p w14:paraId="46FE2F90" w14:textId="170CD015" w:rsidR="00D43D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43D1C" w:rsidRPr="005875C6">
        <w:rPr>
          <w:rFonts w:cs="Courier New"/>
          <w:szCs w:val="26"/>
        </w:rPr>
        <w:t xml:space="preserve">  </w:t>
      </w:r>
      <w:r w:rsidR="0001234A" w:rsidRPr="005875C6">
        <w:rPr>
          <w:rFonts w:cs="Courier New"/>
          <w:szCs w:val="26"/>
        </w:rPr>
        <w:t>And</w:t>
      </w:r>
      <w:r w:rsidR="00D43D1C" w:rsidRPr="005875C6">
        <w:rPr>
          <w:rFonts w:cs="Courier New"/>
          <w:szCs w:val="26"/>
        </w:rPr>
        <w:t xml:space="preserve"> Dr. </w:t>
      </w:r>
      <w:r w:rsidR="0001234A" w:rsidRPr="005875C6">
        <w:rPr>
          <w:rFonts w:cs="Courier New"/>
          <w:szCs w:val="26"/>
        </w:rPr>
        <w:t>Turer --</w:t>
      </w:r>
    </w:p>
    <w:p w14:paraId="237B271F" w14:textId="07341B2E" w:rsidR="00D43D1C" w:rsidRPr="005875C6" w:rsidRDefault="004277DB" w:rsidP="001B2B6E">
      <w:pPr>
        <w:pStyle w:val="Style1"/>
        <w:widowControl w:val="0"/>
        <w:tabs>
          <w:tab w:val="left" w:pos="8640"/>
        </w:tabs>
        <w:ind w:firstLine="1440"/>
        <w:contextualSpacing/>
        <w:rPr>
          <w:rFonts w:cs="Courier New"/>
          <w:szCs w:val="26"/>
        </w:rPr>
      </w:pPr>
      <w:r>
        <w:rPr>
          <w:rFonts w:cs="Courier New"/>
          <w:szCs w:val="26"/>
        </w:rPr>
        <w:t>(Pause)</w:t>
      </w:r>
    </w:p>
    <w:p w14:paraId="2094D9FC" w14:textId="6C2F351A" w:rsidR="00D43D1C"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D43D1C" w:rsidRPr="005875C6">
        <w:rPr>
          <w:rFonts w:cs="Courier New"/>
          <w:szCs w:val="26"/>
        </w:rPr>
        <w:t xml:space="preserve">  Dr. Wade, this is Su</w:t>
      </w:r>
      <w:r w:rsidR="00C95546">
        <w:rPr>
          <w:rFonts w:cs="Courier New"/>
          <w:szCs w:val="26"/>
        </w:rPr>
        <w:t>z</w:t>
      </w:r>
      <w:r w:rsidR="00D43D1C" w:rsidRPr="005875C6">
        <w:rPr>
          <w:rFonts w:cs="Courier New"/>
          <w:szCs w:val="26"/>
        </w:rPr>
        <w:t>ie McCune.</w:t>
      </w:r>
      <w:r w:rsidR="0001234A" w:rsidRPr="005875C6">
        <w:rPr>
          <w:rFonts w:cs="Courier New"/>
          <w:szCs w:val="26"/>
        </w:rPr>
        <w:t xml:space="preserve"> </w:t>
      </w:r>
      <w:r w:rsidR="00D43D1C" w:rsidRPr="005875C6">
        <w:rPr>
          <w:rFonts w:cs="Courier New"/>
          <w:szCs w:val="26"/>
        </w:rPr>
        <w:t xml:space="preserve"> I’m not hearing you if you’re speaking.</w:t>
      </w:r>
    </w:p>
    <w:p w14:paraId="2E135996" w14:textId="0920BD0D" w:rsidR="00D43D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43D1C" w:rsidRPr="005875C6">
        <w:rPr>
          <w:rFonts w:cs="Courier New"/>
          <w:szCs w:val="26"/>
        </w:rPr>
        <w:t xml:space="preserve">  Thank you.</w:t>
      </w:r>
      <w:r w:rsidR="00B9748F" w:rsidRPr="005875C6">
        <w:rPr>
          <w:rFonts w:cs="Courier New"/>
          <w:szCs w:val="26"/>
        </w:rPr>
        <w:t xml:space="preserve"> </w:t>
      </w:r>
      <w:r w:rsidR="00D43D1C" w:rsidRPr="005875C6">
        <w:rPr>
          <w:rFonts w:cs="Courier New"/>
          <w:szCs w:val="26"/>
        </w:rPr>
        <w:t xml:space="preserve"> Dr. Turer, if you’re on the line</w:t>
      </w:r>
      <w:r w:rsidR="00B9748F" w:rsidRPr="005875C6">
        <w:rPr>
          <w:rFonts w:cs="Courier New"/>
          <w:szCs w:val="26"/>
        </w:rPr>
        <w:t>,</w:t>
      </w:r>
      <w:r w:rsidR="00D43D1C" w:rsidRPr="005875C6">
        <w:rPr>
          <w:rFonts w:cs="Courier New"/>
          <w:szCs w:val="26"/>
        </w:rPr>
        <w:t xml:space="preserve"> we just need you to read your vote into the record.</w:t>
      </w:r>
    </w:p>
    <w:p w14:paraId="6973EC49" w14:textId="1B8775E6" w:rsidR="00D43D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TURER:</w:t>
      </w:r>
      <w:r w:rsidR="00D43D1C" w:rsidRPr="005875C6">
        <w:rPr>
          <w:rFonts w:cs="Courier New"/>
          <w:szCs w:val="26"/>
        </w:rPr>
        <w:t xml:space="preserve">  Yes. </w:t>
      </w:r>
      <w:r w:rsidR="00B9748F" w:rsidRPr="005875C6">
        <w:rPr>
          <w:rFonts w:cs="Courier New"/>
          <w:szCs w:val="26"/>
        </w:rPr>
        <w:t xml:space="preserve"> </w:t>
      </w:r>
      <w:r w:rsidR="00D43D1C" w:rsidRPr="005875C6">
        <w:rPr>
          <w:rFonts w:cs="Courier New"/>
          <w:szCs w:val="26"/>
        </w:rPr>
        <w:t>this is Dr. Turer.</w:t>
      </w:r>
      <w:r w:rsidR="00B9748F" w:rsidRPr="005875C6">
        <w:rPr>
          <w:rFonts w:cs="Courier New"/>
          <w:szCs w:val="26"/>
        </w:rPr>
        <w:t xml:space="preserve"> </w:t>
      </w:r>
      <w:r w:rsidR="00D43D1C" w:rsidRPr="005875C6">
        <w:rPr>
          <w:rFonts w:cs="Courier New"/>
          <w:szCs w:val="26"/>
        </w:rPr>
        <w:t xml:space="preserve"> I was waiting for the gentleman before me.</w:t>
      </w:r>
      <w:r w:rsidR="00B9748F" w:rsidRPr="005875C6">
        <w:rPr>
          <w:rFonts w:cs="Courier New"/>
          <w:szCs w:val="26"/>
        </w:rPr>
        <w:t xml:space="preserve"> </w:t>
      </w:r>
      <w:r w:rsidR="00D43D1C" w:rsidRPr="005875C6">
        <w:rPr>
          <w:rFonts w:cs="Courier New"/>
          <w:szCs w:val="26"/>
        </w:rPr>
        <w:t xml:space="preserve"> My vote is yes.</w:t>
      </w:r>
    </w:p>
    <w:p w14:paraId="5E4BB08E" w14:textId="6A151FAD" w:rsidR="00D43D1C"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43D1C" w:rsidRPr="005875C6">
        <w:rPr>
          <w:rFonts w:cs="Courier New"/>
          <w:szCs w:val="26"/>
        </w:rPr>
        <w:t xml:space="preserve">  Thank you very much. </w:t>
      </w:r>
      <w:r w:rsidR="00B9748F" w:rsidRPr="005875C6">
        <w:rPr>
          <w:rFonts w:cs="Courier New"/>
          <w:szCs w:val="26"/>
        </w:rPr>
        <w:t xml:space="preserve"> </w:t>
      </w:r>
      <w:r w:rsidR="00D43D1C" w:rsidRPr="005875C6">
        <w:rPr>
          <w:rFonts w:cs="Courier New"/>
          <w:szCs w:val="26"/>
        </w:rPr>
        <w:t>As we close out this meeting</w:t>
      </w:r>
      <w:r w:rsidR="00B9748F" w:rsidRPr="005875C6">
        <w:rPr>
          <w:rFonts w:cs="Courier New"/>
          <w:szCs w:val="26"/>
        </w:rPr>
        <w:t>,</w:t>
      </w:r>
      <w:r w:rsidR="00D43D1C" w:rsidRPr="005875C6">
        <w:rPr>
          <w:rFonts w:cs="Courier New"/>
          <w:szCs w:val="26"/>
        </w:rPr>
        <w:t xml:space="preserve"> I personally would just like to thank </w:t>
      </w:r>
      <w:r w:rsidR="00D43D1C" w:rsidRPr="005875C6">
        <w:rPr>
          <w:rFonts w:cs="Courier New"/>
          <w:szCs w:val="26"/>
        </w:rPr>
        <w:lastRenderedPageBreak/>
        <w:t>the Pediatric Advisory Committee, our audio/visual team, members of the FDA, and the Cook sponsor team who brought an incredible amount of information to us today.</w:t>
      </w:r>
      <w:r w:rsidR="00B9748F" w:rsidRPr="005875C6">
        <w:rPr>
          <w:rFonts w:cs="Courier New"/>
          <w:szCs w:val="26"/>
        </w:rPr>
        <w:t xml:space="preserve"> </w:t>
      </w:r>
      <w:r w:rsidR="00D43D1C" w:rsidRPr="005875C6">
        <w:rPr>
          <w:rFonts w:cs="Courier New"/>
          <w:szCs w:val="26"/>
        </w:rPr>
        <w:t xml:space="preserve"> I want to particularly acknowledge the patience we all exhibited in a virtual setting yet still remaining incredibly engaged and providing very thoughtful comments on all the various products and the device that we discussed today.</w:t>
      </w:r>
      <w:r w:rsidR="00B9748F" w:rsidRPr="005875C6">
        <w:rPr>
          <w:rFonts w:cs="Courier New"/>
          <w:szCs w:val="26"/>
        </w:rPr>
        <w:t xml:space="preserve"> </w:t>
      </w:r>
      <w:r w:rsidR="00D43D1C" w:rsidRPr="005875C6">
        <w:rPr>
          <w:rFonts w:cs="Courier New"/>
          <w:szCs w:val="26"/>
        </w:rPr>
        <w:t xml:space="preserve"> I’d like to turn it over to Dr. Su</w:t>
      </w:r>
      <w:r w:rsidR="00C95546">
        <w:rPr>
          <w:rFonts w:cs="Courier New"/>
          <w:szCs w:val="26"/>
        </w:rPr>
        <w:t>z</w:t>
      </w:r>
      <w:r w:rsidR="00D43D1C" w:rsidRPr="005875C6">
        <w:rPr>
          <w:rFonts w:cs="Courier New"/>
          <w:szCs w:val="26"/>
        </w:rPr>
        <w:t>ie McCune for some closing remarks.</w:t>
      </w:r>
    </w:p>
    <w:p w14:paraId="54CCF03D" w14:textId="476D2C27" w:rsidR="00D21791" w:rsidRPr="005875C6" w:rsidRDefault="00C10FBB" w:rsidP="001B2B6E">
      <w:pPr>
        <w:pStyle w:val="Style1"/>
        <w:widowControl w:val="0"/>
        <w:tabs>
          <w:tab w:val="left" w:pos="8640"/>
        </w:tabs>
        <w:ind w:firstLine="1440"/>
        <w:contextualSpacing/>
        <w:rPr>
          <w:rFonts w:cs="Courier New"/>
          <w:szCs w:val="26"/>
        </w:rPr>
      </w:pPr>
      <w:r w:rsidRPr="005875C6">
        <w:rPr>
          <w:rFonts w:cs="Courier New"/>
          <w:b/>
          <w:szCs w:val="26"/>
        </w:rPr>
        <w:t>DR. McCUNE:</w:t>
      </w:r>
      <w:r w:rsidR="00D43D1C" w:rsidRPr="005875C6">
        <w:rPr>
          <w:rFonts w:cs="Courier New"/>
          <w:szCs w:val="26"/>
        </w:rPr>
        <w:t xml:space="preserve">  Thank you, Dr. Wade.</w:t>
      </w:r>
      <w:r w:rsidR="00B9748F" w:rsidRPr="005875C6">
        <w:rPr>
          <w:rFonts w:cs="Courier New"/>
          <w:szCs w:val="26"/>
        </w:rPr>
        <w:t xml:space="preserve"> </w:t>
      </w:r>
      <w:r w:rsidR="00D43D1C" w:rsidRPr="005875C6">
        <w:rPr>
          <w:rFonts w:cs="Courier New"/>
          <w:szCs w:val="26"/>
        </w:rPr>
        <w:t xml:space="preserve"> I was asked actually part way through the meeting </w:t>
      </w:r>
      <w:r w:rsidR="00CB5C58" w:rsidRPr="005875C6">
        <w:rPr>
          <w:rFonts w:cs="Courier New"/>
          <w:szCs w:val="26"/>
        </w:rPr>
        <w:t>today because of some network issues to just make sure that I repeated the vote into the record for all of the votes today</w:t>
      </w:r>
      <w:r w:rsidR="00D21791" w:rsidRPr="005875C6">
        <w:rPr>
          <w:rFonts w:cs="Courier New"/>
          <w:szCs w:val="26"/>
        </w:rPr>
        <w:t>.</w:t>
      </w:r>
      <w:r w:rsidR="00DC4798">
        <w:rPr>
          <w:rFonts w:cs="Courier New"/>
          <w:szCs w:val="26"/>
        </w:rPr>
        <w:t xml:space="preserve">  </w:t>
      </w:r>
      <w:r w:rsidR="00D21791" w:rsidRPr="005875C6">
        <w:rPr>
          <w:rFonts w:cs="Courier New"/>
          <w:szCs w:val="26"/>
        </w:rPr>
        <w:t>S</w:t>
      </w:r>
      <w:r w:rsidR="00CB5C58" w:rsidRPr="005875C6">
        <w:rPr>
          <w:rFonts w:cs="Courier New"/>
          <w:szCs w:val="26"/>
        </w:rPr>
        <w:t>o I just FDA had asked a question about recommending continued routine, ongoing post</w:t>
      </w:r>
      <w:r w:rsidR="00DC4798">
        <w:rPr>
          <w:rFonts w:cs="Courier New"/>
          <w:szCs w:val="26"/>
        </w:rPr>
        <w:t>-</w:t>
      </w:r>
      <w:r w:rsidR="00CB5C58" w:rsidRPr="005875C6">
        <w:rPr>
          <w:rFonts w:cs="Courier New"/>
          <w:szCs w:val="26"/>
        </w:rPr>
        <w:t>market safety monitoring for four drugs</w:t>
      </w:r>
      <w:r w:rsidR="00CF03A0" w:rsidRPr="005875C6">
        <w:rPr>
          <w:rFonts w:cs="Courier New"/>
          <w:szCs w:val="26"/>
        </w:rPr>
        <w:t xml:space="preserve">. </w:t>
      </w:r>
      <w:r w:rsidR="00B9748F" w:rsidRPr="005875C6">
        <w:rPr>
          <w:rFonts w:cs="Courier New"/>
          <w:szCs w:val="26"/>
        </w:rPr>
        <w:t xml:space="preserve"> </w:t>
      </w:r>
      <w:r w:rsidR="00CF03A0" w:rsidRPr="005875C6">
        <w:rPr>
          <w:rFonts w:cs="Courier New"/>
          <w:szCs w:val="26"/>
        </w:rPr>
        <w:t>The first was Vyvanse</w:t>
      </w:r>
      <w:r w:rsidR="00C54899" w:rsidRPr="005875C6">
        <w:rPr>
          <w:rFonts w:cs="Courier New"/>
          <w:szCs w:val="26"/>
        </w:rPr>
        <w:t xml:space="preserve"> and the vote was 21 “yes,” </w:t>
      </w:r>
      <w:r w:rsidR="00DC4798">
        <w:rPr>
          <w:rFonts w:cs="Courier New"/>
          <w:szCs w:val="26"/>
        </w:rPr>
        <w:t>one</w:t>
      </w:r>
      <w:r w:rsidR="00C54899" w:rsidRPr="005875C6">
        <w:rPr>
          <w:rFonts w:cs="Courier New"/>
          <w:szCs w:val="26"/>
        </w:rPr>
        <w:t xml:space="preserve"> “no” for Vyvanse.</w:t>
      </w:r>
      <w:r w:rsidR="00B9748F" w:rsidRPr="005875C6">
        <w:rPr>
          <w:rFonts w:cs="Courier New"/>
          <w:szCs w:val="26"/>
        </w:rPr>
        <w:t xml:space="preserve"> </w:t>
      </w:r>
      <w:r w:rsidR="00C54899" w:rsidRPr="005875C6">
        <w:rPr>
          <w:rFonts w:cs="Courier New"/>
          <w:szCs w:val="26"/>
        </w:rPr>
        <w:t xml:space="preserve"> For Mydayis</w:t>
      </w:r>
      <w:r w:rsidR="00B379F4">
        <w:rPr>
          <w:rFonts w:cs="Courier New"/>
          <w:szCs w:val="26"/>
        </w:rPr>
        <w:t>,</w:t>
      </w:r>
      <w:r w:rsidR="00C54899" w:rsidRPr="005875C6">
        <w:rPr>
          <w:rFonts w:cs="Courier New"/>
          <w:szCs w:val="26"/>
        </w:rPr>
        <w:t xml:space="preserve"> it was 20 “yes” and </w:t>
      </w:r>
      <w:r w:rsidR="00DC4798">
        <w:rPr>
          <w:rFonts w:cs="Courier New"/>
          <w:szCs w:val="26"/>
        </w:rPr>
        <w:t>two</w:t>
      </w:r>
      <w:r w:rsidR="00C54899" w:rsidRPr="005875C6">
        <w:rPr>
          <w:rFonts w:cs="Courier New"/>
          <w:szCs w:val="26"/>
        </w:rPr>
        <w:t xml:space="preserve"> “no</w:t>
      </w:r>
      <w:r w:rsidR="00B9748F" w:rsidRPr="005875C6">
        <w:rPr>
          <w:rFonts w:cs="Courier New"/>
          <w:szCs w:val="26"/>
        </w:rPr>
        <w:t>.</w:t>
      </w:r>
      <w:r w:rsidR="00C54899" w:rsidRPr="005875C6">
        <w:rPr>
          <w:rFonts w:cs="Courier New"/>
          <w:szCs w:val="26"/>
        </w:rPr>
        <w:t xml:space="preserve">” </w:t>
      </w:r>
      <w:r w:rsidR="00B9748F" w:rsidRPr="005875C6">
        <w:rPr>
          <w:rFonts w:cs="Courier New"/>
          <w:szCs w:val="26"/>
        </w:rPr>
        <w:t xml:space="preserve"> F</w:t>
      </w:r>
      <w:r w:rsidR="00C54899" w:rsidRPr="005875C6">
        <w:rPr>
          <w:rFonts w:cs="Courier New"/>
          <w:szCs w:val="26"/>
        </w:rPr>
        <w:t>or Adzenys</w:t>
      </w:r>
      <w:r w:rsidR="00B379F4">
        <w:rPr>
          <w:rFonts w:cs="Courier New"/>
          <w:szCs w:val="26"/>
        </w:rPr>
        <w:t>,</w:t>
      </w:r>
      <w:r w:rsidR="00C54899" w:rsidRPr="005875C6">
        <w:rPr>
          <w:rFonts w:cs="Courier New"/>
          <w:szCs w:val="26"/>
        </w:rPr>
        <w:t xml:space="preserve"> it was 20 “yes” and </w:t>
      </w:r>
      <w:r w:rsidR="00B379F4">
        <w:rPr>
          <w:rFonts w:cs="Courier New"/>
          <w:szCs w:val="26"/>
        </w:rPr>
        <w:t>two</w:t>
      </w:r>
      <w:r w:rsidR="00C54899" w:rsidRPr="005875C6">
        <w:rPr>
          <w:rFonts w:cs="Courier New"/>
          <w:szCs w:val="26"/>
        </w:rPr>
        <w:t xml:space="preserve"> “no.”</w:t>
      </w:r>
      <w:r w:rsidR="001E7EC0" w:rsidRPr="005875C6">
        <w:rPr>
          <w:rFonts w:cs="Courier New"/>
          <w:szCs w:val="26"/>
        </w:rPr>
        <w:t xml:space="preserve"> </w:t>
      </w:r>
      <w:r w:rsidR="00B9748F" w:rsidRPr="005875C6">
        <w:rPr>
          <w:rFonts w:cs="Courier New"/>
          <w:szCs w:val="26"/>
        </w:rPr>
        <w:t xml:space="preserve"> </w:t>
      </w:r>
      <w:r w:rsidR="001E7EC0" w:rsidRPr="005875C6">
        <w:rPr>
          <w:rFonts w:cs="Courier New"/>
          <w:szCs w:val="26"/>
        </w:rPr>
        <w:t>For the discussion of Orencia</w:t>
      </w:r>
      <w:r w:rsidR="00B379F4">
        <w:rPr>
          <w:rFonts w:cs="Courier New"/>
          <w:szCs w:val="26"/>
        </w:rPr>
        <w:t>,</w:t>
      </w:r>
      <w:r w:rsidR="001E7EC0" w:rsidRPr="005875C6">
        <w:rPr>
          <w:rFonts w:cs="Courier New"/>
          <w:szCs w:val="26"/>
        </w:rPr>
        <w:t xml:space="preserve"> which was </w:t>
      </w:r>
      <w:r w:rsidR="00B9748F" w:rsidRPr="005875C6">
        <w:rPr>
          <w:rFonts w:cs="Courier New"/>
          <w:szCs w:val="26"/>
        </w:rPr>
        <w:t xml:space="preserve">also </w:t>
      </w:r>
      <w:r w:rsidR="001E7EC0" w:rsidRPr="005875C6">
        <w:rPr>
          <w:rFonts w:cs="Courier New"/>
          <w:szCs w:val="26"/>
        </w:rPr>
        <w:t>routin</w:t>
      </w:r>
      <w:r w:rsidR="00C31704">
        <w:rPr>
          <w:rFonts w:cs="Courier New"/>
          <w:szCs w:val="26"/>
        </w:rPr>
        <w:t>e</w:t>
      </w:r>
      <w:r w:rsidR="001E7EC0" w:rsidRPr="005875C6">
        <w:rPr>
          <w:rFonts w:cs="Courier New"/>
          <w:szCs w:val="26"/>
        </w:rPr>
        <w:t>, ongoing post</w:t>
      </w:r>
      <w:r w:rsidR="00B379F4">
        <w:rPr>
          <w:rFonts w:cs="Courier New"/>
          <w:szCs w:val="26"/>
        </w:rPr>
        <w:t>-</w:t>
      </w:r>
      <w:r w:rsidR="001E7EC0" w:rsidRPr="005875C6">
        <w:rPr>
          <w:rFonts w:cs="Courier New"/>
          <w:szCs w:val="26"/>
        </w:rPr>
        <w:t>market safety monitoring</w:t>
      </w:r>
      <w:r w:rsidR="00B379F4">
        <w:rPr>
          <w:rFonts w:cs="Courier New"/>
          <w:szCs w:val="26"/>
        </w:rPr>
        <w:t>, it</w:t>
      </w:r>
      <w:r w:rsidR="001E7EC0" w:rsidRPr="005875C6">
        <w:rPr>
          <w:rFonts w:cs="Courier New"/>
          <w:szCs w:val="26"/>
        </w:rPr>
        <w:t xml:space="preserve"> was 21 “yes” and </w:t>
      </w:r>
      <w:r w:rsidR="00B379F4">
        <w:rPr>
          <w:rFonts w:cs="Courier New"/>
          <w:szCs w:val="26"/>
        </w:rPr>
        <w:t>one</w:t>
      </w:r>
      <w:r w:rsidR="001E7EC0" w:rsidRPr="005875C6">
        <w:rPr>
          <w:rFonts w:cs="Courier New"/>
          <w:szCs w:val="26"/>
        </w:rPr>
        <w:t xml:space="preserve"> “abstain.”</w:t>
      </w:r>
    </w:p>
    <w:p w14:paraId="50FEEAFA" w14:textId="1330A26F" w:rsidR="002C5FD2" w:rsidRPr="005875C6" w:rsidRDefault="001E7EC0" w:rsidP="001B2B6E">
      <w:pPr>
        <w:pStyle w:val="Style1"/>
        <w:widowControl w:val="0"/>
        <w:tabs>
          <w:tab w:val="left" w:pos="8640"/>
        </w:tabs>
        <w:ind w:firstLine="1440"/>
        <w:contextualSpacing/>
        <w:rPr>
          <w:rFonts w:cs="Courier New"/>
          <w:szCs w:val="26"/>
        </w:rPr>
      </w:pPr>
      <w:r w:rsidRPr="005875C6">
        <w:rPr>
          <w:rFonts w:cs="Courier New"/>
          <w:szCs w:val="26"/>
        </w:rPr>
        <w:lastRenderedPageBreak/>
        <w:t>With respect to Gamunex</w:t>
      </w:r>
      <w:r w:rsidR="00B379F4">
        <w:rPr>
          <w:rFonts w:cs="Courier New"/>
          <w:szCs w:val="26"/>
        </w:rPr>
        <w:t>,</w:t>
      </w:r>
      <w:r w:rsidRPr="005875C6">
        <w:rPr>
          <w:rFonts w:cs="Courier New"/>
          <w:szCs w:val="26"/>
        </w:rPr>
        <w:t xml:space="preserve"> the question was that we would return to routine safety monitoring, </w:t>
      </w:r>
      <w:r w:rsidR="00A72C1C" w:rsidRPr="00B379F4">
        <w:rPr>
          <w:rFonts w:cs="Courier New"/>
          <w:szCs w:val="26"/>
        </w:rPr>
        <w:t>close</w:t>
      </w:r>
      <w:r w:rsidR="00C461EF" w:rsidRPr="00B379F4">
        <w:rPr>
          <w:rFonts w:cs="Courier New"/>
          <w:szCs w:val="26"/>
        </w:rPr>
        <w:t xml:space="preserve"> monitor</w:t>
      </w:r>
      <w:r w:rsidRPr="005875C6">
        <w:rPr>
          <w:rFonts w:cs="Courier New"/>
          <w:szCs w:val="26"/>
        </w:rPr>
        <w:t xml:space="preserve"> of all reports of hypersensitivity including lot-specific analyses</w:t>
      </w:r>
      <w:r w:rsidR="00CC68D1" w:rsidRPr="005875C6">
        <w:rPr>
          <w:rFonts w:cs="Courier New"/>
          <w:szCs w:val="26"/>
        </w:rPr>
        <w:t xml:space="preserve"> and continued discussion with manufacturing to further investigate root cause and the vote on that was 21 “yes” and </w:t>
      </w:r>
      <w:r w:rsidR="00B379F4">
        <w:rPr>
          <w:rFonts w:cs="Courier New"/>
          <w:szCs w:val="26"/>
        </w:rPr>
        <w:t>one</w:t>
      </w:r>
      <w:r w:rsidR="00CC68D1" w:rsidRPr="005875C6">
        <w:rPr>
          <w:rFonts w:cs="Courier New"/>
          <w:szCs w:val="26"/>
        </w:rPr>
        <w:t xml:space="preserve"> “no.”</w:t>
      </w:r>
      <w:r w:rsidR="00B379F4">
        <w:rPr>
          <w:rFonts w:cs="Courier New"/>
          <w:szCs w:val="26"/>
        </w:rPr>
        <w:t xml:space="preserve">  </w:t>
      </w:r>
      <w:r w:rsidR="00D21791" w:rsidRPr="005875C6">
        <w:rPr>
          <w:rFonts w:cs="Courier New"/>
          <w:szCs w:val="26"/>
        </w:rPr>
        <w:t>A</w:t>
      </w:r>
      <w:r w:rsidR="00CC68D1" w:rsidRPr="005875C6">
        <w:rPr>
          <w:rFonts w:cs="Courier New"/>
          <w:szCs w:val="26"/>
        </w:rPr>
        <w:t xml:space="preserve">nd the Flourish discussion was that FDA would </w:t>
      </w:r>
      <w:r w:rsidR="002C5FD2" w:rsidRPr="005875C6">
        <w:rPr>
          <w:rFonts w:cs="Courier New"/>
          <w:szCs w:val="26"/>
        </w:rPr>
        <w:t xml:space="preserve">report on the following to the PAC in 2021: </w:t>
      </w:r>
      <w:r w:rsidR="00AE3443" w:rsidRPr="005875C6">
        <w:rPr>
          <w:rFonts w:cs="Courier New"/>
          <w:szCs w:val="26"/>
        </w:rPr>
        <w:t xml:space="preserve"> </w:t>
      </w:r>
      <w:r w:rsidR="002C5FD2" w:rsidRPr="005875C6">
        <w:rPr>
          <w:rFonts w:cs="Courier New"/>
          <w:szCs w:val="26"/>
        </w:rPr>
        <w:t>annual distribution number, PAS follow up results, revised PAS stud</w:t>
      </w:r>
      <w:r w:rsidR="00B9748F" w:rsidRPr="005875C6">
        <w:rPr>
          <w:rFonts w:cs="Courier New"/>
          <w:szCs w:val="26"/>
        </w:rPr>
        <w:t>y</w:t>
      </w:r>
      <w:r w:rsidR="002C5FD2" w:rsidRPr="005875C6">
        <w:rPr>
          <w:rFonts w:cs="Courier New"/>
          <w:szCs w:val="26"/>
        </w:rPr>
        <w:t xml:space="preserve"> where FDA working in collaboration with Cook,</w:t>
      </w:r>
      <w:r w:rsidR="00B9748F" w:rsidRPr="005875C6">
        <w:rPr>
          <w:rFonts w:cs="Courier New"/>
          <w:szCs w:val="26"/>
        </w:rPr>
        <w:t xml:space="preserve"> the</w:t>
      </w:r>
      <w:r w:rsidR="002C5FD2" w:rsidRPr="005875C6">
        <w:rPr>
          <w:rFonts w:cs="Courier New"/>
          <w:szCs w:val="26"/>
        </w:rPr>
        <w:t xml:space="preserve"> literature review, MDR review. </w:t>
      </w:r>
      <w:r w:rsidR="00B9748F" w:rsidRPr="005875C6">
        <w:rPr>
          <w:rFonts w:cs="Courier New"/>
          <w:szCs w:val="26"/>
        </w:rPr>
        <w:t xml:space="preserve"> </w:t>
      </w:r>
      <w:r w:rsidR="002C5FD2" w:rsidRPr="005875C6">
        <w:rPr>
          <w:rFonts w:cs="Courier New"/>
          <w:szCs w:val="26"/>
        </w:rPr>
        <w:t xml:space="preserve">And the vote on that was 20 “yes” and </w:t>
      </w:r>
      <w:r w:rsidR="00B379F4">
        <w:rPr>
          <w:rFonts w:cs="Courier New"/>
          <w:szCs w:val="26"/>
        </w:rPr>
        <w:t xml:space="preserve">two </w:t>
      </w:r>
      <w:r w:rsidR="002C5FD2" w:rsidRPr="005875C6">
        <w:rPr>
          <w:rFonts w:cs="Courier New"/>
          <w:szCs w:val="26"/>
        </w:rPr>
        <w:t>PAC members that were unable to stay till the end of the meeting</w:t>
      </w:r>
      <w:r w:rsidR="003B0C7E">
        <w:rPr>
          <w:rFonts w:cs="Courier New"/>
          <w:szCs w:val="26"/>
        </w:rPr>
        <w:t>,</w:t>
      </w:r>
      <w:r w:rsidR="002C5FD2" w:rsidRPr="005875C6">
        <w:rPr>
          <w:rFonts w:cs="Courier New"/>
          <w:szCs w:val="26"/>
        </w:rPr>
        <w:t xml:space="preserve"> and so they were not able to vote.</w:t>
      </w:r>
    </w:p>
    <w:p w14:paraId="27C6BBEC" w14:textId="440A018C" w:rsidR="00D37B0B" w:rsidRPr="005875C6" w:rsidRDefault="002C5FD2" w:rsidP="001B2B6E">
      <w:pPr>
        <w:pStyle w:val="Style1"/>
        <w:widowControl w:val="0"/>
        <w:tabs>
          <w:tab w:val="left" w:pos="8640"/>
        </w:tabs>
        <w:ind w:firstLine="1440"/>
        <w:contextualSpacing/>
        <w:rPr>
          <w:rFonts w:cs="Courier New"/>
          <w:szCs w:val="26"/>
        </w:rPr>
      </w:pPr>
      <w:r w:rsidRPr="005875C6">
        <w:rPr>
          <w:rFonts w:cs="Courier New"/>
          <w:szCs w:val="26"/>
        </w:rPr>
        <w:t xml:space="preserve">So thank you for letting me read that back into the record. </w:t>
      </w:r>
      <w:r w:rsidR="00B9748F" w:rsidRPr="005875C6">
        <w:rPr>
          <w:rFonts w:cs="Courier New"/>
          <w:szCs w:val="26"/>
        </w:rPr>
        <w:t xml:space="preserve"> </w:t>
      </w:r>
      <w:r w:rsidRPr="005875C6">
        <w:rPr>
          <w:rFonts w:cs="Courier New"/>
          <w:szCs w:val="26"/>
        </w:rPr>
        <w:t>And I just</w:t>
      </w:r>
      <w:r w:rsidR="00F96F72" w:rsidRPr="005875C6">
        <w:rPr>
          <w:rFonts w:cs="Courier New"/>
          <w:szCs w:val="26"/>
        </w:rPr>
        <w:t xml:space="preserve"> want</w:t>
      </w:r>
      <w:r w:rsidRPr="005875C6">
        <w:rPr>
          <w:rFonts w:cs="Courier New"/>
          <w:szCs w:val="26"/>
        </w:rPr>
        <w:t xml:space="preserve"> to thank everyone</w:t>
      </w:r>
      <w:r w:rsidR="00F96F72" w:rsidRPr="005875C6">
        <w:rPr>
          <w:rFonts w:cs="Courier New"/>
          <w:szCs w:val="26"/>
        </w:rPr>
        <w:t>,</w:t>
      </w:r>
      <w:r w:rsidRPr="005875C6">
        <w:rPr>
          <w:rFonts w:cs="Courier New"/>
          <w:szCs w:val="26"/>
        </w:rPr>
        <w:t xml:space="preserve"> </w:t>
      </w:r>
      <w:r w:rsidRPr="003E3167">
        <w:rPr>
          <w:rFonts w:cs="Courier New"/>
          <w:szCs w:val="26"/>
        </w:rPr>
        <w:t>especially Marieann Brill</w:t>
      </w:r>
      <w:r w:rsidR="00C31704">
        <w:rPr>
          <w:rFonts w:cs="Courier New"/>
          <w:szCs w:val="26"/>
        </w:rPr>
        <w:t>, Shivana Srivastava</w:t>
      </w:r>
      <w:r w:rsidRPr="003E3167">
        <w:rPr>
          <w:rFonts w:cs="Courier New"/>
          <w:szCs w:val="26"/>
        </w:rPr>
        <w:t xml:space="preserve"> </w:t>
      </w:r>
      <w:r w:rsidR="003B0C7E" w:rsidRPr="003E3167">
        <w:rPr>
          <w:rFonts w:cs="Courier New"/>
          <w:szCs w:val="26"/>
        </w:rPr>
        <w:t>(I</w:t>
      </w:r>
      <w:r w:rsidR="00D37B0B" w:rsidRPr="003E3167">
        <w:rPr>
          <w:rFonts w:cs="Courier New"/>
          <w:szCs w:val="26"/>
        </w:rPr>
        <w:t>naudible</w:t>
      </w:r>
      <w:r w:rsidR="003B0C7E" w:rsidRPr="003E3167">
        <w:rPr>
          <w:rFonts w:cs="Courier New"/>
          <w:szCs w:val="26"/>
        </w:rPr>
        <w:t>)</w:t>
      </w:r>
      <w:r w:rsidR="00D37B0B" w:rsidRPr="003E3167">
        <w:rPr>
          <w:rFonts w:cs="Courier New"/>
          <w:szCs w:val="26"/>
        </w:rPr>
        <w:t>.</w:t>
      </w:r>
      <w:r w:rsidR="00F96F72" w:rsidRPr="003E3167">
        <w:rPr>
          <w:rFonts w:cs="Courier New"/>
          <w:szCs w:val="26"/>
        </w:rPr>
        <w:t xml:space="preserve"> </w:t>
      </w:r>
      <w:r w:rsidR="00D37B0B" w:rsidRPr="003E3167">
        <w:rPr>
          <w:rFonts w:cs="Courier New"/>
          <w:szCs w:val="26"/>
        </w:rPr>
        <w:t xml:space="preserve"> Sorry.</w:t>
      </w:r>
      <w:r w:rsidR="00F96F72" w:rsidRPr="003E3167">
        <w:rPr>
          <w:rFonts w:cs="Courier New"/>
          <w:szCs w:val="26"/>
        </w:rPr>
        <w:t xml:space="preserve"> </w:t>
      </w:r>
      <w:r w:rsidR="00D37B0B" w:rsidRPr="003E3167">
        <w:rPr>
          <w:rFonts w:cs="Courier New"/>
          <w:szCs w:val="26"/>
        </w:rPr>
        <w:t xml:space="preserve"> Sheila Reese, Ester Hatton, Margaret Caulk, Mar</w:t>
      </w:r>
      <w:r w:rsidR="004C2FD1">
        <w:rPr>
          <w:rFonts w:cs="Courier New"/>
          <w:szCs w:val="26"/>
        </w:rPr>
        <w:t>ianne</w:t>
      </w:r>
      <w:r w:rsidR="00D37B0B" w:rsidRPr="003E3167">
        <w:rPr>
          <w:rFonts w:cs="Courier New"/>
          <w:szCs w:val="26"/>
        </w:rPr>
        <w:t xml:space="preserve"> Noon</w:t>
      </w:r>
      <w:r w:rsidR="004C2FD1">
        <w:rPr>
          <w:rFonts w:cs="Courier New"/>
          <w:szCs w:val="26"/>
        </w:rPr>
        <w:t>e</w:t>
      </w:r>
      <w:r w:rsidR="00D37B0B" w:rsidRPr="003E3167">
        <w:rPr>
          <w:rFonts w:cs="Courier New"/>
          <w:szCs w:val="26"/>
        </w:rPr>
        <w:t>, Jonathan M</w:t>
      </w:r>
      <w:r w:rsidR="004C2FD1">
        <w:rPr>
          <w:rFonts w:cs="Courier New"/>
          <w:szCs w:val="26"/>
        </w:rPr>
        <w:t>i</w:t>
      </w:r>
      <w:r w:rsidR="00D37B0B" w:rsidRPr="003E3167">
        <w:rPr>
          <w:rFonts w:cs="Courier New"/>
          <w:szCs w:val="26"/>
        </w:rPr>
        <w:t>dura, Dionna</w:t>
      </w:r>
      <w:r w:rsidR="00D37B0B" w:rsidRPr="005875C6">
        <w:rPr>
          <w:rFonts w:cs="Courier New"/>
          <w:szCs w:val="26"/>
        </w:rPr>
        <w:t xml:space="preserve"> Green, all of the A/V folks that helped us today, especially when everything went away at 5:00.</w:t>
      </w:r>
      <w:r w:rsidR="00687F42" w:rsidRPr="005875C6">
        <w:rPr>
          <w:rFonts w:cs="Courier New"/>
          <w:szCs w:val="26"/>
        </w:rPr>
        <w:t xml:space="preserve">  </w:t>
      </w:r>
      <w:r w:rsidR="00D37B0B" w:rsidRPr="005875C6">
        <w:rPr>
          <w:rFonts w:cs="Courier New"/>
          <w:szCs w:val="26"/>
        </w:rPr>
        <w:t>Thank you so much.</w:t>
      </w:r>
    </w:p>
    <w:p w14:paraId="1981BA04" w14:textId="32B72832" w:rsidR="00D2523D" w:rsidRDefault="00D37B0B" w:rsidP="001B2B6E">
      <w:pPr>
        <w:pStyle w:val="Style1"/>
        <w:widowControl w:val="0"/>
        <w:tabs>
          <w:tab w:val="left" w:pos="8640"/>
        </w:tabs>
        <w:ind w:firstLine="1440"/>
        <w:contextualSpacing/>
        <w:rPr>
          <w:rFonts w:cs="Courier New"/>
          <w:szCs w:val="26"/>
        </w:rPr>
      </w:pPr>
      <w:r w:rsidRPr="005875C6">
        <w:rPr>
          <w:rFonts w:cs="Courier New"/>
          <w:szCs w:val="26"/>
        </w:rPr>
        <w:lastRenderedPageBreak/>
        <w:t>I know that we went over</w:t>
      </w:r>
      <w:r w:rsidR="00687F42" w:rsidRPr="005875C6">
        <w:rPr>
          <w:rFonts w:cs="Courier New"/>
          <w:szCs w:val="26"/>
        </w:rPr>
        <w:t>.  B</w:t>
      </w:r>
      <w:r w:rsidRPr="005875C6">
        <w:rPr>
          <w:rFonts w:cs="Courier New"/>
          <w:szCs w:val="26"/>
        </w:rPr>
        <w:t xml:space="preserve">ut because a number of </w:t>
      </w:r>
      <w:r w:rsidR="00943A41" w:rsidRPr="005875C6">
        <w:rPr>
          <w:rFonts w:cs="Courier New"/>
          <w:szCs w:val="26"/>
        </w:rPr>
        <w:t>a</w:t>
      </w:r>
      <w:r w:rsidRPr="005875C6">
        <w:rPr>
          <w:rFonts w:cs="Courier New"/>
          <w:szCs w:val="26"/>
        </w:rPr>
        <w:t xml:space="preserve">dvisory committees have gone over because of technical challenges and actually we went over today because </w:t>
      </w:r>
      <w:r w:rsidR="00D2523D" w:rsidRPr="005875C6">
        <w:rPr>
          <w:rFonts w:cs="Courier New"/>
          <w:szCs w:val="26"/>
        </w:rPr>
        <w:t>of a really robust discussion</w:t>
      </w:r>
      <w:r w:rsidR="00687F42" w:rsidRPr="005875C6">
        <w:rPr>
          <w:rFonts w:cs="Courier New"/>
          <w:szCs w:val="26"/>
        </w:rPr>
        <w:t>.  S</w:t>
      </w:r>
      <w:r w:rsidR="00D2523D" w:rsidRPr="005875C6">
        <w:rPr>
          <w:rFonts w:cs="Courier New"/>
          <w:szCs w:val="26"/>
        </w:rPr>
        <w:t xml:space="preserve">o I really want to thank the PAC members and all of the members from the FDA for a very robust discussion and for helping us with a number of these products today. </w:t>
      </w:r>
      <w:r w:rsidR="00687F42" w:rsidRPr="005875C6">
        <w:rPr>
          <w:rFonts w:cs="Courier New"/>
          <w:szCs w:val="26"/>
        </w:rPr>
        <w:t xml:space="preserve"> </w:t>
      </w:r>
      <w:r w:rsidR="00D2523D" w:rsidRPr="005875C6">
        <w:rPr>
          <w:rFonts w:cs="Courier New"/>
          <w:szCs w:val="26"/>
        </w:rPr>
        <w:t xml:space="preserve">So thank you very much. </w:t>
      </w:r>
      <w:r w:rsidR="00687F42" w:rsidRPr="005875C6">
        <w:rPr>
          <w:rFonts w:cs="Courier New"/>
          <w:szCs w:val="26"/>
        </w:rPr>
        <w:t xml:space="preserve"> </w:t>
      </w:r>
      <w:r w:rsidR="00D2523D" w:rsidRPr="005875C6">
        <w:rPr>
          <w:rFonts w:cs="Courier New"/>
          <w:szCs w:val="26"/>
        </w:rPr>
        <w:t>And I just want to turn it back over to Dr Wade.</w:t>
      </w:r>
    </w:p>
    <w:p w14:paraId="378DD1D8" w14:textId="205BF0A7" w:rsidR="00EE75D2" w:rsidRDefault="00EE75D2" w:rsidP="001B2B6E">
      <w:pPr>
        <w:pStyle w:val="Heading1"/>
        <w:spacing w:before="0" w:after="0" w:line="480" w:lineRule="auto"/>
      </w:pPr>
      <w:bookmarkStart w:id="22" w:name="_Toc52386584"/>
      <w:r>
        <w:t>ADJOURNMENT</w:t>
      </w:r>
      <w:bookmarkEnd w:id="22"/>
    </w:p>
    <w:p w14:paraId="022C00DA" w14:textId="77D451D5" w:rsidR="001B2B6E" w:rsidRDefault="001B2B6E" w:rsidP="001B2B6E">
      <w:pPr>
        <w:spacing w:line="480" w:lineRule="auto"/>
      </w:pPr>
    </w:p>
    <w:p w14:paraId="4AA41C71" w14:textId="0232B246" w:rsidR="00A26C1E" w:rsidRPr="005875C6" w:rsidRDefault="00386008" w:rsidP="001B2B6E">
      <w:pPr>
        <w:pStyle w:val="Style1"/>
        <w:widowControl w:val="0"/>
        <w:tabs>
          <w:tab w:val="left" w:pos="8640"/>
        </w:tabs>
        <w:ind w:firstLine="1440"/>
        <w:contextualSpacing/>
        <w:rPr>
          <w:rFonts w:cs="Courier New"/>
          <w:szCs w:val="26"/>
        </w:rPr>
      </w:pPr>
      <w:r w:rsidRPr="005875C6">
        <w:rPr>
          <w:rFonts w:cs="Courier New"/>
          <w:b/>
          <w:szCs w:val="26"/>
        </w:rPr>
        <w:t>DR. WADE:</w:t>
      </w:r>
      <w:r w:rsidR="00D2523D" w:rsidRPr="005875C6">
        <w:rPr>
          <w:rFonts w:cs="Courier New"/>
          <w:szCs w:val="26"/>
        </w:rPr>
        <w:t xml:space="preserve">  Thank you.</w:t>
      </w:r>
      <w:r w:rsidR="000D1195" w:rsidRPr="005875C6">
        <w:rPr>
          <w:rFonts w:cs="Courier New"/>
          <w:szCs w:val="26"/>
        </w:rPr>
        <w:t xml:space="preserve"> </w:t>
      </w:r>
      <w:r w:rsidR="00D2523D" w:rsidRPr="005875C6">
        <w:rPr>
          <w:rFonts w:cs="Courier New"/>
          <w:szCs w:val="26"/>
        </w:rPr>
        <w:t xml:space="preserve"> So I know we’re running over today,</w:t>
      </w:r>
      <w:r w:rsidR="001F1B05" w:rsidRPr="005875C6">
        <w:rPr>
          <w:rFonts w:cs="Courier New"/>
          <w:szCs w:val="26"/>
        </w:rPr>
        <w:t xml:space="preserve"> but I want to just say great conversation today, wonderful patience, and my main concluding remark was that we saw</w:t>
      </w:r>
      <w:r w:rsidR="000D1195" w:rsidRPr="005875C6">
        <w:rPr>
          <w:rFonts w:cs="Courier New"/>
          <w:szCs w:val="26"/>
        </w:rPr>
        <w:t>,</w:t>
      </w:r>
      <w:r w:rsidR="001F1B05" w:rsidRPr="005875C6">
        <w:rPr>
          <w:rFonts w:cs="Courier New"/>
          <w:szCs w:val="26"/>
        </w:rPr>
        <w:t xml:space="preserve"> really</w:t>
      </w:r>
      <w:r w:rsidR="000D1195" w:rsidRPr="005875C6">
        <w:rPr>
          <w:rFonts w:cs="Courier New"/>
          <w:szCs w:val="26"/>
        </w:rPr>
        <w:t>,</w:t>
      </w:r>
      <w:r w:rsidR="001F1B05" w:rsidRPr="005875C6">
        <w:rPr>
          <w:rFonts w:cs="Courier New"/>
          <w:szCs w:val="26"/>
        </w:rPr>
        <w:t xml:space="preserve"> the importance today of safety surveillance for pediatric medications and devices and even the example of a pediatric safety review leading to a discovery of a safety event problem that was primarily seen in adults.</w:t>
      </w:r>
      <w:r w:rsidR="000D1195" w:rsidRPr="005875C6">
        <w:rPr>
          <w:rFonts w:cs="Courier New"/>
          <w:szCs w:val="26"/>
        </w:rPr>
        <w:t xml:space="preserve"> </w:t>
      </w:r>
      <w:r w:rsidR="001F1B05" w:rsidRPr="005875C6">
        <w:rPr>
          <w:rFonts w:cs="Courier New"/>
          <w:szCs w:val="26"/>
        </w:rPr>
        <w:t xml:space="preserve"> So I think the importance of pediatric safety reviews was highlighted today. </w:t>
      </w:r>
      <w:r w:rsidR="000D1195" w:rsidRPr="005875C6">
        <w:rPr>
          <w:rFonts w:cs="Courier New"/>
          <w:szCs w:val="26"/>
        </w:rPr>
        <w:t xml:space="preserve"> </w:t>
      </w:r>
      <w:r w:rsidR="001F1B05" w:rsidRPr="005875C6">
        <w:rPr>
          <w:rFonts w:cs="Courier New"/>
          <w:szCs w:val="26"/>
        </w:rPr>
        <w:t xml:space="preserve">And the insight that this </w:t>
      </w:r>
      <w:r w:rsidR="00137192">
        <w:rPr>
          <w:rFonts w:cs="Courier New"/>
          <w:szCs w:val="26"/>
        </w:rPr>
        <w:t>C</w:t>
      </w:r>
      <w:r w:rsidR="001F1B05" w:rsidRPr="005875C6">
        <w:rPr>
          <w:rFonts w:cs="Courier New"/>
          <w:szCs w:val="26"/>
        </w:rPr>
        <w:t xml:space="preserve">ommittee continues </w:t>
      </w:r>
      <w:r w:rsidR="001F1B05" w:rsidRPr="005875C6">
        <w:rPr>
          <w:rFonts w:cs="Courier New"/>
          <w:szCs w:val="26"/>
        </w:rPr>
        <w:lastRenderedPageBreak/>
        <w:t>to provide is very valuable.</w:t>
      </w:r>
    </w:p>
    <w:p w14:paraId="4EB99C4B" w14:textId="77777777" w:rsidR="00BC4811" w:rsidRPr="005875C6" w:rsidRDefault="001F1B05" w:rsidP="001B2B6E">
      <w:pPr>
        <w:pStyle w:val="Style1"/>
        <w:widowControl w:val="0"/>
        <w:tabs>
          <w:tab w:val="left" w:pos="8640"/>
        </w:tabs>
        <w:ind w:firstLine="1440"/>
        <w:contextualSpacing/>
        <w:rPr>
          <w:rFonts w:cs="Courier New"/>
          <w:szCs w:val="26"/>
        </w:rPr>
      </w:pPr>
      <w:r w:rsidRPr="005875C6">
        <w:rPr>
          <w:rFonts w:cs="Courier New"/>
          <w:szCs w:val="26"/>
        </w:rPr>
        <w:t xml:space="preserve">So with that I wish you all a good evening. </w:t>
      </w:r>
      <w:r w:rsidR="000D1195" w:rsidRPr="005875C6">
        <w:rPr>
          <w:rFonts w:cs="Courier New"/>
          <w:szCs w:val="26"/>
        </w:rPr>
        <w:t xml:space="preserve"> </w:t>
      </w:r>
      <w:r w:rsidRPr="005875C6">
        <w:rPr>
          <w:rFonts w:cs="Courier New"/>
          <w:szCs w:val="26"/>
        </w:rPr>
        <w:t>I thank you for your patience today and I thank again, really, the members of the FDA and our audio/visual team who provided so much work today.</w:t>
      </w:r>
      <w:r w:rsidR="000D1195" w:rsidRPr="005875C6">
        <w:rPr>
          <w:rFonts w:cs="Courier New"/>
          <w:szCs w:val="26"/>
        </w:rPr>
        <w:t xml:space="preserve"> </w:t>
      </w:r>
      <w:r w:rsidRPr="005875C6">
        <w:rPr>
          <w:rFonts w:cs="Courier New"/>
          <w:szCs w:val="26"/>
        </w:rPr>
        <w:t xml:space="preserve"> We really appreciate it.</w:t>
      </w:r>
      <w:r w:rsidR="000D1195" w:rsidRPr="005875C6">
        <w:rPr>
          <w:rFonts w:cs="Courier New"/>
          <w:szCs w:val="26"/>
        </w:rPr>
        <w:t xml:space="preserve"> </w:t>
      </w:r>
      <w:r w:rsidRPr="005875C6">
        <w:rPr>
          <w:rFonts w:cs="Courier New"/>
          <w:szCs w:val="26"/>
        </w:rPr>
        <w:t xml:space="preserve"> Thank you, everyone.</w:t>
      </w:r>
      <w:r w:rsidR="000D1195" w:rsidRPr="005875C6">
        <w:rPr>
          <w:rFonts w:cs="Courier New"/>
          <w:szCs w:val="26"/>
        </w:rPr>
        <w:t xml:space="preserve"> </w:t>
      </w:r>
      <w:r w:rsidRPr="005875C6">
        <w:rPr>
          <w:rFonts w:cs="Courier New"/>
          <w:szCs w:val="26"/>
        </w:rPr>
        <w:t xml:space="preserve"> This concludes the September 15th meeting of the Pediatric Advisory Committee</w:t>
      </w:r>
      <w:r w:rsidR="006467E6" w:rsidRPr="005875C6">
        <w:rPr>
          <w:rFonts w:cs="Courier New"/>
          <w:szCs w:val="26"/>
        </w:rPr>
        <w:t>.</w:t>
      </w:r>
    </w:p>
    <w:p w14:paraId="1B5FA7EC" w14:textId="7363978B" w:rsidR="00BC4811" w:rsidRPr="005875C6" w:rsidRDefault="00BC4811" w:rsidP="001B2B6E">
      <w:pPr>
        <w:pStyle w:val="Style1"/>
        <w:widowControl w:val="0"/>
        <w:tabs>
          <w:tab w:val="left" w:pos="8640"/>
        </w:tabs>
        <w:ind w:firstLine="1440"/>
        <w:contextualSpacing/>
        <w:rPr>
          <w:rFonts w:cs="Courier New"/>
          <w:szCs w:val="26"/>
        </w:rPr>
      </w:pPr>
      <w:r w:rsidRPr="005875C6">
        <w:rPr>
          <w:rFonts w:cs="Courier New"/>
          <w:b/>
          <w:bCs/>
          <w:szCs w:val="26"/>
        </w:rPr>
        <w:t>[MEETING ADJOURNED]</w:t>
      </w:r>
    </w:p>
    <w:sectPr w:rsidR="00BC4811" w:rsidRPr="005875C6" w:rsidSect="003B131B">
      <w:headerReference w:type="even" r:id="rId20"/>
      <w:headerReference w:type="default" r:id="rId21"/>
      <w:footerReference w:type="even" r:id="rId22"/>
      <w:footerReference w:type="default" r:id="rId23"/>
      <w:headerReference w:type="first" r:id="rId24"/>
      <w:type w:val="continuous"/>
      <w:pgSz w:w="12240" w:h="15840"/>
      <w:pgMar w:top="1440" w:right="1800" w:bottom="1440" w:left="180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lnNumType w:countBy="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303BB" w14:textId="77777777" w:rsidR="00B85EE1" w:rsidRDefault="00B85EE1">
      <w:r>
        <w:separator/>
      </w:r>
    </w:p>
    <w:p w14:paraId="13D2E013" w14:textId="77777777" w:rsidR="00B85EE1" w:rsidRDefault="00B85EE1"/>
    <w:p w14:paraId="1BEAE2CA" w14:textId="77777777" w:rsidR="00B85EE1" w:rsidRDefault="00B85EE1" w:rsidP="00F52EF9"/>
  </w:endnote>
  <w:endnote w:type="continuationSeparator" w:id="0">
    <w:p w14:paraId="4FF5D007" w14:textId="77777777" w:rsidR="00B85EE1" w:rsidRDefault="00B85EE1">
      <w:r>
        <w:continuationSeparator/>
      </w:r>
    </w:p>
    <w:p w14:paraId="243A878B" w14:textId="77777777" w:rsidR="00B85EE1" w:rsidRDefault="00B85EE1"/>
    <w:p w14:paraId="746EA1A8" w14:textId="77777777" w:rsidR="00B85EE1" w:rsidRDefault="00B85EE1" w:rsidP="00F52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01">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A57F" w14:textId="77777777" w:rsidR="00A6254B" w:rsidRDefault="00A625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90AD83" w14:textId="77777777" w:rsidR="00A6254B" w:rsidRDefault="00A6254B">
    <w:pPr>
      <w:pStyle w:val="Footer"/>
      <w:ind w:right="360"/>
    </w:pPr>
  </w:p>
  <w:p w14:paraId="129CC582" w14:textId="77777777" w:rsidR="00A6254B" w:rsidRDefault="00A6254B"/>
  <w:p w14:paraId="584E3D58" w14:textId="77777777" w:rsidR="00A6254B" w:rsidRDefault="00A6254B" w:rsidP="00F52E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BF3D4" w14:textId="77777777" w:rsidR="00A6254B" w:rsidRDefault="00A6254B" w:rsidP="00385F2D">
    <w:pPr>
      <w:tabs>
        <w:tab w:val="center" w:pos="3456"/>
      </w:tabs>
      <w:jc w:val="center"/>
    </w:pPr>
  </w:p>
  <w:p w14:paraId="7FD60519" w14:textId="24608757" w:rsidR="00A6254B" w:rsidRDefault="00A6254B" w:rsidP="00385F2D">
    <w:pPr>
      <w:tabs>
        <w:tab w:val="center" w:pos="3456"/>
      </w:tabs>
      <w:jc w:val="center"/>
    </w:pPr>
    <w:r w:rsidRPr="00F4174D">
      <w:rPr>
        <w:noProof/>
      </w:rPr>
      <w:drawing>
        <wp:inline distT="0" distB="0" distL="0" distR="0" wp14:anchorId="4E965405" wp14:editId="34330556">
          <wp:extent cx="1676400" cy="238125"/>
          <wp:effectExtent l="0" t="0" r="0" b="0"/>
          <wp:docPr id="1" name="image01.png" descr="TranscriptionEtc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TranscriptionEtc 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38125"/>
                  </a:xfrm>
                  <a:prstGeom prst="rect">
                    <a:avLst/>
                  </a:prstGeom>
                  <a:noFill/>
                  <a:ln>
                    <a:noFill/>
                  </a:ln>
                </pic:spPr>
              </pic:pic>
            </a:graphicData>
          </a:graphic>
        </wp:inline>
      </w:drawing>
    </w:r>
  </w:p>
  <w:p w14:paraId="508E7E4D" w14:textId="77777777" w:rsidR="00A6254B" w:rsidRDefault="00A6254B" w:rsidP="00385F2D">
    <w:pPr>
      <w:tabs>
        <w:tab w:val="center" w:pos="3456"/>
      </w:tabs>
      <w:jc w:val="center"/>
    </w:pPr>
    <w:r>
      <w:rPr>
        <w:rFonts w:ascii="Helvetica Neue" w:eastAsia="Helvetica Neue" w:hAnsi="Helvetica Neue" w:cs="Helvetica Neue"/>
        <w:b/>
        <w:sz w:val="16"/>
      </w:rPr>
      <w:t>www.transcriptionetc.com</w:t>
    </w:r>
  </w:p>
  <w:p w14:paraId="0590314F" w14:textId="77777777" w:rsidR="00A6254B" w:rsidRDefault="00A62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58779" w14:textId="77777777" w:rsidR="00B85EE1" w:rsidRDefault="00B85EE1">
      <w:r>
        <w:separator/>
      </w:r>
    </w:p>
    <w:p w14:paraId="7FFAEDD7" w14:textId="77777777" w:rsidR="00B85EE1" w:rsidRDefault="00B85EE1"/>
    <w:p w14:paraId="58835CD8" w14:textId="77777777" w:rsidR="00B85EE1" w:rsidRDefault="00B85EE1" w:rsidP="00F52EF9"/>
  </w:footnote>
  <w:footnote w:type="continuationSeparator" w:id="0">
    <w:p w14:paraId="534649EF" w14:textId="77777777" w:rsidR="00B85EE1" w:rsidRDefault="00B85EE1">
      <w:r>
        <w:continuationSeparator/>
      </w:r>
    </w:p>
    <w:p w14:paraId="4A8F3342" w14:textId="77777777" w:rsidR="00B85EE1" w:rsidRDefault="00B85EE1"/>
    <w:p w14:paraId="72AE5838" w14:textId="77777777" w:rsidR="00B85EE1" w:rsidRDefault="00B85EE1" w:rsidP="00F52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A6FCF" w14:textId="77777777" w:rsidR="00A6254B" w:rsidRDefault="00A625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E042AC" w14:textId="77777777" w:rsidR="00A6254B" w:rsidRDefault="00A6254B">
    <w:pPr>
      <w:pStyle w:val="Header"/>
      <w:ind w:right="360"/>
    </w:pPr>
  </w:p>
  <w:p w14:paraId="66E800B7" w14:textId="77777777" w:rsidR="00A6254B" w:rsidRDefault="00A6254B"/>
  <w:p w14:paraId="28A6CAD0" w14:textId="77777777" w:rsidR="00A6254B" w:rsidRDefault="00A6254B" w:rsidP="00F52E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0C73" w14:textId="77777777" w:rsidR="00A6254B" w:rsidRDefault="00A6254B">
    <w:pPr>
      <w:pStyle w:val="Header"/>
      <w:jc w:val="right"/>
    </w:pPr>
    <w:r>
      <w:fldChar w:fldCharType="begin"/>
    </w:r>
    <w:r>
      <w:instrText xml:space="preserve"> PAGE   \* MERGEFORMAT </w:instrText>
    </w:r>
    <w:r>
      <w:fldChar w:fldCharType="separate"/>
    </w:r>
    <w:r>
      <w:rPr>
        <w:noProof/>
      </w:rPr>
      <w:t>32</w:t>
    </w:r>
    <w:r>
      <w:fldChar w:fldCharType="end"/>
    </w:r>
  </w:p>
  <w:p w14:paraId="4A1192CF" w14:textId="77777777" w:rsidR="00A6254B" w:rsidRDefault="00A6254B">
    <w:pPr>
      <w:pStyle w:val="Header"/>
    </w:pPr>
  </w:p>
  <w:p w14:paraId="17B1A583" w14:textId="77777777" w:rsidR="00A6254B" w:rsidRDefault="00A6254B"/>
  <w:p w14:paraId="3BBAE192" w14:textId="77777777" w:rsidR="00A6254B" w:rsidRDefault="00A6254B" w:rsidP="00F52E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54E40" w14:textId="77777777" w:rsidR="00A6254B" w:rsidRDefault="00A6254B">
    <w:pPr>
      <w:pStyle w:val="Header"/>
      <w:jc w:val="right"/>
    </w:pPr>
  </w:p>
  <w:p w14:paraId="12E7E0F1" w14:textId="77777777" w:rsidR="00A6254B" w:rsidRDefault="00A6254B">
    <w:pPr>
      <w:pStyle w:val="Header"/>
      <w:jc w:val="center"/>
      <w:rPr>
        <w:rFonts w:ascii="Book Antiqua" w:hAnsi="Book Antiqua"/>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7F62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23EBB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E4D9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7206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5888F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6E0A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6053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AF8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401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665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upperLetter"/>
      <w:lvlText w:val="%1."/>
      <w:lvlJc w:val="left"/>
      <w:pPr>
        <w:tabs>
          <w:tab w:val="num" w:pos="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3337480"/>
    <w:multiLevelType w:val="hybridMultilevel"/>
    <w:tmpl w:val="C7300D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F0470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0D2A311E"/>
    <w:multiLevelType w:val="hybridMultilevel"/>
    <w:tmpl w:val="261412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07A3B20"/>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15383E53"/>
    <w:multiLevelType w:val="hybridMultilevel"/>
    <w:tmpl w:val="F388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510430"/>
    <w:multiLevelType w:val="hybridMultilevel"/>
    <w:tmpl w:val="BAF02128"/>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7" w15:restartNumberingAfterBreak="0">
    <w:nsid w:val="197B37E2"/>
    <w:multiLevelType w:val="hybridMultilevel"/>
    <w:tmpl w:val="507E6A92"/>
    <w:lvl w:ilvl="0" w:tplc="2C2050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A876A78"/>
    <w:multiLevelType w:val="singleLevel"/>
    <w:tmpl w:val="7BCE27E0"/>
    <w:lvl w:ilvl="0">
      <w:start w:val="1"/>
      <w:numFmt w:val="upperLetter"/>
      <w:lvlText w:val="%1."/>
      <w:lvlJc w:val="left"/>
      <w:pPr>
        <w:tabs>
          <w:tab w:val="num" w:pos="720"/>
        </w:tabs>
        <w:ind w:left="720" w:hanging="360"/>
      </w:pPr>
      <w:rPr>
        <w:rFonts w:hint="default"/>
      </w:rPr>
    </w:lvl>
  </w:abstractNum>
  <w:abstractNum w:abstractNumId="19" w15:restartNumberingAfterBreak="0">
    <w:nsid w:val="1C800038"/>
    <w:multiLevelType w:val="hybridMultilevel"/>
    <w:tmpl w:val="15769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554D0B"/>
    <w:multiLevelType w:val="singleLevel"/>
    <w:tmpl w:val="35B02C2E"/>
    <w:lvl w:ilvl="0">
      <w:start w:val="1"/>
      <w:numFmt w:val="upperLetter"/>
      <w:lvlText w:val="%1."/>
      <w:lvlJc w:val="left"/>
      <w:pPr>
        <w:tabs>
          <w:tab w:val="num" w:pos="720"/>
        </w:tabs>
        <w:ind w:left="720" w:hanging="360"/>
      </w:pPr>
      <w:rPr>
        <w:rFonts w:hint="default"/>
      </w:rPr>
    </w:lvl>
  </w:abstractNum>
  <w:abstractNum w:abstractNumId="21" w15:restartNumberingAfterBreak="0">
    <w:nsid w:val="254F7CA8"/>
    <w:multiLevelType w:val="singleLevel"/>
    <w:tmpl w:val="249E3B90"/>
    <w:lvl w:ilvl="0">
      <w:start w:val="1"/>
      <w:numFmt w:val="upperLetter"/>
      <w:lvlText w:val="%1."/>
      <w:lvlJc w:val="left"/>
      <w:pPr>
        <w:tabs>
          <w:tab w:val="num" w:pos="1020"/>
        </w:tabs>
        <w:ind w:left="1020" w:hanging="360"/>
      </w:pPr>
      <w:rPr>
        <w:rFonts w:hint="default"/>
      </w:rPr>
    </w:lvl>
  </w:abstractNum>
  <w:abstractNum w:abstractNumId="22" w15:restartNumberingAfterBreak="0">
    <w:nsid w:val="2DED1744"/>
    <w:multiLevelType w:val="singleLevel"/>
    <w:tmpl w:val="04090015"/>
    <w:lvl w:ilvl="0">
      <w:start w:val="1"/>
      <w:numFmt w:val="upperLetter"/>
      <w:lvlText w:val="%1."/>
      <w:lvlJc w:val="left"/>
      <w:pPr>
        <w:tabs>
          <w:tab w:val="num" w:pos="360"/>
        </w:tabs>
        <w:ind w:left="360" w:hanging="360"/>
      </w:pPr>
      <w:rPr>
        <w:rFonts w:hint="default"/>
      </w:rPr>
    </w:lvl>
  </w:abstractNum>
  <w:abstractNum w:abstractNumId="23" w15:restartNumberingAfterBreak="0">
    <w:nsid w:val="34CC3928"/>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15:restartNumberingAfterBreak="0">
    <w:nsid w:val="40C457A0"/>
    <w:multiLevelType w:val="singleLevel"/>
    <w:tmpl w:val="04090015"/>
    <w:lvl w:ilvl="0">
      <w:start w:val="17"/>
      <w:numFmt w:val="upperLetter"/>
      <w:lvlText w:val="%1."/>
      <w:lvlJc w:val="left"/>
      <w:pPr>
        <w:tabs>
          <w:tab w:val="num" w:pos="360"/>
        </w:tabs>
        <w:ind w:left="360" w:hanging="360"/>
      </w:pPr>
      <w:rPr>
        <w:rFonts w:hint="default"/>
      </w:rPr>
    </w:lvl>
  </w:abstractNum>
  <w:abstractNum w:abstractNumId="25" w15:restartNumberingAfterBreak="0">
    <w:nsid w:val="425D3384"/>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15:restartNumberingAfterBreak="0">
    <w:nsid w:val="42F60F4E"/>
    <w:multiLevelType w:val="hybridMultilevel"/>
    <w:tmpl w:val="87B49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A346F"/>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4A171319"/>
    <w:multiLevelType w:val="hybridMultilevel"/>
    <w:tmpl w:val="F0BE3E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E393177"/>
    <w:multiLevelType w:val="hybridMultilevel"/>
    <w:tmpl w:val="C7300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E42B80"/>
    <w:multiLevelType w:val="hybridMultilevel"/>
    <w:tmpl w:val="85F2F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5B4FCF"/>
    <w:multiLevelType w:val="hybridMultilevel"/>
    <w:tmpl w:val="15A23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0F5919"/>
    <w:multiLevelType w:val="hybridMultilevel"/>
    <w:tmpl w:val="31CCA666"/>
    <w:lvl w:ilvl="0" w:tplc="5726A8C6">
      <w:start w:val="1"/>
      <w:numFmt w:val="decimal"/>
      <w:lvlText w:val="%1)"/>
      <w:lvlJc w:val="left"/>
      <w:pPr>
        <w:ind w:left="3345" w:hanging="19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864A40"/>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15:restartNumberingAfterBreak="0">
    <w:nsid w:val="68F71E98"/>
    <w:multiLevelType w:val="hybridMultilevel"/>
    <w:tmpl w:val="39E0D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C7636"/>
    <w:multiLevelType w:val="hybridMultilevel"/>
    <w:tmpl w:val="C39A9142"/>
    <w:lvl w:ilvl="0" w:tplc="E04C53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5411E03"/>
    <w:multiLevelType w:val="singleLevel"/>
    <w:tmpl w:val="04090015"/>
    <w:lvl w:ilvl="0">
      <w:start w:val="1"/>
      <w:numFmt w:val="upperLetter"/>
      <w:lvlText w:val="%1."/>
      <w:lvlJc w:val="left"/>
      <w:pPr>
        <w:tabs>
          <w:tab w:val="num" w:pos="360"/>
        </w:tabs>
        <w:ind w:left="360" w:hanging="360"/>
      </w:pPr>
      <w:rPr>
        <w:rFonts w:hint="default"/>
      </w:rPr>
    </w:lvl>
  </w:abstractNum>
  <w:abstractNum w:abstractNumId="37" w15:restartNumberingAfterBreak="0">
    <w:nsid w:val="7740232E"/>
    <w:multiLevelType w:val="hybridMultilevel"/>
    <w:tmpl w:val="AF467E94"/>
    <w:lvl w:ilvl="0" w:tplc="04090001">
      <w:start w:val="1"/>
      <w:numFmt w:val="bullet"/>
      <w:lvlText w:val=""/>
      <w:lvlJc w:val="left"/>
      <w:pPr>
        <w:tabs>
          <w:tab w:val="num" w:pos="3675"/>
        </w:tabs>
        <w:ind w:left="3675" w:hanging="360"/>
      </w:pPr>
      <w:rPr>
        <w:rFonts w:ascii="Symbol" w:hAnsi="Symbol" w:hint="default"/>
      </w:rPr>
    </w:lvl>
    <w:lvl w:ilvl="1" w:tplc="04090003" w:tentative="1">
      <w:start w:val="1"/>
      <w:numFmt w:val="bullet"/>
      <w:lvlText w:val="o"/>
      <w:lvlJc w:val="left"/>
      <w:pPr>
        <w:tabs>
          <w:tab w:val="num" w:pos="4395"/>
        </w:tabs>
        <w:ind w:left="4395" w:hanging="360"/>
      </w:pPr>
      <w:rPr>
        <w:rFonts w:ascii="Courier New" w:hAnsi="Courier New" w:cs="Courier New" w:hint="default"/>
      </w:rPr>
    </w:lvl>
    <w:lvl w:ilvl="2" w:tplc="04090005" w:tentative="1">
      <w:start w:val="1"/>
      <w:numFmt w:val="bullet"/>
      <w:lvlText w:val=""/>
      <w:lvlJc w:val="left"/>
      <w:pPr>
        <w:tabs>
          <w:tab w:val="num" w:pos="5115"/>
        </w:tabs>
        <w:ind w:left="5115" w:hanging="360"/>
      </w:pPr>
      <w:rPr>
        <w:rFonts w:ascii="Wingdings" w:hAnsi="Wingdings" w:hint="default"/>
      </w:rPr>
    </w:lvl>
    <w:lvl w:ilvl="3" w:tplc="04090001" w:tentative="1">
      <w:start w:val="1"/>
      <w:numFmt w:val="bullet"/>
      <w:lvlText w:val=""/>
      <w:lvlJc w:val="left"/>
      <w:pPr>
        <w:tabs>
          <w:tab w:val="num" w:pos="5835"/>
        </w:tabs>
        <w:ind w:left="5835" w:hanging="360"/>
      </w:pPr>
      <w:rPr>
        <w:rFonts w:ascii="Symbol" w:hAnsi="Symbol" w:hint="default"/>
      </w:rPr>
    </w:lvl>
    <w:lvl w:ilvl="4" w:tplc="04090003" w:tentative="1">
      <w:start w:val="1"/>
      <w:numFmt w:val="bullet"/>
      <w:lvlText w:val="o"/>
      <w:lvlJc w:val="left"/>
      <w:pPr>
        <w:tabs>
          <w:tab w:val="num" w:pos="6555"/>
        </w:tabs>
        <w:ind w:left="6555" w:hanging="360"/>
      </w:pPr>
      <w:rPr>
        <w:rFonts w:ascii="Courier New" w:hAnsi="Courier New" w:cs="Courier New" w:hint="default"/>
      </w:rPr>
    </w:lvl>
    <w:lvl w:ilvl="5" w:tplc="04090005" w:tentative="1">
      <w:start w:val="1"/>
      <w:numFmt w:val="bullet"/>
      <w:lvlText w:val=""/>
      <w:lvlJc w:val="left"/>
      <w:pPr>
        <w:tabs>
          <w:tab w:val="num" w:pos="7275"/>
        </w:tabs>
        <w:ind w:left="7275" w:hanging="360"/>
      </w:pPr>
      <w:rPr>
        <w:rFonts w:ascii="Wingdings" w:hAnsi="Wingdings" w:hint="default"/>
      </w:rPr>
    </w:lvl>
    <w:lvl w:ilvl="6" w:tplc="04090001" w:tentative="1">
      <w:start w:val="1"/>
      <w:numFmt w:val="bullet"/>
      <w:lvlText w:val=""/>
      <w:lvlJc w:val="left"/>
      <w:pPr>
        <w:tabs>
          <w:tab w:val="num" w:pos="7995"/>
        </w:tabs>
        <w:ind w:left="7995" w:hanging="360"/>
      </w:pPr>
      <w:rPr>
        <w:rFonts w:ascii="Symbol" w:hAnsi="Symbol" w:hint="default"/>
      </w:rPr>
    </w:lvl>
    <w:lvl w:ilvl="7" w:tplc="04090003" w:tentative="1">
      <w:start w:val="1"/>
      <w:numFmt w:val="bullet"/>
      <w:lvlText w:val="o"/>
      <w:lvlJc w:val="left"/>
      <w:pPr>
        <w:tabs>
          <w:tab w:val="num" w:pos="8715"/>
        </w:tabs>
        <w:ind w:left="8715" w:hanging="360"/>
      </w:pPr>
      <w:rPr>
        <w:rFonts w:ascii="Courier New" w:hAnsi="Courier New" w:cs="Courier New" w:hint="default"/>
      </w:rPr>
    </w:lvl>
    <w:lvl w:ilvl="8" w:tplc="04090005" w:tentative="1">
      <w:start w:val="1"/>
      <w:numFmt w:val="bullet"/>
      <w:lvlText w:val=""/>
      <w:lvlJc w:val="left"/>
      <w:pPr>
        <w:tabs>
          <w:tab w:val="num" w:pos="9435"/>
        </w:tabs>
        <w:ind w:left="9435" w:hanging="360"/>
      </w:pPr>
      <w:rPr>
        <w:rFonts w:ascii="Wingdings" w:hAnsi="Wingdings" w:hint="default"/>
      </w:rPr>
    </w:lvl>
  </w:abstractNum>
  <w:abstractNum w:abstractNumId="38" w15:restartNumberingAfterBreak="0">
    <w:nsid w:val="77BD5314"/>
    <w:multiLevelType w:val="singleLevel"/>
    <w:tmpl w:val="04090015"/>
    <w:lvl w:ilvl="0">
      <w:start w:val="1"/>
      <w:numFmt w:val="upperLetter"/>
      <w:lvlText w:val="%1."/>
      <w:lvlJc w:val="left"/>
      <w:pPr>
        <w:tabs>
          <w:tab w:val="num" w:pos="360"/>
        </w:tabs>
        <w:ind w:left="360" w:hanging="360"/>
      </w:pPr>
      <w:rPr>
        <w:rFonts w:hint="default"/>
      </w:rPr>
    </w:lvl>
  </w:abstractNum>
  <w:abstractNum w:abstractNumId="39" w15:restartNumberingAfterBreak="0">
    <w:nsid w:val="7A69539A"/>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2"/>
  </w:num>
  <w:num w:numId="2">
    <w:abstractNumId w:val="25"/>
  </w:num>
  <w:num w:numId="3">
    <w:abstractNumId w:val="39"/>
  </w:num>
  <w:num w:numId="4">
    <w:abstractNumId w:val="14"/>
  </w:num>
  <w:num w:numId="5">
    <w:abstractNumId w:val="38"/>
  </w:num>
  <w:num w:numId="6">
    <w:abstractNumId w:val="12"/>
  </w:num>
  <w:num w:numId="7">
    <w:abstractNumId w:val="27"/>
  </w:num>
  <w:num w:numId="8">
    <w:abstractNumId w:val="24"/>
  </w:num>
  <w:num w:numId="9">
    <w:abstractNumId w:val="33"/>
  </w:num>
  <w:num w:numId="10">
    <w:abstractNumId w:val="23"/>
  </w:num>
  <w:num w:numId="11">
    <w:abstractNumId w:val="36"/>
  </w:num>
  <w:num w:numId="12">
    <w:abstractNumId w:val="18"/>
  </w:num>
  <w:num w:numId="13">
    <w:abstractNumId w:val="20"/>
  </w:num>
  <w:num w:numId="14">
    <w:abstractNumId w:val="20"/>
    <w:lvlOverride w:ilvl="0">
      <w:startOverride w:val="1"/>
    </w:lvlOverride>
  </w:num>
  <w:num w:numId="15">
    <w:abstractNumId w:val="21"/>
  </w:num>
  <w:num w:numId="16">
    <w:abstractNumId w:val="28"/>
  </w:num>
  <w:num w:numId="17">
    <w:abstractNumId w:val="37"/>
  </w:num>
  <w:num w:numId="18">
    <w:abstractNumId w:val="17"/>
  </w:num>
  <w:num w:numId="19">
    <w:abstractNumId w:val="35"/>
  </w:num>
  <w:num w:numId="20">
    <w:abstractNumId w:val="32"/>
  </w:num>
  <w:num w:numId="21">
    <w:abstractNumId w:val="31"/>
  </w:num>
  <w:num w:numId="22">
    <w:abstractNumId w:val="19"/>
  </w:num>
  <w:num w:numId="23">
    <w:abstractNumId w:val="15"/>
  </w:num>
  <w:num w:numId="24">
    <w:abstractNumId w:val="16"/>
  </w:num>
  <w:num w:numId="25">
    <w:abstractNumId w:val="30"/>
  </w:num>
  <w:num w:numId="26">
    <w:abstractNumId w:val="34"/>
  </w:num>
  <w:num w:numId="27">
    <w:abstractNumId w:val="1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6"/>
  </w:num>
  <w:num w:numId="39">
    <w:abstractNumId w:val="29"/>
  </w:num>
  <w:num w:numId="40">
    <w:abstractNumId w:val="1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embedSystemFonts/>
  <w:hideSpellingErrors/>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1MDcyMDc0tDSxNLJQ0lEKTi0uzszPAykwNKgFADHhe3ctAAAA"/>
  </w:docVars>
  <w:rsids>
    <w:rsidRoot w:val="00B65490"/>
    <w:rsid w:val="0000001A"/>
    <w:rsid w:val="0000015F"/>
    <w:rsid w:val="00000352"/>
    <w:rsid w:val="000004A5"/>
    <w:rsid w:val="00000969"/>
    <w:rsid w:val="00000D62"/>
    <w:rsid w:val="00001395"/>
    <w:rsid w:val="0000144E"/>
    <w:rsid w:val="0000174B"/>
    <w:rsid w:val="00001D25"/>
    <w:rsid w:val="00001FFA"/>
    <w:rsid w:val="000020F6"/>
    <w:rsid w:val="000021BE"/>
    <w:rsid w:val="000029A1"/>
    <w:rsid w:val="00002E9C"/>
    <w:rsid w:val="0000302A"/>
    <w:rsid w:val="000030D2"/>
    <w:rsid w:val="00003277"/>
    <w:rsid w:val="00003411"/>
    <w:rsid w:val="00003556"/>
    <w:rsid w:val="000038B8"/>
    <w:rsid w:val="00003D36"/>
    <w:rsid w:val="00003FB4"/>
    <w:rsid w:val="0000420B"/>
    <w:rsid w:val="000044A5"/>
    <w:rsid w:val="0000480F"/>
    <w:rsid w:val="00004A33"/>
    <w:rsid w:val="00004D86"/>
    <w:rsid w:val="00004E54"/>
    <w:rsid w:val="0000504C"/>
    <w:rsid w:val="0000516D"/>
    <w:rsid w:val="000057D1"/>
    <w:rsid w:val="00005D96"/>
    <w:rsid w:val="00005DF3"/>
    <w:rsid w:val="00005F17"/>
    <w:rsid w:val="0000603E"/>
    <w:rsid w:val="00006332"/>
    <w:rsid w:val="00006DB6"/>
    <w:rsid w:val="00007060"/>
    <w:rsid w:val="000072A9"/>
    <w:rsid w:val="0000732F"/>
    <w:rsid w:val="00007383"/>
    <w:rsid w:val="00007BCA"/>
    <w:rsid w:val="00007D52"/>
    <w:rsid w:val="00007F8A"/>
    <w:rsid w:val="00010684"/>
    <w:rsid w:val="00010817"/>
    <w:rsid w:val="00010839"/>
    <w:rsid w:val="000108DB"/>
    <w:rsid w:val="000113DE"/>
    <w:rsid w:val="0001190E"/>
    <w:rsid w:val="00011A28"/>
    <w:rsid w:val="00011E78"/>
    <w:rsid w:val="00011FB2"/>
    <w:rsid w:val="000122D0"/>
    <w:rsid w:val="0001234A"/>
    <w:rsid w:val="00012491"/>
    <w:rsid w:val="000126A6"/>
    <w:rsid w:val="00012833"/>
    <w:rsid w:val="00012943"/>
    <w:rsid w:val="00012B46"/>
    <w:rsid w:val="00012D01"/>
    <w:rsid w:val="00012D22"/>
    <w:rsid w:val="00012FE5"/>
    <w:rsid w:val="00013292"/>
    <w:rsid w:val="00013951"/>
    <w:rsid w:val="000139F7"/>
    <w:rsid w:val="00013D81"/>
    <w:rsid w:val="00013EBA"/>
    <w:rsid w:val="0001404A"/>
    <w:rsid w:val="00014A1F"/>
    <w:rsid w:val="00014E91"/>
    <w:rsid w:val="00014F16"/>
    <w:rsid w:val="00014F80"/>
    <w:rsid w:val="000151EA"/>
    <w:rsid w:val="000154CA"/>
    <w:rsid w:val="0001556B"/>
    <w:rsid w:val="00015753"/>
    <w:rsid w:val="00015C0E"/>
    <w:rsid w:val="00015ECC"/>
    <w:rsid w:val="00015F69"/>
    <w:rsid w:val="00016507"/>
    <w:rsid w:val="00016C03"/>
    <w:rsid w:val="00016D09"/>
    <w:rsid w:val="00016FB4"/>
    <w:rsid w:val="000173CA"/>
    <w:rsid w:val="00017652"/>
    <w:rsid w:val="0001767B"/>
    <w:rsid w:val="00017B5E"/>
    <w:rsid w:val="00017E60"/>
    <w:rsid w:val="00017F95"/>
    <w:rsid w:val="00017FA1"/>
    <w:rsid w:val="00020218"/>
    <w:rsid w:val="000206E0"/>
    <w:rsid w:val="00020744"/>
    <w:rsid w:val="00020831"/>
    <w:rsid w:val="00020E1E"/>
    <w:rsid w:val="00020E2D"/>
    <w:rsid w:val="0002120C"/>
    <w:rsid w:val="0002152A"/>
    <w:rsid w:val="00021A51"/>
    <w:rsid w:val="0002203D"/>
    <w:rsid w:val="000223EF"/>
    <w:rsid w:val="000227C5"/>
    <w:rsid w:val="00022ADA"/>
    <w:rsid w:val="00022FA5"/>
    <w:rsid w:val="00023076"/>
    <w:rsid w:val="0002323C"/>
    <w:rsid w:val="000239E0"/>
    <w:rsid w:val="00024035"/>
    <w:rsid w:val="0002414A"/>
    <w:rsid w:val="0002436A"/>
    <w:rsid w:val="00024414"/>
    <w:rsid w:val="00024607"/>
    <w:rsid w:val="000246DA"/>
    <w:rsid w:val="00024770"/>
    <w:rsid w:val="000248BB"/>
    <w:rsid w:val="00024A2F"/>
    <w:rsid w:val="00024D90"/>
    <w:rsid w:val="00024DDC"/>
    <w:rsid w:val="00024F0B"/>
    <w:rsid w:val="00025925"/>
    <w:rsid w:val="0002597C"/>
    <w:rsid w:val="000259D6"/>
    <w:rsid w:val="00025B95"/>
    <w:rsid w:val="00025BFF"/>
    <w:rsid w:val="00025EF1"/>
    <w:rsid w:val="00026713"/>
    <w:rsid w:val="00026889"/>
    <w:rsid w:val="00026958"/>
    <w:rsid w:val="00026E45"/>
    <w:rsid w:val="0002731C"/>
    <w:rsid w:val="000273FB"/>
    <w:rsid w:val="000276C0"/>
    <w:rsid w:val="00027FFD"/>
    <w:rsid w:val="000304E9"/>
    <w:rsid w:val="0003051B"/>
    <w:rsid w:val="00030656"/>
    <w:rsid w:val="000307AB"/>
    <w:rsid w:val="000307DB"/>
    <w:rsid w:val="000308DC"/>
    <w:rsid w:val="00030A0E"/>
    <w:rsid w:val="00030DAA"/>
    <w:rsid w:val="0003100B"/>
    <w:rsid w:val="000317C5"/>
    <w:rsid w:val="00031847"/>
    <w:rsid w:val="00031DD5"/>
    <w:rsid w:val="0003200C"/>
    <w:rsid w:val="0003227C"/>
    <w:rsid w:val="00032C53"/>
    <w:rsid w:val="000333DE"/>
    <w:rsid w:val="0003343C"/>
    <w:rsid w:val="00033723"/>
    <w:rsid w:val="00033AEE"/>
    <w:rsid w:val="00033AEF"/>
    <w:rsid w:val="00033C22"/>
    <w:rsid w:val="000345CC"/>
    <w:rsid w:val="0003488A"/>
    <w:rsid w:val="00034B4D"/>
    <w:rsid w:val="00034B75"/>
    <w:rsid w:val="00034C6F"/>
    <w:rsid w:val="00034CDE"/>
    <w:rsid w:val="0003514F"/>
    <w:rsid w:val="00035206"/>
    <w:rsid w:val="00035214"/>
    <w:rsid w:val="0003536E"/>
    <w:rsid w:val="0003570A"/>
    <w:rsid w:val="00035ADA"/>
    <w:rsid w:val="00035EE3"/>
    <w:rsid w:val="0003618F"/>
    <w:rsid w:val="000363F7"/>
    <w:rsid w:val="000365F4"/>
    <w:rsid w:val="000367DF"/>
    <w:rsid w:val="00036999"/>
    <w:rsid w:val="00036FA5"/>
    <w:rsid w:val="00037A40"/>
    <w:rsid w:val="00040025"/>
    <w:rsid w:val="000401B5"/>
    <w:rsid w:val="000401E6"/>
    <w:rsid w:val="00040209"/>
    <w:rsid w:val="000402E4"/>
    <w:rsid w:val="000403A4"/>
    <w:rsid w:val="00040621"/>
    <w:rsid w:val="00040683"/>
    <w:rsid w:val="0004079B"/>
    <w:rsid w:val="000407C7"/>
    <w:rsid w:val="00040B55"/>
    <w:rsid w:val="000410EA"/>
    <w:rsid w:val="00041534"/>
    <w:rsid w:val="00041751"/>
    <w:rsid w:val="0004176F"/>
    <w:rsid w:val="00041DE8"/>
    <w:rsid w:val="00041E48"/>
    <w:rsid w:val="00041EA8"/>
    <w:rsid w:val="00041EDA"/>
    <w:rsid w:val="000420AE"/>
    <w:rsid w:val="000422E0"/>
    <w:rsid w:val="0004283D"/>
    <w:rsid w:val="00042EFA"/>
    <w:rsid w:val="00042F77"/>
    <w:rsid w:val="0004358F"/>
    <w:rsid w:val="000435D7"/>
    <w:rsid w:val="0004370B"/>
    <w:rsid w:val="000437B9"/>
    <w:rsid w:val="00043A6C"/>
    <w:rsid w:val="00043BC4"/>
    <w:rsid w:val="00043BD4"/>
    <w:rsid w:val="0004441E"/>
    <w:rsid w:val="000446CA"/>
    <w:rsid w:val="00044A4E"/>
    <w:rsid w:val="00044BED"/>
    <w:rsid w:val="00044D91"/>
    <w:rsid w:val="00044FEC"/>
    <w:rsid w:val="000450F9"/>
    <w:rsid w:val="0004541F"/>
    <w:rsid w:val="00045931"/>
    <w:rsid w:val="00045945"/>
    <w:rsid w:val="00045BCE"/>
    <w:rsid w:val="00045C21"/>
    <w:rsid w:val="00045C40"/>
    <w:rsid w:val="000461AC"/>
    <w:rsid w:val="00046302"/>
    <w:rsid w:val="0004639B"/>
    <w:rsid w:val="00046660"/>
    <w:rsid w:val="00046AAF"/>
    <w:rsid w:val="00046ADC"/>
    <w:rsid w:val="00046B5D"/>
    <w:rsid w:val="00046F76"/>
    <w:rsid w:val="000479D1"/>
    <w:rsid w:val="00047D8D"/>
    <w:rsid w:val="00047EBD"/>
    <w:rsid w:val="00047F1C"/>
    <w:rsid w:val="00047F3E"/>
    <w:rsid w:val="00050025"/>
    <w:rsid w:val="0005011F"/>
    <w:rsid w:val="000501CA"/>
    <w:rsid w:val="00050364"/>
    <w:rsid w:val="000506BC"/>
    <w:rsid w:val="00050C05"/>
    <w:rsid w:val="00051088"/>
    <w:rsid w:val="00051289"/>
    <w:rsid w:val="00051364"/>
    <w:rsid w:val="00051984"/>
    <w:rsid w:val="000519D1"/>
    <w:rsid w:val="000519D4"/>
    <w:rsid w:val="00051CBD"/>
    <w:rsid w:val="00051D1A"/>
    <w:rsid w:val="00051DC4"/>
    <w:rsid w:val="00051EB7"/>
    <w:rsid w:val="000521F2"/>
    <w:rsid w:val="00052B32"/>
    <w:rsid w:val="00053054"/>
    <w:rsid w:val="000531F8"/>
    <w:rsid w:val="0005329F"/>
    <w:rsid w:val="000532C2"/>
    <w:rsid w:val="00053380"/>
    <w:rsid w:val="0005343A"/>
    <w:rsid w:val="00053B5C"/>
    <w:rsid w:val="00053E4F"/>
    <w:rsid w:val="00054222"/>
    <w:rsid w:val="000542DC"/>
    <w:rsid w:val="000544E2"/>
    <w:rsid w:val="00054614"/>
    <w:rsid w:val="0005471E"/>
    <w:rsid w:val="00054878"/>
    <w:rsid w:val="0005488D"/>
    <w:rsid w:val="0005493C"/>
    <w:rsid w:val="00054EE7"/>
    <w:rsid w:val="00055790"/>
    <w:rsid w:val="0005584D"/>
    <w:rsid w:val="000559B5"/>
    <w:rsid w:val="00055B3C"/>
    <w:rsid w:val="00055D18"/>
    <w:rsid w:val="0005615C"/>
    <w:rsid w:val="00056CA1"/>
    <w:rsid w:val="00056D5E"/>
    <w:rsid w:val="00056FE3"/>
    <w:rsid w:val="00057318"/>
    <w:rsid w:val="0005745C"/>
    <w:rsid w:val="00057A42"/>
    <w:rsid w:val="00057AC6"/>
    <w:rsid w:val="00057B68"/>
    <w:rsid w:val="00057BA1"/>
    <w:rsid w:val="000602D0"/>
    <w:rsid w:val="00060625"/>
    <w:rsid w:val="00060687"/>
    <w:rsid w:val="000606FE"/>
    <w:rsid w:val="00060B1F"/>
    <w:rsid w:val="00060EEF"/>
    <w:rsid w:val="0006111E"/>
    <w:rsid w:val="00061290"/>
    <w:rsid w:val="0006134A"/>
    <w:rsid w:val="00061369"/>
    <w:rsid w:val="0006175B"/>
    <w:rsid w:val="00061A9E"/>
    <w:rsid w:val="00061D57"/>
    <w:rsid w:val="00061DD7"/>
    <w:rsid w:val="00062804"/>
    <w:rsid w:val="000629CF"/>
    <w:rsid w:val="00062C2F"/>
    <w:rsid w:val="0006354D"/>
    <w:rsid w:val="000635C3"/>
    <w:rsid w:val="000636C9"/>
    <w:rsid w:val="00063D85"/>
    <w:rsid w:val="00063DA3"/>
    <w:rsid w:val="00063DBD"/>
    <w:rsid w:val="000645F1"/>
    <w:rsid w:val="0006464D"/>
    <w:rsid w:val="00064BC5"/>
    <w:rsid w:val="00065260"/>
    <w:rsid w:val="000657F4"/>
    <w:rsid w:val="00065800"/>
    <w:rsid w:val="000658C6"/>
    <w:rsid w:val="00065FB3"/>
    <w:rsid w:val="000660FB"/>
    <w:rsid w:val="0006634B"/>
    <w:rsid w:val="00066480"/>
    <w:rsid w:val="00066678"/>
    <w:rsid w:val="00066790"/>
    <w:rsid w:val="000670C4"/>
    <w:rsid w:val="0006724D"/>
    <w:rsid w:val="00067252"/>
    <w:rsid w:val="000673A6"/>
    <w:rsid w:val="00067623"/>
    <w:rsid w:val="000676ED"/>
    <w:rsid w:val="000679D8"/>
    <w:rsid w:val="00070080"/>
    <w:rsid w:val="0007062D"/>
    <w:rsid w:val="00070786"/>
    <w:rsid w:val="00070A88"/>
    <w:rsid w:val="00070D2C"/>
    <w:rsid w:val="00070EA6"/>
    <w:rsid w:val="000711D6"/>
    <w:rsid w:val="00071302"/>
    <w:rsid w:val="00071BF1"/>
    <w:rsid w:val="000720B6"/>
    <w:rsid w:val="00072119"/>
    <w:rsid w:val="00072186"/>
    <w:rsid w:val="0007223E"/>
    <w:rsid w:val="00072691"/>
    <w:rsid w:val="0007295F"/>
    <w:rsid w:val="00072D22"/>
    <w:rsid w:val="000730E4"/>
    <w:rsid w:val="0007313A"/>
    <w:rsid w:val="00073462"/>
    <w:rsid w:val="00073940"/>
    <w:rsid w:val="00073F08"/>
    <w:rsid w:val="00074463"/>
    <w:rsid w:val="0007485E"/>
    <w:rsid w:val="00074989"/>
    <w:rsid w:val="00074F62"/>
    <w:rsid w:val="00074FDF"/>
    <w:rsid w:val="000750C5"/>
    <w:rsid w:val="0007524D"/>
    <w:rsid w:val="0007569A"/>
    <w:rsid w:val="0007570D"/>
    <w:rsid w:val="00075949"/>
    <w:rsid w:val="00075AD7"/>
    <w:rsid w:val="00075F60"/>
    <w:rsid w:val="00076B92"/>
    <w:rsid w:val="000776BA"/>
    <w:rsid w:val="00077A2D"/>
    <w:rsid w:val="00077AD9"/>
    <w:rsid w:val="00077FE5"/>
    <w:rsid w:val="000804F7"/>
    <w:rsid w:val="0008097A"/>
    <w:rsid w:val="00080F5C"/>
    <w:rsid w:val="000811F5"/>
    <w:rsid w:val="00081225"/>
    <w:rsid w:val="00081269"/>
    <w:rsid w:val="00081398"/>
    <w:rsid w:val="000813AC"/>
    <w:rsid w:val="0008141A"/>
    <w:rsid w:val="00081816"/>
    <w:rsid w:val="000819F0"/>
    <w:rsid w:val="00081DBC"/>
    <w:rsid w:val="0008250A"/>
    <w:rsid w:val="0008278B"/>
    <w:rsid w:val="000827CB"/>
    <w:rsid w:val="00082F59"/>
    <w:rsid w:val="000830E6"/>
    <w:rsid w:val="0008327D"/>
    <w:rsid w:val="000832AF"/>
    <w:rsid w:val="0008344C"/>
    <w:rsid w:val="000835EA"/>
    <w:rsid w:val="000835EB"/>
    <w:rsid w:val="000837D8"/>
    <w:rsid w:val="00083896"/>
    <w:rsid w:val="00083D9D"/>
    <w:rsid w:val="00083E32"/>
    <w:rsid w:val="00083EAA"/>
    <w:rsid w:val="0008410C"/>
    <w:rsid w:val="0008455A"/>
    <w:rsid w:val="00084714"/>
    <w:rsid w:val="00084918"/>
    <w:rsid w:val="00084BF7"/>
    <w:rsid w:val="00084EB5"/>
    <w:rsid w:val="00084F2C"/>
    <w:rsid w:val="00084F82"/>
    <w:rsid w:val="000850A3"/>
    <w:rsid w:val="00085263"/>
    <w:rsid w:val="00085282"/>
    <w:rsid w:val="00085406"/>
    <w:rsid w:val="0008593D"/>
    <w:rsid w:val="00085AEA"/>
    <w:rsid w:val="00085E8F"/>
    <w:rsid w:val="00085EBD"/>
    <w:rsid w:val="0008624C"/>
    <w:rsid w:val="0008632F"/>
    <w:rsid w:val="00086874"/>
    <w:rsid w:val="00086D5D"/>
    <w:rsid w:val="00086E17"/>
    <w:rsid w:val="00086E45"/>
    <w:rsid w:val="00086EC3"/>
    <w:rsid w:val="00086F95"/>
    <w:rsid w:val="0008744C"/>
    <w:rsid w:val="000876B4"/>
    <w:rsid w:val="0008797D"/>
    <w:rsid w:val="00087E29"/>
    <w:rsid w:val="00087E97"/>
    <w:rsid w:val="00087F41"/>
    <w:rsid w:val="00090274"/>
    <w:rsid w:val="00090607"/>
    <w:rsid w:val="000906D1"/>
    <w:rsid w:val="00090729"/>
    <w:rsid w:val="00090775"/>
    <w:rsid w:val="00090818"/>
    <w:rsid w:val="0009096D"/>
    <w:rsid w:val="00090B41"/>
    <w:rsid w:val="00090BAD"/>
    <w:rsid w:val="00090F2D"/>
    <w:rsid w:val="00091027"/>
    <w:rsid w:val="00091080"/>
    <w:rsid w:val="000917B6"/>
    <w:rsid w:val="00091900"/>
    <w:rsid w:val="000919E9"/>
    <w:rsid w:val="00091C73"/>
    <w:rsid w:val="00091C7F"/>
    <w:rsid w:val="00091CC1"/>
    <w:rsid w:val="00091EE3"/>
    <w:rsid w:val="000922B7"/>
    <w:rsid w:val="00092879"/>
    <w:rsid w:val="000928D0"/>
    <w:rsid w:val="00092ACF"/>
    <w:rsid w:val="00092B2A"/>
    <w:rsid w:val="00092C6D"/>
    <w:rsid w:val="00092D73"/>
    <w:rsid w:val="00092EAC"/>
    <w:rsid w:val="00092EC4"/>
    <w:rsid w:val="00092F2E"/>
    <w:rsid w:val="000931A4"/>
    <w:rsid w:val="000931E0"/>
    <w:rsid w:val="0009361C"/>
    <w:rsid w:val="00093676"/>
    <w:rsid w:val="000937FB"/>
    <w:rsid w:val="00093A20"/>
    <w:rsid w:val="00093B27"/>
    <w:rsid w:val="00093CCC"/>
    <w:rsid w:val="00093D72"/>
    <w:rsid w:val="00094BC3"/>
    <w:rsid w:val="000951B4"/>
    <w:rsid w:val="00095346"/>
    <w:rsid w:val="00095AF3"/>
    <w:rsid w:val="00095B68"/>
    <w:rsid w:val="00095F0A"/>
    <w:rsid w:val="00095FC5"/>
    <w:rsid w:val="00096087"/>
    <w:rsid w:val="000965A4"/>
    <w:rsid w:val="0009691D"/>
    <w:rsid w:val="00096A0E"/>
    <w:rsid w:val="00096B85"/>
    <w:rsid w:val="00096B9B"/>
    <w:rsid w:val="00096CD9"/>
    <w:rsid w:val="0009745A"/>
    <w:rsid w:val="0009758F"/>
    <w:rsid w:val="000977A8"/>
    <w:rsid w:val="00097EA1"/>
    <w:rsid w:val="00097EC6"/>
    <w:rsid w:val="000A009D"/>
    <w:rsid w:val="000A00D2"/>
    <w:rsid w:val="000A037D"/>
    <w:rsid w:val="000A071E"/>
    <w:rsid w:val="000A0E7C"/>
    <w:rsid w:val="000A0EC0"/>
    <w:rsid w:val="000A10BB"/>
    <w:rsid w:val="000A11CA"/>
    <w:rsid w:val="000A134A"/>
    <w:rsid w:val="000A1464"/>
    <w:rsid w:val="000A14D0"/>
    <w:rsid w:val="000A14EE"/>
    <w:rsid w:val="000A16F2"/>
    <w:rsid w:val="000A1A60"/>
    <w:rsid w:val="000A1A76"/>
    <w:rsid w:val="000A1FD1"/>
    <w:rsid w:val="000A204B"/>
    <w:rsid w:val="000A2066"/>
    <w:rsid w:val="000A2084"/>
    <w:rsid w:val="000A22AB"/>
    <w:rsid w:val="000A25D5"/>
    <w:rsid w:val="000A28F8"/>
    <w:rsid w:val="000A2BA2"/>
    <w:rsid w:val="000A2F6C"/>
    <w:rsid w:val="000A30F2"/>
    <w:rsid w:val="000A33E5"/>
    <w:rsid w:val="000A358F"/>
    <w:rsid w:val="000A35E6"/>
    <w:rsid w:val="000A37D9"/>
    <w:rsid w:val="000A3E4E"/>
    <w:rsid w:val="000A3F77"/>
    <w:rsid w:val="000A41AD"/>
    <w:rsid w:val="000A443C"/>
    <w:rsid w:val="000A444E"/>
    <w:rsid w:val="000A4794"/>
    <w:rsid w:val="000A4991"/>
    <w:rsid w:val="000A4D14"/>
    <w:rsid w:val="000A4DE0"/>
    <w:rsid w:val="000A4E9C"/>
    <w:rsid w:val="000A4F2D"/>
    <w:rsid w:val="000A522D"/>
    <w:rsid w:val="000A5456"/>
    <w:rsid w:val="000A5A01"/>
    <w:rsid w:val="000A5A54"/>
    <w:rsid w:val="000A5B91"/>
    <w:rsid w:val="000A5C41"/>
    <w:rsid w:val="000A5F2E"/>
    <w:rsid w:val="000A6422"/>
    <w:rsid w:val="000A6742"/>
    <w:rsid w:val="000A6B45"/>
    <w:rsid w:val="000A7461"/>
    <w:rsid w:val="000A74C3"/>
    <w:rsid w:val="000A755D"/>
    <w:rsid w:val="000A7630"/>
    <w:rsid w:val="000A796A"/>
    <w:rsid w:val="000A79A2"/>
    <w:rsid w:val="000A7A40"/>
    <w:rsid w:val="000A7AA3"/>
    <w:rsid w:val="000A7CC8"/>
    <w:rsid w:val="000B069C"/>
    <w:rsid w:val="000B1307"/>
    <w:rsid w:val="000B13BD"/>
    <w:rsid w:val="000B166E"/>
    <w:rsid w:val="000B19EC"/>
    <w:rsid w:val="000B1A57"/>
    <w:rsid w:val="000B1C10"/>
    <w:rsid w:val="000B1D80"/>
    <w:rsid w:val="000B1D8C"/>
    <w:rsid w:val="000B1EA6"/>
    <w:rsid w:val="000B1F6C"/>
    <w:rsid w:val="000B1F7B"/>
    <w:rsid w:val="000B21B4"/>
    <w:rsid w:val="000B22A8"/>
    <w:rsid w:val="000B240E"/>
    <w:rsid w:val="000B2726"/>
    <w:rsid w:val="000B2B52"/>
    <w:rsid w:val="000B2E53"/>
    <w:rsid w:val="000B32BD"/>
    <w:rsid w:val="000B334B"/>
    <w:rsid w:val="000B344B"/>
    <w:rsid w:val="000B3457"/>
    <w:rsid w:val="000B4A69"/>
    <w:rsid w:val="000B4FD0"/>
    <w:rsid w:val="000B5615"/>
    <w:rsid w:val="000B57F7"/>
    <w:rsid w:val="000B5837"/>
    <w:rsid w:val="000B5D41"/>
    <w:rsid w:val="000B5D7C"/>
    <w:rsid w:val="000B604C"/>
    <w:rsid w:val="000B61D6"/>
    <w:rsid w:val="000B6703"/>
    <w:rsid w:val="000B6A94"/>
    <w:rsid w:val="000B6B70"/>
    <w:rsid w:val="000B6F96"/>
    <w:rsid w:val="000B6FE4"/>
    <w:rsid w:val="000B7110"/>
    <w:rsid w:val="000B7509"/>
    <w:rsid w:val="000B7624"/>
    <w:rsid w:val="000B7839"/>
    <w:rsid w:val="000C00DB"/>
    <w:rsid w:val="000C0239"/>
    <w:rsid w:val="000C02C2"/>
    <w:rsid w:val="000C031A"/>
    <w:rsid w:val="000C031C"/>
    <w:rsid w:val="000C05C0"/>
    <w:rsid w:val="000C0A82"/>
    <w:rsid w:val="000C0BE8"/>
    <w:rsid w:val="000C0FAC"/>
    <w:rsid w:val="000C15E2"/>
    <w:rsid w:val="000C1897"/>
    <w:rsid w:val="000C1D99"/>
    <w:rsid w:val="000C2764"/>
    <w:rsid w:val="000C2843"/>
    <w:rsid w:val="000C2B49"/>
    <w:rsid w:val="000C2C93"/>
    <w:rsid w:val="000C2CD1"/>
    <w:rsid w:val="000C2E67"/>
    <w:rsid w:val="000C2E72"/>
    <w:rsid w:val="000C313F"/>
    <w:rsid w:val="000C3930"/>
    <w:rsid w:val="000C3D08"/>
    <w:rsid w:val="000C3D5A"/>
    <w:rsid w:val="000C4499"/>
    <w:rsid w:val="000C459F"/>
    <w:rsid w:val="000C47C7"/>
    <w:rsid w:val="000C47FA"/>
    <w:rsid w:val="000C4AC8"/>
    <w:rsid w:val="000C4E9B"/>
    <w:rsid w:val="000C562F"/>
    <w:rsid w:val="000C59C3"/>
    <w:rsid w:val="000C5B11"/>
    <w:rsid w:val="000C5C81"/>
    <w:rsid w:val="000C5CC4"/>
    <w:rsid w:val="000C62DF"/>
    <w:rsid w:val="000C658F"/>
    <w:rsid w:val="000C6652"/>
    <w:rsid w:val="000C66D8"/>
    <w:rsid w:val="000C6980"/>
    <w:rsid w:val="000C6A91"/>
    <w:rsid w:val="000C6E1F"/>
    <w:rsid w:val="000C6E7B"/>
    <w:rsid w:val="000C6F41"/>
    <w:rsid w:val="000C788D"/>
    <w:rsid w:val="000C79B5"/>
    <w:rsid w:val="000C7A61"/>
    <w:rsid w:val="000C7AB8"/>
    <w:rsid w:val="000D019F"/>
    <w:rsid w:val="000D028E"/>
    <w:rsid w:val="000D095B"/>
    <w:rsid w:val="000D0A15"/>
    <w:rsid w:val="000D0C5F"/>
    <w:rsid w:val="000D1195"/>
    <w:rsid w:val="000D11B6"/>
    <w:rsid w:val="000D1255"/>
    <w:rsid w:val="000D12F9"/>
    <w:rsid w:val="000D133F"/>
    <w:rsid w:val="000D1346"/>
    <w:rsid w:val="000D1838"/>
    <w:rsid w:val="000D1917"/>
    <w:rsid w:val="000D1D48"/>
    <w:rsid w:val="000D1E8D"/>
    <w:rsid w:val="000D20A6"/>
    <w:rsid w:val="000D2306"/>
    <w:rsid w:val="000D2828"/>
    <w:rsid w:val="000D2CB9"/>
    <w:rsid w:val="000D33E0"/>
    <w:rsid w:val="000D3533"/>
    <w:rsid w:val="000D36B2"/>
    <w:rsid w:val="000D38E3"/>
    <w:rsid w:val="000D39B0"/>
    <w:rsid w:val="000D3B0D"/>
    <w:rsid w:val="000D3B78"/>
    <w:rsid w:val="000D3B8A"/>
    <w:rsid w:val="000D3C4E"/>
    <w:rsid w:val="000D3CCC"/>
    <w:rsid w:val="000D3E57"/>
    <w:rsid w:val="000D3E82"/>
    <w:rsid w:val="000D426F"/>
    <w:rsid w:val="000D42EF"/>
    <w:rsid w:val="000D4349"/>
    <w:rsid w:val="000D45D7"/>
    <w:rsid w:val="000D461B"/>
    <w:rsid w:val="000D4684"/>
    <w:rsid w:val="000D49CD"/>
    <w:rsid w:val="000D4BB8"/>
    <w:rsid w:val="000D5355"/>
    <w:rsid w:val="000D54E0"/>
    <w:rsid w:val="000D5D89"/>
    <w:rsid w:val="000D61ED"/>
    <w:rsid w:val="000D6366"/>
    <w:rsid w:val="000D6BEE"/>
    <w:rsid w:val="000D6CA2"/>
    <w:rsid w:val="000D6FB1"/>
    <w:rsid w:val="000D700A"/>
    <w:rsid w:val="000D717D"/>
    <w:rsid w:val="000D7C7E"/>
    <w:rsid w:val="000D7D5B"/>
    <w:rsid w:val="000E003F"/>
    <w:rsid w:val="000E011A"/>
    <w:rsid w:val="000E05FA"/>
    <w:rsid w:val="000E074B"/>
    <w:rsid w:val="000E097B"/>
    <w:rsid w:val="000E14D0"/>
    <w:rsid w:val="000E18B7"/>
    <w:rsid w:val="000E19AB"/>
    <w:rsid w:val="000E1A7F"/>
    <w:rsid w:val="000E1E18"/>
    <w:rsid w:val="000E2193"/>
    <w:rsid w:val="000E26BA"/>
    <w:rsid w:val="000E30BF"/>
    <w:rsid w:val="000E3111"/>
    <w:rsid w:val="000E38A7"/>
    <w:rsid w:val="000E3C59"/>
    <w:rsid w:val="000E3D18"/>
    <w:rsid w:val="000E3DAE"/>
    <w:rsid w:val="000E3DD5"/>
    <w:rsid w:val="000E4051"/>
    <w:rsid w:val="000E4063"/>
    <w:rsid w:val="000E4074"/>
    <w:rsid w:val="000E40A2"/>
    <w:rsid w:val="000E40AC"/>
    <w:rsid w:val="000E4294"/>
    <w:rsid w:val="000E48C0"/>
    <w:rsid w:val="000E4BDC"/>
    <w:rsid w:val="000E4C11"/>
    <w:rsid w:val="000E4D1E"/>
    <w:rsid w:val="000E548C"/>
    <w:rsid w:val="000E5568"/>
    <w:rsid w:val="000E557B"/>
    <w:rsid w:val="000E563B"/>
    <w:rsid w:val="000E5735"/>
    <w:rsid w:val="000E5D23"/>
    <w:rsid w:val="000E616E"/>
    <w:rsid w:val="000E62BF"/>
    <w:rsid w:val="000E631B"/>
    <w:rsid w:val="000E6575"/>
    <w:rsid w:val="000E6BD6"/>
    <w:rsid w:val="000E6E22"/>
    <w:rsid w:val="000E6F92"/>
    <w:rsid w:val="000E71F6"/>
    <w:rsid w:val="000E72E6"/>
    <w:rsid w:val="000E74BC"/>
    <w:rsid w:val="000E74EA"/>
    <w:rsid w:val="000E7ABF"/>
    <w:rsid w:val="000E7FA4"/>
    <w:rsid w:val="000F063E"/>
    <w:rsid w:val="000F06AD"/>
    <w:rsid w:val="000F0B98"/>
    <w:rsid w:val="000F0E31"/>
    <w:rsid w:val="000F0EF3"/>
    <w:rsid w:val="000F0F43"/>
    <w:rsid w:val="000F1747"/>
    <w:rsid w:val="000F19E6"/>
    <w:rsid w:val="000F1AD6"/>
    <w:rsid w:val="000F1BC0"/>
    <w:rsid w:val="000F1BE9"/>
    <w:rsid w:val="000F1D2A"/>
    <w:rsid w:val="000F206E"/>
    <w:rsid w:val="000F237A"/>
    <w:rsid w:val="000F2433"/>
    <w:rsid w:val="000F25E9"/>
    <w:rsid w:val="000F29DF"/>
    <w:rsid w:val="000F2A93"/>
    <w:rsid w:val="000F307D"/>
    <w:rsid w:val="000F316D"/>
    <w:rsid w:val="000F31EE"/>
    <w:rsid w:val="000F3283"/>
    <w:rsid w:val="000F373A"/>
    <w:rsid w:val="000F37A6"/>
    <w:rsid w:val="000F3A2B"/>
    <w:rsid w:val="000F3A30"/>
    <w:rsid w:val="000F3D01"/>
    <w:rsid w:val="000F40FD"/>
    <w:rsid w:val="000F44A1"/>
    <w:rsid w:val="000F4755"/>
    <w:rsid w:val="000F4A31"/>
    <w:rsid w:val="000F4B72"/>
    <w:rsid w:val="000F4E76"/>
    <w:rsid w:val="000F5385"/>
    <w:rsid w:val="000F5E5C"/>
    <w:rsid w:val="000F60D6"/>
    <w:rsid w:val="000F61D3"/>
    <w:rsid w:val="000F654D"/>
    <w:rsid w:val="000F65EA"/>
    <w:rsid w:val="000F65FB"/>
    <w:rsid w:val="000F6841"/>
    <w:rsid w:val="000F6B58"/>
    <w:rsid w:val="000F6EC8"/>
    <w:rsid w:val="000F6F37"/>
    <w:rsid w:val="000F71E5"/>
    <w:rsid w:val="000F7209"/>
    <w:rsid w:val="000F7531"/>
    <w:rsid w:val="000F75E1"/>
    <w:rsid w:val="000F79EC"/>
    <w:rsid w:val="000F7CC0"/>
    <w:rsid w:val="00100196"/>
    <w:rsid w:val="001003FB"/>
    <w:rsid w:val="0010076F"/>
    <w:rsid w:val="00100F94"/>
    <w:rsid w:val="0010144A"/>
    <w:rsid w:val="00101884"/>
    <w:rsid w:val="001019C1"/>
    <w:rsid w:val="00101CD1"/>
    <w:rsid w:val="00101D46"/>
    <w:rsid w:val="001022A7"/>
    <w:rsid w:val="0010247C"/>
    <w:rsid w:val="001027A0"/>
    <w:rsid w:val="00102824"/>
    <w:rsid w:val="001028C3"/>
    <w:rsid w:val="00102927"/>
    <w:rsid w:val="00102C14"/>
    <w:rsid w:val="00102C27"/>
    <w:rsid w:val="00102D41"/>
    <w:rsid w:val="00102F69"/>
    <w:rsid w:val="00102FCF"/>
    <w:rsid w:val="0010313F"/>
    <w:rsid w:val="0010357F"/>
    <w:rsid w:val="001036FB"/>
    <w:rsid w:val="00103718"/>
    <w:rsid w:val="00103861"/>
    <w:rsid w:val="001039CA"/>
    <w:rsid w:val="001039F0"/>
    <w:rsid w:val="00103B6A"/>
    <w:rsid w:val="00103D46"/>
    <w:rsid w:val="001040A6"/>
    <w:rsid w:val="0010418F"/>
    <w:rsid w:val="00104446"/>
    <w:rsid w:val="0010495F"/>
    <w:rsid w:val="00104A92"/>
    <w:rsid w:val="00104B0E"/>
    <w:rsid w:val="00104B31"/>
    <w:rsid w:val="00104C7E"/>
    <w:rsid w:val="00105A58"/>
    <w:rsid w:val="00105BF2"/>
    <w:rsid w:val="00106236"/>
    <w:rsid w:val="00106322"/>
    <w:rsid w:val="00106417"/>
    <w:rsid w:val="001068E6"/>
    <w:rsid w:val="00106D7B"/>
    <w:rsid w:val="00107245"/>
    <w:rsid w:val="0010727A"/>
    <w:rsid w:val="0010727F"/>
    <w:rsid w:val="001079B3"/>
    <w:rsid w:val="00107AA3"/>
    <w:rsid w:val="00107BF2"/>
    <w:rsid w:val="00107CD2"/>
    <w:rsid w:val="00110346"/>
    <w:rsid w:val="001106BF"/>
    <w:rsid w:val="0011070E"/>
    <w:rsid w:val="00110743"/>
    <w:rsid w:val="001107F5"/>
    <w:rsid w:val="0011080A"/>
    <w:rsid w:val="00110B88"/>
    <w:rsid w:val="001112AC"/>
    <w:rsid w:val="0011205A"/>
    <w:rsid w:val="00112370"/>
    <w:rsid w:val="0011242B"/>
    <w:rsid w:val="001127AE"/>
    <w:rsid w:val="001128D9"/>
    <w:rsid w:val="00113437"/>
    <w:rsid w:val="00113929"/>
    <w:rsid w:val="001140BF"/>
    <w:rsid w:val="00114156"/>
    <w:rsid w:val="00114BF1"/>
    <w:rsid w:val="00114C9C"/>
    <w:rsid w:val="00114DE6"/>
    <w:rsid w:val="00114E7D"/>
    <w:rsid w:val="00114EBF"/>
    <w:rsid w:val="00115380"/>
    <w:rsid w:val="00115496"/>
    <w:rsid w:val="0011556B"/>
    <w:rsid w:val="00115714"/>
    <w:rsid w:val="001157DD"/>
    <w:rsid w:val="001157DE"/>
    <w:rsid w:val="00115965"/>
    <w:rsid w:val="00115CEA"/>
    <w:rsid w:val="00115DE3"/>
    <w:rsid w:val="00115E2C"/>
    <w:rsid w:val="0011633A"/>
    <w:rsid w:val="0011644A"/>
    <w:rsid w:val="001165E5"/>
    <w:rsid w:val="00116605"/>
    <w:rsid w:val="0011662C"/>
    <w:rsid w:val="0011690A"/>
    <w:rsid w:val="0011697D"/>
    <w:rsid w:val="00116E7B"/>
    <w:rsid w:val="00116F11"/>
    <w:rsid w:val="00116F44"/>
    <w:rsid w:val="00117192"/>
    <w:rsid w:val="001176FB"/>
    <w:rsid w:val="00117D54"/>
    <w:rsid w:val="00117F65"/>
    <w:rsid w:val="00120048"/>
    <w:rsid w:val="00120063"/>
    <w:rsid w:val="00120428"/>
    <w:rsid w:val="00120F55"/>
    <w:rsid w:val="00120F80"/>
    <w:rsid w:val="0012111F"/>
    <w:rsid w:val="00121452"/>
    <w:rsid w:val="001215DC"/>
    <w:rsid w:val="00121611"/>
    <w:rsid w:val="00121740"/>
    <w:rsid w:val="00122929"/>
    <w:rsid w:val="00122A41"/>
    <w:rsid w:val="00122B11"/>
    <w:rsid w:val="00122C09"/>
    <w:rsid w:val="00122DA7"/>
    <w:rsid w:val="00122EDD"/>
    <w:rsid w:val="00122EF5"/>
    <w:rsid w:val="0012302F"/>
    <w:rsid w:val="00123030"/>
    <w:rsid w:val="0012321B"/>
    <w:rsid w:val="0012328C"/>
    <w:rsid w:val="00123672"/>
    <w:rsid w:val="001236BB"/>
    <w:rsid w:val="001238F7"/>
    <w:rsid w:val="00123A4D"/>
    <w:rsid w:val="00123C56"/>
    <w:rsid w:val="0012421E"/>
    <w:rsid w:val="001242BE"/>
    <w:rsid w:val="00124404"/>
    <w:rsid w:val="001244CC"/>
    <w:rsid w:val="001245CB"/>
    <w:rsid w:val="001248FA"/>
    <w:rsid w:val="00124A4B"/>
    <w:rsid w:val="00124C71"/>
    <w:rsid w:val="00124DDE"/>
    <w:rsid w:val="00124F90"/>
    <w:rsid w:val="00124FFF"/>
    <w:rsid w:val="0012513B"/>
    <w:rsid w:val="00125A9F"/>
    <w:rsid w:val="00125C81"/>
    <w:rsid w:val="00125EF6"/>
    <w:rsid w:val="00125FDB"/>
    <w:rsid w:val="00125FFF"/>
    <w:rsid w:val="00126121"/>
    <w:rsid w:val="001262D6"/>
    <w:rsid w:val="0012649F"/>
    <w:rsid w:val="0012655B"/>
    <w:rsid w:val="001265D0"/>
    <w:rsid w:val="001267CE"/>
    <w:rsid w:val="00126FF4"/>
    <w:rsid w:val="00127330"/>
    <w:rsid w:val="001275BB"/>
    <w:rsid w:val="00127DE0"/>
    <w:rsid w:val="00127FF8"/>
    <w:rsid w:val="001300E6"/>
    <w:rsid w:val="00130353"/>
    <w:rsid w:val="00130540"/>
    <w:rsid w:val="00130A07"/>
    <w:rsid w:val="00130A0B"/>
    <w:rsid w:val="00130A35"/>
    <w:rsid w:val="00130ADA"/>
    <w:rsid w:val="00130C9C"/>
    <w:rsid w:val="0013133F"/>
    <w:rsid w:val="00131363"/>
    <w:rsid w:val="00131427"/>
    <w:rsid w:val="00131678"/>
    <w:rsid w:val="00131E0E"/>
    <w:rsid w:val="0013274C"/>
    <w:rsid w:val="00132858"/>
    <w:rsid w:val="00132A05"/>
    <w:rsid w:val="00132C5C"/>
    <w:rsid w:val="00132E8A"/>
    <w:rsid w:val="00132F0E"/>
    <w:rsid w:val="00133066"/>
    <w:rsid w:val="0013347C"/>
    <w:rsid w:val="001338A4"/>
    <w:rsid w:val="00133998"/>
    <w:rsid w:val="001339C0"/>
    <w:rsid w:val="00133A37"/>
    <w:rsid w:val="00133DF3"/>
    <w:rsid w:val="001341CF"/>
    <w:rsid w:val="00134A6E"/>
    <w:rsid w:val="00134B36"/>
    <w:rsid w:val="00134F97"/>
    <w:rsid w:val="00135163"/>
    <w:rsid w:val="0013520A"/>
    <w:rsid w:val="00135292"/>
    <w:rsid w:val="001354AA"/>
    <w:rsid w:val="00135533"/>
    <w:rsid w:val="00135771"/>
    <w:rsid w:val="00135A8C"/>
    <w:rsid w:val="0013602C"/>
    <w:rsid w:val="00136212"/>
    <w:rsid w:val="0013634D"/>
    <w:rsid w:val="001363CE"/>
    <w:rsid w:val="001369D4"/>
    <w:rsid w:val="00136DD0"/>
    <w:rsid w:val="00137019"/>
    <w:rsid w:val="00137192"/>
    <w:rsid w:val="001371EE"/>
    <w:rsid w:val="001372D5"/>
    <w:rsid w:val="001373B1"/>
    <w:rsid w:val="00137525"/>
    <w:rsid w:val="001377C1"/>
    <w:rsid w:val="00137BA3"/>
    <w:rsid w:val="00137F43"/>
    <w:rsid w:val="001400B3"/>
    <w:rsid w:val="00140150"/>
    <w:rsid w:val="00140215"/>
    <w:rsid w:val="00140311"/>
    <w:rsid w:val="0014076C"/>
    <w:rsid w:val="001407F7"/>
    <w:rsid w:val="00140D2B"/>
    <w:rsid w:val="00140DBF"/>
    <w:rsid w:val="00141713"/>
    <w:rsid w:val="00141875"/>
    <w:rsid w:val="00141A18"/>
    <w:rsid w:val="00141AA6"/>
    <w:rsid w:val="00142042"/>
    <w:rsid w:val="00142136"/>
    <w:rsid w:val="001423E9"/>
    <w:rsid w:val="00142B1F"/>
    <w:rsid w:val="00142E43"/>
    <w:rsid w:val="001430C0"/>
    <w:rsid w:val="00143103"/>
    <w:rsid w:val="0014315E"/>
    <w:rsid w:val="0014355F"/>
    <w:rsid w:val="00143989"/>
    <w:rsid w:val="00143A30"/>
    <w:rsid w:val="00143FA9"/>
    <w:rsid w:val="00144012"/>
    <w:rsid w:val="0014411C"/>
    <w:rsid w:val="0014423D"/>
    <w:rsid w:val="00144378"/>
    <w:rsid w:val="001444AE"/>
    <w:rsid w:val="0014460F"/>
    <w:rsid w:val="0014478E"/>
    <w:rsid w:val="0014490B"/>
    <w:rsid w:val="00144994"/>
    <w:rsid w:val="00144B8D"/>
    <w:rsid w:val="00144DA5"/>
    <w:rsid w:val="00144DB1"/>
    <w:rsid w:val="00145172"/>
    <w:rsid w:val="0014528B"/>
    <w:rsid w:val="0014551A"/>
    <w:rsid w:val="001455A9"/>
    <w:rsid w:val="00145656"/>
    <w:rsid w:val="00145C69"/>
    <w:rsid w:val="00145D1C"/>
    <w:rsid w:val="00145FCA"/>
    <w:rsid w:val="00146001"/>
    <w:rsid w:val="00146356"/>
    <w:rsid w:val="00146367"/>
    <w:rsid w:val="00146630"/>
    <w:rsid w:val="00146A1B"/>
    <w:rsid w:val="00146A75"/>
    <w:rsid w:val="001470D2"/>
    <w:rsid w:val="00147218"/>
    <w:rsid w:val="00147861"/>
    <w:rsid w:val="00150024"/>
    <w:rsid w:val="00150360"/>
    <w:rsid w:val="00150399"/>
    <w:rsid w:val="0015043C"/>
    <w:rsid w:val="00150A35"/>
    <w:rsid w:val="00150EC7"/>
    <w:rsid w:val="00151553"/>
    <w:rsid w:val="00151B8E"/>
    <w:rsid w:val="00151DCE"/>
    <w:rsid w:val="001529B2"/>
    <w:rsid w:val="00152B6C"/>
    <w:rsid w:val="00152C0F"/>
    <w:rsid w:val="001538DB"/>
    <w:rsid w:val="00153972"/>
    <w:rsid w:val="00153F5D"/>
    <w:rsid w:val="00154189"/>
    <w:rsid w:val="001541CC"/>
    <w:rsid w:val="001541EF"/>
    <w:rsid w:val="00154413"/>
    <w:rsid w:val="00154C4A"/>
    <w:rsid w:val="00154C64"/>
    <w:rsid w:val="00154F6B"/>
    <w:rsid w:val="00155012"/>
    <w:rsid w:val="001552DB"/>
    <w:rsid w:val="00155338"/>
    <w:rsid w:val="00155E4F"/>
    <w:rsid w:val="00155EE5"/>
    <w:rsid w:val="00155F19"/>
    <w:rsid w:val="001561AC"/>
    <w:rsid w:val="0015658A"/>
    <w:rsid w:val="00156712"/>
    <w:rsid w:val="00156926"/>
    <w:rsid w:val="00157221"/>
    <w:rsid w:val="00157457"/>
    <w:rsid w:val="0015776C"/>
    <w:rsid w:val="00157800"/>
    <w:rsid w:val="00157837"/>
    <w:rsid w:val="00157CAD"/>
    <w:rsid w:val="00157F9E"/>
    <w:rsid w:val="001600F4"/>
    <w:rsid w:val="00160586"/>
    <w:rsid w:val="00160932"/>
    <w:rsid w:val="0016098C"/>
    <w:rsid w:val="00160ECB"/>
    <w:rsid w:val="00160F9F"/>
    <w:rsid w:val="001611A9"/>
    <w:rsid w:val="00161729"/>
    <w:rsid w:val="00161C63"/>
    <w:rsid w:val="00161C98"/>
    <w:rsid w:val="00161EBB"/>
    <w:rsid w:val="00162265"/>
    <w:rsid w:val="001622B8"/>
    <w:rsid w:val="00162333"/>
    <w:rsid w:val="00162396"/>
    <w:rsid w:val="001623FF"/>
    <w:rsid w:val="00162C22"/>
    <w:rsid w:val="00162F41"/>
    <w:rsid w:val="001632E1"/>
    <w:rsid w:val="0016333E"/>
    <w:rsid w:val="00163D32"/>
    <w:rsid w:val="00163E80"/>
    <w:rsid w:val="001644FE"/>
    <w:rsid w:val="00164623"/>
    <w:rsid w:val="001648C1"/>
    <w:rsid w:val="001649FA"/>
    <w:rsid w:val="00164B27"/>
    <w:rsid w:val="001651F5"/>
    <w:rsid w:val="0016559B"/>
    <w:rsid w:val="0016581C"/>
    <w:rsid w:val="001659EE"/>
    <w:rsid w:val="00165A40"/>
    <w:rsid w:val="00165C0D"/>
    <w:rsid w:val="00165C7D"/>
    <w:rsid w:val="00165D1C"/>
    <w:rsid w:val="00166259"/>
    <w:rsid w:val="0016658D"/>
    <w:rsid w:val="0016677D"/>
    <w:rsid w:val="001668B7"/>
    <w:rsid w:val="001669F5"/>
    <w:rsid w:val="00166D36"/>
    <w:rsid w:val="0016746F"/>
    <w:rsid w:val="001677C8"/>
    <w:rsid w:val="001678B4"/>
    <w:rsid w:val="0017044A"/>
    <w:rsid w:val="001704B8"/>
    <w:rsid w:val="00170CBB"/>
    <w:rsid w:val="00170F14"/>
    <w:rsid w:val="0017196E"/>
    <w:rsid w:val="001722A1"/>
    <w:rsid w:val="0017244B"/>
    <w:rsid w:val="001727AE"/>
    <w:rsid w:val="00172807"/>
    <w:rsid w:val="00172EB6"/>
    <w:rsid w:val="00172FAB"/>
    <w:rsid w:val="0017311B"/>
    <w:rsid w:val="0017315D"/>
    <w:rsid w:val="001732AF"/>
    <w:rsid w:val="001734A7"/>
    <w:rsid w:val="001735CA"/>
    <w:rsid w:val="0017380B"/>
    <w:rsid w:val="0017396C"/>
    <w:rsid w:val="001739CB"/>
    <w:rsid w:val="00173D42"/>
    <w:rsid w:val="00173FC8"/>
    <w:rsid w:val="00173FEA"/>
    <w:rsid w:val="0017405A"/>
    <w:rsid w:val="001740AF"/>
    <w:rsid w:val="001742E4"/>
    <w:rsid w:val="001743A1"/>
    <w:rsid w:val="001744A1"/>
    <w:rsid w:val="0017478A"/>
    <w:rsid w:val="001747DB"/>
    <w:rsid w:val="001752A5"/>
    <w:rsid w:val="0017533A"/>
    <w:rsid w:val="00175905"/>
    <w:rsid w:val="00175995"/>
    <w:rsid w:val="00175A0F"/>
    <w:rsid w:val="00175A32"/>
    <w:rsid w:val="00175CED"/>
    <w:rsid w:val="00175DD7"/>
    <w:rsid w:val="001760E1"/>
    <w:rsid w:val="00176345"/>
    <w:rsid w:val="00176583"/>
    <w:rsid w:val="001766CF"/>
    <w:rsid w:val="00176983"/>
    <w:rsid w:val="00176BFE"/>
    <w:rsid w:val="00176C65"/>
    <w:rsid w:val="00176CDA"/>
    <w:rsid w:val="00176D05"/>
    <w:rsid w:val="0017775A"/>
    <w:rsid w:val="00177AA9"/>
    <w:rsid w:val="00177FC7"/>
    <w:rsid w:val="00177FE0"/>
    <w:rsid w:val="00180694"/>
    <w:rsid w:val="00180A1A"/>
    <w:rsid w:val="00180A5A"/>
    <w:rsid w:val="00180C04"/>
    <w:rsid w:val="00180C87"/>
    <w:rsid w:val="00180D21"/>
    <w:rsid w:val="00180EC4"/>
    <w:rsid w:val="00180F0F"/>
    <w:rsid w:val="00181625"/>
    <w:rsid w:val="00181891"/>
    <w:rsid w:val="00181B8B"/>
    <w:rsid w:val="00181E09"/>
    <w:rsid w:val="00181E2F"/>
    <w:rsid w:val="00181FEE"/>
    <w:rsid w:val="0018229D"/>
    <w:rsid w:val="0018253D"/>
    <w:rsid w:val="001829D1"/>
    <w:rsid w:val="00182A08"/>
    <w:rsid w:val="00183916"/>
    <w:rsid w:val="00183B42"/>
    <w:rsid w:val="00183B8A"/>
    <w:rsid w:val="00183D95"/>
    <w:rsid w:val="00183DCB"/>
    <w:rsid w:val="00183EAD"/>
    <w:rsid w:val="00183F8E"/>
    <w:rsid w:val="00184011"/>
    <w:rsid w:val="0018416F"/>
    <w:rsid w:val="0018419D"/>
    <w:rsid w:val="00184442"/>
    <w:rsid w:val="00184715"/>
    <w:rsid w:val="0018481F"/>
    <w:rsid w:val="001848A0"/>
    <w:rsid w:val="001849D8"/>
    <w:rsid w:val="00184A11"/>
    <w:rsid w:val="00184E25"/>
    <w:rsid w:val="00185274"/>
    <w:rsid w:val="001852F8"/>
    <w:rsid w:val="00185632"/>
    <w:rsid w:val="0018589E"/>
    <w:rsid w:val="00186286"/>
    <w:rsid w:val="00186874"/>
    <w:rsid w:val="0018691D"/>
    <w:rsid w:val="0018726C"/>
    <w:rsid w:val="0018731A"/>
    <w:rsid w:val="0018758B"/>
    <w:rsid w:val="0018799D"/>
    <w:rsid w:val="001879A8"/>
    <w:rsid w:val="001879EC"/>
    <w:rsid w:val="00187C90"/>
    <w:rsid w:val="00187D6D"/>
    <w:rsid w:val="00190155"/>
    <w:rsid w:val="00190424"/>
    <w:rsid w:val="001904E4"/>
    <w:rsid w:val="0019070A"/>
    <w:rsid w:val="001907CF"/>
    <w:rsid w:val="00191201"/>
    <w:rsid w:val="00191272"/>
    <w:rsid w:val="0019161E"/>
    <w:rsid w:val="00191EFA"/>
    <w:rsid w:val="001920EF"/>
    <w:rsid w:val="00192144"/>
    <w:rsid w:val="001921B0"/>
    <w:rsid w:val="00192405"/>
    <w:rsid w:val="00192579"/>
    <w:rsid w:val="00192626"/>
    <w:rsid w:val="001927D2"/>
    <w:rsid w:val="00192E5F"/>
    <w:rsid w:val="00192E85"/>
    <w:rsid w:val="001935E8"/>
    <w:rsid w:val="00193922"/>
    <w:rsid w:val="0019449D"/>
    <w:rsid w:val="001945CF"/>
    <w:rsid w:val="001948D2"/>
    <w:rsid w:val="00194933"/>
    <w:rsid w:val="00194B7A"/>
    <w:rsid w:val="00195156"/>
    <w:rsid w:val="001953D4"/>
    <w:rsid w:val="001958D7"/>
    <w:rsid w:val="00195973"/>
    <w:rsid w:val="00195D68"/>
    <w:rsid w:val="0019653F"/>
    <w:rsid w:val="00196615"/>
    <w:rsid w:val="001966BA"/>
    <w:rsid w:val="0019671E"/>
    <w:rsid w:val="00196965"/>
    <w:rsid w:val="00196AAE"/>
    <w:rsid w:val="00196BA2"/>
    <w:rsid w:val="00196C34"/>
    <w:rsid w:val="00196CBE"/>
    <w:rsid w:val="00196D3D"/>
    <w:rsid w:val="00196EA3"/>
    <w:rsid w:val="00196FD6"/>
    <w:rsid w:val="00197401"/>
    <w:rsid w:val="00197730"/>
    <w:rsid w:val="00197758"/>
    <w:rsid w:val="00197BB8"/>
    <w:rsid w:val="00197E6B"/>
    <w:rsid w:val="001A029D"/>
    <w:rsid w:val="001A0313"/>
    <w:rsid w:val="001A03AD"/>
    <w:rsid w:val="001A0A13"/>
    <w:rsid w:val="001A100C"/>
    <w:rsid w:val="001A1B7D"/>
    <w:rsid w:val="001A1F1C"/>
    <w:rsid w:val="001A2186"/>
    <w:rsid w:val="001A35FB"/>
    <w:rsid w:val="001A36EE"/>
    <w:rsid w:val="001A3936"/>
    <w:rsid w:val="001A3A45"/>
    <w:rsid w:val="001A3CEB"/>
    <w:rsid w:val="001A3D85"/>
    <w:rsid w:val="001A3DF2"/>
    <w:rsid w:val="001A3DFE"/>
    <w:rsid w:val="001A3FD2"/>
    <w:rsid w:val="001A4046"/>
    <w:rsid w:val="001A4133"/>
    <w:rsid w:val="001A42A3"/>
    <w:rsid w:val="001A45B6"/>
    <w:rsid w:val="001A4740"/>
    <w:rsid w:val="001A4872"/>
    <w:rsid w:val="001A4BA0"/>
    <w:rsid w:val="001A4E93"/>
    <w:rsid w:val="001A4EDC"/>
    <w:rsid w:val="001A4FEC"/>
    <w:rsid w:val="001A5054"/>
    <w:rsid w:val="001A5131"/>
    <w:rsid w:val="001A5490"/>
    <w:rsid w:val="001A553C"/>
    <w:rsid w:val="001A5766"/>
    <w:rsid w:val="001A57BD"/>
    <w:rsid w:val="001A69EE"/>
    <w:rsid w:val="001A6B8D"/>
    <w:rsid w:val="001A6C70"/>
    <w:rsid w:val="001A7588"/>
    <w:rsid w:val="001A78E0"/>
    <w:rsid w:val="001A79E7"/>
    <w:rsid w:val="001A7AD3"/>
    <w:rsid w:val="001B0449"/>
    <w:rsid w:val="001B049E"/>
    <w:rsid w:val="001B04E7"/>
    <w:rsid w:val="001B05F1"/>
    <w:rsid w:val="001B1508"/>
    <w:rsid w:val="001B150E"/>
    <w:rsid w:val="001B18E5"/>
    <w:rsid w:val="001B1E47"/>
    <w:rsid w:val="001B1E48"/>
    <w:rsid w:val="001B209A"/>
    <w:rsid w:val="001B2142"/>
    <w:rsid w:val="001B255B"/>
    <w:rsid w:val="001B2B6E"/>
    <w:rsid w:val="001B2BB2"/>
    <w:rsid w:val="001B2D98"/>
    <w:rsid w:val="001B2E63"/>
    <w:rsid w:val="001B30FE"/>
    <w:rsid w:val="001B3509"/>
    <w:rsid w:val="001B3704"/>
    <w:rsid w:val="001B4117"/>
    <w:rsid w:val="001B4859"/>
    <w:rsid w:val="001B51CB"/>
    <w:rsid w:val="001B5559"/>
    <w:rsid w:val="001B5CB7"/>
    <w:rsid w:val="001B6430"/>
    <w:rsid w:val="001B669D"/>
    <w:rsid w:val="001B6B73"/>
    <w:rsid w:val="001B714E"/>
    <w:rsid w:val="001B740C"/>
    <w:rsid w:val="001B7524"/>
    <w:rsid w:val="001B7572"/>
    <w:rsid w:val="001B772E"/>
    <w:rsid w:val="001B77A3"/>
    <w:rsid w:val="001B7D0A"/>
    <w:rsid w:val="001B7D71"/>
    <w:rsid w:val="001C000E"/>
    <w:rsid w:val="001C0121"/>
    <w:rsid w:val="001C02E9"/>
    <w:rsid w:val="001C0583"/>
    <w:rsid w:val="001C07E7"/>
    <w:rsid w:val="001C0D15"/>
    <w:rsid w:val="001C0E3F"/>
    <w:rsid w:val="001C0FB2"/>
    <w:rsid w:val="001C101C"/>
    <w:rsid w:val="001C158A"/>
    <w:rsid w:val="001C1716"/>
    <w:rsid w:val="001C239C"/>
    <w:rsid w:val="001C251B"/>
    <w:rsid w:val="001C2714"/>
    <w:rsid w:val="001C29AE"/>
    <w:rsid w:val="001C29B9"/>
    <w:rsid w:val="001C3063"/>
    <w:rsid w:val="001C306F"/>
    <w:rsid w:val="001C321C"/>
    <w:rsid w:val="001C328A"/>
    <w:rsid w:val="001C3624"/>
    <w:rsid w:val="001C3C47"/>
    <w:rsid w:val="001C418D"/>
    <w:rsid w:val="001C4361"/>
    <w:rsid w:val="001C4452"/>
    <w:rsid w:val="001C4483"/>
    <w:rsid w:val="001C4579"/>
    <w:rsid w:val="001C46DC"/>
    <w:rsid w:val="001C4795"/>
    <w:rsid w:val="001C4EFB"/>
    <w:rsid w:val="001C4F87"/>
    <w:rsid w:val="001C51FC"/>
    <w:rsid w:val="001C540F"/>
    <w:rsid w:val="001C5567"/>
    <w:rsid w:val="001C58E4"/>
    <w:rsid w:val="001C5B8E"/>
    <w:rsid w:val="001C6041"/>
    <w:rsid w:val="001C6098"/>
    <w:rsid w:val="001C67C4"/>
    <w:rsid w:val="001C6866"/>
    <w:rsid w:val="001C692B"/>
    <w:rsid w:val="001C69E7"/>
    <w:rsid w:val="001C6B4F"/>
    <w:rsid w:val="001C6B67"/>
    <w:rsid w:val="001C6DDB"/>
    <w:rsid w:val="001C6EC4"/>
    <w:rsid w:val="001C7217"/>
    <w:rsid w:val="001C72CD"/>
    <w:rsid w:val="001C7848"/>
    <w:rsid w:val="001C7A31"/>
    <w:rsid w:val="001D00D1"/>
    <w:rsid w:val="001D0458"/>
    <w:rsid w:val="001D045F"/>
    <w:rsid w:val="001D080C"/>
    <w:rsid w:val="001D112D"/>
    <w:rsid w:val="001D1281"/>
    <w:rsid w:val="001D1308"/>
    <w:rsid w:val="001D142B"/>
    <w:rsid w:val="001D144C"/>
    <w:rsid w:val="001D17BA"/>
    <w:rsid w:val="001D1832"/>
    <w:rsid w:val="001D1B29"/>
    <w:rsid w:val="001D1FDF"/>
    <w:rsid w:val="001D2016"/>
    <w:rsid w:val="001D232B"/>
    <w:rsid w:val="001D2442"/>
    <w:rsid w:val="001D2672"/>
    <w:rsid w:val="001D267A"/>
    <w:rsid w:val="001D28F3"/>
    <w:rsid w:val="001D3080"/>
    <w:rsid w:val="001D3509"/>
    <w:rsid w:val="001D38F5"/>
    <w:rsid w:val="001D38F6"/>
    <w:rsid w:val="001D3A13"/>
    <w:rsid w:val="001D3AD0"/>
    <w:rsid w:val="001D3B35"/>
    <w:rsid w:val="001D3CEA"/>
    <w:rsid w:val="001D3DD4"/>
    <w:rsid w:val="001D3E5C"/>
    <w:rsid w:val="001D4338"/>
    <w:rsid w:val="001D482F"/>
    <w:rsid w:val="001D48B4"/>
    <w:rsid w:val="001D4A5C"/>
    <w:rsid w:val="001D4B1D"/>
    <w:rsid w:val="001D4C04"/>
    <w:rsid w:val="001D4DF4"/>
    <w:rsid w:val="001D4E94"/>
    <w:rsid w:val="001D566E"/>
    <w:rsid w:val="001D5863"/>
    <w:rsid w:val="001D618C"/>
    <w:rsid w:val="001D63B9"/>
    <w:rsid w:val="001D64CE"/>
    <w:rsid w:val="001D65A2"/>
    <w:rsid w:val="001D6E6D"/>
    <w:rsid w:val="001D6EA5"/>
    <w:rsid w:val="001D6F6A"/>
    <w:rsid w:val="001D715F"/>
    <w:rsid w:val="001D75DF"/>
    <w:rsid w:val="001D78F1"/>
    <w:rsid w:val="001D79FE"/>
    <w:rsid w:val="001D7EAB"/>
    <w:rsid w:val="001E01BF"/>
    <w:rsid w:val="001E0351"/>
    <w:rsid w:val="001E06F7"/>
    <w:rsid w:val="001E0802"/>
    <w:rsid w:val="001E08FF"/>
    <w:rsid w:val="001E09A6"/>
    <w:rsid w:val="001E0A26"/>
    <w:rsid w:val="001E0B39"/>
    <w:rsid w:val="001E1A65"/>
    <w:rsid w:val="001E1AFC"/>
    <w:rsid w:val="001E1D59"/>
    <w:rsid w:val="001E1E32"/>
    <w:rsid w:val="001E200D"/>
    <w:rsid w:val="001E21A8"/>
    <w:rsid w:val="001E2359"/>
    <w:rsid w:val="001E24F3"/>
    <w:rsid w:val="001E2A16"/>
    <w:rsid w:val="001E2C8D"/>
    <w:rsid w:val="001E2DC9"/>
    <w:rsid w:val="001E2F5C"/>
    <w:rsid w:val="001E34DA"/>
    <w:rsid w:val="001E351E"/>
    <w:rsid w:val="001E354A"/>
    <w:rsid w:val="001E3A62"/>
    <w:rsid w:val="001E3B32"/>
    <w:rsid w:val="001E3BEB"/>
    <w:rsid w:val="001E3D57"/>
    <w:rsid w:val="001E3E5D"/>
    <w:rsid w:val="001E3F99"/>
    <w:rsid w:val="001E4224"/>
    <w:rsid w:val="001E42CB"/>
    <w:rsid w:val="001E46B9"/>
    <w:rsid w:val="001E46FF"/>
    <w:rsid w:val="001E4AEE"/>
    <w:rsid w:val="001E4D3E"/>
    <w:rsid w:val="001E4E5F"/>
    <w:rsid w:val="001E4EFF"/>
    <w:rsid w:val="001E58CB"/>
    <w:rsid w:val="001E58E2"/>
    <w:rsid w:val="001E597C"/>
    <w:rsid w:val="001E5AFC"/>
    <w:rsid w:val="001E5E14"/>
    <w:rsid w:val="001E626D"/>
    <w:rsid w:val="001E635A"/>
    <w:rsid w:val="001E637A"/>
    <w:rsid w:val="001E6433"/>
    <w:rsid w:val="001E65A8"/>
    <w:rsid w:val="001E6C16"/>
    <w:rsid w:val="001E71EB"/>
    <w:rsid w:val="001E7854"/>
    <w:rsid w:val="001E7AD7"/>
    <w:rsid w:val="001E7EC0"/>
    <w:rsid w:val="001F00F8"/>
    <w:rsid w:val="001F01AB"/>
    <w:rsid w:val="001F04B5"/>
    <w:rsid w:val="001F05A5"/>
    <w:rsid w:val="001F0873"/>
    <w:rsid w:val="001F0AC9"/>
    <w:rsid w:val="001F0BE5"/>
    <w:rsid w:val="001F0C5B"/>
    <w:rsid w:val="001F1068"/>
    <w:rsid w:val="001F116E"/>
    <w:rsid w:val="001F14A1"/>
    <w:rsid w:val="001F1A97"/>
    <w:rsid w:val="001F1B05"/>
    <w:rsid w:val="001F1C4C"/>
    <w:rsid w:val="001F1DB0"/>
    <w:rsid w:val="001F22D4"/>
    <w:rsid w:val="001F2493"/>
    <w:rsid w:val="001F2805"/>
    <w:rsid w:val="001F2D8D"/>
    <w:rsid w:val="001F376F"/>
    <w:rsid w:val="001F3B30"/>
    <w:rsid w:val="001F3F11"/>
    <w:rsid w:val="001F3F7F"/>
    <w:rsid w:val="001F4170"/>
    <w:rsid w:val="001F48F3"/>
    <w:rsid w:val="001F4DC1"/>
    <w:rsid w:val="001F4E40"/>
    <w:rsid w:val="001F52C9"/>
    <w:rsid w:val="001F5312"/>
    <w:rsid w:val="001F5375"/>
    <w:rsid w:val="001F58DF"/>
    <w:rsid w:val="001F59D3"/>
    <w:rsid w:val="001F60EE"/>
    <w:rsid w:val="001F60F5"/>
    <w:rsid w:val="001F61AD"/>
    <w:rsid w:val="001F6404"/>
    <w:rsid w:val="001F66D9"/>
    <w:rsid w:val="001F6A6F"/>
    <w:rsid w:val="001F6B1E"/>
    <w:rsid w:val="001F6C50"/>
    <w:rsid w:val="001F6CC0"/>
    <w:rsid w:val="001F6D68"/>
    <w:rsid w:val="001F6D7A"/>
    <w:rsid w:val="001F6DCC"/>
    <w:rsid w:val="001F6EB8"/>
    <w:rsid w:val="001F6F4A"/>
    <w:rsid w:val="001F7270"/>
    <w:rsid w:val="001F73BF"/>
    <w:rsid w:val="001F78FE"/>
    <w:rsid w:val="00200790"/>
    <w:rsid w:val="00200AA0"/>
    <w:rsid w:val="002016BE"/>
    <w:rsid w:val="00201B38"/>
    <w:rsid w:val="00201CA4"/>
    <w:rsid w:val="00201CD4"/>
    <w:rsid w:val="00202B22"/>
    <w:rsid w:val="00202CF5"/>
    <w:rsid w:val="00203311"/>
    <w:rsid w:val="002033F3"/>
    <w:rsid w:val="00203481"/>
    <w:rsid w:val="00203B2C"/>
    <w:rsid w:val="00203BC9"/>
    <w:rsid w:val="00203CF2"/>
    <w:rsid w:val="00203EF0"/>
    <w:rsid w:val="00203F29"/>
    <w:rsid w:val="00203F84"/>
    <w:rsid w:val="002040A7"/>
    <w:rsid w:val="002041BA"/>
    <w:rsid w:val="00204A53"/>
    <w:rsid w:val="00204ECC"/>
    <w:rsid w:val="00204FC6"/>
    <w:rsid w:val="0020535B"/>
    <w:rsid w:val="00205AF2"/>
    <w:rsid w:val="00205B40"/>
    <w:rsid w:val="00205CCF"/>
    <w:rsid w:val="0020631F"/>
    <w:rsid w:val="00206762"/>
    <w:rsid w:val="00206873"/>
    <w:rsid w:val="00206898"/>
    <w:rsid w:val="0020699B"/>
    <w:rsid w:val="002069CA"/>
    <w:rsid w:val="00206BBD"/>
    <w:rsid w:val="00206FE2"/>
    <w:rsid w:val="00207079"/>
    <w:rsid w:val="0020738F"/>
    <w:rsid w:val="00207712"/>
    <w:rsid w:val="0020772D"/>
    <w:rsid w:val="0020799F"/>
    <w:rsid w:val="00207AA3"/>
    <w:rsid w:val="00207BF1"/>
    <w:rsid w:val="0021034B"/>
    <w:rsid w:val="00210841"/>
    <w:rsid w:val="00210B96"/>
    <w:rsid w:val="00210E95"/>
    <w:rsid w:val="002113DD"/>
    <w:rsid w:val="00211CE2"/>
    <w:rsid w:val="0021244D"/>
    <w:rsid w:val="00212851"/>
    <w:rsid w:val="002129B7"/>
    <w:rsid w:val="00212B4E"/>
    <w:rsid w:val="00212BDC"/>
    <w:rsid w:val="002137EA"/>
    <w:rsid w:val="00213EAB"/>
    <w:rsid w:val="00214042"/>
    <w:rsid w:val="0021446B"/>
    <w:rsid w:val="00214498"/>
    <w:rsid w:val="00214641"/>
    <w:rsid w:val="0021476A"/>
    <w:rsid w:val="00214809"/>
    <w:rsid w:val="0021488C"/>
    <w:rsid w:val="002148BD"/>
    <w:rsid w:val="00214CDB"/>
    <w:rsid w:val="00214F4A"/>
    <w:rsid w:val="00215510"/>
    <w:rsid w:val="002155A3"/>
    <w:rsid w:val="002156C8"/>
    <w:rsid w:val="00215AFB"/>
    <w:rsid w:val="00215CD5"/>
    <w:rsid w:val="00215DEB"/>
    <w:rsid w:val="00215E46"/>
    <w:rsid w:val="00215F5A"/>
    <w:rsid w:val="0021640C"/>
    <w:rsid w:val="002164D7"/>
    <w:rsid w:val="0021655A"/>
    <w:rsid w:val="00216760"/>
    <w:rsid w:val="002168A3"/>
    <w:rsid w:val="00216AE1"/>
    <w:rsid w:val="00216EDF"/>
    <w:rsid w:val="00216FB2"/>
    <w:rsid w:val="00217209"/>
    <w:rsid w:val="002175EE"/>
    <w:rsid w:val="00217927"/>
    <w:rsid w:val="00217972"/>
    <w:rsid w:val="002179C8"/>
    <w:rsid w:val="00217B8D"/>
    <w:rsid w:val="00217C5A"/>
    <w:rsid w:val="002201F4"/>
    <w:rsid w:val="0022031D"/>
    <w:rsid w:val="0022088B"/>
    <w:rsid w:val="00220995"/>
    <w:rsid w:val="00220D8C"/>
    <w:rsid w:val="00221834"/>
    <w:rsid w:val="002218F6"/>
    <w:rsid w:val="0022199D"/>
    <w:rsid w:val="00221A70"/>
    <w:rsid w:val="00221ACE"/>
    <w:rsid w:val="00221AF5"/>
    <w:rsid w:val="00221BC3"/>
    <w:rsid w:val="00221D45"/>
    <w:rsid w:val="00222162"/>
    <w:rsid w:val="002222D6"/>
    <w:rsid w:val="00222466"/>
    <w:rsid w:val="00222529"/>
    <w:rsid w:val="00222679"/>
    <w:rsid w:val="0022292C"/>
    <w:rsid w:val="002229C2"/>
    <w:rsid w:val="00222BB9"/>
    <w:rsid w:val="00222ECD"/>
    <w:rsid w:val="002231E8"/>
    <w:rsid w:val="00223323"/>
    <w:rsid w:val="00223B09"/>
    <w:rsid w:val="002241B4"/>
    <w:rsid w:val="002243E4"/>
    <w:rsid w:val="00224493"/>
    <w:rsid w:val="002245FF"/>
    <w:rsid w:val="00224AD3"/>
    <w:rsid w:val="00224CF8"/>
    <w:rsid w:val="002252B6"/>
    <w:rsid w:val="0022536A"/>
    <w:rsid w:val="00225D4F"/>
    <w:rsid w:val="00226234"/>
    <w:rsid w:val="00226AE4"/>
    <w:rsid w:val="00226CEC"/>
    <w:rsid w:val="00226F36"/>
    <w:rsid w:val="00227400"/>
    <w:rsid w:val="002276D0"/>
    <w:rsid w:val="00227AA6"/>
    <w:rsid w:val="00227CDC"/>
    <w:rsid w:val="00230B18"/>
    <w:rsid w:val="00230C42"/>
    <w:rsid w:val="00230DA3"/>
    <w:rsid w:val="002311F8"/>
    <w:rsid w:val="0023121D"/>
    <w:rsid w:val="00231259"/>
    <w:rsid w:val="0023156C"/>
    <w:rsid w:val="0023169A"/>
    <w:rsid w:val="002318FE"/>
    <w:rsid w:val="00231C6E"/>
    <w:rsid w:val="00232044"/>
    <w:rsid w:val="002325CB"/>
    <w:rsid w:val="00232733"/>
    <w:rsid w:val="00232873"/>
    <w:rsid w:val="0023298C"/>
    <w:rsid w:val="00232BAF"/>
    <w:rsid w:val="002334E9"/>
    <w:rsid w:val="0023386D"/>
    <w:rsid w:val="00233965"/>
    <w:rsid w:val="002339AA"/>
    <w:rsid w:val="00233E7D"/>
    <w:rsid w:val="002341CE"/>
    <w:rsid w:val="00234326"/>
    <w:rsid w:val="002345C5"/>
    <w:rsid w:val="002348E1"/>
    <w:rsid w:val="00234B21"/>
    <w:rsid w:val="00234CC3"/>
    <w:rsid w:val="00234ECB"/>
    <w:rsid w:val="00235033"/>
    <w:rsid w:val="002352D1"/>
    <w:rsid w:val="002353C8"/>
    <w:rsid w:val="0023555D"/>
    <w:rsid w:val="00235752"/>
    <w:rsid w:val="002358C6"/>
    <w:rsid w:val="00236AF6"/>
    <w:rsid w:val="00237832"/>
    <w:rsid w:val="002378BF"/>
    <w:rsid w:val="00237BAA"/>
    <w:rsid w:val="00237F5A"/>
    <w:rsid w:val="00240063"/>
    <w:rsid w:val="002401D7"/>
    <w:rsid w:val="00240352"/>
    <w:rsid w:val="00240A63"/>
    <w:rsid w:val="00240D9A"/>
    <w:rsid w:val="00240DC2"/>
    <w:rsid w:val="00240EF8"/>
    <w:rsid w:val="00240F97"/>
    <w:rsid w:val="00240FB8"/>
    <w:rsid w:val="00241047"/>
    <w:rsid w:val="00241932"/>
    <w:rsid w:val="00241D9F"/>
    <w:rsid w:val="00241DF3"/>
    <w:rsid w:val="002423F2"/>
    <w:rsid w:val="002427A8"/>
    <w:rsid w:val="00242A30"/>
    <w:rsid w:val="00242B9C"/>
    <w:rsid w:val="00243127"/>
    <w:rsid w:val="00243312"/>
    <w:rsid w:val="002433FE"/>
    <w:rsid w:val="0024378B"/>
    <w:rsid w:val="002437CA"/>
    <w:rsid w:val="00243AB9"/>
    <w:rsid w:val="00243BA2"/>
    <w:rsid w:val="00243ECF"/>
    <w:rsid w:val="00243F78"/>
    <w:rsid w:val="00244B06"/>
    <w:rsid w:val="00244C4A"/>
    <w:rsid w:val="002450AB"/>
    <w:rsid w:val="002450E2"/>
    <w:rsid w:val="00245F1F"/>
    <w:rsid w:val="00246B87"/>
    <w:rsid w:val="00246BDE"/>
    <w:rsid w:val="00246D1F"/>
    <w:rsid w:val="002473B7"/>
    <w:rsid w:val="00247618"/>
    <w:rsid w:val="002479FB"/>
    <w:rsid w:val="00247AB0"/>
    <w:rsid w:val="00250048"/>
    <w:rsid w:val="0025010A"/>
    <w:rsid w:val="0025020E"/>
    <w:rsid w:val="00250274"/>
    <w:rsid w:val="0025063C"/>
    <w:rsid w:val="00250CB4"/>
    <w:rsid w:val="00250DE0"/>
    <w:rsid w:val="00250EC3"/>
    <w:rsid w:val="00251111"/>
    <w:rsid w:val="0025120C"/>
    <w:rsid w:val="0025136F"/>
    <w:rsid w:val="00251779"/>
    <w:rsid w:val="00251941"/>
    <w:rsid w:val="00251E69"/>
    <w:rsid w:val="0025216B"/>
    <w:rsid w:val="002522A7"/>
    <w:rsid w:val="00252757"/>
    <w:rsid w:val="00252D51"/>
    <w:rsid w:val="00253334"/>
    <w:rsid w:val="00253443"/>
    <w:rsid w:val="00253445"/>
    <w:rsid w:val="00253549"/>
    <w:rsid w:val="0025377B"/>
    <w:rsid w:val="0025390C"/>
    <w:rsid w:val="00253AED"/>
    <w:rsid w:val="00253BBE"/>
    <w:rsid w:val="00253FE2"/>
    <w:rsid w:val="002545E3"/>
    <w:rsid w:val="002545F3"/>
    <w:rsid w:val="00254D66"/>
    <w:rsid w:val="00254D8F"/>
    <w:rsid w:val="00254F8F"/>
    <w:rsid w:val="0025501B"/>
    <w:rsid w:val="002550AF"/>
    <w:rsid w:val="002552A8"/>
    <w:rsid w:val="00255660"/>
    <w:rsid w:val="00255993"/>
    <w:rsid w:val="00255A1A"/>
    <w:rsid w:val="00255A7B"/>
    <w:rsid w:val="00255D25"/>
    <w:rsid w:val="00255E5C"/>
    <w:rsid w:val="0025621D"/>
    <w:rsid w:val="0025656C"/>
    <w:rsid w:val="00256616"/>
    <w:rsid w:val="00256975"/>
    <w:rsid w:val="00256DF7"/>
    <w:rsid w:val="00256EE6"/>
    <w:rsid w:val="002572BE"/>
    <w:rsid w:val="002572E0"/>
    <w:rsid w:val="00257393"/>
    <w:rsid w:val="0025786E"/>
    <w:rsid w:val="00257A68"/>
    <w:rsid w:val="00260173"/>
    <w:rsid w:val="00260356"/>
    <w:rsid w:val="002607B3"/>
    <w:rsid w:val="00260B0F"/>
    <w:rsid w:val="00260D99"/>
    <w:rsid w:val="00261345"/>
    <w:rsid w:val="0026160D"/>
    <w:rsid w:val="00261735"/>
    <w:rsid w:val="002618F8"/>
    <w:rsid w:val="002619FB"/>
    <w:rsid w:val="00261A02"/>
    <w:rsid w:val="00261F7E"/>
    <w:rsid w:val="002621D2"/>
    <w:rsid w:val="00262250"/>
    <w:rsid w:val="00262287"/>
    <w:rsid w:val="00262685"/>
    <w:rsid w:val="0026269F"/>
    <w:rsid w:val="0026282E"/>
    <w:rsid w:val="00263150"/>
    <w:rsid w:val="00263546"/>
    <w:rsid w:val="002637BA"/>
    <w:rsid w:val="00263852"/>
    <w:rsid w:val="00263933"/>
    <w:rsid w:val="00263A96"/>
    <w:rsid w:val="0026472F"/>
    <w:rsid w:val="00264EC0"/>
    <w:rsid w:val="00264F52"/>
    <w:rsid w:val="00265163"/>
    <w:rsid w:val="002654A6"/>
    <w:rsid w:val="002656B5"/>
    <w:rsid w:val="00265B69"/>
    <w:rsid w:val="00266034"/>
    <w:rsid w:val="00266434"/>
    <w:rsid w:val="0026648C"/>
    <w:rsid w:val="002669C3"/>
    <w:rsid w:val="00266A70"/>
    <w:rsid w:val="002675DA"/>
    <w:rsid w:val="00267BCD"/>
    <w:rsid w:val="00267D1F"/>
    <w:rsid w:val="00267E81"/>
    <w:rsid w:val="00270201"/>
    <w:rsid w:val="00270448"/>
    <w:rsid w:val="002709D0"/>
    <w:rsid w:val="00270CF9"/>
    <w:rsid w:val="00270E9C"/>
    <w:rsid w:val="00270F99"/>
    <w:rsid w:val="0027100F"/>
    <w:rsid w:val="00271120"/>
    <w:rsid w:val="002716EC"/>
    <w:rsid w:val="002718E0"/>
    <w:rsid w:val="002719EB"/>
    <w:rsid w:val="00271A9B"/>
    <w:rsid w:val="00271FE7"/>
    <w:rsid w:val="0027205B"/>
    <w:rsid w:val="0027228E"/>
    <w:rsid w:val="00272316"/>
    <w:rsid w:val="002724AE"/>
    <w:rsid w:val="00272B43"/>
    <w:rsid w:val="00272CF7"/>
    <w:rsid w:val="00272F7C"/>
    <w:rsid w:val="00272FE7"/>
    <w:rsid w:val="00273138"/>
    <w:rsid w:val="00273275"/>
    <w:rsid w:val="00273324"/>
    <w:rsid w:val="00273388"/>
    <w:rsid w:val="00273FA6"/>
    <w:rsid w:val="00274062"/>
    <w:rsid w:val="0027431F"/>
    <w:rsid w:val="002747BB"/>
    <w:rsid w:val="00274A3A"/>
    <w:rsid w:val="00274ADE"/>
    <w:rsid w:val="00274BE9"/>
    <w:rsid w:val="00275312"/>
    <w:rsid w:val="00275558"/>
    <w:rsid w:val="002757E6"/>
    <w:rsid w:val="002758B5"/>
    <w:rsid w:val="0027592E"/>
    <w:rsid w:val="00275B02"/>
    <w:rsid w:val="00275BE6"/>
    <w:rsid w:val="00275F7D"/>
    <w:rsid w:val="0027610E"/>
    <w:rsid w:val="002763D4"/>
    <w:rsid w:val="0027643C"/>
    <w:rsid w:val="002765B9"/>
    <w:rsid w:val="00276641"/>
    <w:rsid w:val="00276922"/>
    <w:rsid w:val="00276BF9"/>
    <w:rsid w:val="00276C2E"/>
    <w:rsid w:val="002770A5"/>
    <w:rsid w:val="00277229"/>
    <w:rsid w:val="00277232"/>
    <w:rsid w:val="00277425"/>
    <w:rsid w:val="00277A0C"/>
    <w:rsid w:val="00277BA0"/>
    <w:rsid w:val="00277F35"/>
    <w:rsid w:val="0028002E"/>
    <w:rsid w:val="002803B0"/>
    <w:rsid w:val="00280489"/>
    <w:rsid w:val="00280821"/>
    <w:rsid w:val="00280B1C"/>
    <w:rsid w:val="00280CFD"/>
    <w:rsid w:val="00280D41"/>
    <w:rsid w:val="00281084"/>
    <w:rsid w:val="00281824"/>
    <w:rsid w:val="002819B2"/>
    <w:rsid w:val="00281A85"/>
    <w:rsid w:val="00281DE2"/>
    <w:rsid w:val="0028211D"/>
    <w:rsid w:val="002821B4"/>
    <w:rsid w:val="00282277"/>
    <w:rsid w:val="00282B88"/>
    <w:rsid w:val="00282F07"/>
    <w:rsid w:val="002830AA"/>
    <w:rsid w:val="002832EE"/>
    <w:rsid w:val="00283665"/>
    <w:rsid w:val="002836B5"/>
    <w:rsid w:val="00283873"/>
    <w:rsid w:val="00283B28"/>
    <w:rsid w:val="00283EFF"/>
    <w:rsid w:val="00284016"/>
    <w:rsid w:val="0028439A"/>
    <w:rsid w:val="00284471"/>
    <w:rsid w:val="00284AF7"/>
    <w:rsid w:val="00284B2E"/>
    <w:rsid w:val="00284C0F"/>
    <w:rsid w:val="00284D10"/>
    <w:rsid w:val="00284FE2"/>
    <w:rsid w:val="002850DF"/>
    <w:rsid w:val="00285115"/>
    <w:rsid w:val="0028518A"/>
    <w:rsid w:val="00285321"/>
    <w:rsid w:val="00285519"/>
    <w:rsid w:val="00285521"/>
    <w:rsid w:val="0028565E"/>
    <w:rsid w:val="00285694"/>
    <w:rsid w:val="00285AAE"/>
    <w:rsid w:val="002861A5"/>
    <w:rsid w:val="002864C0"/>
    <w:rsid w:val="0028666D"/>
    <w:rsid w:val="00286731"/>
    <w:rsid w:val="002869D2"/>
    <w:rsid w:val="00287610"/>
    <w:rsid w:val="002876F8"/>
    <w:rsid w:val="00287A20"/>
    <w:rsid w:val="00290617"/>
    <w:rsid w:val="0029062F"/>
    <w:rsid w:val="00290661"/>
    <w:rsid w:val="00290D25"/>
    <w:rsid w:val="0029142C"/>
    <w:rsid w:val="00291510"/>
    <w:rsid w:val="0029169B"/>
    <w:rsid w:val="00291891"/>
    <w:rsid w:val="00291D0C"/>
    <w:rsid w:val="00291E32"/>
    <w:rsid w:val="0029212B"/>
    <w:rsid w:val="0029277D"/>
    <w:rsid w:val="0029305C"/>
    <w:rsid w:val="00293188"/>
    <w:rsid w:val="002931DC"/>
    <w:rsid w:val="0029327A"/>
    <w:rsid w:val="00293726"/>
    <w:rsid w:val="00293AE1"/>
    <w:rsid w:val="00293D4F"/>
    <w:rsid w:val="0029434D"/>
    <w:rsid w:val="002945CE"/>
    <w:rsid w:val="00294CEB"/>
    <w:rsid w:val="002953E0"/>
    <w:rsid w:val="0029553B"/>
    <w:rsid w:val="00295601"/>
    <w:rsid w:val="00295A3C"/>
    <w:rsid w:val="00295BA5"/>
    <w:rsid w:val="00295DA2"/>
    <w:rsid w:val="00295DB9"/>
    <w:rsid w:val="00295E0F"/>
    <w:rsid w:val="00296005"/>
    <w:rsid w:val="002961CD"/>
    <w:rsid w:val="00296415"/>
    <w:rsid w:val="0029646F"/>
    <w:rsid w:val="00296523"/>
    <w:rsid w:val="002966F2"/>
    <w:rsid w:val="00296865"/>
    <w:rsid w:val="002971FB"/>
    <w:rsid w:val="00297507"/>
    <w:rsid w:val="002975C8"/>
    <w:rsid w:val="00297634"/>
    <w:rsid w:val="002A05CA"/>
    <w:rsid w:val="002A0671"/>
    <w:rsid w:val="002A0CFF"/>
    <w:rsid w:val="002A0DD1"/>
    <w:rsid w:val="002A11D4"/>
    <w:rsid w:val="002A14B5"/>
    <w:rsid w:val="002A1B9B"/>
    <w:rsid w:val="002A1CB1"/>
    <w:rsid w:val="002A1D6D"/>
    <w:rsid w:val="002A1DB8"/>
    <w:rsid w:val="002A2243"/>
    <w:rsid w:val="002A236F"/>
    <w:rsid w:val="002A25AC"/>
    <w:rsid w:val="002A2765"/>
    <w:rsid w:val="002A2A87"/>
    <w:rsid w:val="002A3110"/>
    <w:rsid w:val="002A31D2"/>
    <w:rsid w:val="002A340B"/>
    <w:rsid w:val="002A343D"/>
    <w:rsid w:val="002A3A97"/>
    <w:rsid w:val="002A3ABF"/>
    <w:rsid w:val="002A3EF1"/>
    <w:rsid w:val="002A4237"/>
    <w:rsid w:val="002A4A07"/>
    <w:rsid w:val="002A4B74"/>
    <w:rsid w:val="002A4D7B"/>
    <w:rsid w:val="002A5201"/>
    <w:rsid w:val="002A5507"/>
    <w:rsid w:val="002A5644"/>
    <w:rsid w:val="002A5688"/>
    <w:rsid w:val="002A5DF8"/>
    <w:rsid w:val="002A6214"/>
    <w:rsid w:val="002A6417"/>
    <w:rsid w:val="002A65DB"/>
    <w:rsid w:val="002A6916"/>
    <w:rsid w:val="002A6BCC"/>
    <w:rsid w:val="002A6D1F"/>
    <w:rsid w:val="002A70D1"/>
    <w:rsid w:val="002A752D"/>
    <w:rsid w:val="002A75FE"/>
    <w:rsid w:val="002A76FE"/>
    <w:rsid w:val="002A771B"/>
    <w:rsid w:val="002A7748"/>
    <w:rsid w:val="002A77C8"/>
    <w:rsid w:val="002A7818"/>
    <w:rsid w:val="002A7A69"/>
    <w:rsid w:val="002A7CC7"/>
    <w:rsid w:val="002A7DA8"/>
    <w:rsid w:val="002B0080"/>
    <w:rsid w:val="002B02B9"/>
    <w:rsid w:val="002B03B3"/>
    <w:rsid w:val="002B0670"/>
    <w:rsid w:val="002B072A"/>
    <w:rsid w:val="002B0DC2"/>
    <w:rsid w:val="002B0E7B"/>
    <w:rsid w:val="002B11DA"/>
    <w:rsid w:val="002B1A1F"/>
    <w:rsid w:val="002B1A8C"/>
    <w:rsid w:val="002B1C67"/>
    <w:rsid w:val="002B1EF4"/>
    <w:rsid w:val="002B1F4E"/>
    <w:rsid w:val="002B20B1"/>
    <w:rsid w:val="002B2124"/>
    <w:rsid w:val="002B21D1"/>
    <w:rsid w:val="002B2331"/>
    <w:rsid w:val="002B2549"/>
    <w:rsid w:val="002B27C6"/>
    <w:rsid w:val="002B2877"/>
    <w:rsid w:val="002B2BDB"/>
    <w:rsid w:val="002B2BFB"/>
    <w:rsid w:val="002B2DC5"/>
    <w:rsid w:val="002B2EF0"/>
    <w:rsid w:val="002B3243"/>
    <w:rsid w:val="002B37EA"/>
    <w:rsid w:val="002B3E0C"/>
    <w:rsid w:val="002B409A"/>
    <w:rsid w:val="002B44A0"/>
    <w:rsid w:val="002B4EB8"/>
    <w:rsid w:val="002B5314"/>
    <w:rsid w:val="002B54A6"/>
    <w:rsid w:val="002B566C"/>
    <w:rsid w:val="002B5A9C"/>
    <w:rsid w:val="002B60B1"/>
    <w:rsid w:val="002B623A"/>
    <w:rsid w:val="002B6360"/>
    <w:rsid w:val="002B638D"/>
    <w:rsid w:val="002B667C"/>
    <w:rsid w:val="002B6878"/>
    <w:rsid w:val="002B6AC7"/>
    <w:rsid w:val="002B72DC"/>
    <w:rsid w:val="002B73EC"/>
    <w:rsid w:val="002B7614"/>
    <w:rsid w:val="002B7CDA"/>
    <w:rsid w:val="002B7E3E"/>
    <w:rsid w:val="002B7F91"/>
    <w:rsid w:val="002C0173"/>
    <w:rsid w:val="002C0407"/>
    <w:rsid w:val="002C0BCE"/>
    <w:rsid w:val="002C0C4F"/>
    <w:rsid w:val="002C0DDF"/>
    <w:rsid w:val="002C1110"/>
    <w:rsid w:val="002C124D"/>
    <w:rsid w:val="002C1418"/>
    <w:rsid w:val="002C1726"/>
    <w:rsid w:val="002C1A9B"/>
    <w:rsid w:val="002C1AF8"/>
    <w:rsid w:val="002C1D96"/>
    <w:rsid w:val="002C1DAB"/>
    <w:rsid w:val="002C1F32"/>
    <w:rsid w:val="002C211B"/>
    <w:rsid w:val="002C2152"/>
    <w:rsid w:val="002C2244"/>
    <w:rsid w:val="002C26CE"/>
    <w:rsid w:val="002C2B04"/>
    <w:rsid w:val="002C2BB4"/>
    <w:rsid w:val="002C3069"/>
    <w:rsid w:val="002C3352"/>
    <w:rsid w:val="002C33BE"/>
    <w:rsid w:val="002C38F8"/>
    <w:rsid w:val="002C39F1"/>
    <w:rsid w:val="002C3AAB"/>
    <w:rsid w:val="002C3D83"/>
    <w:rsid w:val="002C3E64"/>
    <w:rsid w:val="002C3E91"/>
    <w:rsid w:val="002C3F03"/>
    <w:rsid w:val="002C4421"/>
    <w:rsid w:val="002C4A9C"/>
    <w:rsid w:val="002C4AC8"/>
    <w:rsid w:val="002C4DD9"/>
    <w:rsid w:val="002C4F8A"/>
    <w:rsid w:val="002C5820"/>
    <w:rsid w:val="002C5D1B"/>
    <w:rsid w:val="002C5FD2"/>
    <w:rsid w:val="002C6294"/>
    <w:rsid w:val="002C6B27"/>
    <w:rsid w:val="002C6DE7"/>
    <w:rsid w:val="002C6EB6"/>
    <w:rsid w:val="002C6F74"/>
    <w:rsid w:val="002C702F"/>
    <w:rsid w:val="002C706C"/>
    <w:rsid w:val="002C70E5"/>
    <w:rsid w:val="002C7392"/>
    <w:rsid w:val="002C7443"/>
    <w:rsid w:val="002C76B3"/>
    <w:rsid w:val="002C7A31"/>
    <w:rsid w:val="002C7E7A"/>
    <w:rsid w:val="002C7EF2"/>
    <w:rsid w:val="002D0914"/>
    <w:rsid w:val="002D0993"/>
    <w:rsid w:val="002D0CD4"/>
    <w:rsid w:val="002D0FF9"/>
    <w:rsid w:val="002D131E"/>
    <w:rsid w:val="002D1407"/>
    <w:rsid w:val="002D14BE"/>
    <w:rsid w:val="002D1C15"/>
    <w:rsid w:val="002D233E"/>
    <w:rsid w:val="002D2424"/>
    <w:rsid w:val="002D261B"/>
    <w:rsid w:val="002D2699"/>
    <w:rsid w:val="002D2CE8"/>
    <w:rsid w:val="002D2DF5"/>
    <w:rsid w:val="002D3493"/>
    <w:rsid w:val="002D34A2"/>
    <w:rsid w:val="002D3524"/>
    <w:rsid w:val="002D358E"/>
    <w:rsid w:val="002D3BD7"/>
    <w:rsid w:val="002D3D79"/>
    <w:rsid w:val="002D3D7A"/>
    <w:rsid w:val="002D422E"/>
    <w:rsid w:val="002D42E4"/>
    <w:rsid w:val="002D4338"/>
    <w:rsid w:val="002D4459"/>
    <w:rsid w:val="002D467F"/>
    <w:rsid w:val="002D4AB7"/>
    <w:rsid w:val="002D4DB2"/>
    <w:rsid w:val="002D4EBF"/>
    <w:rsid w:val="002D4F7D"/>
    <w:rsid w:val="002D520F"/>
    <w:rsid w:val="002D5576"/>
    <w:rsid w:val="002D5A74"/>
    <w:rsid w:val="002D5B04"/>
    <w:rsid w:val="002D6302"/>
    <w:rsid w:val="002D6622"/>
    <w:rsid w:val="002D69A2"/>
    <w:rsid w:val="002D6A8A"/>
    <w:rsid w:val="002D6B0B"/>
    <w:rsid w:val="002D6C85"/>
    <w:rsid w:val="002D6E3E"/>
    <w:rsid w:val="002D6E4C"/>
    <w:rsid w:val="002D7110"/>
    <w:rsid w:val="002D7189"/>
    <w:rsid w:val="002D797F"/>
    <w:rsid w:val="002D7C68"/>
    <w:rsid w:val="002D7D53"/>
    <w:rsid w:val="002E0035"/>
    <w:rsid w:val="002E09DC"/>
    <w:rsid w:val="002E11D4"/>
    <w:rsid w:val="002E14D8"/>
    <w:rsid w:val="002E153F"/>
    <w:rsid w:val="002E17A5"/>
    <w:rsid w:val="002E1801"/>
    <w:rsid w:val="002E18E8"/>
    <w:rsid w:val="002E1B34"/>
    <w:rsid w:val="002E1CF3"/>
    <w:rsid w:val="002E21FD"/>
    <w:rsid w:val="002E22A4"/>
    <w:rsid w:val="002E22AD"/>
    <w:rsid w:val="002E23D8"/>
    <w:rsid w:val="002E29D5"/>
    <w:rsid w:val="002E360C"/>
    <w:rsid w:val="002E3758"/>
    <w:rsid w:val="002E3879"/>
    <w:rsid w:val="002E3940"/>
    <w:rsid w:val="002E3991"/>
    <w:rsid w:val="002E3C43"/>
    <w:rsid w:val="002E3E73"/>
    <w:rsid w:val="002E3EA5"/>
    <w:rsid w:val="002E41D9"/>
    <w:rsid w:val="002E4287"/>
    <w:rsid w:val="002E443A"/>
    <w:rsid w:val="002E4443"/>
    <w:rsid w:val="002E45C9"/>
    <w:rsid w:val="002E4C5F"/>
    <w:rsid w:val="002E4DE7"/>
    <w:rsid w:val="002E4E8E"/>
    <w:rsid w:val="002E5174"/>
    <w:rsid w:val="002E520E"/>
    <w:rsid w:val="002E526C"/>
    <w:rsid w:val="002E56B1"/>
    <w:rsid w:val="002E5BF4"/>
    <w:rsid w:val="002E5C19"/>
    <w:rsid w:val="002E5CEB"/>
    <w:rsid w:val="002E5CF2"/>
    <w:rsid w:val="002E5D2F"/>
    <w:rsid w:val="002E629E"/>
    <w:rsid w:val="002E66B6"/>
    <w:rsid w:val="002E6CC3"/>
    <w:rsid w:val="002E6CE1"/>
    <w:rsid w:val="002E6F0A"/>
    <w:rsid w:val="002E6F14"/>
    <w:rsid w:val="002E6FEE"/>
    <w:rsid w:val="002E716B"/>
    <w:rsid w:val="002E71A2"/>
    <w:rsid w:val="002E7267"/>
    <w:rsid w:val="002E7602"/>
    <w:rsid w:val="002E7928"/>
    <w:rsid w:val="002E7975"/>
    <w:rsid w:val="002E79D8"/>
    <w:rsid w:val="002E7AD5"/>
    <w:rsid w:val="002E7BA6"/>
    <w:rsid w:val="002E7BBB"/>
    <w:rsid w:val="002F005A"/>
    <w:rsid w:val="002F02C5"/>
    <w:rsid w:val="002F045C"/>
    <w:rsid w:val="002F0659"/>
    <w:rsid w:val="002F0C55"/>
    <w:rsid w:val="002F0E04"/>
    <w:rsid w:val="002F0FBF"/>
    <w:rsid w:val="002F1154"/>
    <w:rsid w:val="002F122E"/>
    <w:rsid w:val="002F1B45"/>
    <w:rsid w:val="002F1BF9"/>
    <w:rsid w:val="002F1DB1"/>
    <w:rsid w:val="002F204E"/>
    <w:rsid w:val="002F21EB"/>
    <w:rsid w:val="002F23C2"/>
    <w:rsid w:val="002F26D5"/>
    <w:rsid w:val="002F274D"/>
    <w:rsid w:val="002F298C"/>
    <w:rsid w:val="002F2A81"/>
    <w:rsid w:val="002F2C5F"/>
    <w:rsid w:val="002F2F3F"/>
    <w:rsid w:val="002F3477"/>
    <w:rsid w:val="002F34C0"/>
    <w:rsid w:val="002F34DC"/>
    <w:rsid w:val="002F34FF"/>
    <w:rsid w:val="002F3765"/>
    <w:rsid w:val="002F37C6"/>
    <w:rsid w:val="002F3940"/>
    <w:rsid w:val="002F402A"/>
    <w:rsid w:val="002F44CF"/>
    <w:rsid w:val="002F49CE"/>
    <w:rsid w:val="002F49FB"/>
    <w:rsid w:val="002F4A54"/>
    <w:rsid w:val="002F4E4E"/>
    <w:rsid w:val="002F4E57"/>
    <w:rsid w:val="002F5AAF"/>
    <w:rsid w:val="002F5CF9"/>
    <w:rsid w:val="002F5ED9"/>
    <w:rsid w:val="002F5FBA"/>
    <w:rsid w:val="002F60AE"/>
    <w:rsid w:val="002F61B5"/>
    <w:rsid w:val="002F6222"/>
    <w:rsid w:val="002F62F4"/>
    <w:rsid w:val="002F63E1"/>
    <w:rsid w:val="002F6779"/>
    <w:rsid w:val="002F67E4"/>
    <w:rsid w:val="002F692C"/>
    <w:rsid w:val="002F693E"/>
    <w:rsid w:val="002F7550"/>
    <w:rsid w:val="002F7561"/>
    <w:rsid w:val="002F75B3"/>
    <w:rsid w:val="002F7911"/>
    <w:rsid w:val="002F7B3D"/>
    <w:rsid w:val="002F7B40"/>
    <w:rsid w:val="002F7C55"/>
    <w:rsid w:val="002F7C64"/>
    <w:rsid w:val="002F7D40"/>
    <w:rsid w:val="003007CA"/>
    <w:rsid w:val="00300836"/>
    <w:rsid w:val="00300B3D"/>
    <w:rsid w:val="00300C95"/>
    <w:rsid w:val="00300CE1"/>
    <w:rsid w:val="00301259"/>
    <w:rsid w:val="003014E7"/>
    <w:rsid w:val="003015B0"/>
    <w:rsid w:val="003016B8"/>
    <w:rsid w:val="003019F0"/>
    <w:rsid w:val="00301B8B"/>
    <w:rsid w:val="00301DB5"/>
    <w:rsid w:val="003030EF"/>
    <w:rsid w:val="0030337B"/>
    <w:rsid w:val="003034E9"/>
    <w:rsid w:val="00303725"/>
    <w:rsid w:val="003037EF"/>
    <w:rsid w:val="00303987"/>
    <w:rsid w:val="0030416D"/>
    <w:rsid w:val="0030436C"/>
    <w:rsid w:val="0030466D"/>
    <w:rsid w:val="003046C5"/>
    <w:rsid w:val="003047D4"/>
    <w:rsid w:val="00304F76"/>
    <w:rsid w:val="0030537D"/>
    <w:rsid w:val="0030568A"/>
    <w:rsid w:val="003056B6"/>
    <w:rsid w:val="00305F55"/>
    <w:rsid w:val="0030634D"/>
    <w:rsid w:val="00306C64"/>
    <w:rsid w:val="00306E64"/>
    <w:rsid w:val="00307484"/>
    <w:rsid w:val="003077A6"/>
    <w:rsid w:val="00307905"/>
    <w:rsid w:val="00307E57"/>
    <w:rsid w:val="0031031F"/>
    <w:rsid w:val="00310D03"/>
    <w:rsid w:val="00310DDC"/>
    <w:rsid w:val="00311970"/>
    <w:rsid w:val="00311EB5"/>
    <w:rsid w:val="00311FEE"/>
    <w:rsid w:val="003120DF"/>
    <w:rsid w:val="003125C8"/>
    <w:rsid w:val="00312731"/>
    <w:rsid w:val="00312732"/>
    <w:rsid w:val="00312767"/>
    <w:rsid w:val="0031296C"/>
    <w:rsid w:val="00312AA5"/>
    <w:rsid w:val="00312C70"/>
    <w:rsid w:val="00313065"/>
    <w:rsid w:val="0031340F"/>
    <w:rsid w:val="00313725"/>
    <w:rsid w:val="00313736"/>
    <w:rsid w:val="003139A4"/>
    <w:rsid w:val="00313C91"/>
    <w:rsid w:val="0031448F"/>
    <w:rsid w:val="003144AC"/>
    <w:rsid w:val="0031458B"/>
    <w:rsid w:val="003146E3"/>
    <w:rsid w:val="00314A97"/>
    <w:rsid w:val="00314EE4"/>
    <w:rsid w:val="0031502E"/>
    <w:rsid w:val="0031511B"/>
    <w:rsid w:val="003155B7"/>
    <w:rsid w:val="00315AE3"/>
    <w:rsid w:val="00315B78"/>
    <w:rsid w:val="0031628F"/>
    <w:rsid w:val="00316658"/>
    <w:rsid w:val="00316C52"/>
    <w:rsid w:val="00316CB3"/>
    <w:rsid w:val="00316E4A"/>
    <w:rsid w:val="00316EA2"/>
    <w:rsid w:val="0031713C"/>
    <w:rsid w:val="003171B5"/>
    <w:rsid w:val="0031794B"/>
    <w:rsid w:val="00317BD3"/>
    <w:rsid w:val="00317C45"/>
    <w:rsid w:val="00317C66"/>
    <w:rsid w:val="00320572"/>
    <w:rsid w:val="00320749"/>
    <w:rsid w:val="003208D9"/>
    <w:rsid w:val="003210D0"/>
    <w:rsid w:val="0032125F"/>
    <w:rsid w:val="00321329"/>
    <w:rsid w:val="0032152C"/>
    <w:rsid w:val="00321B8E"/>
    <w:rsid w:val="00322154"/>
    <w:rsid w:val="00322191"/>
    <w:rsid w:val="00322247"/>
    <w:rsid w:val="003223D6"/>
    <w:rsid w:val="0032298A"/>
    <w:rsid w:val="00322E6C"/>
    <w:rsid w:val="003232ED"/>
    <w:rsid w:val="00323313"/>
    <w:rsid w:val="00323393"/>
    <w:rsid w:val="003236B3"/>
    <w:rsid w:val="00323AFC"/>
    <w:rsid w:val="00323B7C"/>
    <w:rsid w:val="00324048"/>
    <w:rsid w:val="00324673"/>
    <w:rsid w:val="00324D92"/>
    <w:rsid w:val="0032508D"/>
    <w:rsid w:val="0032512D"/>
    <w:rsid w:val="003251A3"/>
    <w:rsid w:val="00325405"/>
    <w:rsid w:val="00325544"/>
    <w:rsid w:val="003255A3"/>
    <w:rsid w:val="0032574D"/>
    <w:rsid w:val="00325758"/>
    <w:rsid w:val="00325B43"/>
    <w:rsid w:val="00325EAD"/>
    <w:rsid w:val="00325F43"/>
    <w:rsid w:val="00326245"/>
    <w:rsid w:val="003264BB"/>
    <w:rsid w:val="00326964"/>
    <w:rsid w:val="00326DB0"/>
    <w:rsid w:val="00327343"/>
    <w:rsid w:val="003273F2"/>
    <w:rsid w:val="00327755"/>
    <w:rsid w:val="00327AF6"/>
    <w:rsid w:val="00327B70"/>
    <w:rsid w:val="00327D6D"/>
    <w:rsid w:val="00330152"/>
    <w:rsid w:val="003303D2"/>
    <w:rsid w:val="0033044D"/>
    <w:rsid w:val="00330617"/>
    <w:rsid w:val="003308CF"/>
    <w:rsid w:val="00330A14"/>
    <w:rsid w:val="00330D32"/>
    <w:rsid w:val="00330E0A"/>
    <w:rsid w:val="00330F05"/>
    <w:rsid w:val="003311ED"/>
    <w:rsid w:val="003314C8"/>
    <w:rsid w:val="003317FB"/>
    <w:rsid w:val="0033197D"/>
    <w:rsid w:val="00331F7C"/>
    <w:rsid w:val="00331F83"/>
    <w:rsid w:val="0033202B"/>
    <w:rsid w:val="00332144"/>
    <w:rsid w:val="00332214"/>
    <w:rsid w:val="003323A2"/>
    <w:rsid w:val="003326BE"/>
    <w:rsid w:val="00332817"/>
    <w:rsid w:val="00332991"/>
    <w:rsid w:val="00332C50"/>
    <w:rsid w:val="00332E24"/>
    <w:rsid w:val="003332DD"/>
    <w:rsid w:val="00333752"/>
    <w:rsid w:val="003337C8"/>
    <w:rsid w:val="00333A59"/>
    <w:rsid w:val="00333B23"/>
    <w:rsid w:val="00333E71"/>
    <w:rsid w:val="00333F7D"/>
    <w:rsid w:val="00334285"/>
    <w:rsid w:val="00334363"/>
    <w:rsid w:val="00334A21"/>
    <w:rsid w:val="00334E0D"/>
    <w:rsid w:val="00335001"/>
    <w:rsid w:val="00335008"/>
    <w:rsid w:val="00335169"/>
    <w:rsid w:val="0033557E"/>
    <w:rsid w:val="0033561E"/>
    <w:rsid w:val="00335828"/>
    <w:rsid w:val="00335F95"/>
    <w:rsid w:val="0033615B"/>
    <w:rsid w:val="003361F4"/>
    <w:rsid w:val="003363A6"/>
    <w:rsid w:val="003367DA"/>
    <w:rsid w:val="0033695A"/>
    <w:rsid w:val="00336F53"/>
    <w:rsid w:val="003370AD"/>
    <w:rsid w:val="003372E6"/>
    <w:rsid w:val="00337321"/>
    <w:rsid w:val="00337473"/>
    <w:rsid w:val="003379ED"/>
    <w:rsid w:val="00337D91"/>
    <w:rsid w:val="00337E74"/>
    <w:rsid w:val="0034001A"/>
    <w:rsid w:val="003402AF"/>
    <w:rsid w:val="003402CB"/>
    <w:rsid w:val="003406A0"/>
    <w:rsid w:val="00340CF9"/>
    <w:rsid w:val="00340DCA"/>
    <w:rsid w:val="00341021"/>
    <w:rsid w:val="003413FD"/>
    <w:rsid w:val="003416AC"/>
    <w:rsid w:val="0034170E"/>
    <w:rsid w:val="00341E6B"/>
    <w:rsid w:val="00341E87"/>
    <w:rsid w:val="003429B5"/>
    <w:rsid w:val="00343040"/>
    <w:rsid w:val="00343204"/>
    <w:rsid w:val="00343266"/>
    <w:rsid w:val="00343670"/>
    <w:rsid w:val="003438E8"/>
    <w:rsid w:val="00343D90"/>
    <w:rsid w:val="00344322"/>
    <w:rsid w:val="00344590"/>
    <w:rsid w:val="00344835"/>
    <w:rsid w:val="00344978"/>
    <w:rsid w:val="00344ABA"/>
    <w:rsid w:val="00344D01"/>
    <w:rsid w:val="00344D83"/>
    <w:rsid w:val="00344DE8"/>
    <w:rsid w:val="003457FB"/>
    <w:rsid w:val="00345D3D"/>
    <w:rsid w:val="00345E6F"/>
    <w:rsid w:val="00345F11"/>
    <w:rsid w:val="00346091"/>
    <w:rsid w:val="003461A9"/>
    <w:rsid w:val="0034691E"/>
    <w:rsid w:val="00346997"/>
    <w:rsid w:val="00346B85"/>
    <w:rsid w:val="00346C75"/>
    <w:rsid w:val="00346E55"/>
    <w:rsid w:val="00347501"/>
    <w:rsid w:val="0034774F"/>
    <w:rsid w:val="00347C6A"/>
    <w:rsid w:val="00347EAB"/>
    <w:rsid w:val="003501F9"/>
    <w:rsid w:val="00350506"/>
    <w:rsid w:val="00350CCA"/>
    <w:rsid w:val="00351159"/>
    <w:rsid w:val="00351D1F"/>
    <w:rsid w:val="0035216E"/>
    <w:rsid w:val="0035230B"/>
    <w:rsid w:val="003523D2"/>
    <w:rsid w:val="003523E5"/>
    <w:rsid w:val="00352554"/>
    <w:rsid w:val="0035294B"/>
    <w:rsid w:val="00352EAB"/>
    <w:rsid w:val="00352F2F"/>
    <w:rsid w:val="00353367"/>
    <w:rsid w:val="00353925"/>
    <w:rsid w:val="00353949"/>
    <w:rsid w:val="00353BB5"/>
    <w:rsid w:val="00353BE9"/>
    <w:rsid w:val="00353C8B"/>
    <w:rsid w:val="00353D51"/>
    <w:rsid w:val="00353F69"/>
    <w:rsid w:val="00353FF2"/>
    <w:rsid w:val="003548EA"/>
    <w:rsid w:val="003549C6"/>
    <w:rsid w:val="00354AF6"/>
    <w:rsid w:val="00354F6B"/>
    <w:rsid w:val="00355225"/>
    <w:rsid w:val="00355337"/>
    <w:rsid w:val="00355405"/>
    <w:rsid w:val="00355470"/>
    <w:rsid w:val="003554E1"/>
    <w:rsid w:val="00355AB6"/>
    <w:rsid w:val="00356478"/>
    <w:rsid w:val="003564D7"/>
    <w:rsid w:val="00356C89"/>
    <w:rsid w:val="00356E37"/>
    <w:rsid w:val="00357033"/>
    <w:rsid w:val="003572EE"/>
    <w:rsid w:val="003574C4"/>
    <w:rsid w:val="0035763C"/>
    <w:rsid w:val="00357B79"/>
    <w:rsid w:val="00357B85"/>
    <w:rsid w:val="0036010F"/>
    <w:rsid w:val="00360110"/>
    <w:rsid w:val="003604E6"/>
    <w:rsid w:val="0036069C"/>
    <w:rsid w:val="0036090A"/>
    <w:rsid w:val="00360F5A"/>
    <w:rsid w:val="00360FFD"/>
    <w:rsid w:val="0036113C"/>
    <w:rsid w:val="00361427"/>
    <w:rsid w:val="003615BC"/>
    <w:rsid w:val="003615C6"/>
    <w:rsid w:val="00361BC1"/>
    <w:rsid w:val="00361FDE"/>
    <w:rsid w:val="0036291D"/>
    <w:rsid w:val="00362EE9"/>
    <w:rsid w:val="0036332A"/>
    <w:rsid w:val="003638DA"/>
    <w:rsid w:val="00363935"/>
    <w:rsid w:val="00363959"/>
    <w:rsid w:val="00363A6E"/>
    <w:rsid w:val="00363A8A"/>
    <w:rsid w:val="00363C8C"/>
    <w:rsid w:val="00363D45"/>
    <w:rsid w:val="00363E37"/>
    <w:rsid w:val="003641DF"/>
    <w:rsid w:val="00364248"/>
    <w:rsid w:val="003643CA"/>
    <w:rsid w:val="00364F40"/>
    <w:rsid w:val="00364FE1"/>
    <w:rsid w:val="00365319"/>
    <w:rsid w:val="0036569A"/>
    <w:rsid w:val="003658F2"/>
    <w:rsid w:val="00365B86"/>
    <w:rsid w:val="00365BA3"/>
    <w:rsid w:val="00365D9E"/>
    <w:rsid w:val="00366129"/>
    <w:rsid w:val="003662CD"/>
    <w:rsid w:val="0036665D"/>
    <w:rsid w:val="003666BD"/>
    <w:rsid w:val="003666E6"/>
    <w:rsid w:val="00366767"/>
    <w:rsid w:val="003668AA"/>
    <w:rsid w:val="00366CA9"/>
    <w:rsid w:val="00366D3C"/>
    <w:rsid w:val="00366F08"/>
    <w:rsid w:val="00366F54"/>
    <w:rsid w:val="00366FB8"/>
    <w:rsid w:val="00366FCB"/>
    <w:rsid w:val="003670D7"/>
    <w:rsid w:val="0036711A"/>
    <w:rsid w:val="00367253"/>
    <w:rsid w:val="0036789B"/>
    <w:rsid w:val="00367916"/>
    <w:rsid w:val="003679EE"/>
    <w:rsid w:val="003700CA"/>
    <w:rsid w:val="00370282"/>
    <w:rsid w:val="00370386"/>
    <w:rsid w:val="003703C5"/>
    <w:rsid w:val="00370495"/>
    <w:rsid w:val="00370573"/>
    <w:rsid w:val="003705BE"/>
    <w:rsid w:val="00370626"/>
    <w:rsid w:val="00370903"/>
    <w:rsid w:val="00370D04"/>
    <w:rsid w:val="003711C6"/>
    <w:rsid w:val="00371495"/>
    <w:rsid w:val="00371584"/>
    <w:rsid w:val="003715FB"/>
    <w:rsid w:val="00371849"/>
    <w:rsid w:val="00371A51"/>
    <w:rsid w:val="00371B00"/>
    <w:rsid w:val="0037228F"/>
    <w:rsid w:val="003723E7"/>
    <w:rsid w:val="00372417"/>
    <w:rsid w:val="0037271F"/>
    <w:rsid w:val="003727A7"/>
    <w:rsid w:val="00372B24"/>
    <w:rsid w:val="00372E09"/>
    <w:rsid w:val="00373143"/>
    <w:rsid w:val="003731F1"/>
    <w:rsid w:val="00373340"/>
    <w:rsid w:val="00373689"/>
    <w:rsid w:val="003737CC"/>
    <w:rsid w:val="00373948"/>
    <w:rsid w:val="00373A1C"/>
    <w:rsid w:val="003740D2"/>
    <w:rsid w:val="003743A2"/>
    <w:rsid w:val="0037494B"/>
    <w:rsid w:val="0037496C"/>
    <w:rsid w:val="00375820"/>
    <w:rsid w:val="00375DFD"/>
    <w:rsid w:val="00375E18"/>
    <w:rsid w:val="00375EE7"/>
    <w:rsid w:val="00376690"/>
    <w:rsid w:val="00376ADE"/>
    <w:rsid w:val="00376C4F"/>
    <w:rsid w:val="00376E08"/>
    <w:rsid w:val="0037705B"/>
    <w:rsid w:val="00377216"/>
    <w:rsid w:val="00377235"/>
    <w:rsid w:val="00377851"/>
    <w:rsid w:val="003800A3"/>
    <w:rsid w:val="00380754"/>
    <w:rsid w:val="00380758"/>
    <w:rsid w:val="0038076C"/>
    <w:rsid w:val="00380B7B"/>
    <w:rsid w:val="00380DA3"/>
    <w:rsid w:val="00380F81"/>
    <w:rsid w:val="00381427"/>
    <w:rsid w:val="003814E3"/>
    <w:rsid w:val="00381586"/>
    <w:rsid w:val="0038173D"/>
    <w:rsid w:val="00381D23"/>
    <w:rsid w:val="00382051"/>
    <w:rsid w:val="003821BC"/>
    <w:rsid w:val="003824DE"/>
    <w:rsid w:val="00382614"/>
    <w:rsid w:val="00382F62"/>
    <w:rsid w:val="0038309B"/>
    <w:rsid w:val="003831A6"/>
    <w:rsid w:val="0038321F"/>
    <w:rsid w:val="003835DC"/>
    <w:rsid w:val="00383799"/>
    <w:rsid w:val="00383B32"/>
    <w:rsid w:val="0038448B"/>
    <w:rsid w:val="003845D0"/>
    <w:rsid w:val="00384BA8"/>
    <w:rsid w:val="00384C85"/>
    <w:rsid w:val="00384CF5"/>
    <w:rsid w:val="0038568D"/>
    <w:rsid w:val="00385701"/>
    <w:rsid w:val="00385A75"/>
    <w:rsid w:val="00385E2B"/>
    <w:rsid w:val="00385F2D"/>
    <w:rsid w:val="00386008"/>
    <w:rsid w:val="00386056"/>
    <w:rsid w:val="00386A5E"/>
    <w:rsid w:val="00386AAF"/>
    <w:rsid w:val="00386AE7"/>
    <w:rsid w:val="00386E8F"/>
    <w:rsid w:val="00386EE8"/>
    <w:rsid w:val="0038700F"/>
    <w:rsid w:val="0038702F"/>
    <w:rsid w:val="003874EA"/>
    <w:rsid w:val="00387819"/>
    <w:rsid w:val="003878D2"/>
    <w:rsid w:val="00387B10"/>
    <w:rsid w:val="00387B74"/>
    <w:rsid w:val="00387C84"/>
    <w:rsid w:val="0039049B"/>
    <w:rsid w:val="0039053D"/>
    <w:rsid w:val="00390542"/>
    <w:rsid w:val="00390CAA"/>
    <w:rsid w:val="0039115F"/>
    <w:rsid w:val="00391366"/>
    <w:rsid w:val="0039171C"/>
    <w:rsid w:val="003917EB"/>
    <w:rsid w:val="003919E9"/>
    <w:rsid w:val="00391D16"/>
    <w:rsid w:val="0039226D"/>
    <w:rsid w:val="003922E4"/>
    <w:rsid w:val="00392456"/>
    <w:rsid w:val="0039248C"/>
    <w:rsid w:val="0039258C"/>
    <w:rsid w:val="00392A0F"/>
    <w:rsid w:val="00392A24"/>
    <w:rsid w:val="00392AC4"/>
    <w:rsid w:val="00392E5D"/>
    <w:rsid w:val="00393147"/>
    <w:rsid w:val="00393171"/>
    <w:rsid w:val="003938AD"/>
    <w:rsid w:val="003938E6"/>
    <w:rsid w:val="00393DBD"/>
    <w:rsid w:val="00394207"/>
    <w:rsid w:val="00394688"/>
    <w:rsid w:val="003946E7"/>
    <w:rsid w:val="0039481E"/>
    <w:rsid w:val="00394836"/>
    <w:rsid w:val="0039498A"/>
    <w:rsid w:val="003953BA"/>
    <w:rsid w:val="00395719"/>
    <w:rsid w:val="003958AF"/>
    <w:rsid w:val="00395CAD"/>
    <w:rsid w:val="0039608E"/>
    <w:rsid w:val="0039646C"/>
    <w:rsid w:val="00396675"/>
    <w:rsid w:val="00396B93"/>
    <w:rsid w:val="00396C40"/>
    <w:rsid w:val="00396FCA"/>
    <w:rsid w:val="0039761B"/>
    <w:rsid w:val="00397754"/>
    <w:rsid w:val="00397B82"/>
    <w:rsid w:val="00397CC6"/>
    <w:rsid w:val="00397E05"/>
    <w:rsid w:val="003A0213"/>
    <w:rsid w:val="003A0467"/>
    <w:rsid w:val="003A049E"/>
    <w:rsid w:val="003A0A03"/>
    <w:rsid w:val="003A0DF0"/>
    <w:rsid w:val="003A118A"/>
    <w:rsid w:val="003A1405"/>
    <w:rsid w:val="003A14D5"/>
    <w:rsid w:val="003A1639"/>
    <w:rsid w:val="003A1652"/>
    <w:rsid w:val="003A1C85"/>
    <w:rsid w:val="003A1D13"/>
    <w:rsid w:val="003A1F70"/>
    <w:rsid w:val="003A1FA2"/>
    <w:rsid w:val="003A2C27"/>
    <w:rsid w:val="003A3054"/>
    <w:rsid w:val="003A305C"/>
    <w:rsid w:val="003A34D6"/>
    <w:rsid w:val="003A379A"/>
    <w:rsid w:val="003A3967"/>
    <w:rsid w:val="003A3CBD"/>
    <w:rsid w:val="003A4223"/>
    <w:rsid w:val="003A4246"/>
    <w:rsid w:val="003A4546"/>
    <w:rsid w:val="003A4548"/>
    <w:rsid w:val="003A46C2"/>
    <w:rsid w:val="003A489A"/>
    <w:rsid w:val="003A4FE2"/>
    <w:rsid w:val="003A50B1"/>
    <w:rsid w:val="003A5227"/>
    <w:rsid w:val="003A55D8"/>
    <w:rsid w:val="003A57C4"/>
    <w:rsid w:val="003A58C6"/>
    <w:rsid w:val="003A5B9F"/>
    <w:rsid w:val="003A5C68"/>
    <w:rsid w:val="003A5C70"/>
    <w:rsid w:val="003A5E28"/>
    <w:rsid w:val="003A5EE9"/>
    <w:rsid w:val="003A6871"/>
    <w:rsid w:val="003A6ABE"/>
    <w:rsid w:val="003A6C8F"/>
    <w:rsid w:val="003A6D05"/>
    <w:rsid w:val="003A6D21"/>
    <w:rsid w:val="003A6D4F"/>
    <w:rsid w:val="003A7148"/>
    <w:rsid w:val="003A7609"/>
    <w:rsid w:val="003A7647"/>
    <w:rsid w:val="003A78DE"/>
    <w:rsid w:val="003A79BD"/>
    <w:rsid w:val="003A7A29"/>
    <w:rsid w:val="003A7A5E"/>
    <w:rsid w:val="003A7A83"/>
    <w:rsid w:val="003A7EB0"/>
    <w:rsid w:val="003A7EF7"/>
    <w:rsid w:val="003B06C3"/>
    <w:rsid w:val="003B0706"/>
    <w:rsid w:val="003B0861"/>
    <w:rsid w:val="003B0C7E"/>
    <w:rsid w:val="003B1061"/>
    <w:rsid w:val="003B1290"/>
    <w:rsid w:val="003B131B"/>
    <w:rsid w:val="003B13B5"/>
    <w:rsid w:val="003B15AE"/>
    <w:rsid w:val="003B166C"/>
    <w:rsid w:val="003B1E8B"/>
    <w:rsid w:val="003B23AF"/>
    <w:rsid w:val="003B2576"/>
    <w:rsid w:val="003B294F"/>
    <w:rsid w:val="003B2ED2"/>
    <w:rsid w:val="003B30C5"/>
    <w:rsid w:val="003B3C30"/>
    <w:rsid w:val="003B3EF0"/>
    <w:rsid w:val="003B4116"/>
    <w:rsid w:val="003B42E1"/>
    <w:rsid w:val="003B4BD8"/>
    <w:rsid w:val="003B4F32"/>
    <w:rsid w:val="003B503A"/>
    <w:rsid w:val="003B5265"/>
    <w:rsid w:val="003B55C3"/>
    <w:rsid w:val="003B5668"/>
    <w:rsid w:val="003B594D"/>
    <w:rsid w:val="003B59D5"/>
    <w:rsid w:val="003B5A9E"/>
    <w:rsid w:val="003B5C53"/>
    <w:rsid w:val="003B5CA1"/>
    <w:rsid w:val="003B646F"/>
    <w:rsid w:val="003B6D02"/>
    <w:rsid w:val="003B74FF"/>
    <w:rsid w:val="003B7650"/>
    <w:rsid w:val="003B784D"/>
    <w:rsid w:val="003B7AF2"/>
    <w:rsid w:val="003C04D1"/>
    <w:rsid w:val="003C05B7"/>
    <w:rsid w:val="003C065A"/>
    <w:rsid w:val="003C067C"/>
    <w:rsid w:val="003C068C"/>
    <w:rsid w:val="003C08EF"/>
    <w:rsid w:val="003C0EB2"/>
    <w:rsid w:val="003C1181"/>
    <w:rsid w:val="003C12AD"/>
    <w:rsid w:val="003C1341"/>
    <w:rsid w:val="003C1E7E"/>
    <w:rsid w:val="003C270E"/>
    <w:rsid w:val="003C2796"/>
    <w:rsid w:val="003C2854"/>
    <w:rsid w:val="003C2AC7"/>
    <w:rsid w:val="003C2CA8"/>
    <w:rsid w:val="003C2D66"/>
    <w:rsid w:val="003C2E79"/>
    <w:rsid w:val="003C2EF8"/>
    <w:rsid w:val="003C31AF"/>
    <w:rsid w:val="003C33B8"/>
    <w:rsid w:val="003C35ED"/>
    <w:rsid w:val="003C3996"/>
    <w:rsid w:val="003C3B42"/>
    <w:rsid w:val="003C3FFB"/>
    <w:rsid w:val="003C45EB"/>
    <w:rsid w:val="003C4767"/>
    <w:rsid w:val="003C49CB"/>
    <w:rsid w:val="003C4E7E"/>
    <w:rsid w:val="003C550C"/>
    <w:rsid w:val="003C57CF"/>
    <w:rsid w:val="003C594E"/>
    <w:rsid w:val="003C5E15"/>
    <w:rsid w:val="003C5E3A"/>
    <w:rsid w:val="003C5E5C"/>
    <w:rsid w:val="003C6042"/>
    <w:rsid w:val="003C612F"/>
    <w:rsid w:val="003C662A"/>
    <w:rsid w:val="003C679B"/>
    <w:rsid w:val="003C684B"/>
    <w:rsid w:val="003C68E8"/>
    <w:rsid w:val="003C6B44"/>
    <w:rsid w:val="003C6BBB"/>
    <w:rsid w:val="003C7046"/>
    <w:rsid w:val="003C72EB"/>
    <w:rsid w:val="003C766B"/>
    <w:rsid w:val="003C78A1"/>
    <w:rsid w:val="003D00B5"/>
    <w:rsid w:val="003D0172"/>
    <w:rsid w:val="003D0928"/>
    <w:rsid w:val="003D0C35"/>
    <w:rsid w:val="003D1102"/>
    <w:rsid w:val="003D1139"/>
    <w:rsid w:val="003D12D8"/>
    <w:rsid w:val="003D1824"/>
    <w:rsid w:val="003D18B9"/>
    <w:rsid w:val="003D190F"/>
    <w:rsid w:val="003D1C3A"/>
    <w:rsid w:val="003D1F25"/>
    <w:rsid w:val="003D26EF"/>
    <w:rsid w:val="003D2748"/>
    <w:rsid w:val="003D2CDF"/>
    <w:rsid w:val="003D2FB0"/>
    <w:rsid w:val="003D32F5"/>
    <w:rsid w:val="003D37FC"/>
    <w:rsid w:val="003D4129"/>
    <w:rsid w:val="003D41CA"/>
    <w:rsid w:val="003D4645"/>
    <w:rsid w:val="003D4657"/>
    <w:rsid w:val="003D47BB"/>
    <w:rsid w:val="003D4A84"/>
    <w:rsid w:val="003D4DCD"/>
    <w:rsid w:val="003D5105"/>
    <w:rsid w:val="003D5116"/>
    <w:rsid w:val="003D5279"/>
    <w:rsid w:val="003D5324"/>
    <w:rsid w:val="003D5529"/>
    <w:rsid w:val="003D5ACF"/>
    <w:rsid w:val="003D5BB4"/>
    <w:rsid w:val="003D6060"/>
    <w:rsid w:val="003D61B7"/>
    <w:rsid w:val="003D620A"/>
    <w:rsid w:val="003D6230"/>
    <w:rsid w:val="003D6DE3"/>
    <w:rsid w:val="003D6F72"/>
    <w:rsid w:val="003D71B6"/>
    <w:rsid w:val="003D7776"/>
    <w:rsid w:val="003D77CE"/>
    <w:rsid w:val="003D7846"/>
    <w:rsid w:val="003D7A2B"/>
    <w:rsid w:val="003D7B22"/>
    <w:rsid w:val="003D7F06"/>
    <w:rsid w:val="003D7FD1"/>
    <w:rsid w:val="003E0B91"/>
    <w:rsid w:val="003E0CEB"/>
    <w:rsid w:val="003E137C"/>
    <w:rsid w:val="003E1617"/>
    <w:rsid w:val="003E1B59"/>
    <w:rsid w:val="003E241F"/>
    <w:rsid w:val="003E2555"/>
    <w:rsid w:val="003E2E64"/>
    <w:rsid w:val="003E2EEB"/>
    <w:rsid w:val="003E3167"/>
    <w:rsid w:val="003E31CC"/>
    <w:rsid w:val="003E3408"/>
    <w:rsid w:val="003E3873"/>
    <w:rsid w:val="003E3ABE"/>
    <w:rsid w:val="003E4219"/>
    <w:rsid w:val="003E4241"/>
    <w:rsid w:val="003E4427"/>
    <w:rsid w:val="003E44F8"/>
    <w:rsid w:val="003E4B17"/>
    <w:rsid w:val="003E4DB0"/>
    <w:rsid w:val="003E4F41"/>
    <w:rsid w:val="003E5514"/>
    <w:rsid w:val="003E55BA"/>
    <w:rsid w:val="003E567A"/>
    <w:rsid w:val="003E5806"/>
    <w:rsid w:val="003E5967"/>
    <w:rsid w:val="003E5C06"/>
    <w:rsid w:val="003E637D"/>
    <w:rsid w:val="003E68B4"/>
    <w:rsid w:val="003E6902"/>
    <w:rsid w:val="003E6D23"/>
    <w:rsid w:val="003E7298"/>
    <w:rsid w:val="003E775A"/>
    <w:rsid w:val="003E7BD1"/>
    <w:rsid w:val="003E7E73"/>
    <w:rsid w:val="003F01FD"/>
    <w:rsid w:val="003F02F9"/>
    <w:rsid w:val="003F04F4"/>
    <w:rsid w:val="003F0535"/>
    <w:rsid w:val="003F0582"/>
    <w:rsid w:val="003F0739"/>
    <w:rsid w:val="003F0B6F"/>
    <w:rsid w:val="003F0E2C"/>
    <w:rsid w:val="003F0FF3"/>
    <w:rsid w:val="003F1379"/>
    <w:rsid w:val="003F1DB8"/>
    <w:rsid w:val="003F23B7"/>
    <w:rsid w:val="003F23DB"/>
    <w:rsid w:val="003F268B"/>
    <w:rsid w:val="003F27EF"/>
    <w:rsid w:val="003F28A4"/>
    <w:rsid w:val="003F2A0A"/>
    <w:rsid w:val="003F2B4E"/>
    <w:rsid w:val="003F2C25"/>
    <w:rsid w:val="003F2CA6"/>
    <w:rsid w:val="003F3434"/>
    <w:rsid w:val="003F3452"/>
    <w:rsid w:val="003F3502"/>
    <w:rsid w:val="003F366D"/>
    <w:rsid w:val="003F3CC1"/>
    <w:rsid w:val="003F4A1B"/>
    <w:rsid w:val="003F4AC9"/>
    <w:rsid w:val="003F4B19"/>
    <w:rsid w:val="003F4E49"/>
    <w:rsid w:val="003F4EAD"/>
    <w:rsid w:val="003F5579"/>
    <w:rsid w:val="003F55AF"/>
    <w:rsid w:val="003F56A3"/>
    <w:rsid w:val="003F571C"/>
    <w:rsid w:val="003F5B43"/>
    <w:rsid w:val="003F5D3F"/>
    <w:rsid w:val="003F5EE6"/>
    <w:rsid w:val="003F5F0B"/>
    <w:rsid w:val="003F60E9"/>
    <w:rsid w:val="003F60ED"/>
    <w:rsid w:val="003F617F"/>
    <w:rsid w:val="003F6265"/>
    <w:rsid w:val="003F66E3"/>
    <w:rsid w:val="003F6840"/>
    <w:rsid w:val="003F6CE1"/>
    <w:rsid w:val="003F6ECC"/>
    <w:rsid w:val="003F7132"/>
    <w:rsid w:val="003F738D"/>
    <w:rsid w:val="003F75C2"/>
    <w:rsid w:val="003F7727"/>
    <w:rsid w:val="003F7791"/>
    <w:rsid w:val="003F7F84"/>
    <w:rsid w:val="0040051A"/>
    <w:rsid w:val="004006D7"/>
    <w:rsid w:val="00400E06"/>
    <w:rsid w:val="00401168"/>
    <w:rsid w:val="004017E8"/>
    <w:rsid w:val="00401E3C"/>
    <w:rsid w:val="00401EAD"/>
    <w:rsid w:val="004020EA"/>
    <w:rsid w:val="00402111"/>
    <w:rsid w:val="00402490"/>
    <w:rsid w:val="00402AEA"/>
    <w:rsid w:val="00402B44"/>
    <w:rsid w:val="00402CDA"/>
    <w:rsid w:val="00402EBA"/>
    <w:rsid w:val="00403091"/>
    <w:rsid w:val="00403383"/>
    <w:rsid w:val="0040349D"/>
    <w:rsid w:val="004037DE"/>
    <w:rsid w:val="00403CBA"/>
    <w:rsid w:val="0040481E"/>
    <w:rsid w:val="00404950"/>
    <w:rsid w:val="00405A3B"/>
    <w:rsid w:val="00405F6A"/>
    <w:rsid w:val="004060DF"/>
    <w:rsid w:val="004067CA"/>
    <w:rsid w:val="00406A97"/>
    <w:rsid w:val="00406C6A"/>
    <w:rsid w:val="00407603"/>
    <w:rsid w:val="00407679"/>
    <w:rsid w:val="00407A79"/>
    <w:rsid w:val="00407B2A"/>
    <w:rsid w:val="00407DC5"/>
    <w:rsid w:val="00407E16"/>
    <w:rsid w:val="00410E20"/>
    <w:rsid w:val="0041169E"/>
    <w:rsid w:val="0041184F"/>
    <w:rsid w:val="00411ED2"/>
    <w:rsid w:val="00411FAB"/>
    <w:rsid w:val="00412109"/>
    <w:rsid w:val="004123FC"/>
    <w:rsid w:val="0041250F"/>
    <w:rsid w:val="00412511"/>
    <w:rsid w:val="00412525"/>
    <w:rsid w:val="00412AD5"/>
    <w:rsid w:val="00413070"/>
    <w:rsid w:val="004130AC"/>
    <w:rsid w:val="004131E9"/>
    <w:rsid w:val="0041363B"/>
    <w:rsid w:val="004139C8"/>
    <w:rsid w:val="00414029"/>
    <w:rsid w:val="004144A1"/>
    <w:rsid w:val="004144EC"/>
    <w:rsid w:val="004147E7"/>
    <w:rsid w:val="004149F2"/>
    <w:rsid w:val="00414A74"/>
    <w:rsid w:val="00414AFB"/>
    <w:rsid w:val="00414F5C"/>
    <w:rsid w:val="004150A1"/>
    <w:rsid w:val="0041516B"/>
    <w:rsid w:val="004151AB"/>
    <w:rsid w:val="00415446"/>
    <w:rsid w:val="0041571B"/>
    <w:rsid w:val="00415766"/>
    <w:rsid w:val="00415A8A"/>
    <w:rsid w:val="0041614B"/>
    <w:rsid w:val="0041699B"/>
    <w:rsid w:val="00416BF4"/>
    <w:rsid w:val="00416FFA"/>
    <w:rsid w:val="00417048"/>
    <w:rsid w:val="004170C4"/>
    <w:rsid w:val="004178C7"/>
    <w:rsid w:val="00417B06"/>
    <w:rsid w:val="00417CE7"/>
    <w:rsid w:val="00417ECE"/>
    <w:rsid w:val="0042009C"/>
    <w:rsid w:val="0042022F"/>
    <w:rsid w:val="00420280"/>
    <w:rsid w:val="0042030A"/>
    <w:rsid w:val="00420729"/>
    <w:rsid w:val="004207A4"/>
    <w:rsid w:val="00420B3C"/>
    <w:rsid w:val="00420D00"/>
    <w:rsid w:val="00420EC3"/>
    <w:rsid w:val="00420F39"/>
    <w:rsid w:val="00421082"/>
    <w:rsid w:val="00421394"/>
    <w:rsid w:val="004213C8"/>
    <w:rsid w:val="0042172B"/>
    <w:rsid w:val="00421833"/>
    <w:rsid w:val="004222E6"/>
    <w:rsid w:val="00422785"/>
    <w:rsid w:val="004227A4"/>
    <w:rsid w:val="00422807"/>
    <w:rsid w:val="00422E25"/>
    <w:rsid w:val="00422F58"/>
    <w:rsid w:val="0042340C"/>
    <w:rsid w:val="004235E6"/>
    <w:rsid w:val="0042360F"/>
    <w:rsid w:val="00423636"/>
    <w:rsid w:val="004236EA"/>
    <w:rsid w:val="00423861"/>
    <w:rsid w:val="004239F0"/>
    <w:rsid w:val="00423B5A"/>
    <w:rsid w:val="00423C8E"/>
    <w:rsid w:val="004240C6"/>
    <w:rsid w:val="0042464E"/>
    <w:rsid w:val="004246B8"/>
    <w:rsid w:val="0042491B"/>
    <w:rsid w:val="00424BE0"/>
    <w:rsid w:val="00424C4A"/>
    <w:rsid w:val="00425200"/>
    <w:rsid w:val="004253A3"/>
    <w:rsid w:val="004257DC"/>
    <w:rsid w:val="004259E8"/>
    <w:rsid w:val="00425F97"/>
    <w:rsid w:val="00426234"/>
    <w:rsid w:val="004262F9"/>
    <w:rsid w:val="00426437"/>
    <w:rsid w:val="004267A2"/>
    <w:rsid w:val="00426AC8"/>
    <w:rsid w:val="004272C1"/>
    <w:rsid w:val="004277DB"/>
    <w:rsid w:val="0042783E"/>
    <w:rsid w:val="00427B01"/>
    <w:rsid w:val="00427CCF"/>
    <w:rsid w:val="00427DF1"/>
    <w:rsid w:val="00427E3B"/>
    <w:rsid w:val="00430144"/>
    <w:rsid w:val="0043040F"/>
    <w:rsid w:val="0043049E"/>
    <w:rsid w:val="004308A9"/>
    <w:rsid w:val="00430B7A"/>
    <w:rsid w:val="00430CD2"/>
    <w:rsid w:val="00430D11"/>
    <w:rsid w:val="00430D12"/>
    <w:rsid w:val="00430F18"/>
    <w:rsid w:val="0043137E"/>
    <w:rsid w:val="0043142B"/>
    <w:rsid w:val="0043182F"/>
    <w:rsid w:val="00431B0C"/>
    <w:rsid w:val="00431CDC"/>
    <w:rsid w:val="00431DA1"/>
    <w:rsid w:val="0043233F"/>
    <w:rsid w:val="0043236A"/>
    <w:rsid w:val="00432984"/>
    <w:rsid w:val="00432D19"/>
    <w:rsid w:val="0043356B"/>
    <w:rsid w:val="004337FA"/>
    <w:rsid w:val="00433E00"/>
    <w:rsid w:val="00433EAB"/>
    <w:rsid w:val="00434395"/>
    <w:rsid w:val="00434594"/>
    <w:rsid w:val="00434EB0"/>
    <w:rsid w:val="00434F7B"/>
    <w:rsid w:val="004352E0"/>
    <w:rsid w:val="004354C2"/>
    <w:rsid w:val="004354FD"/>
    <w:rsid w:val="00435529"/>
    <w:rsid w:val="00435538"/>
    <w:rsid w:val="004355CF"/>
    <w:rsid w:val="004357E1"/>
    <w:rsid w:val="00435B07"/>
    <w:rsid w:val="00435D98"/>
    <w:rsid w:val="00435FC9"/>
    <w:rsid w:val="0043638E"/>
    <w:rsid w:val="00436624"/>
    <w:rsid w:val="004366B4"/>
    <w:rsid w:val="004367A2"/>
    <w:rsid w:val="0043682F"/>
    <w:rsid w:val="004368AA"/>
    <w:rsid w:val="00436D55"/>
    <w:rsid w:val="0043701B"/>
    <w:rsid w:val="0043703F"/>
    <w:rsid w:val="00437420"/>
    <w:rsid w:val="00437431"/>
    <w:rsid w:val="004377F6"/>
    <w:rsid w:val="0043791A"/>
    <w:rsid w:val="004379EB"/>
    <w:rsid w:val="00437A34"/>
    <w:rsid w:val="00437CE4"/>
    <w:rsid w:val="00440262"/>
    <w:rsid w:val="004402BC"/>
    <w:rsid w:val="00440331"/>
    <w:rsid w:val="00440C7E"/>
    <w:rsid w:val="00440C8A"/>
    <w:rsid w:val="00440F3D"/>
    <w:rsid w:val="004411B3"/>
    <w:rsid w:val="0044121B"/>
    <w:rsid w:val="004416B8"/>
    <w:rsid w:val="00441846"/>
    <w:rsid w:val="00441A44"/>
    <w:rsid w:val="004421C6"/>
    <w:rsid w:val="004421E4"/>
    <w:rsid w:val="00442336"/>
    <w:rsid w:val="004426AF"/>
    <w:rsid w:val="00442A52"/>
    <w:rsid w:val="00442C19"/>
    <w:rsid w:val="00442EAB"/>
    <w:rsid w:val="00443232"/>
    <w:rsid w:val="00443592"/>
    <w:rsid w:val="0044375F"/>
    <w:rsid w:val="00443936"/>
    <w:rsid w:val="0044394A"/>
    <w:rsid w:val="00443BCC"/>
    <w:rsid w:val="00443BF6"/>
    <w:rsid w:val="00443F58"/>
    <w:rsid w:val="00444218"/>
    <w:rsid w:val="00444228"/>
    <w:rsid w:val="00444306"/>
    <w:rsid w:val="00444E58"/>
    <w:rsid w:val="00445040"/>
    <w:rsid w:val="004451D4"/>
    <w:rsid w:val="004451E8"/>
    <w:rsid w:val="004453F0"/>
    <w:rsid w:val="00445689"/>
    <w:rsid w:val="00445AC9"/>
    <w:rsid w:val="00445DA2"/>
    <w:rsid w:val="00445E3A"/>
    <w:rsid w:val="004460DA"/>
    <w:rsid w:val="00446206"/>
    <w:rsid w:val="00446336"/>
    <w:rsid w:val="00446347"/>
    <w:rsid w:val="00446414"/>
    <w:rsid w:val="004464D9"/>
    <w:rsid w:val="0044652A"/>
    <w:rsid w:val="004466FF"/>
    <w:rsid w:val="00446D9E"/>
    <w:rsid w:val="00446DAE"/>
    <w:rsid w:val="00447163"/>
    <w:rsid w:val="0044794C"/>
    <w:rsid w:val="00447A33"/>
    <w:rsid w:val="00447B66"/>
    <w:rsid w:val="00447E4B"/>
    <w:rsid w:val="00447EBF"/>
    <w:rsid w:val="00447F51"/>
    <w:rsid w:val="0045073B"/>
    <w:rsid w:val="004507CF"/>
    <w:rsid w:val="00450EB9"/>
    <w:rsid w:val="00451013"/>
    <w:rsid w:val="00451059"/>
    <w:rsid w:val="00451147"/>
    <w:rsid w:val="0045128B"/>
    <w:rsid w:val="00451B6B"/>
    <w:rsid w:val="00451C97"/>
    <w:rsid w:val="00451DE4"/>
    <w:rsid w:val="00451E4F"/>
    <w:rsid w:val="0045204A"/>
    <w:rsid w:val="0045227A"/>
    <w:rsid w:val="00452557"/>
    <w:rsid w:val="00452711"/>
    <w:rsid w:val="004527D5"/>
    <w:rsid w:val="0045290B"/>
    <w:rsid w:val="00452CE5"/>
    <w:rsid w:val="004531ED"/>
    <w:rsid w:val="004532B9"/>
    <w:rsid w:val="00453427"/>
    <w:rsid w:val="0045372F"/>
    <w:rsid w:val="00453794"/>
    <w:rsid w:val="00453999"/>
    <w:rsid w:val="00453ABD"/>
    <w:rsid w:val="00453B55"/>
    <w:rsid w:val="00453ED7"/>
    <w:rsid w:val="00454082"/>
    <w:rsid w:val="00454443"/>
    <w:rsid w:val="00454650"/>
    <w:rsid w:val="004547BE"/>
    <w:rsid w:val="004548A5"/>
    <w:rsid w:val="004549BF"/>
    <w:rsid w:val="00454ABD"/>
    <w:rsid w:val="00454B6A"/>
    <w:rsid w:val="00454C26"/>
    <w:rsid w:val="00454D0F"/>
    <w:rsid w:val="00454E6B"/>
    <w:rsid w:val="00455082"/>
    <w:rsid w:val="004550F2"/>
    <w:rsid w:val="00455543"/>
    <w:rsid w:val="0045554A"/>
    <w:rsid w:val="0045579C"/>
    <w:rsid w:val="0045637C"/>
    <w:rsid w:val="00456502"/>
    <w:rsid w:val="00456AF8"/>
    <w:rsid w:val="0045756E"/>
    <w:rsid w:val="00457697"/>
    <w:rsid w:val="00457772"/>
    <w:rsid w:val="004577E5"/>
    <w:rsid w:val="0045787E"/>
    <w:rsid w:val="00457A4A"/>
    <w:rsid w:val="00457CDB"/>
    <w:rsid w:val="00457E3A"/>
    <w:rsid w:val="004600E4"/>
    <w:rsid w:val="004604C4"/>
    <w:rsid w:val="004605D0"/>
    <w:rsid w:val="004605EA"/>
    <w:rsid w:val="00460694"/>
    <w:rsid w:val="0046093E"/>
    <w:rsid w:val="00460B23"/>
    <w:rsid w:val="00460F86"/>
    <w:rsid w:val="00460F88"/>
    <w:rsid w:val="00460FE1"/>
    <w:rsid w:val="004611A3"/>
    <w:rsid w:val="00461382"/>
    <w:rsid w:val="00461571"/>
    <w:rsid w:val="00461773"/>
    <w:rsid w:val="00461929"/>
    <w:rsid w:val="00461AD8"/>
    <w:rsid w:val="00461BF2"/>
    <w:rsid w:val="00461D99"/>
    <w:rsid w:val="00461E62"/>
    <w:rsid w:val="00462443"/>
    <w:rsid w:val="0046245C"/>
    <w:rsid w:val="004625B4"/>
    <w:rsid w:val="00462940"/>
    <w:rsid w:val="004629F1"/>
    <w:rsid w:val="00462C09"/>
    <w:rsid w:val="00462CEF"/>
    <w:rsid w:val="00462DEE"/>
    <w:rsid w:val="00462F55"/>
    <w:rsid w:val="004630E6"/>
    <w:rsid w:val="0046344D"/>
    <w:rsid w:val="004636E3"/>
    <w:rsid w:val="004637E6"/>
    <w:rsid w:val="0046399F"/>
    <w:rsid w:val="00463F3B"/>
    <w:rsid w:val="00464256"/>
    <w:rsid w:val="00464470"/>
    <w:rsid w:val="004649CD"/>
    <w:rsid w:val="00464AB2"/>
    <w:rsid w:val="00464D77"/>
    <w:rsid w:val="00464E1C"/>
    <w:rsid w:val="00465042"/>
    <w:rsid w:val="00465327"/>
    <w:rsid w:val="004656AE"/>
    <w:rsid w:val="00466042"/>
    <w:rsid w:val="004661F7"/>
    <w:rsid w:val="004663AE"/>
    <w:rsid w:val="004667D0"/>
    <w:rsid w:val="00466B2B"/>
    <w:rsid w:val="00466BCE"/>
    <w:rsid w:val="00466C34"/>
    <w:rsid w:val="0046715D"/>
    <w:rsid w:val="0046767A"/>
    <w:rsid w:val="00467869"/>
    <w:rsid w:val="00467CB8"/>
    <w:rsid w:val="00467D44"/>
    <w:rsid w:val="004704CA"/>
    <w:rsid w:val="0047053B"/>
    <w:rsid w:val="00470928"/>
    <w:rsid w:val="00470A0C"/>
    <w:rsid w:val="00470C5B"/>
    <w:rsid w:val="00470C64"/>
    <w:rsid w:val="00471298"/>
    <w:rsid w:val="004713C1"/>
    <w:rsid w:val="00471433"/>
    <w:rsid w:val="004714ED"/>
    <w:rsid w:val="00471B81"/>
    <w:rsid w:val="00471E42"/>
    <w:rsid w:val="00471E50"/>
    <w:rsid w:val="00471F35"/>
    <w:rsid w:val="00471FEB"/>
    <w:rsid w:val="00472487"/>
    <w:rsid w:val="00472B33"/>
    <w:rsid w:val="00472C58"/>
    <w:rsid w:val="00473028"/>
    <w:rsid w:val="00473033"/>
    <w:rsid w:val="0047352B"/>
    <w:rsid w:val="004742CF"/>
    <w:rsid w:val="00474309"/>
    <w:rsid w:val="00474F05"/>
    <w:rsid w:val="0047517D"/>
    <w:rsid w:val="00475238"/>
    <w:rsid w:val="00475583"/>
    <w:rsid w:val="0047579D"/>
    <w:rsid w:val="0047584F"/>
    <w:rsid w:val="00475EF9"/>
    <w:rsid w:val="0047611E"/>
    <w:rsid w:val="0047681E"/>
    <w:rsid w:val="0047690F"/>
    <w:rsid w:val="00476A24"/>
    <w:rsid w:val="00476A87"/>
    <w:rsid w:val="00476DD5"/>
    <w:rsid w:val="0047738F"/>
    <w:rsid w:val="00477587"/>
    <w:rsid w:val="004778BE"/>
    <w:rsid w:val="004778CA"/>
    <w:rsid w:val="00480023"/>
    <w:rsid w:val="004803CB"/>
    <w:rsid w:val="004806B6"/>
    <w:rsid w:val="004806D7"/>
    <w:rsid w:val="00480AC8"/>
    <w:rsid w:val="00480C67"/>
    <w:rsid w:val="00480DDB"/>
    <w:rsid w:val="00481481"/>
    <w:rsid w:val="004815B8"/>
    <w:rsid w:val="004815CB"/>
    <w:rsid w:val="004815F6"/>
    <w:rsid w:val="0048179A"/>
    <w:rsid w:val="004819FA"/>
    <w:rsid w:val="00481BA0"/>
    <w:rsid w:val="00482783"/>
    <w:rsid w:val="00482868"/>
    <w:rsid w:val="004828A3"/>
    <w:rsid w:val="004829B0"/>
    <w:rsid w:val="00482C15"/>
    <w:rsid w:val="00482EAD"/>
    <w:rsid w:val="00482FF4"/>
    <w:rsid w:val="004830B0"/>
    <w:rsid w:val="004837EB"/>
    <w:rsid w:val="00483A6A"/>
    <w:rsid w:val="00483AC4"/>
    <w:rsid w:val="00483E5E"/>
    <w:rsid w:val="00484481"/>
    <w:rsid w:val="004844D9"/>
    <w:rsid w:val="004846DB"/>
    <w:rsid w:val="00484A4B"/>
    <w:rsid w:val="00484CEA"/>
    <w:rsid w:val="00484E67"/>
    <w:rsid w:val="004850EA"/>
    <w:rsid w:val="004851C3"/>
    <w:rsid w:val="00485345"/>
    <w:rsid w:val="004859C1"/>
    <w:rsid w:val="00485A52"/>
    <w:rsid w:val="00485B03"/>
    <w:rsid w:val="00485C9A"/>
    <w:rsid w:val="00485DDD"/>
    <w:rsid w:val="00485E44"/>
    <w:rsid w:val="00486679"/>
    <w:rsid w:val="0048678B"/>
    <w:rsid w:val="00486B1E"/>
    <w:rsid w:val="004871B3"/>
    <w:rsid w:val="0048744D"/>
    <w:rsid w:val="00487817"/>
    <w:rsid w:val="0048797A"/>
    <w:rsid w:val="00487BB7"/>
    <w:rsid w:val="00487E43"/>
    <w:rsid w:val="0049003C"/>
    <w:rsid w:val="004901EE"/>
    <w:rsid w:val="00490202"/>
    <w:rsid w:val="0049040C"/>
    <w:rsid w:val="00490559"/>
    <w:rsid w:val="004909C5"/>
    <w:rsid w:val="00490C5E"/>
    <w:rsid w:val="0049101B"/>
    <w:rsid w:val="00491210"/>
    <w:rsid w:val="00491472"/>
    <w:rsid w:val="00491624"/>
    <w:rsid w:val="0049168B"/>
    <w:rsid w:val="00491A13"/>
    <w:rsid w:val="00491CF1"/>
    <w:rsid w:val="00491DA8"/>
    <w:rsid w:val="004920D9"/>
    <w:rsid w:val="004920F1"/>
    <w:rsid w:val="004923F0"/>
    <w:rsid w:val="00492578"/>
    <w:rsid w:val="004926E5"/>
    <w:rsid w:val="004926E7"/>
    <w:rsid w:val="004927F2"/>
    <w:rsid w:val="00492F06"/>
    <w:rsid w:val="0049318D"/>
    <w:rsid w:val="00493355"/>
    <w:rsid w:val="0049356A"/>
    <w:rsid w:val="0049428C"/>
    <w:rsid w:val="00494428"/>
    <w:rsid w:val="00494661"/>
    <w:rsid w:val="004947A4"/>
    <w:rsid w:val="0049497D"/>
    <w:rsid w:val="00494C02"/>
    <w:rsid w:val="00494CA4"/>
    <w:rsid w:val="00494E03"/>
    <w:rsid w:val="0049514A"/>
    <w:rsid w:val="00495243"/>
    <w:rsid w:val="0049527E"/>
    <w:rsid w:val="00496228"/>
    <w:rsid w:val="00496466"/>
    <w:rsid w:val="00496879"/>
    <w:rsid w:val="00496915"/>
    <w:rsid w:val="00496C04"/>
    <w:rsid w:val="00496DBF"/>
    <w:rsid w:val="00496F22"/>
    <w:rsid w:val="0049735E"/>
    <w:rsid w:val="004979C6"/>
    <w:rsid w:val="00497A72"/>
    <w:rsid w:val="00497B6F"/>
    <w:rsid w:val="00497F1F"/>
    <w:rsid w:val="004A01EE"/>
    <w:rsid w:val="004A06E2"/>
    <w:rsid w:val="004A0A77"/>
    <w:rsid w:val="004A1104"/>
    <w:rsid w:val="004A15C6"/>
    <w:rsid w:val="004A1777"/>
    <w:rsid w:val="004A2404"/>
    <w:rsid w:val="004A27CD"/>
    <w:rsid w:val="004A2847"/>
    <w:rsid w:val="004A28B2"/>
    <w:rsid w:val="004A296C"/>
    <w:rsid w:val="004A2F08"/>
    <w:rsid w:val="004A2FF5"/>
    <w:rsid w:val="004A3319"/>
    <w:rsid w:val="004A3399"/>
    <w:rsid w:val="004A3A78"/>
    <w:rsid w:val="004A3B08"/>
    <w:rsid w:val="004A3B10"/>
    <w:rsid w:val="004A3CDC"/>
    <w:rsid w:val="004A3E9F"/>
    <w:rsid w:val="004A4125"/>
    <w:rsid w:val="004A4830"/>
    <w:rsid w:val="004A4FFD"/>
    <w:rsid w:val="004A5295"/>
    <w:rsid w:val="004A53F3"/>
    <w:rsid w:val="004A5439"/>
    <w:rsid w:val="004A5451"/>
    <w:rsid w:val="004A56B6"/>
    <w:rsid w:val="004A57B8"/>
    <w:rsid w:val="004A5AA9"/>
    <w:rsid w:val="004A67A7"/>
    <w:rsid w:val="004A6893"/>
    <w:rsid w:val="004A68FF"/>
    <w:rsid w:val="004A6A54"/>
    <w:rsid w:val="004A6AE3"/>
    <w:rsid w:val="004A7038"/>
    <w:rsid w:val="004A70D5"/>
    <w:rsid w:val="004A73D9"/>
    <w:rsid w:val="004A7493"/>
    <w:rsid w:val="004A7673"/>
    <w:rsid w:val="004A778B"/>
    <w:rsid w:val="004A7CD2"/>
    <w:rsid w:val="004A7F4D"/>
    <w:rsid w:val="004B0014"/>
    <w:rsid w:val="004B0511"/>
    <w:rsid w:val="004B0754"/>
    <w:rsid w:val="004B0C28"/>
    <w:rsid w:val="004B1293"/>
    <w:rsid w:val="004B1364"/>
    <w:rsid w:val="004B139C"/>
    <w:rsid w:val="004B1431"/>
    <w:rsid w:val="004B163E"/>
    <w:rsid w:val="004B1963"/>
    <w:rsid w:val="004B19DF"/>
    <w:rsid w:val="004B1A0C"/>
    <w:rsid w:val="004B1BFD"/>
    <w:rsid w:val="004B1D65"/>
    <w:rsid w:val="004B1DBD"/>
    <w:rsid w:val="004B1EAD"/>
    <w:rsid w:val="004B1FCC"/>
    <w:rsid w:val="004B208B"/>
    <w:rsid w:val="004B22D9"/>
    <w:rsid w:val="004B23F9"/>
    <w:rsid w:val="004B2470"/>
    <w:rsid w:val="004B2908"/>
    <w:rsid w:val="004B2CD5"/>
    <w:rsid w:val="004B2ED3"/>
    <w:rsid w:val="004B2FC9"/>
    <w:rsid w:val="004B304F"/>
    <w:rsid w:val="004B3114"/>
    <w:rsid w:val="004B32F9"/>
    <w:rsid w:val="004B379B"/>
    <w:rsid w:val="004B38D3"/>
    <w:rsid w:val="004B3D05"/>
    <w:rsid w:val="004B4047"/>
    <w:rsid w:val="004B52D8"/>
    <w:rsid w:val="004B54A3"/>
    <w:rsid w:val="004B56CB"/>
    <w:rsid w:val="004B57EC"/>
    <w:rsid w:val="004B6431"/>
    <w:rsid w:val="004B653A"/>
    <w:rsid w:val="004B6723"/>
    <w:rsid w:val="004B6CF6"/>
    <w:rsid w:val="004B6FF2"/>
    <w:rsid w:val="004B7018"/>
    <w:rsid w:val="004B71AB"/>
    <w:rsid w:val="004B737B"/>
    <w:rsid w:val="004B7450"/>
    <w:rsid w:val="004B74DF"/>
    <w:rsid w:val="004B7778"/>
    <w:rsid w:val="004B7B30"/>
    <w:rsid w:val="004B7BA1"/>
    <w:rsid w:val="004B7BAB"/>
    <w:rsid w:val="004B7C4A"/>
    <w:rsid w:val="004B7D61"/>
    <w:rsid w:val="004C01B6"/>
    <w:rsid w:val="004C0678"/>
    <w:rsid w:val="004C074D"/>
    <w:rsid w:val="004C0D9C"/>
    <w:rsid w:val="004C0DF8"/>
    <w:rsid w:val="004C0E67"/>
    <w:rsid w:val="004C0EC7"/>
    <w:rsid w:val="004C1239"/>
    <w:rsid w:val="004C1355"/>
    <w:rsid w:val="004C135D"/>
    <w:rsid w:val="004C16FA"/>
    <w:rsid w:val="004C1F03"/>
    <w:rsid w:val="004C2160"/>
    <w:rsid w:val="004C2686"/>
    <w:rsid w:val="004C26D7"/>
    <w:rsid w:val="004C26D9"/>
    <w:rsid w:val="004C2E04"/>
    <w:rsid w:val="004C2E6E"/>
    <w:rsid w:val="004C2F93"/>
    <w:rsid w:val="004C2FD1"/>
    <w:rsid w:val="004C33ED"/>
    <w:rsid w:val="004C3448"/>
    <w:rsid w:val="004C3AA1"/>
    <w:rsid w:val="004C3E18"/>
    <w:rsid w:val="004C40CB"/>
    <w:rsid w:val="004C42ED"/>
    <w:rsid w:val="004C431C"/>
    <w:rsid w:val="004C4650"/>
    <w:rsid w:val="004C503D"/>
    <w:rsid w:val="004C55F1"/>
    <w:rsid w:val="004C56BA"/>
    <w:rsid w:val="004C56BD"/>
    <w:rsid w:val="004C56E6"/>
    <w:rsid w:val="004C5B5C"/>
    <w:rsid w:val="004C5B88"/>
    <w:rsid w:val="004C5BA9"/>
    <w:rsid w:val="004C5C62"/>
    <w:rsid w:val="004C5C99"/>
    <w:rsid w:val="004C5E07"/>
    <w:rsid w:val="004C66E5"/>
    <w:rsid w:val="004C6722"/>
    <w:rsid w:val="004C6772"/>
    <w:rsid w:val="004C6906"/>
    <w:rsid w:val="004C691A"/>
    <w:rsid w:val="004C6A9E"/>
    <w:rsid w:val="004C6AAD"/>
    <w:rsid w:val="004C6B57"/>
    <w:rsid w:val="004C6C7E"/>
    <w:rsid w:val="004C6E09"/>
    <w:rsid w:val="004C7193"/>
    <w:rsid w:val="004C7448"/>
    <w:rsid w:val="004C75F3"/>
    <w:rsid w:val="004C7805"/>
    <w:rsid w:val="004C780E"/>
    <w:rsid w:val="004C785E"/>
    <w:rsid w:val="004C7917"/>
    <w:rsid w:val="004C7A64"/>
    <w:rsid w:val="004C7B09"/>
    <w:rsid w:val="004C7C1D"/>
    <w:rsid w:val="004D0013"/>
    <w:rsid w:val="004D00FC"/>
    <w:rsid w:val="004D01D1"/>
    <w:rsid w:val="004D01F6"/>
    <w:rsid w:val="004D0794"/>
    <w:rsid w:val="004D084F"/>
    <w:rsid w:val="004D1AE8"/>
    <w:rsid w:val="004D1B05"/>
    <w:rsid w:val="004D1BB1"/>
    <w:rsid w:val="004D1DC1"/>
    <w:rsid w:val="004D1EE5"/>
    <w:rsid w:val="004D2084"/>
    <w:rsid w:val="004D2195"/>
    <w:rsid w:val="004D27A7"/>
    <w:rsid w:val="004D299D"/>
    <w:rsid w:val="004D2C11"/>
    <w:rsid w:val="004D312C"/>
    <w:rsid w:val="004D31C3"/>
    <w:rsid w:val="004D386A"/>
    <w:rsid w:val="004D38FE"/>
    <w:rsid w:val="004D408F"/>
    <w:rsid w:val="004D4100"/>
    <w:rsid w:val="004D41B7"/>
    <w:rsid w:val="004D4374"/>
    <w:rsid w:val="004D447C"/>
    <w:rsid w:val="004D4662"/>
    <w:rsid w:val="004D46E0"/>
    <w:rsid w:val="004D4B58"/>
    <w:rsid w:val="004D4C18"/>
    <w:rsid w:val="004D4C3B"/>
    <w:rsid w:val="004D5480"/>
    <w:rsid w:val="004D559D"/>
    <w:rsid w:val="004D5777"/>
    <w:rsid w:val="004D5AA0"/>
    <w:rsid w:val="004D5B31"/>
    <w:rsid w:val="004D5D08"/>
    <w:rsid w:val="004D626E"/>
    <w:rsid w:val="004D6936"/>
    <w:rsid w:val="004D69F3"/>
    <w:rsid w:val="004D6B09"/>
    <w:rsid w:val="004D6B5B"/>
    <w:rsid w:val="004D70B8"/>
    <w:rsid w:val="004D738D"/>
    <w:rsid w:val="004D78E8"/>
    <w:rsid w:val="004D7A57"/>
    <w:rsid w:val="004D7B27"/>
    <w:rsid w:val="004D7BD6"/>
    <w:rsid w:val="004D7E0D"/>
    <w:rsid w:val="004D7EFD"/>
    <w:rsid w:val="004E0647"/>
    <w:rsid w:val="004E070C"/>
    <w:rsid w:val="004E0ADA"/>
    <w:rsid w:val="004E0C22"/>
    <w:rsid w:val="004E0DF5"/>
    <w:rsid w:val="004E0FC4"/>
    <w:rsid w:val="004E106B"/>
    <w:rsid w:val="004E1367"/>
    <w:rsid w:val="004E1F3E"/>
    <w:rsid w:val="004E1F56"/>
    <w:rsid w:val="004E1FEC"/>
    <w:rsid w:val="004E2386"/>
    <w:rsid w:val="004E2463"/>
    <w:rsid w:val="004E25B1"/>
    <w:rsid w:val="004E26A2"/>
    <w:rsid w:val="004E2B1C"/>
    <w:rsid w:val="004E2E2E"/>
    <w:rsid w:val="004E32F3"/>
    <w:rsid w:val="004E3435"/>
    <w:rsid w:val="004E3502"/>
    <w:rsid w:val="004E3586"/>
    <w:rsid w:val="004E35D6"/>
    <w:rsid w:val="004E3AC3"/>
    <w:rsid w:val="004E3BB0"/>
    <w:rsid w:val="004E3C8B"/>
    <w:rsid w:val="004E3E8F"/>
    <w:rsid w:val="004E45F9"/>
    <w:rsid w:val="004E48B8"/>
    <w:rsid w:val="004E4BB4"/>
    <w:rsid w:val="004E4C82"/>
    <w:rsid w:val="004E4D53"/>
    <w:rsid w:val="004E500F"/>
    <w:rsid w:val="004E5226"/>
    <w:rsid w:val="004E53DB"/>
    <w:rsid w:val="004E541A"/>
    <w:rsid w:val="004E5524"/>
    <w:rsid w:val="004E554E"/>
    <w:rsid w:val="004E579B"/>
    <w:rsid w:val="004E5848"/>
    <w:rsid w:val="004E5D65"/>
    <w:rsid w:val="004E6476"/>
    <w:rsid w:val="004E6518"/>
    <w:rsid w:val="004E651B"/>
    <w:rsid w:val="004E6858"/>
    <w:rsid w:val="004E68A0"/>
    <w:rsid w:val="004E6A8D"/>
    <w:rsid w:val="004E6AF1"/>
    <w:rsid w:val="004E6B4F"/>
    <w:rsid w:val="004E6E77"/>
    <w:rsid w:val="004E6FE4"/>
    <w:rsid w:val="004E6FEB"/>
    <w:rsid w:val="004E7090"/>
    <w:rsid w:val="004E70D9"/>
    <w:rsid w:val="004E71E6"/>
    <w:rsid w:val="004E7B93"/>
    <w:rsid w:val="004F007C"/>
    <w:rsid w:val="004F015D"/>
    <w:rsid w:val="004F029D"/>
    <w:rsid w:val="004F0370"/>
    <w:rsid w:val="004F042C"/>
    <w:rsid w:val="004F088E"/>
    <w:rsid w:val="004F09DB"/>
    <w:rsid w:val="004F0C1F"/>
    <w:rsid w:val="004F0D21"/>
    <w:rsid w:val="004F1667"/>
    <w:rsid w:val="004F181F"/>
    <w:rsid w:val="004F188B"/>
    <w:rsid w:val="004F1CEB"/>
    <w:rsid w:val="004F22D5"/>
    <w:rsid w:val="004F22F9"/>
    <w:rsid w:val="004F25C5"/>
    <w:rsid w:val="004F25CC"/>
    <w:rsid w:val="004F262B"/>
    <w:rsid w:val="004F268B"/>
    <w:rsid w:val="004F28A8"/>
    <w:rsid w:val="004F3079"/>
    <w:rsid w:val="004F378C"/>
    <w:rsid w:val="004F39E0"/>
    <w:rsid w:val="004F3CED"/>
    <w:rsid w:val="004F4028"/>
    <w:rsid w:val="004F4146"/>
    <w:rsid w:val="004F418F"/>
    <w:rsid w:val="004F428C"/>
    <w:rsid w:val="004F4635"/>
    <w:rsid w:val="004F4EE0"/>
    <w:rsid w:val="004F5067"/>
    <w:rsid w:val="004F534B"/>
    <w:rsid w:val="004F562C"/>
    <w:rsid w:val="004F5760"/>
    <w:rsid w:val="004F591B"/>
    <w:rsid w:val="004F6015"/>
    <w:rsid w:val="004F6438"/>
    <w:rsid w:val="004F6459"/>
    <w:rsid w:val="004F680E"/>
    <w:rsid w:val="004F6CFE"/>
    <w:rsid w:val="004F6DCA"/>
    <w:rsid w:val="004F70C3"/>
    <w:rsid w:val="004F7B58"/>
    <w:rsid w:val="005001FB"/>
    <w:rsid w:val="005002A7"/>
    <w:rsid w:val="00500C64"/>
    <w:rsid w:val="00500E63"/>
    <w:rsid w:val="005011A2"/>
    <w:rsid w:val="005015B1"/>
    <w:rsid w:val="00501701"/>
    <w:rsid w:val="00501872"/>
    <w:rsid w:val="00501A7A"/>
    <w:rsid w:val="00501C52"/>
    <w:rsid w:val="005020C2"/>
    <w:rsid w:val="00502372"/>
    <w:rsid w:val="00502735"/>
    <w:rsid w:val="005027CB"/>
    <w:rsid w:val="00502CC7"/>
    <w:rsid w:val="00502E6A"/>
    <w:rsid w:val="00502F68"/>
    <w:rsid w:val="00503972"/>
    <w:rsid w:val="00503981"/>
    <w:rsid w:val="005039C8"/>
    <w:rsid w:val="00503CB1"/>
    <w:rsid w:val="00503FC1"/>
    <w:rsid w:val="0050424A"/>
    <w:rsid w:val="0050425A"/>
    <w:rsid w:val="005045B0"/>
    <w:rsid w:val="00504CC3"/>
    <w:rsid w:val="00504D6B"/>
    <w:rsid w:val="00504F4F"/>
    <w:rsid w:val="00505035"/>
    <w:rsid w:val="005055ED"/>
    <w:rsid w:val="0050594E"/>
    <w:rsid w:val="00505998"/>
    <w:rsid w:val="00505BAE"/>
    <w:rsid w:val="00505D40"/>
    <w:rsid w:val="0050615D"/>
    <w:rsid w:val="005062CF"/>
    <w:rsid w:val="005064F6"/>
    <w:rsid w:val="005068DE"/>
    <w:rsid w:val="00506BBD"/>
    <w:rsid w:val="00506CBB"/>
    <w:rsid w:val="00506CED"/>
    <w:rsid w:val="00506DFA"/>
    <w:rsid w:val="00506ED3"/>
    <w:rsid w:val="00506F52"/>
    <w:rsid w:val="00506F60"/>
    <w:rsid w:val="005073D3"/>
    <w:rsid w:val="00507466"/>
    <w:rsid w:val="0050772F"/>
    <w:rsid w:val="00507BA3"/>
    <w:rsid w:val="005103AD"/>
    <w:rsid w:val="0051073F"/>
    <w:rsid w:val="00510900"/>
    <w:rsid w:val="00510AB0"/>
    <w:rsid w:val="00510BF5"/>
    <w:rsid w:val="00510F0A"/>
    <w:rsid w:val="00510FA0"/>
    <w:rsid w:val="0051138F"/>
    <w:rsid w:val="005116EF"/>
    <w:rsid w:val="005117E6"/>
    <w:rsid w:val="00511A46"/>
    <w:rsid w:val="00511C23"/>
    <w:rsid w:val="00511CF6"/>
    <w:rsid w:val="00512567"/>
    <w:rsid w:val="00512983"/>
    <w:rsid w:val="00512A0C"/>
    <w:rsid w:val="00512BBD"/>
    <w:rsid w:val="00512E43"/>
    <w:rsid w:val="00513295"/>
    <w:rsid w:val="00513605"/>
    <w:rsid w:val="0051398E"/>
    <w:rsid w:val="00513A07"/>
    <w:rsid w:val="00513BCB"/>
    <w:rsid w:val="00513C6E"/>
    <w:rsid w:val="005142A1"/>
    <w:rsid w:val="00514418"/>
    <w:rsid w:val="005147F1"/>
    <w:rsid w:val="0051495E"/>
    <w:rsid w:val="00514A69"/>
    <w:rsid w:val="005150C2"/>
    <w:rsid w:val="0051528D"/>
    <w:rsid w:val="005152EC"/>
    <w:rsid w:val="00515331"/>
    <w:rsid w:val="005155DA"/>
    <w:rsid w:val="00515607"/>
    <w:rsid w:val="00515DC9"/>
    <w:rsid w:val="00515DEE"/>
    <w:rsid w:val="005161C0"/>
    <w:rsid w:val="005163B0"/>
    <w:rsid w:val="005165FE"/>
    <w:rsid w:val="00517055"/>
    <w:rsid w:val="00517114"/>
    <w:rsid w:val="0051718E"/>
    <w:rsid w:val="0051729D"/>
    <w:rsid w:val="00517386"/>
    <w:rsid w:val="00517439"/>
    <w:rsid w:val="0051798B"/>
    <w:rsid w:val="00517ABA"/>
    <w:rsid w:val="00517BB2"/>
    <w:rsid w:val="00517D44"/>
    <w:rsid w:val="005201DC"/>
    <w:rsid w:val="005203A1"/>
    <w:rsid w:val="005204C7"/>
    <w:rsid w:val="00521484"/>
    <w:rsid w:val="005214B5"/>
    <w:rsid w:val="005216AA"/>
    <w:rsid w:val="005217E0"/>
    <w:rsid w:val="0052184D"/>
    <w:rsid w:val="005219B6"/>
    <w:rsid w:val="00521F23"/>
    <w:rsid w:val="005222F0"/>
    <w:rsid w:val="00522A3B"/>
    <w:rsid w:val="00522F87"/>
    <w:rsid w:val="00523307"/>
    <w:rsid w:val="005235AB"/>
    <w:rsid w:val="00523868"/>
    <w:rsid w:val="00523A41"/>
    <w:rsid w:val="00524137"/>
    <w:rsid w:val="00524F8A"/>
    <w:rsid w:val="005250D4"/>
    <w:rsid w:val="005253E8"/>
    <w:rsid w:val="005255B9"/>
    <w:rsid w:val="0052592B"/>
    <w:rsid w:val="0052597D"/>
    <w:rsid w:val="00525BD9"/>
    <w:rsid w:val="005260A9"/>
    <w:rsid w:val="00526120"/>
    <w:rsid w:val="0052631F"/>
    <w:rsid w:val="00526322"/>
    <w:rsid w:val="00526485"/>
    <w:rsid w:val="00526535"/>
    <w:rsid w:val="00526815"/>
    <w:rsid w:val="00526B22"/>
    <w:rsid w:val="00526E6C"/>
    <w:rsid w:val="0052703B"/>
    <w:rsid w:val="00527192"/>
    <w:rsid w:val="00527253"/>
    <w:rsid w:val="00527278"/>
    <w:rsid w:val="005273BB"/>
    <w:rsid w:val="00527866"/>
    <w:rsid w:val="005300EF"/>
    <w:rsid w:val="005308DF"/>
    <w:rsid w:val="005309C2"/>
    <w:rsid w:val="00530BF0"/>
    <w:rsid w:val="00530CB1"/>
    <w:rsid w:val="00530D4D"/>
    <w:rsid w:val="005310C2"/>
    <w:rsid w:val="00531197"/>
    <w:rsid w:val="005311EE"/>
    <w:rsid w:val="005315D1"/>
    <w:rsid w:val="00531834"/>
    <w:rsid w:val="00531C47"/>
    <w:rsid w:val="00531C78"/>
    <w:rsid w:val="00531DDB"/>
    <w:rsid w:val="00531EB7"/>
    <w:rsid w:val="00532267"/>
    <w:rsid w:val="00532B81"/>
    <w:rsid w:val="00532BE0"/>
    <w:rsid w:val="005331D5"/>
    <w:rsid w:val="00533456"/>
    <w:rsid w:val="005336E0"/>
    <w:rsid w:val="00533A51"/>
    <w:rsid w:val="00533E9E"/>
    <w:rsid w:val="005340B2"/>
    <w:rsid w:val="005340B3"/>
    <w:rsid w:val="0053456F"/>
    <w:rsid w:val="00534587"/>
    <w:rsid w:val="00534B05"/>
    <w:rsid w:val="00534C3F"/>
    <w:rsid w:val="00534F20"/>
    <w:rsid w:val="0053502A"/>
    <w:rsid w:val="005354E2"/>
    <w:rsid w:val="00535677"/>
    <w:rsid w:val="005356F9"/>
    <w:rsid w:val="0053587C"/>
    <w:rsid w:val="00535BE0"/>
    <w:rsid w:val="00535C8B"/>
    <w:rsid w:val="00535DF9"/>
    <w:rsid w:val="005365F1"/>
    <w:rsid w:val="0053683A"/>
    <w:rsid w:val="00536B28"/>
    <w:rsid w:val="00536D11"/>
    <w:rsid w:val="00536D8E"/>
    <w:rsid w:val="0053737C"/>
    <w:rsid w:val="0053740C"/>
    <w:rsid w:val="005374DA"/>
    <w:rsid w:val="00537504"/>
    <w:rsid w:val="00537CA0"/>
    <w:rsid w:val="00537E1E"/>
    <w:rsid w:val="00537E43"/>
    <w:rsid w:val="00540366"/>
    <w:rsid w:val="00540A2E"/>
    <w:rsid w:val="00540A59"/>
    <w:rsid w:val="00541299"/>
    <w:rsid w:val="00541EDF"/>
    <w:rsid w:val="005425B4"/>
    <w:rsid w:val="00542707"/>
    <w:rsid w:val="00542942"/>
    <w:rsid w:val="00542955"/>
    <w:rsid w:val="00542BC7"/>
    <w:rsid w:val="00542C53"/>
    <w:rsid w:val="00542CE5"/>
    <w:rsid w:val="005430C1"/>
    <w:rsid w:val="005432A8"/>
    <w:rsid w:val="005436AA"/>
    <w:rsid w:val="00543B96"/>
    <w:rsid w:val="00543E1F"/>
    <w:rsid w:val="00543E30"/>
    <w:rsid w:val="00544004"/>
    <w:rsid w:val="0054467C"/>
    <w:rsid w:val="00544789"/>
    <w:rsid w:val="005448F3"/>
    <w:rsid w:val="00544990"/>
    <w:rsid w:val="005449B2"/>
    <w:rsid w:val="00544F0A"/>
    <w:rsid w:val="00545431"/>
    <w:rsid w:val="005455D5"/>
    <w:rsid w:val="00545956"/>
    <w:rsid w:val="00545B63"/>
    <w:rsid w:val="0054617F"/>
    <w:rsid w:val="00546616"/>
    <w:rsid w:val="005466E8"/>
    <w:rsid w:val="005467BC"/>
    <w:rsid w:val="005468B5"/>
    <w:rsid w:val="005468B7"/>
    <w:rsid w:val="00547004"/>
    <w:rsid w:val="0054720B"/>
    <w:rsid w:val="005472E7"/>
    <w:rsid w:val="005473F7"/>
    <w:rsid w:val="0054792D"/>
    <w:rsid w:val="00547AB3"/>
    <w:rsid w:val="00550026"/>
    <w:rsid w:val="005504D8"/>
    <w:rsid w:val="0055067A"/>
    <w:rsid w:val="0055088C"/>
    <w:rsid w:val="00551069"/>
    <w:rsid w:val="00551172"/>
    <w:rsid w:val="005512B0"/>
    <w:rsid w:val="005519A1"/>
    <w:rsid w:val="00551B8D"/>
    <w:rsid w:val="00551F25"/>
    <w:rsid w:val="00551F8A"/>
    <w:rsid w:val="00552059"/>
    <w:rsid w:val="005522BE"/>
    <w:rsid w:val="00552345"/>
    <w:rsid w:val="00552815"/>
    <w:rsid w:val="00552DED"/>
    <w:rsid w:val="00552F5D"/>
    <w:rsid w:val="00553018"/>
    <w:rsid w:val="00553AF2"/>
    <w:rsid w:val="00553B42"/>
    <w:rsid w:val="00553C81"/>
    <w:rsid w:val="00554150"/>
    <w:rsid w:val="005541E1"/>
    <w:rsid w:val="005543C6"/>
    <w:rsid w:val="005543CF"/>
    <w:rsid w:val="005545FE"/>
    <w:rsid w:val="00554AFF"/>
    <w:rsid w:val="00554B8F"/>
    <w:rsid w:val="00554CD6"/>
    <w:rsid w:val="00554FC7"/>
    <w:rsid w:val="005552C5"/>
    <w:rsid w:val="00555409"/>
    <w:rsid w:val="0055544D"/>
    <w:rsid w:val="005565D2"/>
    <w:rsid w:val="00556617"/>
    <w:rsid w:val="00556685"/>
    <w:rsid w:val="005566F0"/>
    <w:rsid w:val="00556C0D"/>
    <w:rsid w:val="00556D7D"/>
    <w:rsid w:val="0055715A"/>
    <w:rsid w:val="005571FA"/>
    <w:rsid w:val="00557521"/>
    <w:rsid w:val="005578D5"/>
    <w:rsid w:val="00557CF5"/>
    <w:rsid w:val="00557D3E"/>
    <w:rsid w:val="00560294"/>
    <w:rsid w:val="0056050A"/>
    <w:rsid w:val="005609FC"/>
    <w:rsid w:val="00560C59"/>
    <w:rsid w:val="00560C62"/>
    <w:rsid w:val="00560D91"/>
    <w:rsid w:val="00560D95"/>
    <w:rsid w:val="00561474"/>
    <w:rsid w:val="00561AFE"/>
    <w:rsid w:val="00561D9F"/>
    <w:rsid w:val="00562109"/>
    <w:rsid w:val="00562565"/>
    <w:rsid w:val="00562868"/>
    <w:rsid w:val="0056291C"/>
    <w:rsid w:val="00562A6D"/>
    <w:rsid w:val="00562D4E"/>
    <w:rsid w:val="00562F03"/>
    <w:rsid w:val="0056310D"/>
    <w:rsid w:val="0056350C"/>
    <w:rsid w:val="00563D2D"/>
    <w:rsid w:val="00563D40"/>
    <w:rsid w:val="00563E85"/>
    <w:rsid w:val="00564289"/>
    <w:rsid w:val="00564403"/>
    <w:rsid w:val="0056492D"/>
    <w:rsid w:val="00564B4F"/>
    <w:rsid w:val="00565368"/>
    <w:rsid w:val="005655AC"/>
    <w:rsid w:val="0056575D"/>
    <w:rsid w:val="00565844"/>
    <w:rsid w:val="005658A6"/>
    <w:rsid w:val="005659E3"/>
    <w:rsid w:val="00565C92"/>
    <w:rsid w:val="00565D94"/>
    <w:rsid w:val="00566293"/>
    <w:rsid w:val="005663D6"/>
    <w:rsid w:val="005668F4"/>
    <w:rsid w:val="00566C48"/>
    <w:rsid w:val="00566F20"/>
    <w:rsid w:val="0056755A"/>
    <w:rsid w:val="005677FC"/>
    <w:rsid w:val="00567A3B"/>
    <w:rsid w:val="005700B4"/>
    <w:rsid w:val="00570C68"/>
    <w:rsid w:val="00571048"/>
    <w:rsid w:val="005712A9"/>
    <w:rsid w:val="00571361"/>
    <w:rsid w:val="005714F1"/>
    <w:rsid w:val="0057187B"/>
    <w:rsid w:val="00572075"/>
    <w:rsid w:val="0057228B"/>
    <w:rsid w:val="00572662"/>
    <w:rsid w:val="0057267B"/>
    <w:rsid w:val="005728E9"/>
    <w:rsid w:val="00573028"/>
    <w:rsid w:val="005730C9"/>
    <w:rsid w:val="00573101"/>
    <w:rsid w:val="0057323C"/>
    <w:rsid w:val="005736D8"/>
    <w:rsid w:val="00573C2D"/>
    <w:rsid w:val="00573DBF"/>
    <w:rsid w:val="00573F4D"/>
    <w:rsid w:val="00574031"/>
    <w:rsid w:val="0057417C"/>
    <w:rsid w:val="005742F4"/>
    <w:rsid w:val="00574402"/>
    <w:rsid w:val="0057463F"/>
    <w:rsid w:val="00574919"/>
    <w:rsid w:val="00574C2D"/>
    <w:rsid w:val="00574ECA"/>
    <w:rsid w:val="005751CB"/>
    <w:rsid w:val="005754E9"/>
    <w:rsid w:val="005756A8"/>
    <w:rsid w:val="00575769"/>
    <w:rsid w:val="0057582E"/>
    <w:rsid w:val="00575A93"/>
    <w:rsid w:val="00575AB9"/>
    <w:rsid w:val="00575B05"/>
    <w:rsid w:val="00575E49"/>
    <w:rsid w:val="00575EEA"/>
    <w:rsid w:val="0057640D"/>
    <w:rsid w:val="00576682"/>
    <w:rsid w:val="0057668C"/>
    <w:rsid w:val="00576992"/>
    <w:rsid w:val="00576EE1"/>
    <w:rsid w:val="0057714B"/>
    <w:rsid w:val="0057743F"/>
    <w:rsid w:val="00577500"/>
    <w:rsid w:val="0057761F"/>
    <w:rsid w:val="0057794A"/>
    <w:rsid w:val="00577A3D"/>
    <w:rsid w:val="00577C20"/>
    <w:rsid w:val="00580C85"/>
    <w:rsid w:val="00581026"/>
    <w:rsid w:val="005810D1"/>
    <w:rsid w:val="00581901"/>
    <w:rsid w:val="00581AEB"/>
    <w:rsid w:val="00581DE5"/>
    <w:rsid w:val="00582256"/>
    <w:rsid w:val="0058288C"/>
    <w:rsid w:val="00582C83"/>
    <w:rsid w:val="00582D7B"/>
    <w:rsid w:val="00582F83"/>
    <w:rsid w:val="0058301B"/>
    <w:rsid w:val="0058306A"/>
    <w:rsid w:val="00583221"/>
    <w:rsid w:val="005832F9"/>
    <w:rsid w:val="0058360F"/>
    <w:rsid w:val="0058364E"/>
    <w:rsid w:val="00583751"/>
    <w:rsid w:val="00583917"/>
    <w:rsid w:val="00583966"/>
    <w:rsid w:val="00583AEC"/>
    <w:rsid w:val="00583EE1"/>
    <w:rsid w:val="0058409C"/>
    <w:rsid w:val="005847D5"/>
    <w:rsid w:val="005847FD"/>
    <w:rsid w:val="00584A46"/>
    <w:rsid w:val="00584B34"/>
    <w:rsid w:val="00584CE5"/>
    <w:rsid w:val="005852C6"/>
    <w:rsid w:val="00585700"/>
    <w:rsid w:val="0058584D"/>
    <w:rsid w:val="00585978"/>
    <w:rsid w:val="00585A5D"/>
    <w:rsid w:val="00585BAB"/>
    <w:rsid w:val="00585D8D"/>
    <w:rsid w:val="00585DB6"/>
    <w:rsid w:val="00585F21"/>
    <w:rsid w:val="00585FCF"/>
    <w:rsid w:val="005860F5"/>
    <w:rsid w:val="00586177"/>
    <w:rsid w:val="0058638E"/>
    <w:rsid w:val="005869B9"/>
    <w:rsid w:val="00586CA1"/>
    <w:rsid w:val="00586EDB"/>
    <w:rsid w:val="00586EEC"/>
    <w:rsid w:val="005875C6"/>
    <w:rsid w:val="005876CB"/>
    <w:rsid w:val="00587D6B"/>
    <w:rsid w:val="00590001"/>
    <w:rsid w:val="0059048D"/>
    <w:rsid w:val="005909C3"/>
    <w:rsid w:val="00590B15"/>
    <w:rsid w:val="00590C91"/>
    <w:rsid w:val="00590E0E"/>
    <w:rsid w:val="00591242"/>
    <w:rsid w:val="00591E97"/>
    <w:rsid w:val="005920DB"/>
    <w:rsid w:val="005924BF"/>
    <w:rsid w:val="00592E3D"/>
    <w:rsid w:val="00592F7F"/>
    <w:rsid w:val="00593537"/>
    <w:rsid w:val="005936FD"/>
    <w:rsid w:val="0059382F"/>
    <w:rsid w:val="00593CBD"/>
    <w:rsid w:val="00593E03"/>
    <w:rsid w:val="00593E2C"/>
    <w:rsid w:val="00593EBD"/>
    <w:rsid w:val="00593FE9"/>
    <w:rsid w:val="005941B3"/>
    <w:rsid w:val="0059435E"/>
    <w:rsid w:val="00594366"/>
    <w:rsid w:val="0059438B"/>
    <w:rsid w:val="005945BB"/>
    <w:rsid w:val="0059463E"/>
    <w:rsid w:val="005949E1"/>
    <w:rsid w:val="00594A32"/>
    <w:rsid w:val="00594B54"/>
    <w:rsid w:val="00594D6D"/>
    <w:rsid w:val="00594E1B"/>
    <w:rsid w:val="00594E68"/>
    <w:rsid w:val="00594FFC"/>
    <w:rsid w:val="00595063"/>
    <w:rsid w:val="00595080"/>
    <w:rsid w:val="00595448"/>
    <w:rsid w:val="005957F5"/>
    <w:rsid w:val="00595972"/>
    <w:rsid w:val="00595B6E"/>
    <w:rsid w:val="005960CF"/>
    <w:rsid w:val="00596176"/>
    <w:rsid w:val="005962EC"/>
    <w:rsid w:val="0059658C"/>
    <w:rsid w:val="00596841"/>
    <w:rsid w:val="00596891"/>
    <w:rsid w:val="005968FE"/>
    <w:rsid w:val="00596BAE"/>
    <w:rsid w:val="00596C8F"/>
    <w:rsid w:val="00596F0B"/>
    <w:rsid w:val="0059715C"/>
    <w:rsid w:val="0059717D"/>
    <w:rsid w:val="005973BE"/>
    <w:rsid w:val="005974DA"/>
    <w:rsid w:val="00597692"/>
    <w:rsid w:val="005978C3"/>
    <w:rsid w:val="0059790D"/>
    <w:rsid w:val="00597924"/>
    <w:rsid w:val="00597B1A"/>
    <w:rsid w:val="00597B77"/>
    <w:rsid w:val="00597C19"/>
    <w:rsid w:val="00597C2D"/>
    <w:rsid w:val="00597CD9"/>
    <w:rsid w:val="00597F11"/>
    <w:rsid w:val="005A02BF"/>
    <w:rsid w:val="005A02FD"/>
    <w:rsid w:val="005A0711"/>
    <w:rsid w:val="005A0F51"/>
    <w:rsid w:val="005A15B4"/>
    <w:rsid w:val="005A1612"/>
    <w:rsid w:val="005A164E"/>
    <w:rsid w:val="005A17CC"/>
    <w:rsid w:val="005A1937"/>
    <w:rsid w:val="005A1ABB"/>
    <w:rsid w:val="005A1DBE"/>
    <w:rsid w:val="005A1E52"/>
    <w:rsid w:val="005A1F73"/>
    <w:rsid w:val="005A2354"/>
    <w:rsid w:val="005A2BED"/>
    <w:rsid w:val="005A2D19"/>
    <w:rsid w:val="005A32A4"/>
    <w:rsid w:val="005A3576"/>
    <w:rsid w:val="005A369E"/>
    <w:rsid w:val="005A3EA2"/>
    <w:rsid w:val="005A44AE"/>
    <w:rsid w:val="005A46EB"/>
    <w:rsid w:val="005A4D66"/>
    <w:rsid w:val="005A4FD8"/>
    <w:rsid w:val="005A5266"/>
    <w:rsid w:val="005A5495"/>
    <w:rsid w:val="005A5511"/>
    <w:rsid w:val="005A5777"/>
    <w:rsid w:val="005A596F"/>
    <w:rsid w:val="005A5FD2"/>
    <w:rsid w:val="005A645B"/>
    <w:rsid w:val="005A656D"/>
    <w:rsid w:val="005A6833"/>
    <w:rsid w:val="005A6DD1"/>
    <w:rsid w:val="005A6E86"/>
    <w:rsid w:val="005A71D2"/>
    <w:rsid w:val="005A730E"/>
    <w:rsid w:val="005A7A8D"/>
    <w:rsid w:val="005A7E68"/>
    <w:rsid w:val="005B0201"/>
    <w:rsid w:val="005B02C5"/>
    <w:rsid w:val="005B0767"/>
    <w:rsid w:val="005B07FE"/>
    <w:rsid w:val="005B0C54"/>
    <w:rsid w:val="005B0CF6"/>
    <w:rsid w:val="005B1105"/>
    <w:rsid w:val="005B134C"/>
    <w:rsid w:val="005B1613"/>
    <w:rsid w:val="005B1671"/>
    <w:rsid w:val="005B1678"/>
    <w:rsid w:val="005B179F"/>
    <w:rsid w:val="005B17B8"/>
    <w:rsid w:val="005B1877"/>
    <w:rsid w:val="005B1A0F"/>
    <w:rsid w:val="005B1B80"/>
    <w:rsid w:val="005B2840"/>
    <w:rsid w:val="005B2910"/>
    <w:rsid w:val="005B2BAA"/>
    <w:rsid w:val="005B2D2A"/>
    <w:rsid w:val="005B2D56"/>
    <w:rsid w:val="005B2FEB"/>
    <w:rsid w:val="005B3148"/>
    <w:rsid w:val="005B3596"/>
    <w:rsid w:val="005B3681"/>
    <w:rsid w:val="005B386F"/>
    <w:rsid w:val="005B3D48"/>
    <w:rsid w:val="005B3E0C"/>
    <w:rsid w:val="005B3EBB"/>
    <w:rsid w:val="005B4964"/>
    <w:rsid w:val="005B5306"/>
    <w:rsid w:val="005B55C8"/>
    <w:rsid w:val="005B5818"/>
    <w:rsid w:val="005B5922"/>
    <w:rsid w:val="005B5C2C"/>
    <w:rsid w:val="005B619A"/>
    <w:rsid w:val="005B6384"/>
    <w:rsid w:val="005B678D"/>
    <w:rsid w:val="005B73AD"/>
    <w:rsid w:val="005B7835"/>
    <w:rsid w:val="005B7A99"/>
    <w:rsid w:val="005B7C2B"/>
    <w:rsid w:val="005C07F8"/>
    <w:rsid w:val="005C07FA"/>
    <w:rsid w:val="005C0871"/>
    <w:rsid w:val="005C09F2"/>
    <w:rsid w:val="005C0AC1"/>
    <w:rsid w:val="005C10CF"/>
    <w:rsid w:val="005C12A1"/>
    <w:rsid w:val="005C1336"/>
    <w:rsid w:val="005C1ABC"/>
    <w:rsid w:val="005C271B"/>
    <w:rsid w:val="005C27C8"/>
    <w:rsid w:val="005C2CBA"/>
    <w:rsid w:val="005C2F8A"/>
    <w:rsid w:val="005C3304"/>
    <w:rsid w:val="005C33EF"/>
    <w:rsid w:val="005C349E"/>
    <w:rsid w:val="005C370E"/>
    <w:rsid w:val="005C3CE9"/>
    <w:rsid w:val="005C3E61"/>
    <w:rsid w:val="005C406E"/>
    <w:rsid w:val="005C40D1"/>
    <w:rsid w:val="005C414C"/>
    <w:rsid w:val="005C41E1"/>
    <w:rsid w:val="005C437F"/>
    <w:rsid w:val="005C4450"/>
    <w:rsid w:val="005C448D"/>
    <w:rsid w:val="005C45B0"/>
    <w:rsid w:val="005C4C3B"/>
    <w:rsid w:val="005C4CDF"/>
    <w:rsid w:val="005C4D93"/>
    <w:rsid w:val="005C4E66"/>
    <w:rsid w:val="005C5581"/>
    <w:rsid w:val="005C55C5"/>
    <w:rsid w:val="005C5848"/>
    <w:rsid w:val="005C5AB9"/>
    <w:rsid w:val="005C5CD6"/>
    <w:rsid w:val="005C5E78"/>
    <w:rsid w:val="005C5F9F"/>
    <w:rsid w:val="005C6210"/>
    <w:rsid w:val="005C63EA"/>
    <w:rsid w:val="005C68A6"/>
    <w:rsid w:val="005C6937"/>
    <w:rsid w:val="005C69FF"/>
    <w:rsid w:val="005C6B22"/>
    <w:rsid w:val="005C6B2D"/>
    <w:rsid w:val="005C6D95"/>
    <w:rsid w:val="005C72DA"/>
    <w:rsid w:val="005C743A"/>
    <w:rsid w:val="005C745A"/>
    <w:rsid w:val="005C76AC"/>
    <w:rsid w:val="005C76E7"/>
    <w:rsid w:val="005C7720"/>
    <w:rsid w:val="005C7845"/>
    <w:rsid w:val="005C7846"/>
    <w:rsid w:val="005C793F"/>
    <w:rsid w:val="005C7AA0"/>
    <w:rsid w:val="005C7CF3"/>
    <w:rsid w:val="005C7ECC"/>
    <w:rsid w:val="005D03F4"/>
    <w:rsid w:val="005D0433"/>
    <w:rsid w:val="005D0635"/>
    <w:rsid w:val="005D0772"/>
    <w:rsid w:val="005D0B68"/>
    <w:rsid w:val="005D0D6A"/>
    <w:rsid w:val="005D139A"/>
    <w:rsid w:val="005D1484"/>
    <w:rsid w:val="005D159F"/>
    <w:rsid w:val="005D15AD"/>
    <w:rsid w:val="005D1748"/>
    <w:rsid w:val="005D18AE"/>
    <w:rsid w:val="005D1E09"/>
    <w:rsid w:val="005D2253"/>
    <w:rsid w:val="005D2323"/>
    <w:rsid w:val="005D24A5"/>
    <w:rsid w:val="005D287F"/>
    <w:rsid w:val="005D28AC"/>
    <w:rsid w:val="005D2C54"/>
    <w:rsid w:val="005D31C4"/>
    <w:rsid w:val="005D3328"/>
    <w:rsid w:val="005D3581"/>
    <w:rsid w:val="005D3782"/>
    <w:rsid w:val="005D3AB1"/>
    <w:rsid w:val="005D3DFF"/>
    <w:rsid w:val="005D3EBB"/>
    <w:rsid w:val="005D409B"/>
    <w:rsid w:val="005D4512"/>
    <w:rsid w:val="005D4685"/>
    <w:rsid w:val="005D4873"/>
    <w:rsid w:val="005D48D4"/>
    <w:rsid w:val="005D4C36"/>
    <w:rsid w:val="005D4F72"/>
    <w:rsid w:val="005D4F7E"/>
    <w:rsid w:val="005D4FD5"/>
    <w:rsid w:val="005D5865"/>
    <w:rsid w:val="005D5871"/>
    <w:rsid w:val="005D5DAD"/>
    <w:rsid w:val="005D62C7"/>
    <w:rsid w:val="005D6A81"/>
    <w:rsid w:val="005D6B64"/>
    <w:rsid w:val="005D6CDB"/>
    <w:rsid w:val="005D7095"/>
    <w:rsid w:val="005D72C7"/>
    <w:rsid w:val="005D72D3"/>
    <w:rsid w:val="005D7728"/>
    <w:rsid w:val="005D79AE"/>
    <w:rsid w:val="005D7AF3"/>
    <w:rsid w:val="005D7ED0"/>
    <w:rsid w:val="005E034A"/>
    <w:rsid w:val="005E0502"/>
    <w:rsid w:val="005E0B6F"/>
    <w:rsid w:val="005E101B"/>
    <w:rsid w:val="005E11EB"/>
    <w:rsid w:val="005E1282"/>
    <w:rsid w:val="005E1430"/>
    <w:rsid w:val="005E16B9"/>
    <w:rsid w:val="005E1AE7"/>
    <w:rsid w:val="005E1B4C"/>
    <w:rsid w:val="005E2213"/>
    <w:rsid w:val="005E2221"/>
    <w:rsid w:val="005E2390"/>
    <w:rsid w:val="005E29BF"/>
    <w:rsid w:val="005E2E03"/>
    <w:rsid w:val="005E2E79"/>
    <w:rsid w:val="005E2FD3"/>
    <w:rsid w:val="005E33F1"/>
    <w:rsid w:val="005E3420"/>
    <w:rsid w:val="005E371A"/>
    <w:rsid w:val="005E37B3"/>
    <w:rsid w:val="005E38FE"/>
    <w:rsid w:val="005E3959"/>
    <w:rsid w:val="005E3D78"/>
    <w:rsid w:val="005E3DD9"/>
    <w:rsid w:val="005E3E3A"/>
    <w:rsid w:val="005E43E2"/>
    <w:rsid w:val="005E4447"/>
    <w:rsid w:val="005E4C42"/>
    <w:rsid w:val="005E50CD"/>
    <w:rsid w:val="005E5145"/>
    <w:rsid w:val="005E51FE"/>
    <w:rsid w:val="005E55D1"/>
    <w:rsid w:val="005E56D0"/>
    <w:rsid w:val="005E57D4"/>
    <w:rsid w:val="005E5A2E"/>
    <w:rsid w:val="005E5B5F"/>
    <w:rsid w:val="005E5CA7"/>
    <w:rsid w:val="005E639D"/>
    <w:rsid w:val="005E642A"/>
    <w:rsid w:val="005E675F"/>
    <w:rsid w:val="005E6856"/>
    <w:rsid w:val="005E70CC"/>
    <w:rsid w:val="005E7278"/>
    <w:rsid w:val="005E730D"/>
    <w:rsid w:val="005E765D"/>
    <w:rsid w:val="005E76A0"/>
    <w:rsid w:val="005E7D9B"/>
    <w:rsid w:val="005E7ECE"/>
    <w:rsid w:val="005E7F1F"/>
    <w:rsid w:val="005F023D"/>
    <w:rsid w:val="005F085C"/>
    <w:rsid w:val="005F09A2"/>
    <w:rsid w:val="005F0C47"/>
    <w:rsid w:val="005F0DBE"/>
    <w:rsid w:val="005F11EB"/>
    <w:rsid w:val="005F14F3"/>
    <w:rsid w:val="005F15E1"/>
    <w:rsid w:val="005F1609"/>
    <w:rsid w:val="005F189A"/>
    <w:rsid w:val="005F18C4"/>
    <w:rsid w:val="005F1DE7"/>
    <w:rsid w:val="005F1FC4"/>
    <w:rsid w:val="005F204E"/>
    <w:rsid w:val="005F21E5"/>
    <w:rsid w:val="005F23B3"/>
    <w:rsid w:val="005F2790"/>
    <w:rsid w:val="005F2AD4"/>
    <w:rsid w:val="005F2D4B"/>
    <w:rsid w:val="005F33E1"/>
    <w:rsid w:val="005F352D"/>
    <w:rsid w:val="005F379C"/>
    <w:rsid w:val="005F3C06"/>
    <w:rsid w:val="005F3C0A"/>
    <w:rsid w:val="005F3F3E"/>
    <w:rsid w:val="005F46A9"/>
    <w:rsid w:val="005F49C6"/>
    <w:rsid w:val="005F4B27"/>
    <w:rsid w:val="005F4B8D"/>
    <w:rsid w:val="005F51C1"/>
    <w:rsid w:val="005F59BD"/>
    <w:rsid w:val="005F5A2C"/>
    <w:rsid w:val="005F5F1E"/>
    <w:rsid w:val="005F6603"/>
    <w:rsid w:val="005F66B5"/>
    <w:rsid w:val="005F6FAF"/>
    <w:rsid w:val="005F708D"/>
    <w:rsid w:val="005F7162"/>
    <w:rsid w:val="005F725B"/>
    <w:rsid w:val="005F7353"/>
    <w:rsid w:val="005F735A"/>
    <w:rsid w:val="005F73B9"/>
    <w:rsid w:val="005F769D"/>
    <w:rsid w:val="005F7A0F"/>
    <w:rsid w:val="005F7A43"/>
    <w:rsid w:val="006004D0"/>
    <w:rsid w:val="0060083F"/>
    <w:rsid w:val="00600D2D"/>
    <w:rsid w:val="00600D7D"/>
    <w:rsid w:val="00600DC7"/>
    <w:rsid w:val="00600DEC"/>
    <w:rsid w:val="00600E07"/>
    <w:rsid w:val="00600E75"/>
    <w:rsid w:val="00600E98"/>
    <w:rsid w:val="00601030"/>
    <w:rsid w:val="00601551"/>
    <w:rsid w:val="00601DC0"/>
    <w:rsid w:val="00601DDF"/>
    <w:rsid w:val="00601E0C"/>
    <w:rsid w:val="006020C0"/>
    <w:rsid w:val="006023B6"/>
    <w:rsid w:val="006024F7"/>
    <w:rsid w:val="00602713"/>
    <w:rsid w:val="00602C5D"/>
    <w:rsid w:val="00602EC7"/>
    <w:rsid w:val="006030FA"/>
    <w:rsid w:val="00603123"/>
    <w:rsid w:val="006031D9"/>
    <w:rsid w:val="00603493"/>
    <w:rsid w:val="0060351A"/>
    <w:rsid w:val="006038D7"/>
    <w:rsid w:val="00603A0F"/>
    <w:rsid w:val="00603C51"/>
    <w:rsid w:val="00603E80"/>
    <w:rsid w:val="00604115"/>
    <w:rsid w:val="0060422F"/>
    <w:rsid w:val="00604B65"/>
    <w:rsid w:val="00604C53"/>
    <w:rsid w:val="006052AA"/>
    <w:rsid w:val="006053E9"/>
    <w:rsid w:val="0060560A"/>
    <w:rsid w:val="006056CB"/>
    <w:rsid w:val="006058FB"/>
    <w:rsid w:val="00605967"/>
    <w:rsid w:val="00605E67"/>
    <w:rsid w:val="006060C9"/>
    <w:rsid w:val="006061A6"/>
    <w:rsid w:val="00606349"/>
    <w:rsid w:val="0060649F"/>
    <w:rsid w:val="00606D81"/>
    <w:rsid w:val="00606E7D"/>
    <w:rsid w:val="006070B4"/>
    <w:rsid w:val="006070BC"/>
    <w:rsid w:val="00607950"/>
    <w:rsid w:val="00607C0D"/>
    <w:rsid w:val="00607CA5"/>
    <w:rsid w:val="00607D20"/>
    <w:rsid w:val="00607D82"/>
    <w:rsid w:val="0061050C"/>
    <w:rsid w:val="00610724"/>
    <w:rsid w:val="00610CA7"/>
    <w:rsid w:val="00610EDC"/>
    <w:rsid w:val="00611091"/>
    <w:rsid w:val="00611221"/>
    <w:rsid w:val="0061188D"/>
    <w:rsid w:val="00611D96"/>
    <w:rsid w:val="0061275F"/>
    <w:rsid w:val="0061299A"/>
    <w:rsid w:val="00612A34"/>
    <w:rsid w:val="00612BF9"/>
    <w:rsid w:val="00612EAE"/>
    <w:rsid w:val="006131A6"/>
    <w:rsid w:val="00613238"/>
    <w:rsid w:val="006139A0"/>
    <w:rsid w:val="00613B60"/>
    <w:rsid w:val="00613F20"/>
    <w:rsid w:val="00614084"/>
    <w:rsid w:val="006145AE"/>
    <w:rsid w:val="00614622"/>
    <w:rsid w:val="006147D5"/>
    <w:rsid w:val="00615047"/>
    <w:rsid w:val="00615423"/>
    <w:rsid w:val="0061575A"/>
    <w:rsid w:val="006157C6"/>
    <w:rsid w:val="006157CC"/>
    <w:rsid w:val="006157E8"/>
    <w:rsid w:val="00615883"/>
    <w:rsid w:val="00615923"/>
    <w:rsid w:val="00615A2D"/>
    <w:rsid w:val="00615AB5"/>
    <w:rsid w:val="006160E8"/>
    <w:rsid w:val="00616101"/>
    <w:rsid w:val="0061627B"/>
    <w:rsid w:val="00616297"/>
    <w:rsid w:val="006165C1"/>
    <w:rsid w:val="006165FE"/>
    <w:rsid w:val="0061661B"/>
    <w:rsid w:val="0061663D"/>
    <w:rsid w:val="00616733"/>
    <w:rsid w:val="0061686E"/>
    <w:rsid w:val="00616C9E"/>
    <w:rsid w:val="006172BD"/>
    <w:rsid w:val="006173C4"/>
    <w:rsid w:val="006173FF"/>
    <w:rsid w:val="006174B3"/>
    <w:rsid w:val="0061790A"/>
    <w:rsid w:val="00617A70"/>
    <w:rsid w:val="00617BA9"/>
    <w:rsid w:val="00617FF2"/>
    <w:rsid w:val="0062002E"/>
    <w:rsid w:val="006200BC"/>
    <w:rsid w:val="0062077E"/>
    <w:rsid w:val="00620822"/>
    <w:rsid w:val="0062094F"/>
    <w:rsid w:val="00620B23"/>
    <w:rsid w:val="00620F19"/>
    <w:rsid w:val="0062108B"/>
    <w:rsid w:val="00621287"/>
    <w:rsid w:val="00621473"/>
    <w:rsid w:val="0062166D"/>
    <w:rsid w:val="00621812"/>
    <w:rsid w:val="00621C52"/>
    <w:rsid w:val="00621C99"/>
    <w:rsid w:val="00621FBF"/>
    <w:rsid w:val="00621FF8"/>
    <w:rsid w:val="006225F3"/>
    <w:rsid w:val="0062263D"/>
    <w:rsid w:val="0062275D"/>
    <w:rsid w:val="00622868"/>
    <w:rsid w:val="00622AA7"/>
    <w:rsid w:val="00622CE7"/>
    <w:rsid w:val="00623176"/>
    <w:rsid w:val="006231FB"/>
    <w:rsid w:val="00623480"/>
    <w:rsid w:val="00623B91"/>
    <w:rsid w:val="00623CB0"/>
    <w:rsid w:val="00623FB0"/>
    <w:rsid w:val="006240F8"/>
    <w:rsid w:val="00624102"/>
    <w:rsid w:val="00624926"/>
    <w:rsid w:val="00624E77"/>
    <w:rsid w:val="00625050"/>
    <w:rsid w:val="006252B0"/>
    <w:rsid w:val="00625439"/>
    <w:rsid w:val="006254BB"/>
    <w:rsid w:val="0062573F"/>
    <w:rsid w:val="00625991"/>
    <w:rsid w:val="00625B30"/>
    <w:rsid w:val="00626145"/>
    <w:rsid w:val="006262E5"/>
    <w:rsid w:val="00626502"/>
    <w:rsid w:val="00626679"/>
    <w:rsid w:val="00626764"/>
    <w:rsid w:val="00626882"/>
    <w:rsid w:val="006269AD"/>
    <w:rsid w:val="0062745F"/>
    <w:rsid w:val="00627D62"/>
    <w:rsid w:val="00627F2C"/>
    <w:rsid w:val="00627F9B"/>
    <w:rsid w:val="00630C7C"/>
    <w:rsid w:val="00630CD5"/>
    <w:rsid w:val="00630D2A"/>
    <w:rsid w:val="00630F17"/>
    <w:rsid w:val="00630F9C"/>
    <w:rsid w:val="006310A3"/>
    <w:rsid w:val="0063112D"/>
    <w:rsid w:val="00631159"/>
    <w:rsid w:val="00631328"/>
    <w:rsid w:val="0063140B"/>
    <w:rsid w:val="00631410"/>
    <w:rsid w:val="006318D1"/>
    <w:rsid w:val="006318EF"/>
    <w:rsid w:val="00631927"/>
    <w:rsid w:val="00631C20"/>
    <w:rsid w:val="00632050"/>
    <w:rsid w:val="00632166"/>
    <w:rsid w:val="006322F8"/>
    <w:rsid w:val="00632801"/>
    <w:rsid w:val="0063295B"/>
    <w:rsid w:val="00632EF9"/>
    <w:rsid w:val="00633644"/>
    <w:rsid w:val="006336A4"/>
    <w:rsid w:val="00633AB9"/>
    <w:rsid w:val="00633C7C"/>
    <w:rsid w:val="00634022"/>
    <w:rsid w:val="0063409F"/>
    <w:rsid w:val="00634553"/>
    <w:rsid w:val="00634651"/>
    <w:rsid w:val="006348E0"/>
    <w:rsid w:val="00634F33"/>
    <w:rsid w:val="00634FEB"/>
    <w:rsid w:val="0063534C"/>
    <w:rsid w:val="0063540E"/>
    <w:rsid w:val="0063545D"/>
    <w:rsid w:val="00635962"/>
    <w:rsid w:val="00635B4F"/>
    <w:rsid w:val="00635DAF"/>
    <w:rsid w:val="00635ECB"/>
    <w:rsid w:val="00635EDF"/>
    <w:rsid w:val="006361E7"/>
    <w:rsid w:val="0063632C"/>
    <w:rsid w:val="006363B9"/>
    <w:rsid w:val="0063647A"/>
    <w:rsid w:val="00636621"/>
    <w:rsid w:val="00636AC4"/>
    <w:rsid w:val="00636C3F"/>
    <w:rsid w:val="00636E7B"/>
    <w:rsid w:val="00637088"/>
    <w:rsid w:val="006372AD"/>
    <w:rsid w:val="00637864"/>
    <w:rsid w:val="006379B1"/>
    <w:rsid w:val="006379B5"/>
    <w:rsid w:val="00637B5F"/>
    <w:rsid w:val="00637F54"/>
    <w:rsid w:val="00637FAA"/>
    <w:rsid w:val="0064064E"/>
    <w:rsid w:val="00640960"/>
    <w:rsid w:val="00640F7E"/>
    <w:rsid w:val="006411FA"/>
    <w:rsid w:val="0064159B"/>
    <w:rsid w:val="00641745"/>
    <w:rsid w:val="00641D43"/>
    <w:rsid w:val="00641FFD"/>
    <w:rsid w:val="0064204F"/>
    <w:rsid w:val="006422EA"/>
    <w:rsid w:val="006424DA"/>
    <w:rsid w:val="00642A60"/>
    <w:rsid w:val="0064362F"/>
    <w:rsid w:val="00643898"/>
    <w:rsid w:val="006438F1"/>
    <w:rsid w:val="006438F2"/>
    <w:rsid w:val="00643945"/>
    <w:rsid w:val="00643D0D"/>
    <w:rsid w:val="00643E6D"/>
    <w:rsid w:val="00643F5E"/>
    <w:rsid w:val="0064422D"/>
    <w:rsid w:val="0064450B"/>
    <w:rsid w:val="00644FE3"/>
    <w:rsid w:val="00644FEA"/>
    <w:rsid w:val="00645266"/>
    <w:rsid w:val="0064566A"/>
    <w:rsid w:val="00645980"/>
    <w:rsid w:val="006459AC"/>
    <w:rsid w:val="006459DF"/>
    <w:rsid w:val="00645EA0"/>
    <w:rsid w:val="006462EB"/>
    <w:rsid w:val="006467E6"/>
    <w:rsid w:val="00646CF5"/>
    <w:rsid w:val="00646E45"/>
    <w:rsid w:val="00646FB8"/>
    <w:rsid w:val="0064716F"/>
    <w:rsid w:val="006474F6"/>
    <w:rsid w:val="00647589"/>
    <w:rsid w:val="006476F3"/>
    <w:rsid w:val="00647925"/>
    <w:rsid w:val="0064794B"/>
    <w:rsid w:val="00647E39"/>
    <w:rsid w:val="0065030C"/>
    <w:rsid w:val="00650382"/>
    <w:rsid w:val="0065039E"/>
    <w:rsid w:val="00650455"/>
    <w:rsid w:val="00650784"/>
    <w:rsid w:val="00650959"/>
    <w:rsid w:val="00650A36"/>
    <w:rsid w:val="00650A65"/>
    <w:rsid w:val="00650BC6"/>
    <w:rsid w:val="00651300"/>
    <w:rsid w:val="00651536"/>
    <w:rsid w:val="0065159E"/>
    <w:rsid w:val="0065179D"/>
    <w:rsid w:val="006517F6"/>
    <w:rsid w:val="006518A9"/>
    <w:rsid w:val="00651976"/>
    <w:rsid w:val="00651B0C"/>
    <w:rsid w:val="00651B51"/>
    <w:rsid w:val="00652434"/>
    <w:rsid w:val="00652724"/>
    <w:rsid w:val="00652C72"/>
    <w:rsid w:val="00652EBB"/>
    <w:rsid w:val="006535CE"/>
    <w:rsid w:val="0065360D"/>
    <w:rsid w:val="00653801"/>
    <w:rsid w:val="00653958"/>
    <w:rsid w:val="00653A03"/>
    <w:rsid w:val="00653DEA"/>
    <w:rsid w:val="00654195"/>
    <w:rsid w:val="0065455B"/>
    <w:rsid w:val="006549F3"/>
    <w:rsid w:val="00654EC9"/>
    <w:rsid w:val="00654F43"/>
    <w:rsid w:val="00654FBD"/>
    <w:rsid w:val="006555FB"/>
    <w:rsid w:val="0065561A"/>
    <w:rsid w:val="0065580C"/>
    <w:rsid w:val="00655DFA"/>
    <w:rsid w:val="0065601E"/>
    <w:rsid w:val="006561DD"/>
    <w:rsid w:val="0065652F"/>
    <w:rsid w:val="00656839"/>
    <w:rsid w:val="00656AB0"/>
    <w:rsid w:val="00656C8F"/>
    <w:rsid w:val="006572DE"/>
    <w:rsid w:val="00657562"/>
    <w:rsid w:val="006576F2"/>
    <w:rsid w:val="00657937"/>
    <w:rsid w:val="00657A44"/>
    <w:rsid w:val="00657ADB"/>
    <w:rsid w:val="00657ADC"/>
    <w:rsid w:val="00657F2B"/>
    <w:rsid w:val="00657F87"/>
    <w:rsid w:val="006600F4"/>
    <w:rsid w:val="006601AD"/>
    <w:rsid w:val="00660329"/>
    <w:rsid w:val="00660A1A"/>
    <w:rsid w:val="00660D6F"/>
    <w:rsid w:val="00661083"/>
    <w:rsid w:val="006610FA"/>
    <w:rsid w:val="0066176A"/>
    <w:rsid w:val="0066195C"/>
    <w:rsid w:val="00661CAC"/>
    <w:rsid w:val="00661E4A"/>
    <w:rsid w:val="00662131"/>
    <w:rsid w:val="006625A2"/>
    <w:rsid w:val="0066261A"/>
    <w:rsid w:val="0066278D"/>
    <w:rsid w:val="0066285A"/>
    <w:rsid w:val="00662DFF"/>
    <w:rsid w:val="00662EB1"/>
    <w:rsid w:val="006632C8"/>
    <w:rsid w:val="00663490"/>
    <w:rsid w:val="00663730"/>
    <w:rsid w:val="00663B15"/>
    <w:rsid w:val="00663C2D"/>
    <w:rsid w:val="00663C95"/>
    <w:rsid w:val="006640E8"/>
    <w:rsid w:val="0066462E"/>
    <w:rsid w:val="00664BAC"/>
    <w:rsid w:val="00664CE0"/>
    <w:rsid w:val="00664F34"/>
    <w:rsid w:val="0066516C"/>
    <w:rsid w:val="00665238"/>
    <w:rsid w:val="0066544C"/>
    <w:rsid w:val="00665766"/>
    <w:rsid w:val="00665F81"/>
    <w:rsid w:val="00666174"/>
    <w:rsid w:val="0066619A"/>
    <w:rsid w:val="00666712"/>
    <w:rsid w:val="0066685E"/>
    <w:rsid w:val="00666A5F"/>
    <w:rsid w:val="00666C54"/>
    <w:rsid w:val="00666F26"/>
    <w:rsid w:val="00666F76"/>
    <w:rsid w:val="00667208"/>
    <w:rsid w:val="006675F3"/>
    <w:rsid w:val="00667703"/>
    <w:rsid w:val="00667914"/>
    <w:rsid w:val="00667C60"/>
    <w:rsid w:val="00667D55"/>
    <w:rsid w:val="00667E54"/>
    <w:rsid w:val="00670306"/>
    <w:rsid w:val="00670429"/>
    <w:rsid w:val="00670463"/>
    <w:rsid w:val="006704D9"/>
    <w:rsid w:val="006704F3"/>
    <w:rsid w:val="0067091A"/>
    <w:rsid w:val="00670F33"/>
    <w:rsid w:val="00670F8C"/>
    <w:rsid w:val="006712BC"/>
    <w:rsid w:val="00671399"/>
    <w:rsid w:val="0067165D"/>
    <w:rsid w:val="006716CB"/>
    <w:rsid w:val="0067170D"/>
    <w:rsid w:val="00671818"/>
    <w:rsid w:val="00672E95"/>
    <w:rsid w:val="00672EA8"/>
    <w:rsid w:val="0067303C"/>
    <w:rsid w:val="00673046"/>
    <w:rsid w:val="0067314A"/>
    <w:rsid w:val="0067360A"/>
    <w:rsid w:val="006739A6"/>
    <w:rsid w:val="00673AD6"/>
    <w:rsid w:val="00673C04"/>
    <w:rsid w:val="00673E20"/>
    <w:rsid w:val="00673FAB"/>
    <w:rsid w:val="006740E1"/>
    <w:rsid w:val="00674283"/>
    <w:rsid w:val="006744CE"/>
    <w:rsid w:val="00674A09"/>
    <w:rsid w:val="00674AC3"/>
    <w:rsid w:val="00674D73"/>
    <w:rsid w:val="00674F1C"/>
    <w:rsid w:val="0067517F"/>
    <w:rsid w:val="0067530C"/>
    <w:rsid w:val="0067589C"/>
    <w:rsid w:val="00676282"/>
    <w:rsid w:val="006764E5"/>
    <w:rsid w:val="0067693A"/>
    <w:rsid w:val="006769EE"/>
    <w:rsid w:val="00676E12"/>
    <w:rsid w:val="00676EEC"/>
    <w:rsid w:val="00677218"/>
    <w:rsid w:val="00677280"/>
    <w:rsid w:val="006773C9"/>
    <w:rsid w:val="0067759F"/>
    <w:rsid w:val="006776FE"/>
    <w:rsid w:val="0067775C"/>
    <w:rsid w:val="0067796A"/>
    <w:rsid w:val="00680019"/>
    <w:rsid w:val="00680072"/>
    <w:rsid w:val="00680364"/>
    <w:rsid w:val="00680398"/>
    <w:rsid w:val="006803AC"/>
    <w:rsid w:val="006806B7"/>
    <w:rsid w:val="00680952"/>
    <w:rsid w:val="00680995"/>
    <w:rsid w:val="006809BC"/>
    <w:rsid w:val="006809D0"/>
    <w:rsid w:val="00680FF7"/>
    <w:rsid w:val="006810B2"/>
    <w:rsid w:val="00681129"/>
    <w:rsid w:val="0068160F"/>
    <w:rsid w:val="00681B62"/>
    <w:rsid w:val="00681C99"/>
    <w:rsid w:val="00681D0A"/>
    <w:rsid w:val="00681DDE"/>
    <w:rsid w:val="00681EE3"/>
    <w:rsid w:val="00681FF0"/>
    <w:rsid w:val="00682043"/>
    <w:rsid w:val="00682131"/>
    <w:rsid w:val="0068246A"/>
    <w:rsid w:val="0068271C"/>
    <w:rsid w:val="0068282B"/>
    <w:rsid w:val="0068287D"/>
    <w:rsid w:val="006832AC"/>
    <w:rsid w:val="0068335A"/>
    <w:rsid w:val="00683384"/>
    <w:rsid w:val="006833F6"/>
    <w:rsid w:val="0068340C"/>
    <w:rsid w:val="006835CA"/>
    <w:rsid w:val="00683A13"/>
    <w:rsid w:val="00683B95"/>
    <w:rsid w:val="00683C09"/>
    <w:rsid w:val="00683D5F"/>
    <w:rsid w:val="0068449F"/>
    <w:rsid w:val="00684560"/>
    <w:rsid w:val="0068457A"/>
    <w:rsid w:val="0068476C"/>
    <w:rsid w:val="0068490F"/>
    <w:rsid w:val="006849F6"/>
    <w:rsid w:val="00684ECF"/>
    <w:rsid w:val="006851D8"/>
    <w:rsid w:val="00685324"/>
    <w:rsid w:val="00685602"/>
    <w:rsid w:val="006856C7"/>
    <w:rsid w:val="006857F0"/>
    <w:rsid w:val="00686170"/>
    <w:rsid w:val="00686599"/>
    <w:rsid w:val="00686B03"/>
    <w:rsid w:val="00686D04"/>
    <w:rsid w:val="00686D6B"/>
    <w:rsid w:val="00686E23"/>
    <w:rsid w:val="00686F43"/>
    <w:rsid w:val="00687676"/>
    <w:rsid w:val="00687A8D"/>
    <w:rsid w:val="00687F12"/>
    <w:rsid w:val="00687F42"/>
    <w:rsid w:val="00687FF8"/>
    <w:rsid w:val="006900CF"/>
    <w:rsid w:val="006902F8"/>
    <w:rsid w:val="006902FB"/>
    <w:rsid w:val="00690391"/>
    <w:rsid w:val="006905CE"/>
    <w:rsid w:val="00690BA6"/>
    <w:rsid w:val="00691168"/>
    <w:rsid w:val="0069165B"/>
    <w:rsid w:val="006918D7"/>
    <w:rsid w:val="00691C53"/>
    <w:rsid w:val="00691DFD"/>
    <w:rsid w:val="0069206C"/>
    <w:rsid w:val="00692118"/>
    <w:rsid w:val="006925DF"/>
    <w:rsid w:val="00692700"/>
    <w:rsid w:val="00692B2F"/>
    <w:rsid w:val="00692D98"/>
    <w:rsid w:val="00692DDB"/>
    <w:rsid w:val="0069352A"/>
    <w:rsid w:val="00693595"/>
    <w:rsid w:val="00693DFC"/>
    <w:rsid w:val="006941BA"/>
    <w:rsid w:val="006943C0"/>
    <w:rsid w:val="006945FF"/>
    <w:rsid w:val="00694920"/>
    <w:rsid w:val="00694D9A"/>
    <w:rsid w:val="00694E1F"/>
    <w:rsid w:val="00694F27"/>
    <w:rsid w:val="00694FA3"/>
    <w:rsid w:val="00695282"/>
    <w:rsid w:val="00695293"/>
    <w:rsid w:val="0069532A"/>
    <w:rsid w:val="006953F6"/>
    <w:rsid w:val="006957F9"/>
    <w:rsid w:val="00695A2D"/>
    <w:rsid w:val="00695AC7"/>
    <w:rsid w:val="00695EFE"/>
    <w:rsid w:val="006964C5"/>
    <w:rsid w:val="00696567"/>
    <w:rsid w:val="0069662E"/>
    <w:rsid w:val="0069678C"/>
    <w:rsid w:val="00696986"/>
    <w:rsid w:val="00696FC3"/>
    <w:rsid w:val="00697140"/>
    <w:rsid w:val="006975AD"/>
    <w:rsid w:val="00697B50"/>
    <w:rsid w:val="00697E2C"/>
    <w:rsid w:val="006A01C2"/>
    <w:rsid w:val="006A051F"/>
    <w:rsid w:val="006A0922"/>
    <w:rsid w:val="006A0B0B"/>
    <w:rsid w:val="006A0C0F"/>
    <w:rsid w:val="006A1071"/>
    <w:rsid w:val="006A147D"/>
    <w:rsid w:val="006A1722"/>
    <w:rsid w:val="006A1C71"/>
    <w:rsid w:val="006A2100"/>
    <w:rsid w:val="006A21A2"/>
    <w:rsid w:val="006A24F1"/>
    <w:rsid w:val="006A2546"/>
    <w:rsid w:val="006A2819"/>
    <w:rsid w:val="006A2B40"/>
    <w:rsid w:val="006A2BC1"/>
    <w:rsid w:val="006A2CC2"/>
    <w:rsid w:val="006A2D5D"/>
    <w:rsid w:val="006A334B"/>
    <w:rsid w:val="006A36FB"/>
    <w:rsid w:val="006A36FF"/>
    <w:rsid w:val="006A3769"/>
    <w:rsid w:val="006A381F"/>
    <w:rsid w:val="006A392C"/>
    <w:rsid w:val="006A3C76"/>
    <w:rsid w:val="006A3D9A"/>
    <w:rsid w:val="006A3DD8"/>
    <w:rsid w:val="006A408B"/>
    <w:rsid w:val="006A40BC"/>
    <w:rsid w:val="006A40EC"/>
    <w:rsid w:val="006A41D5"/>
    <w:rsid w:val="006A41E7"/>
    <w:rsid w:val="006A425A"/>
    <w:rsid w:val="006A448D"/>
    <w:rsid w:val="006A45B8"/>
    <w:rsid w:val="006A4680"/>
    <w:rsid w:val="006A46BE"/>
    <w:rsid w:val="006A4863"/>
    <w:rsid w:val="006A496E"/>
    <w:rsid w:val="006A4B48"/>
    <w:rsid w:val="006A4BDD"/>
    <w:rsid w:val="006A5483"/>
    <w:rsid w:val="006A5512"/>
    <w:rsid w:val="006A5515"/>
    <w:rsid w:val="006A55EC"/>
    <w:rsid w:val="006A5CF8"/>
    <w:rsid w:val="006A5F0F"/>
    <w:rsid w:val="006A60AE"/>
    <w:rsid w:val="006A6135"/>
    <w:rsid w:val="006A639B"/>
    <w:rsid w:val="006A69BE"/>
    <w:rsid w:val="006A7151"/>
    <w:rsid w:val="006A7274"/>
    <w:rsid w:val="006A77E1"/>
    <w:rsid w:val="006A7BBE"/>
    <w:rsid w:val="006A7C61"/>
    <w:rsid w:val="006A7EB1"/>
    <w:rsid w:val="006B0373"/>
    <w:rsid w:val="006B042C"/>
    <w:rsid w:val="006B045A"/>
    <w:rsid w:val="006B0570"/>
    <w:rsid w:val="006B05CD"/>
    <w:rsid w:val="006B06CF"/>
    <w:rsid w:val="006B0783"/>
    <w:rsid w:val="006B0927"/>
    <w:rsid w:val="006B0BB7"/>
    <w:rsid w:val="006B0C46"/>
    <w:rsid w:val="006B0D0E"/>
    <w:rsid w:val="006B102A"/>
    <w:rsid w:val="006B12BE"/>
    <w:rsid w:val="006B16E6"/>
    <w:rsid w:val="006B17D7"/>
    <w:rsid w:val="006B182A"/>
    <w:rsid w:val="006B1AA2"/>
    <w:rsid w:val="006B1B84"/>
    <w:rsid w:val="006B1EF0"/>
    <w:rsid w:val="006B1F12"/>
    <w:rsid w:val="006B227E"/>
    <w:rsid w:val="006B26A4"/>
    <w:rsid w:val="006B2B50"/>
    <w:rsid w:val="006B2EE5"/>
    <w:rsid w:val="006B3907"/>
    <w:rsid w:val="006B3BFF"/>
    <w:rsid w:val="006B3CFE"/>
    <w:rsid w:val="006B40BF"/>
    <w:rsid w:val="006B4105"/>
    <w:rsid w:val="006B41AF"/>
    <w:rsid w:val="006B4394"/>
    <w:rsid w:val="006B45BE"/>
    <w:rsid w:val="006B4BEA"/>
    <w:rsid w:val="006B4D3C"/>
    <w:rsid w:val="006B4EB0"/>
    <w:rsid w:val="006B4FD6"/>
    <w:rsid w:val="006B5099"/>
    <w:rsid w:val="006B53B4"/>
    <w:rsid w:val="006B5824"/>
    <w:rsid w:val="006B5C5F"/>
    <w:rsid w:val="006B5CEC"/>
    <w:rsid w:val="006B5DE9"/>
    <w:rsid w:val="006B5DFC"/>
    <w:rsid w:val="006B6052"/>
    <w:rsid w:val="006B638F"/>
    <w:rsid w:val="006B64D6"/>
    <w:rsid w:val="006B6557"/>
    <w:rsid w:val="006B7800"/>
    <w:rsid w:val="006B7AE4"/>
    <w:rsid w:val="006B7F65"/>
    <w:rsid w:val="006C057C"/>
    <w:rsid w:val="006C084F"/>
    <w:rsid w:val="006C095E"/>
    <w:rsid w:val="006C0AD5"/>
    <w:rsid w:val="006C0B27"/>
    <w:rsid w:val="006C1026"/>
    <w:rsid w:val="006C12E1"/>
    <w:rsid w:val="006C1441"/>
    <w:rsid w:val="006C1F16"/>
    <w:rsid w:val="006C203A"/>
    <w:rsid w:val="006C205C"/>
    <w:rsid w:val="006C20CF"/>
    <w:rsid w:val="006C22DE"/>
    <w:rsid w:val="006C2402"/>
    <w:rsid w:val="006C27F6"/>
    <w:rsid w:val="006C28BF"/>
    <w:rsid w:val="006C2978"/>
    <w:rsid w:val="006C2A1E"/>
    <w:rsid w:val="006C2C70"/>
    <w:rsid w:val="006C2F26"/>
    <w:rsid w:val="006C360B"/>
    <w:rsid w:val="006C3AFA"/>
    <w:rsid w:val="006C3FB9"/>
    <w:rsid w:val="006C406E"/>
    <w:rsid w:val="006C40D9"/>
    <w:rsid w:val="006C450D"/>
    <w:rsid w:val="006C464C"/>
    <w:rsid w:val="006C47FA"/>
    <w:rsid w:val="006C4806"/>
    <w:rsid w:val="006C4B22"/>
    <w:rsid w:val="006C4B62"/>
    <w:rsid w:val="006C4BD5"/>
    <w:rsid w:val="006C4F49"/>
    <w:rsid w:val="006C51DC"/>
    <w:rsid w:val="006C55CC"/>
    <w:rsid w:val="006C5B4A"/>
    <w:rsid w:val="006C5C0E"/>
    <w:rsid w:val="006C5E6B"/>
    <w:rsid w:val="006C5F9A"/>
    <w:rsid w:val="006C5FB4"/>
    <w:rsid w:val="006C61B2"/>
    <w:rsid w:val="006C6476"/>
    <w:rsid w:val="006C650C"/>
    <w:rsid w:val="006C66C5"/>
    <w:rsid w:val="006C6972"/>
    <w:rsid w:val="006C6BBE"/>
    <w:rsid w:val="006C6D72"/>
    <w:rsid w:val="006C71DF"/>
    <w:rsid w:val="006C738F"/>
    <w:rsid w:val="006C7403"/>
    <w:rsid w:val="006C762E"/>
    <w:rsid w:val="006C7BE2"/>
    <w:rsid w:val="006C7CF9"/>
    <w:rsid w:val="006D0502"/>
    <w:rsid w:val="006D06B3"/>
    <w:rsid w:val="006D0808"/>
    <w:rsid w:val="006D0989"/>
    <w:rsid w:val="006D13DA"/>
    <w:rsid w:val="006D151B"/>
    <w:rsid w:val="006D1619"/>
    <w:rsid w:val="006D1BE5"/>
    <w:rsid w:val="006D247B"/>
    <w:rsid w:val="006D25CE"/>
    <w:rsid w:val="006D2848"/>
    <w:rsid w:val="006D28FD"/>
    <w:rsid w:val="006D2B20"/>
    <w:rsid w:val="006D2D7B"/>
    <w:rsid w:val="006D2E06"/>
    <w:rsid w:val="006D2F25"/>
    <w:rsid w:val="006D2F8E"/>
    <w:rsid w:val="006D312B"/>
    <w:rsid w:val="006D3483"/>
    <w:rsid w:val="006D3F79"/>
    <w:rsid w:val="006D4511"/>
    <w:rsid w:val="006D45FA"/>
    <w:rsid w:val="006D45FB"/>
    <w:rsid w:val="006D4735"/>
    <w:rsid w:val="006D478A"/>
    <w:rsid w:val="006D4B26"/>
    <w:rsid w:val="006D4B80"/>
    <w:rsid w:val="006D4E37"/>
    <w:rsid w:val="006D4F47"/>
    <w:rsid w:val="006D4FB8"/>
    <w:rsid w:val="006D5129"/>
    <w:rsid w:val="006D5232"/>
    <w:rsid w:val="006D525E"/>
    <w:rsid w:val="006D54A7"/>
    <w:rsid w:val="006D567C"/>
    <w:rsid w:val="006D5A61"/>
    <w:rsid w:val="006D5B17"/>
    <w:rsid w:val="006D5C51"/>
    <w:rsid w:val="006D5E1E"/>
    <w:rsid w:val="006D5F19"/>
    <w:rsid w:val="006D5F2D"/>
    <w:rsid w:val="006D6116"/>
    <w:rsid w:val="006D6178"/>
    <w:rsid w:val="006D6268"/>
    <w:rsid w:val="006D63E5"/>
    <w:rsid w:val="006D651D"/>
    <w:rsid w:val="006D659C"/>
    <w:rsid w:val="006D69A6"/>
    <w:rsid w:val="006D6AE4"/>
    <w:rsid w:val="006D6EA2"/>
    <w:rsid w:val="006D7482"/>
    <w:rsid w:val="006D7504"/>
    <w:rsid w:val="006D7572"/>
    <w:rsid w:val="006D77A3"/>
    <w:rsid w:val="006D7844"/>
    <w:rsid w:val="006D786A"/>
    <w:rsid w:val="006D7B63"/>
    <w:rsid w:val="006D7D4C"/>
    <w:rsid w:val="006D7F01"/>
    <w:rsid w:val="006E00DA"/>
    <w:rsid w:val="006E021B"/>
    <w:rsid w:val="006E02C8"/>
    <w:rsid w:val="006E0309"/>
    <w:rsid w:val="006E06A9"/>
    <w:rsid w:val="006E0786"/>
    <w:rsid w:val="006E0AB5"/>
    <w:rsid w:val="006E0BC2"/>
    <w:rsid w:val="006E0C0E"/>
    <w:rsid w:val="006E0E9E"/>
    <w:rsid w:val="006E188E"/>
    <w:rsid w:val="006E1DC4"/>
    <w:rsid w:val="006E1DEA"/>
    <w:rsid w:val="006E23E9"/>
    <w:rsid w:val="006E2490"/>
    <w:rsid w:val="006E2588"/>
    <w:rsid w:val="006E25A3"/>
    <w:rsid w:val="006E27F7"/>
    <w:rsid w:val="006E289D"/>
    <w:rsid w:val="006E2A3E"/>
    <w:rsid w:val="006E2B92"/>
    <w:rsid w:val="006E2FF7"/>
    <w:rsid w:val="006E309A"/>
    <w:rsid w:val="006E329D"/>
    <w:rsid w:val="006E3618"/>
    <w:rsid w:val="006E3B90"/>
    <w:rsid w:val="006E4327"/>
    <w:rsid w:val="006E43D3"/>
    <w:rsid w:val="006E48CA"/>
    <w:rsid w:val="006E493A"/>
    <w:rsid w:val="006E4BF8"/>
    <w:rsid w:val="006E4BFA"/>
    <w:rsid w:val="006E4D42"/>
    <w:rsid w:val="006E4DA6"/>
    <w:rsid w:val="006E4DDC"/>
    <w:rsid w:val="006E4DF3"/>
    <w:rsid w:val="006E4EE2"/>
    <w:rsid w:val="006E4FC7"/>
    <w:rsid w:val="006E576D"/>
    <w:rsid w:val="006E5A54"/>
    <w:rsid w:val="006E5C02"/>
    <w:rsid w:val="006E624A"/>
    <w:rsid w:val="006E6808"/>
    <w:rsid w:val="006E6D2E"/>
    <w:rsid w:val="006E6F04"/>
    <w:rsid w:val="006E702A"/>
    <w:rsid w:val="006E7118"/>
    <w:rsid w:val="006E7171"/>
    <w:rsid w:val="006E7A3C"/>
    <w:rsid w:val="006E7AC8"/>
    <w:rsid w:val="006E7BD4"/>
    <w:rsid w:val="006F01CB"/>
    <w:rsid w:val="006F0265"/>
    <w:rsid w:val="006F05EA"/>
    <w:rsid w:val="006F08FD"/>
    <w:rsid w:val="006F09B1"/>
    <w:rsid w:val="006F09F2"/>
    <w:rsid w:val="006F0D18"/>
    <w:rsid w:val="006F0D66"/>
    <w:rsid w:val="006F0E0C"/>
    <w:rsid w:val="006F11BE"/>
    <w:rsid w:val="006F12CB"/>
    <w:rsid w:val="006F19A5"/>
    <w:rsid w:val="006F1C50"/>
    <w:rsid w:val="006F1D42"/>
    <w:rsid w:val="006F1D5D"/>
    <w:rsid w:val="006F2100"/>
    <w:rsid w:val="006F253E"/>
    <w:rsid w:val="006F262F"/>
    <w:rsid w:val="006F2D77"/>
    <w:rsid w:val="006F34F5"/>
    <w:rsid w:val="006F354E"/>
    <w:rsid w:val="006F368C"/>
    <w:rsid w:val="006F398A"/>
    <w:rsid w:val="006F3AF8"/>
    <w:rsid w:val="006F3B99"/>
    <w:rsid w:val="006F3F45"/>
    <w:rsid w:val="006F4043"/>
    <w:rsid w:val="006F41A0"/>
    <w:rsid w:val="006F4A14"/>
    <w:rsid w:val="006F51A7"/>
    <w:rsid w:val="006F54D0"/>
    <w:rsid w:val="006F651C"/>
    <w:rsid w:val="006F6791"/>
    <w:rsid w:val="006F6CC8"/>
    <w:rsid w:val="006F6ECE"/>
    <w:rsid w:val="006F7036"/>
    <w:rsid w:val="006F70D4"/>
    <w:rsid w:val="006F739F"/>
    <w:rsid w:val="006F7480"/>
    <w:rsid w:val="006F76D2"/>
    <w:rsid w:val="006F7987"/>
    <w:rsid w:val="006F7B09"/>
    <w:rsid w:val="006F7D17"/>
    <w:rsid w:val="007001D3"/>
    <w:rsid w:val="007002DB"/>
    <w:rsid w:val="007003F2"/>
    <w:rsid w:val="00700594"/>
    <w:rsid w:val="0070090E"/>
    <w:rsid w:val="00700B45"/>
    <w:rsid w:val="00700BD6"/>
    <w:rsid w:val="00700C52"/>
    <w:rsid w:val="00700F07"/>
    <w:rsid w:val="007012B6"/>
    <w:rsid w:val="0070142A"/>
    <w:rsid w:val="0070152A"/>
    <w:rsid w:val="007019CD"/>
    <w:rsid w:val="00701BC2"/>
    <w:rsid w:val="00701C49"/>
    <w:rsid w:val="00701C57"/>
    <w:rsid w:val="007026B4"/>
    <w:rsid w:val="007027FB"/>
    <w:rsid w:val="00702BB6"/>
    <w:rsid w:val="007030BC"/>
    <w:rsid w:val="007032EE"/>
    <w:rsid w:val="00703330"/>
    <w:rsid w:val="0070363F"/>
    <w:rsid w:val="00703C85"/>
    <w:rsid w:val="007041B2"/>
    <w:rsid w:val="00704398"/>
    <w:rsid w:val="00704A08"/>
    <w:rsid w:val="00704B5C"/>
    <w:rsid w:val="00704BDB"/>
    <w:rsid w:val="00704C77"/>
    <w:rsid w:val="0070521F"/>
    <w:rsid w:val="007052E2"/>
    <w:rsid w:val="0070537C"/>
    <w:rsid w:val="007055D1"/>
    <w:rsid w:val="007056D9"/>
    <w:rsid w:val="00705BBA"/>
    <w:rsid w:val="00705D80"/>
    <w:rsid w:val="00705D89"/>
    <w:rsid w:val="00705F8E"/>
    <w:rsid w:val="0070614D"/>
    <w:rsid w:val="007062ED"/>
    <w:rsid w:val="007067CA"/>
    <w:rsid w:val="00706832"/>
    <w:rsid w:val="007069A1"/>
    <w:rsid w:val="00706A87"/>
    <w:rsid w:val="00706D6A"/>
    <w:rsid w:val="00706EF1"/>
    <w:rsid w:val="00706F75"/>
    <w:rsid w:val="007071B7"/>
    <w:rsid w:val="00707499"/>
    <w:rsid w:val="00707607"/>
    <w:rsid w:val="00707717"/>
    <w:rsid w:val="00707A6B"/>
    <w:rsid w:val="00707FE3"/>
    <w:rsid w:val="007100C0"/>
    <w:rsid w:val="007103EF"/>
    <w:rsid w:val="007105BB"/>
    <w:rsid w:val="007105F0"/>
    <w:rsid w:val="00710706"/>
    <w:rsid w:val="00711234"/>
    <w:rsid w:val="0071147A"/>
    <w:rsid w:val="007115E7"/>
    <w:rsid w:val="007117B8"/>
    <w:rsid w:val="007119A7"/>
    <w:rsid w:val="00712186"/>
    <w:rsid w:val="0071237A"/>
    <w:rsid w:val="007124D8"/>
    <w:rsid w:val="0071281E"/>
    <w:rsid w:val="007128C9"/>
    <w:rsid w:val="00712BE2"/>
    <w:rsid w:val="00712F13"/>
    <w:rsid w:val="007131C7"/>
    <w:rsid w:val="007134CF"/>
    <w:rsid w:val="007134EB"/>
    <w:rsid w:val="00713555"/>
    <w:rsid w:val="0071387F"/>
    <w:rsid w:val="00713941"/>
    <w:rsid w:val="00713B5C"/>
    <w:rsid w:val="00713E8B"/>
    <w:rsid w:val="0071402D"/>
    <w:rsid w:val="0071404A"/>
    <w:rsid w:val="00714425"/>
    <w:rsid w:val="0071444B"/>
    <w:rsid w:val="00714926"/>
    <w:rsid w:val="00715145"/>
    <w:rsid w:val="0071520A"/>
    <w:rsid w:val="00715425"/>
    <w:rsid w:val="007162FE"/>
    <w:rsid w:val="00716835"/>
    <w:rsid w:val="007169FB"/>
    <w:rsid w:val="00716A21"/>
    <w:rsid w:val="00716CC7"/>
    <w:rsid w:val="0071709F"/>
    <w:rsid w:val="007171E0"/>
    <w:rsid w:val="007174EA"/>
    <w:rsid w:val="00717955"/>
    <w:rsid w:val="00717984"/>
    <w:rsid w:val="00717F6E"/>
    <w:rsid w:val="00720C52"/>
    <w:rsid w:val="00720C71"/>
    <w:rsid w:val="00720F54"/>
    <w:rsid w:val="0072113B"/>
    <w:rsid w:val="007216B1"/>
    <w:rsid w:val="00721A9C"/>
    <w:rsid w:val="00721B8E"/>
    <w:rsid w:val="007222BB"/>
    <w:rsid w:val="007222D3"/>
    <w:rsid w:val="00722429"/>
    <w:rsid w:val="00722436"/>
    <w:rsid w:val="0072257D"/>
    <w:rsid w:val="00722876"/>
    <w:rsid w:val="00722929"/>
    <w:rsid w:val="00722AB6"/>
    <w:rsid w:val="00722D59"/>
    <w:rsid w:val="007231F2"/>
    <w:rsid w:val="00723254"/>
    <w:rsid w:val="00723342"/>
    <w:rsid w:val="00723654"/>
    <w:rsid w:val="00723722"/>
    <w:rsid w:val="00723838"/>
    <w:rsid w:val="007239F0"/>
    <w:rsid w:val="00723BA5"/>
    <w:rsid w:val="00723C97"/>
    <w:rsid w:val="00723E97"/>
    <w:rsid w:val="007241EA"/>
    <w:rsid w:val="007242FD"/>
    <w:rsid w:val="00724429"/>
    <w:rsid w:val="00724590"/>
    <w:rsid w:val="007245F9"/>
    <w:rsid w:val="00724A2A"/>
    <w:rsid w:val="00724B19"/>
    <w:rsid w:val="00724CB8"/>
    <w:rsid w:val="00724D2C"/>
    <w:rsid w:val="00724D52"/>
    <w:rsid w:val="007250EA"/>
    <w:rsid w:val="007255A7"/>
    <w:rsid w:val="00725B20"/>
    <w:rsid w:val="00725DD5"/>
    <w:rsid w:val="00725FA6"/>
    <w:rsid w:val="0072608A"/>
    <w:rsid w:val="00726139"/>
    <w:rsid w:val="007267FE"/>
    <w:rsid w:val="00726FA5"/>
    <w:rsid w:val="0072742A"/>
    <w:rsid w:val="00727544"/>
    <w:rsid w:val="00727826"/>
    <w:rsid w:val="00727F57"/>
    <w:rsid w:val="00727FEC"/>
    <w:rsid w:val="00730245"/>
    <w:rsid w:val="00730482"/>
    <w:rsid w:val="00730514"/>
    <w:rsid w:val="00730543"/>
    <w:rsid w:val="00730909"/>
    <w:rsid w:val="00730A33"/>
    <w:rsid w:val="00730A89"/>
    <w:rsid w:val="00730BF1"/>
    <w:rsid w:val="00730D8B"/>
    <w:rsid w:val="0073125C"/>
    <w:rsid w:val="0073138D"/>
    <w:rsid w:val="0073165B"/>
    <w:rsid w:val="00731A3F"/>
    <w:rsid w:val="00731C93"/>
    <w:rsid w:val="00732069"/>
    <w:rsid w:val="00732126"/>
    <w:rsid w:val="0073244C"/>
    <w:rsid w:val="007326A9"/>
    <w:rsid w:val="00732AFE"/>
    <w:rsid w:val="00732D91"/>
    <w:rsid w:val="00732FDC"/>
    <w:rsid w:val="00733728"/>
    <w:rsid w:val="00733785"/>
    <w:rsid w:val="007338AF"/>
    <w:rsid w:val="00733CE8"/>
    <w:rsid w:val="00733D31"/>
    <w:rsid w:val="00734110"/>
    <w:rsid w:val="00734541"/>
    <w:rsid w:val="00734C8B"/>
    <w:rsid w:val="00735076"/>
    <w:rsid w:val="007353A0"/>
    <w:rsid w:val="00735A83"/>
    <w:rsid w:val="00735B30"/>
    <w:rsid w:val="00735D4A"/>
    <w:rsid w:val="00735D88"/>
    <w:rsid w:val="00735F1E"/>
    <w:rsid w:val="007364FB"/>
    <w:rsid w:val="0073650B"/>
    <w:rsid w:val="00736974"/>
    <w:rsid w:val="00736A2A"/>
    <w:rsid w:val="00736CD8"/>
    <w:rsid w:val="00736E19"/>
    <w:rsid w:val="00736FB9"/>
    <w:rsid w:val="00737098"/>
    <w:rsid w:val="007374E9"/>
    <w:rsid w:val="0073796E"/>
    <w:rsid w:val="00737BF5"/>
    <w:rsid w:val="00737C50"/>
    <w:rsid w:val="00737DD8"/>
    <w:rsid w:val="00737ECE"/>
    <w:rsid w:val="0074000A"/>
    <w:rsid w:val="0074004D"/>
    <w:rsid w:val="00740320"/>
    <w:rsid w:val="007406AC"/>
    <w:rsid w:val="0074074B"/>
    <w:rsid w:val="00740798"/>
    <w:rsid w:val="00740C59"/>
    <w:rsid w:val="007410E6"/>
    <w:rsid w:val="00741437"/>
    <w:rsid w:val="00741643"/>
    <w:rsid w:val="00741765"/>
    <w:rsid w:val="007417FD"/>
    <w:rsid w:val="0074195C"/>
    <w:rsid w:val="007420C2"/>
    <w:rsid w:val="0074238A"/>
    <w:rsid w:val="00742833"/>
    <w:rsid w:val="00742B5C"/>
    <w:rsid w:val="00743062"/>
    <w:rsid w:val="007432FC"/>
    <w:rsid w:val="007435AF"/>
    <w:rsid w:val="00743C83"/>
    <w:rsid w:val="00744220"/>
    <w:rsid w:val="0074430F"/>
    <w:rsid w:val="007444A8"/>
    <w:rsid w:val="00744A86"/>
    <w:rsid w:val="00744D47"/>
    <w:rsid w:val="00744DB9"/>
    <w:rsid w:val="00744DD8"/>
    <w:rsid w:val="00745223"/>
    <w:rsid w:val="00745340"/>
    <w:rsid w:val="007453DD"/>
    <w:rsid w:val="00745B94"/>
    <w:rsid w:val="00745C13"/>
    <w:rsid w:val="00745C59"/>
    <w:rsid w:val="00745CF2"/>
    <w:rsid w:val="00745F40"/>
    <w:rsid w:val="00746063"/>
    <w:rsid w:val="007460BD"/>
    <w:rsid w:val="00746124"/>
    <w:rsid w:val="0074641A"/>
    <w:rsid w:val="007464BA"/>
    <w:rsid w:val="007465A3"/>
    <w:rsid w:val="007467D2"/>
    <w:rsid w:val="00746F92"/>
    <w:rsid w:val="0074743A"/>
    <w:rsid w:val="00747459"/>
    <w:rsid w:val="00747B2C"/>
    <w:rsid w:val="00747C18"/>
    <w:rsid w:val="0075019F"/>
    <w:rsid w:val="00750223"/>
    <w:rsid w:val="00750541"/>
    <w:rsid w:val="00750A59"/>
    <w:rsid w:val="00750A67"/>
    <w:rsid w:val="00750A8A"/>
    <w:rsid w:val="00750D03"/>
    <w:rsid w:val="00750F47"/>
    <w:rsid w:val="00750FA7"/>
    <w:rsid w:val="00750FD6"/>
    <w:rsid w:val="007510E5"/>
    <w:rsid w:val="00751623"/>
    <w:rsid w:val="007516C7"/>
    <w:rsid w:val="00751809"/>
    <w:rsid w:val="007519BD"/>
    <w:rsid w:val="007519D3"/>
    <w:rsid w:val="00751AC2"/>
    <w:rsid w:val="00752352"/>
    <w:rsid w:val="0075255D"/>
    <w:rsid w:val="007527E7"/>
    <w:rsid w:val="0075287E"/>
    <w:rsid w:val="007530BC"/>
    <w:rsid w:val="00753DEB"/>
    <w:rsid w:val="00754100"/>
    <w:rsid w:val="00754798"/>
    <w:rsid w:val="00754B0C"/>
    <w:rsid w:val="00754D02"/>
    <w:rsid w:val="00754E5E"/>
    <w:rsid w:val="00755229"/>
    <w:rsid w:val="00755323"/>
    <w:rsid w:val="00755386"/>
    <w:rsid w:val="0075553B"/>
    <w:rsid w:val="007556F3"/>
    <w:rsid w:val="00755C8B"/>
    <w:rsid w:val="007564A7"/>
    <w:rsid w:val="007564B8"/>
    <w:rsid w:val="00756628"/>
    <w:rsid w:val="00756714"/>
    <w:rsid w:val="0075692C"/>
    <w:rsid w:val="0075696C"/>
    <w:rsid w:val="00756A41"/>
    <w:rsid w:val="00756A6D"/>
    <w:rsid w:val="00756AEC"/>
    <w:rsid w:val="00756BD9"/>
    <w:rsid w:val="00756BDF"/>
    <w:rsid w:val="00756EB3"/>
    <w:rsid w:val="00756F20"/>
    <w:rsid w:val="00756FDB"/>
    <w:rsid w:val="00757088"/>
    <w:rsid w:val="00757447"/>
    <w:rsid w:val="00757A6D"/>
    <w:rsid w:val="007605C7"/>
    <w:rsid w:val="00760854"/>
    <w:rsid w:val="00760B61"/>
    <w:rsid w:val="00760C43"/>
    <w:rsid w:val="00760E70"/>
    <w:rsid w:val="007620C5"/>
    <w:rsid w:val="007625A1"/>
    <w:rsid w:val="007625E5"/>
    <w:rsid w:val="0076298F"/>
    <w:rsid w:val="007629A3"/>
    <w:rsid w:val="00762B17"/>
    <w:rsid w:val="007631A8"/>
    <w:rsid w:val="007633E3"/>
    <w:rsid w:val="007634C4"/>
    <w:rsid w:val="00763623"/>
    <w:rsid w:val="00763995"/>
    <w:rsid w:val="007639AE"/>
    <w:rsid w:val="00763AD9"/>
    <w:rsid w:val="00763D65"/>
    <w:rsid w:val="007644C0"/>
    <w:rsid w:val="0076483A"/>
    <w:rsid w:val="007648C9"/>
    <w:rsid w:val="00764E12"/>
    <w:rsid w:val="00764E28"/>
    <w:rsid w:val="0076522B"/>
    <w:rsid w:val="00765326"/>
    <w:rsid w:val="007653B1"/>
    <w:rsid w:val="00765829"/>
    <w:rsid w:val="007658EA"/>
    <w:rsid w:val="00765B08"/>
    <w:rsid w:val="00765B5F"/>
    <w:rsid w:val="00765C0B"/>
    <w:rsid w:val="00765ED5"/>
    <w:rsid w:val="0076601C"/>
    <w:rsid w:val="00766167"/>
    <w:rsid w:val="00766671"/>
    <w:rsid w:val="00766728"/>
    <w:rsid w:val="00766ABD"/>
    <w:rsid w:val="00766B0C"/>
    <w:rsid w:val="00766F27"/>
    <w:rsid w:val="00766F84"/>
    <w:rsid w:val="00767075"/>
    <w:rsid w:val="00767269"/>
    <w:rsid w:val="007673C8"/>
    <w:rsid w:val="007675FD"/>
    <w:rsid w:val="0076778A"/>
    <w:rsid w:val="007677ED"/>
    <w:rsid w:val="00767815"/>
    <w:rsid w:val="00767993"/>
    <w:rsid w:val="00767BC9"/>
    <w:rsid w:val="00767FE9"/>
    <w:rsid w:val="0077027C"/>
    <w:rsid w:val="00770295"/>
    <w:rsid w:val="00770367"/>
    <w:rsid w:val="0077065F"/>
    <w:rsid w:val="0077089A"/>
    <w:rsid w:val="007708E5"/>
    <w:rsid w:val="00770E0A"/>
    <w:rsid w:val="00770E80"/>
    <w:rsid w:val="00770F04"/>
    <w:rsid w:val="00770F93"/>
    <w:rsid w:val="0077115B"/>
    <w:rsid w:val="00771302"/>
    <w:rsid w:val="00771393"/>
    <w:rsid w:val="00771917"/>
    <w:rsid w:val="00772437"/>
    <w:rsid w:val="0077287F"/>
    <w:rsid w:val="00772D41"/>
    <w:rsid w:val="00772E6F"/>
    <w:rsid w:val="00773014"/>
    <w:rsid w:val="00773130"/>
    <w:rsid w:val="007731C2"/>
    <w:rsid w:val="00773277"/>
    <w:rsid w:val="0077344D"/>
    <w:rsid w:val="007736C3"/>
    <w:rsid w:val="0077393C"/>
    <w:rsid w:val="00773A54"/>
    <w:rsid w:val="00773A97"/>
    <w:rsid w:val="00773ADE"/>
    <w:rsid w:val="00773E5B"/>
    <w:rsid w:val="007745A0"/>
    <w:rsid w:val="00774636"/>
    <w:rsid w:val="00774C3B"/>
    <w:rsid w:val="00774D40"/>
    <w:rsid w:val="00774D89"/>
    <w:rsid w:val="00774F01"/>
    <w:rsid w:val="00775356"/>
    <w:rsid w:val="007759CA"/>
    <w:rsid w:val="00775C47"/>
    <w:rsid w:val="007762E0"/>
    <w:rsid w:val="0077631B"/>
    <w:rsid w:val="007765A2"/>
    <w:rsid w:val="0077671F"/>
    <w:rsid w:val="00776957"/>
    <w:rsid w:val="007769A8"/>
    <w:rsid w:val="00776B1A"/>
    <w:rsid w:val="00777089"/>
    <w:rsid w:val="007770F3"/>
    <w:rsid w:val="00777101"/>
    <w:rsid w:val="00777114"/>
    <w:rsid w:val="00777182"/>
    <w:rsid w:val="00777507"/>
    <w:rsid w:val="00777531"/>
    <w:rsid w:val="007776BA"/>
    <w:rsid w:val="007777CC"/>
    <w:rsid w:val="00777A3C"/>
    <w:rsid w:val="00777E25"/>
    <w:rsid w:val="00777EB2"/>
    <w:rsid w:val="00780090"/>
    <w:rsid w:val="00780156"/>
    <w:rsid w:val="00780667"/>
    <w:rsid w:val="00780A5B"/>
    <w:rsid w:val="00780FF6"/>
    <w:rsid w:val="007810AD"/>
    <w:rsid w:val="00781533"/>
    <w:rsid w:val="007816F5"/>
    <w:rsid w:val="0078188E"/>
    <w:rsid w:val="00781A1C"/>
    <w:rsid w:val="00781AD9"/>
    <w:rsid w:val="00781FEB"/>
    <w:rsid w:val="00782061"/>
    <w:rsid w:val="00782223"/>
    <w:rsid w:val="00782343"/>
    <w:rsid w:val="0078269E"/>
    <w:rsid w:val="007826AB"/>
    <w:rsid w:val="007826F2"/>
    <w:rsid w:val="00782B5A"/>
    <w:rsid w:val="00782F93"/>
    <w:rsid w:val="0078320D"/>
    <w:rsid w:val="00783650"/>
    <w:rsid w:val="007837EF"/>
    <w:rsid w:val="007838C1"/>
    <w:rsid w:val="00784102"/>
    <w:rsid w:val="00784123"/>
    <w:rsid w:val="00784296"/>
    <w:rsid w:val="007842D6"/>
    <w:rsid w:val="007848B3"/>
    <w:rsid w:val="00784C41"/>
    <w:rsid w:val="007851F3"/>
    <w:rsid w:val="00785479"/>
    <w:rsid w:val="00785686"/>
    <w:rsid w:val="00785775"/>
    <w:rsid w:val="007858F3"/>
    <w:rsid w:val="00785A92"/>
    <w:rsid w:val="00785B84"/>
    <w:rsid w:val="00785BFF"/>
    <w:rsid w:val="00785E28"/>
    <w:rsid w:val="00785F93"/>
    <w:rsid w:val="00786F18"/>
    <w:rsid w:val="00786F56"/>
    <w:rsid w:val="007870CD"/>
    <w:rsid w:val="00787200"/>
    <w:rsid w:val="007872DF"/>
    <w:rsid w:val="007873EB"/>
    <w:rsid w:val="00787714"/>
    <w:rsid w:val="00787A3B"/>
    <w:rsid w:val="00787AF5"/>
    <w:rsid w:val="00790266"/>
    <w:rsid w:val="007907EC"/>
    <w:rsid w:val="00790973"/>
    <w:rsid w:val="00790C03"/>
    <w:rsid w:val="0079118E"/>
    <w:rsid w:val="00791338"/>
    <w:rsid w:val="007919A3"/>
    <w:rsid w:val="00791A14"/>
    <w:rsid w:val="00791AEE"/>
    <w:rsid w:val="00791CF7"/>
    <w:rsid w:val="00791D43"/>
    <w:rsid w:val="00791E46"/>
    <w:rsid w:val="0079208C"/>
    <w:rsid w:val="0079265D"/>
    <w:rsid w:val="00792672"/>
    <w:rsid w:val="00792823"/>
    <w:rsid w:val="00792AAB"/>
    <w:rsid w:val="00792DF7"/>
    <w:rsid w:val="00792EDF"/>
    <w:rsid w:val="007930B4"/>
    <w:rsid w:val="00793303"/>
    <w:rsid w:val="00793353"/>
    <w:rsid w:val="0079378A"/>
    <w:rsid w:val="007939BA"/>
    <w:rsid w:val="00793A70"/>
    <w:rsid w:val="00793C2F"/>
    <w:rsid w:val="007941EB"/>
    <w:rsid w:val="0079489C"/>
    <w:rsid w:val="00794914"/>
    <w:rsid w:val="0079494C"/>
    <w:rsid w:val="00794CB9"/>
    <w:rsid w:val="00794D9E"/>
    <w:rsid w:val="00794DA4"/>
    <w:rsid w:val="00794E75"/>
    <w:rsid w:val="00795072"/>
    <w:rsid w:val="00795866"/>
    <w:rsid w:val="00795A33"/>
    <w:rsid w:val="00795AF8"/>
    <w:rsid w:val="00795E51"/>
    <w:rsid w:val="00795EF6"/>
    <w:rsid w:val="007962C5"/>
    <w:rsid w:val="0079636E"/>
    <w:rsid w:val="00796B98"/>
    <w:rsid w:val="00796F91"/>
    <w:rsid w:val="007971B6"/>
    <w:rsid w:val="0079760B"/>
    <w:rsid w:val="00797751"/>
    <w:rsid w:val="00797A2D"/>
    <w:rsid w:val="00797C33"/>
    <w:rsid w:val="00797D67"/>
    <w:rsid w:val="00797ECA"/>
    <w:rsid w:val="007A03CC"/>
    <w:rsid w:val="007A052B"/>
    <w:rsid w:val="007A0716"/>
    <w:rsid w:val="007A071C"/>
    <w:rsid w:val="007A0720"/>
    <w:rsid w:val="007A12AB"/>
    <w:rsid w:val="007A1534"/>
    <w:rsid w:val="007A1720"/>
    <w:rsid w:val="007A17AA"/>
    <w:rsid w:val="007A18BA"/>
    <w:rsid w:val="007A197E"/>
    <w:rsid w:val="007A1B07"/>
    <w:rsid w:val="007A1BB3"/>
    <w:rsid w:val="007A1F50"/>
    <w:rsid w:val="007A2742"/>
    <w:rsid w:val="007A2A13"/>
    <w:rsid w:val="007A2B99"/>
    <w:rsid w:val="007A3172"/>
    <w:rsid w:val="007A399D"/>
    <w:rsid w:val="007A3C52"/>
    <w:rsid w:val="007A4150"/>
    <w:rsid w:val="007A4323"/>
    <w:rsid w:val="007A4844"/>
    <w:rsid w:val="007A48DB"/>
    <w:rsid w:val="007A49AD"/>
    <w:rsid w:val="007A4A4D"/>
    <w:rsid w:val="007A4B7A"/>
    <w:rsid w:val="007A4ED7"/>
    <w:rsid w:val="007A4EFD"/>
    <w:rsid w:val="007A5100"/>
    <w:rsid w:val="007A5681"/>
    <w:rsid w:val="007A5845"/>
    <w:rsid w:val="007A5D61"/>
    <w:rsid w:val="007A625A"/>
    <w:rsid w:val="007A62FE"/>
    <w:rsid w:val="007A6383"/>
    <w:rsid w:val="007A663F"/>
    <w:rsid w:val="007A6C44"/>
    <w:rsid w:val="007A6D5B"/>
    <w:rsid w:val="007A737F"/>
    <w:rsid w:val="007A7604"/>
    <w:rsid w:val="007A77DF"/>
    <w:rsid w:val="007A78AD"/>
    <w:rsid w:val="007A7A67"/>
    <w:rsid w:val="007A7BDF"/>
    <w:rsid w:val="007A7D33"/>
    <w:rsid w:val="007B00E1"/>
    <w:rsid w:val="007B0179"/>
    <w:rsid w:val="007B020D"/>
    <w:rsid w:val="007B0D47"/>
    <w:rsid w:val="007B0FE1"/>
    <w:rsid w:val="007B128C"/>
    <w:rsid w:val="007B1488"/>
    <w:rsid w:val="007B1CE1"/>
    <w:rsid w:val="007B1E9E"/>
    <w:rsid w:val="007B208C"/>
    <w:rsid w:val="007B2345"/>
    <w:rsid w:val="007B235B"/>
    <w:rsid w:val="007B258E"/>
    <w:rsid w:val="007B2E1C"/>
    <w:rsid w:val="007B2FB1"/>
    <w:rsid w:val="007B30C6"/>
    <w:rsid w:val="007B3E78"/>
    <w:rsid w:val="007B3EDE"/>
    <w:rsid w:val="007B40C1"/>
    <w:rsid w:val="007B4155"/>
    <w:rsid w:val="007B4400"/>
    <w:rsid w:val="007B4AA4"/>
    <w:rsid w:val="007B4B3B"/>
    <w:rsid w:val="007B4D6E"/>
    <w:rsid w:val="007B4D86"/>
    <w:rsid w:val="007B5037"/>
    <w:rsid w:val="007B508E"/>
    <w:rsid w:val="007B575F"/>
    <w:rsid w:val="007B5A12"/>
    <w:rsid w:val="007B5DD5"/>
    <w:rsid w:val="007B5DF3"/>
    <w:rsid w:val="007B6150"/>
    <w:rsid w:val="007B618F"/>
    <w:rsid w:val="007B642A"/>
    <w:rsid w:val="007B650F"/>
    <w:rsid w:val="007B6555"/>
    <w:rsid w:val="007B68F0"/>
    <w:rsid w:val="007B6F68"/>
    <w:rsid w:val="007B7149"/>
    <w:rsid w:val="007B747B"/>
    <w:rsid w:val="007B7564"/>
    <w:rsid w:val="007B76CE"/>
    <w:rsid w:val="007B7A10"/>
    <w:rsid w:val="007B7D45"/>
    <w:rsid w:val="007B7DA3"/>
    <w:rsid w:val="007C0084"/>
    <w:rsid w:val="007C00FC"/>
    <w:rsid w:val="007C012A"/>
    <w:rsid w:val="007C0345"/>
    <w:rsid w:val="007C03F5"/>
    <w:rsid w:val="007C0879"/>
    <w:rsid w:val="007C0A00"/>
    <w:rsid w:val="007C0CB1"/>
    <w:rsid w:val="007C1187"/>
    <w:rsid w:val="007C1740"/>
    <w:rsid w:val="007C1785"/>
    <w:rsid w:val="007C1A2F"/>
    <w:rsid w:val="007C1BF3"/>
    <w:rsid w:val="007C1DFD"/>
    <w:rsid w:val="007C1FF7"/>
    <w:rsid w:val="007C2396"/>
    <w:rsid w:val="007C28F0"/>
    <w:rsid w:val="007C2BCA"/>
    <w:rsid w:val="007C2BE0"/>
    <w:rsid w:val="007C2E06"/>
    <w:rsid w:val="007C301B"/>
    <w:rsid w:val="007C3049"/>
    <w:rsid w:val="007C312E"/>
    <w:rsid w:val="007C3422"/>
    <w:rsid w:val="007C37AD"/>
    <w:rsid w:val="007C3D3B"/>
    <w:rsid w:val="007C410B"/>
    <w:rsid w:val="007C4E9E"/>
    <w:rsid w:val="007C513A"/>
    <w:rsid w:val="007C527E"/>
    <w:rsid w:val="007C5424"/>
    <w:rsid w:val="007C543C"/>
    <w:rsid w:val="007C55D8"/>
    <w:rsid w:val="007C5977"/>
    <w:rsid w:val="007C6536"/>
    <w:rsid w:val="007C65D8"/>
    <w:rsid w:val="007C6A27"/>
    <w:rsid w:val="007C6B21"/>
    <w:rsid w:val="007C6D69"/>
    <w:rsid w:val="007C6E46"/>
    <w:rsid w:val="007C6EAC"/>
    <w:rsid w:val="007C6EB3"/>
    <w:rsid w:val="007C7270"/>
    <w:rsid w:val="007C7BDB"/>
    <w:rsid w:val="007C7C13"/>
    <w:rsid w:val="007C7C18"/>
    <w:rsid w:val="007C7FBD"/>
    <w:rsid w:val="007D0567"/>
    <w:rsid w:val="007D0749"/>
    <w:rsid w:val="007D0858"/>
    <w:rsid w:val="007D0F9A"/>
    <w:rsid w:val="007D1295"/>
    <w:rsid w:val="007D13A5"/>
    <w:rsid w:val="007D1573"/>
    <w:rsid w:val="007D1807"/>
    <w:rsid w:val="007D1B4E"/>
    <w:rsid w:val="007D1C0B"/>
    <w:rsid w:val="007D1CA1"/>
    <w:rsid w:val="007D1EA4"/>
    <w:rsid w:val="007D2207"/>
    <w:rsid w:val="007D24DD"/>
    <w:rsid w:val="007D26E1"/>
    <w:rsid w:val="007D2A28"/>
    <w:rsid w:val="007D2B7B"/>
    <w:rsid w:val="007D2E84"/>
    <w:rsid w:val="007D308A"/>
    <w:rsid w:val="007D319B"/>
    <w:rsid w:val="007D3467"/>
    <w:rsid w:val="007D35FC"/>
    <w:rsid w:val="007D3784"/>
    <w:rsid w:val="007D3B19"/>
    <w:rsid w:val="007D3E88"/>
    <w:rsid w:val="007D3F4D"/>
    <w:rsid w:val="007D4524"/>
    <w:rsid w:val="007D48FC"/>
    <w:rsid w:val="007D49CD"/>
    <w:rsid w:val="007D4A60"/>
    <w:rsid w:val="007D4A6F"/>
    <w:rsid w:val="007D4CB0"/>
    <w:rsid w:val="007D4DC3"/>
    <w:rsid w:val="007D4E80"/>
    <w:rsid w:val="007D5217"/>
    <w:rsid w:val="007D536C"/>
    <w:rsid w:val="007D5464"/>
    <w:rsid w:val="007D5642"/>
    <w:rsid w:val="007D5881"/>
    <w:rsid w:val="007D5A59"/>
    <w:rsid w:val="007D5A86"/>
    <w:rsid w:val="007D5CF3"/>
    <w:rsid w:val="007D639B"/>
    <w:rsid w:val="007D678C"/>
    <w:rsid w:val="007D6CB2"/>
    <w:rsid w:val="007D6CF5"/>
    <w:rsid w:val="007D6EFA"/>
    <w:rsid w:val="007D72E1"/>
    <w:rsid w:val="007D77B9"/>
    <w:rsid w:val="007D7ACF"/>
    <w:rsid w:val="007D7B33"/>
    <w:rsid w:val="007D7C04"/>
    <w:rsid w:val="007D7EF5"/>
    <w:rsid w:val="007E055B"/>
    <w:rsid w:val="007E062E"/>
    <w:rsid w:val="007E072F"/>
    <w:rsid w:val="007E0740"/>
    <w:rsid w:val="007E080F"/>
    <w:rsid w:val="007E0983"/>
    <w:rsid w:val="007E10F0"/>
    <w:rsid w:val="007E10F3"/>
    <w:rsid w:val="007E13C1"/>
    <w:rsid w:val="007E13E2"/>
    <w:rsid w:val="007E1512"/>
    <w:rsid w:val="007E152E"/>
    <w:rsid w:val="007E1B01"/>
    <w:rsid w:val="007E1C66"/>
    <w:rsid w:val="007E1C98"/>
    <w:rsid w:val="007E1E9E"/>
    <w:rsid w:val="007E1FD5"/>
    <w:rsid w:val="007E2236"/>
    <w:rsid w:val="007E2542"/>
    <w:rsid w:val="007E2659"/>
    <w:rsid w:val="007E2725"/>
    <w:rsid w:val="007E27D3"/>
    <w:rsid w:val="007E28C7"/>
    <w:rsid w:val="007E2951"/>
    <w:rsid w:val="007E2D56"/>
    <w:rsid w:val="007E3120"/>
    <w:rsid w:val="007E3178"/>
    <w:rsid w:val="007E31B6"/>
    <w:rsid w:val="007E33BC"/>
    <w:rsid w:val="007E3E16"/>
    <w:rsid w:val="007E402C"/>
    <w:rsid w:val="007E4349"/>
    <w:rsid w:val="007E4618"/>
    <w:rsid w:val="007E464C"/>
    <w:rsid w:val="007E48DC"/>
    <w:rsid w:val="007E4D9B"/>
    <w:rsid w:val="007E4DEF"/>
    <w:rsid w:val="007E502C"/>
    <w:rsid w:val="007E5109"/>
    <w:rsid w:val="007E55EC"/>
    <w:rsid w:val="007E593A"/>
    <w:rsid w:val="007E6055"/>
    <w:rsid w:val="007E6536"/>
    <w:rsid w:val="007E6863"/>
    <w:rsid w:val="007E6B64"/>
    <w:rsid w:val="007E6D68"/>
    <w:rsid w:val="007E72A3"/>
    <w:rsid w:val="007E74A5"/>
    <w:rsid w:val="007E7606"/>
    <w:rsid w:val="007E7879"/>
    <w:rsid w:val="007E7AEF"/>
    <w:rsid w:val="007E7D9C"/>
    <w:rsid w:val="007E7F53"/>
    <w:rsid w:val="007E7F56"/>
    <w:rsid w:val="007F02F1"/>
    <w:rsid w:val="007F048B"/>
    <w:rsid w:val="007F0557"/>
    <w:rsid w:val="007F073B"/>
    <w:rsid w:val="007F07F9"/>
    <w:rsid w:val="007F08B9"/>
    <w:rsid w:val="007F0C94"/>
    <w:rsid w:val="007F13E3"/>
    <w:rsid w:val="007F1925"/>
    <w:rsid w:val="007F1B27"/>
    <w:rsid w:val="007F28C4"/>
    <w:rsid w:val="007F2B54"/>
    <w:rsid w:val="007F2FAB"/>
    <w:rsid w:val="007F3CEA"/>
    <w:rsid w:val="007F3D60"/>
    <w:rsid w:val="007F3E68"/>
    <w:rsid w:val="007F40A4"/>
    <w:rsid w:val="007F4186"/>
    <w:rsid w:val="007F422E"/>
    <w:rsid w:val="007F444A"/>
    <w:rsid w:val="007F46D2"/>
    <w:rsid w:val="007F4942"/>
    <w:rsid w:val="007F4AA5"/>
    <w:rsid w:val="007F5043"/>
    <w:rsid w:val="007F5266"/>
    <w:rsid w:val="007F52F1"/>
    <w:rsid w:val="007F52F8"/>
    <w:rsid w:val="007F5AAA"/>
    <w:rsid w:val="007F5B33"/>
    <w:rsid w:val="007F5CF4"/>
    <w:rsid w:val="007F5E38"/>
    <w:rsid w:val="007F5ECE"/>
    <w:rsid w:val="007F5F22"/>
    <w:rsid w:val="007F5F55"/>
    <w:rsid w:val="007F6526"/>
    <w:rsid w:val="007F6594"/>
    <w:rsid w:val="007F6B75"/>
    <w:rsid w:val="007F6F7E"/>
    <w:rsid w:val="007F7015"/>
    <w:rsid w:val="007F7089"/>
    <w:rsid w:val="007F7169"/>
    <w:rsid w:val="007F7729"/>
    <w:rsid w:val="007F77A8"/>
    <w:rsid w:val="007F79F2"/>
    <w:rsid w:val="007F7AB7"/>
    <w:rsid w:val="007F7B85"/>
    <w:rsid w:val="0080014D"/>
    <w:rsid w:val="0080039E"/>
    <w:rsid w:val="00800462"/>
    <w:rsid w:val="008008A7"/>
    <w:rsid w:val="00800C5C"/>
    <w:rsid w:val="00801003"/>
    <w:rsid w:val="008011B3"/>
    <w:rsid w:val="0080124E"/>
    <w:rsid w:val="00801782"/>
    <w:rsid w:val="00801944"/>
    <w:rsid w:val="00801A66"/>
    <w:rsid w:val="00801C9D"/>
    <w:rsid w:val="00802054"/>
    <w:rsid w:val="008025D1"/>
    <w:rsid w:val="008027E7"/>
    <w:rsid w:val="00802872"/>
    <w:rsid w:val="00802F62"/>
    <w:rsid w:val="008030F1"/>
    <w:rsid w:val="0080334F"/>
    <w:rsid w:val="00803577"/>
    <w:rsid w:val="00803C17"/>
    <w:rsid w:val="00803FF3"/>
    <w:rsid w:val="00804035"/>
    <w:rsid w:val="00804372"/>
    <w:rsid w:val="00804434"/>
    <w:rsid w:val="00804573"/>
    <w:rsid w:val="008045D7"/>
    <w:rsid w:val="00804941"/>
    <w:rsid w:val="00804A1A"/>
    <w:rsid w:val="00804ED5"/>
    <w:rsid w:val="0080539F"/>
    <w:rsid w:val="00805702"/>
    <w:rsid w:val="0080578C"/>
    <w:rsid w:val="008058E1"/>
    <w:rsid w:val="00805DD4"/>
    <w:rsid w:val="008060DE"/>
    <w:rsid w:val="00806740"/>
    <w:rsid w:val="00806941"/>
    <w:rsid w:val="00806BA3"/>
    <w:rsid w:val="00806E6B"/>
    <w:rsid w:val="00806EE8"/>
    <w:rsid w:val="00806F74"/>
    <w:rsid w:val="00806FCE"/>
    <w:rsid w:val="008074F3"/>
    <w:rsid w:val="008074F9"/>
    <w:rsid w:val="0081069E"/>
    <w:rsid w:val="00810855"/>
    <w:rsid w:val="00810942"/>
    <w:rsid w:val="0081160E"/>
    <w:rsid w:val="00811B40"/>
    <w:rsid w:val="00811CDC"/>
    <w:rsid w:val="00811CF8"/>
    <w:rsid w:val="008122AF"/>
    <w:rsid w:val="00812845"/>
    <w:rsid w:val="008128A4"/>
    <w:rsid w:val="00812C1D"/>
    <w:rsid w:val="00812DEB"/>
    <w:rsid w:val="0081331F"/>
    <w:rsid w:val="00813424"/>
    <w:rsid w:val="0081355B"/>
    <w:rsid w:val="00813795"/>
    <w:rsid w:val="00813874"/>
    <w:rsid w:val="008138BC"/>
    <w:rsid w:val="00813964"/>
    <w:rsid w:val="008145E2"/>
    <w:rsid w:val="008147C8"/>
    <w:rsid w:val="00814F6E"/>
    <w:rsid w:val="008150C6"/>
    <w:rsid w:val="00815242"/>
    <w:rsid w:val="008154FD"/>
    <w:rsid w:val="00815663"/>
    <w:rsid w:val="0081570E"/>
    <w:rsid w:val="0081576D"/>
    <w:rsid w:val="008157DE"/>
    <w:rsid w:val="008158AE"/>
    <w:rsid w:val="008164BD"/>
    <w:rsid w:val="008164D9"/>
    <w:rsid w:val="008164E7"/>
    <w:rsid w:val="00816B62"/>
    <w:rsid w:val="008172E9"/>
    <w:rsid w:val="00817483"/>
    <w:rsid w:val="0081754C"/>
    <w:rsid w:val="00817703"/>
    <w:rsid w:val="00817DD5"/>
    <w:rsid w:val="008204B7"/>
    <w:rsid w:val="00820AE6"/>
    <w:rsid w:val="00820CAF"/>
    <w:rsid w:val="00820CF1"/>
    <w:rsid w:val="00820F00"/>
    <w:rsid w:val="00821070"/>
    <w:rsid w:val="008214F2"/>
    <w:rsid w:val="00821814"/>
    <w:rsid w:val="008228E7"/>
    <w:rsid w:val="00822ADA"/>
    <w:rsid w:val="00822AE1"/>
    <w:rsid w:val="00822CE7"/>
    <w:rsid w:val="00822F5C"/>
    <w:rsid w:val="00823212"/>
    <w:rsid w:val="00823AA7"/>
    <w:rsid w:val="00823B3A"/>
    <w:rsid w:val="00823BEA"/>
    <w:rsid w:val="00823EF6"/>
    <w:rsid w:val="008240A0"/>
    <w:rsid w:val="008242AD"/>
    <w:rsid w:val="008246E6"/>
    <w:rsid w:val="00824ABE"/>
    <w:rsid w:val="00824AC8"/>
    <w:rsid w:val="00825129"/>
    <w:rsid w:val="00825171"/>
    <w:rsid w:val="008251ED"/>
    <w:rsid w:val="00825349"/>
    <w:rsid w:val="008254A6"/>
    <w:rsid w:val="0082570F"/>
    <w:rsid w:val="00825D39"/>
    <w:rsid w:val="00825F9C"/>
    <w:rsid w:val="0082643F"/>
    <w:rsid w:val="0082659A"/>
    <w:rsid w:val="008275D0"/>
    <w:rsid w:val="0082769D"/>
    <w:rsid w:val="008276BB"/>
    <w:rsid w:val="00827DB2"/>
    <w:rsid w:val="00827EDE"/>
    <w:rsid w:val="00827FC8"/>
    <w:rsid w:val="00830046"/>
    <w:rsid w:val="00830851"/>
    <w:rsid w:val="00830EB0"/>
    <w:rsid w:val="00830EB4"/>
    <w:rsid w:val="008311F8"/>
    <w:rsid w:val="00831442"/>
    <w:rsid w:val="008315E3"/>
    <w:rsid w:val="0083180B"/>
    <w:rsid w:val="00831814"/>
    <w:rsid w:val="0083181B"/>
    <w:rsid w:val="00831B6F"/>
    <w:rsid w:val="00831CBD"/>
    <w:rsid w:val="00831F3D"/>
    <w:rsid w:val="0083236B"/>
    <w:rsid w:val="008324A1"/>
    <w:rsid w:val="008325D6"/>
    <w:rsid w:val="0083266F"/>
    <w:rsid w:val="00832B03"/>
    <w:rsid w:val="00832F13"/>
    <w:rsid w:val="0083312E"/>
    <w:rsid w:val="00833431"/>
    <w:rsid w:val="00833619"/>
    <w:rsid w:val="0083371B"/>
    <w:rsid w:val="00833924"/>
    <w:rsid w:val="008339B2"/>
    <w:rsid w:val="00833E63"/>
    <w:rsid w:val="00833E65"/>
    <w:rsid w:val="00833EDF"/>
    <w:rsid w:val="008344ED"/>
    <w:rsid w:val="0083451B"/>
    <w:rsid w:val="008348CD"/>
    <w:rsid w:val="00834D1F"/>
    <w:rsid w:val="00835551"/>
    <w:rsid w:val="00835620"/>
    <w:rsid w:val="00835A8A"/>
    <w:rsid w:val="00835D7F"/>
    <w:rsid w:val="00835F50"/>
    <w:rsid w:val="00836294"/>
    <w:rsid w:val="00836BDA"/>
    <w:rsid w:val="00836D5A"/>
    <w:rsid w:val="00836FED"/>
    <w:rsid w:val="008377D8"/>
    <w:rsid w:val="00837C57"/>
    <w:rsid w:val="00837EA7"/>
    <w:rsid w:val="00837F57"/>
    <w:rsid w:val="00840071"/>
    <w:rsid w:val="008401FB"/>
    <w:rsid w:val="00840599"/>
    <w:rsid w:val="008406FE"/>
    <w:rsid w:val="0084070D"/>
    <w:rsid w:val="00840ACA"/>
    <w:rsid w:val="00840C8A"/>
    <w:rsid w:val="0084118B"/>
    <w:rsid w:val="0084135E"/>
    <w:rsid w:val="008416CD"/>
    <w:rsid w:val="0084174E"/>
    <w:rsid w:val="00841CAC"/>
    <w:rsid w:val="008422BD"/>
    <w:rsid w:val="00842C93"/>
    <w:rsid w:val="00842DBF"/>
    <w:rsid w:val="008433D0"/>
    <w:rsid w:val="008435F8"/>
    <w:rsid w:val="00843C45"/>
    <w:rsid w:val="00843DC7"/>
    <w:rsid w:val="00844015"/>
    <w:rsid w:val="00844888"/>
    <w:rsid w:val="00845371"/>
    <w:rsid w:val="00845424"/>
    <w:rsid w:val="008457FD"/>
    <w:rsid w:val="008459AC"/>
    <w:rsid w:val="008459B7"/>
    <w:rsid w:val="00845D59"/>
    <w:rsid w:val="00846039"/>
    <w:rsid w:val="008463B4"/>
    <w:rsid w:val="00846533"/>
    <w:rsid w:val="008467D7"/>
    <w:rsid w:val="00846B2E"/>
    <w:rsid w:val="00846CD2"/>
    <w:rsid w:val="00846F6A"/>
    <w:rsid w:val="00846FD8"/>
    <w:rsid w:val="008471B8"/>
    <w:rsid w:val="0084723E"/>
    <w:rsid w:val="008476D0"/>
    <w:rsid w:val="00847883"/>
    <w:rsid w:val="00847D7E"/>
    <w:rsid w:val="00850229"/>
    <w:rsid w:val="0085051B"/>
    <w:rsid w:val="00850CD0"/>
    <w:rsid w:val="008519B3"/>
    <w:rsid w:val="00851CC0"/>
    <w:rsid w:val="00851DE2"/>
    <w:rsid w:val="008520D3"/>
    <w:rsid w:val="008522FF"/>
    <w:rsid w:val="00852459"/>
    <w:rsid w:val="00852D4E"/>
    <w:rsid w:val="008532DE"/>
    <w:rsid w:val="008534AC"/>
    <w:rsid w:val="0085399A"/>
    <w:rsid w:val="00853C48"/>
    <w:rsid w:val="00853ECD"/>
    <w:rsid w:val="00854165"/>
    <w:rsid w:val="0085468A"/>
    <w:rsid w:val="008553C8"/>
    <w:rsid w:val="0085565C"/>
    <w:rsid w:val="00855A36"/>
    <w:rsid w:val="00855B87"/>
    <w:rsid w:val="00855D09"/>
    <w:rsid w:val="00855E6B"/>
    <w:rsid w:val="008566A7"/>
    <w:rsid w:val="0085683C"/>
    <w:rsid w:val="00856901"/>
    <w:rsid w:val="00856A73"/>
    <w:rsid w:val="00856DD9"/>
    <w:rsid w:val="00856EA4"/>
    <w:rsid w:val="00856EF0"/>
    <w:rsid w:val="00857225"/>
    <w:rsid w:val="00857311"/>
    <w:rsid w:val="00857737"/>
    <w:rsid w:val="00857821"/>
    <w:rsid w:val="008579F5"/>
    <w:rsid w:val="00857A38"/>
    <w:rsid w:val="00857E21"/>
    <w:rsid w:val="00860010"/>
    <w:rsid w:val="008605F8"/>
    <w:rsid w:val="00860645"/>
    <w:rsid w:val="00860976"/>
    <w:rsid w:val="008609ED"/>
    <w:rsid w:val="00860F28"/>
    <w:rsid w:val="00860F61"/>
    <w:rsid w:val="00860FAF"/>
    <w:rsid w:val="0086127B"/>
    <w:rsid w:val="0086183E"/>
    <w:rsid w:val="0086192F"/>
    <w:rsid w:val="00861E17"/>
    <w:rsid w:val="00861E88"/>
    <w:rsid w:val="00861FED"/>
    <w:rsid w:val="008620AA"/>
    <w:rsid w:val="00862122"/>
    <w:rsid w:val="00862142"/>
    <w:rsid w:val="00862191"/>
    <w:rsid w:val="00862219"/>
    <w:rsid w:val="0086239A"/>
    <w:rsid w:val="00862673"/>
    <w:rsid w:val="0086286D"/>
    <w:rsid w:val="008629D7"/>
    <w:rsid w:val="00862E41"/>
    <w:rsid w:val="00862EAE"/>
    <w:rsid w:val="00862F44"/>
    <w:rsid w:val="00863297"/>
    <w:rsid w:val="00863585"/>
    <w:rsid w:val="008635FD"/>
    <w:rsid w:val="00863725"/>
    <w:rsid w:val="00863E45"/>
    <w:rsid w:val="00863F10"/>
    <w:rsid w:val="00864175"/>
    <w:rsid w:val="00864868"/>
    <w:rsid w:val="00864E63"/>
    <w:rsid w:val="00865050"/>
    <w:rsid w:val="008651EC"/>
    <w:rsid w:val="0086520C"/>
    <w:rsid w:val="0086523B"/>
    <w:rsid w:val="00865413"/>
    <w:rsid w:val="008654C7"/>
    <w:rsid w:val="008655E5"/>
    <w:rsid w:val="00865628"/>
    <w:rsid w:val="0086577B"/>
    <w:rsid w:val="008657E8"/>
    <w:rsid w:val="00865B5D"/>
    <w:rsid w:val="00865F29"/>
    <w:rsid w:val="008661EC"/>
    <w:rsid w:val="008666D2"/>
    <w:rsid w:val="00866E72"/>
    <w:rsid w:val="008674CC"/>
    <w:rsid w:val="00867DB0"/>
    <w:rsid w:val="00867DED"/>
    <w:rsid w:val="00867FBA"/>
    <w:rsid w:val="00870153"/>
    <w:rsid w:val="00870278"/>
    <w:rsid w:val="00870778"/>
    <w:rsid w:val="00870E30"/>
    <w:rsid w:val="00870F4D"/>
    <w:rsid w:val="008710E1"/>
    <w:rsid w:val="00871860"/>
    <w:rsid w:val="008722C3"/>
    <w:rsid w:val="00872332"/>
    <w:rsid w:val="00872698"/>
    <w:rsid w:val="008727B9"/>
    <w:rsid w:val="008728DE"/>
    <w:rsid w:val="00872A12"/>
    <w:rsid w:val="00872AEB"/>
    <w:rsid w:val="00873135"/>
    <w:rsid w:val="00873352"/>
    <w:rsid w:val="00873353"/>
    <w:rsid w:val="00873494"/>
    <w:rsid w:val="00873710"/>
    <w:rsid w:val="008737E3"/>
    <w:rsid w:val="0087389D"/>
    <w:rsid w:val="00873D62"/>
    <w:rsid w:val="00873E86"/>
    <w:rsid w:val="008742E9"/>
    <w:rsid w:val="0087447E"/>
    <w:rsid w:val="008746AF"/>
    <w:rsid w:val="00874B6A"/>
    <w:rsid w:val="00874B88"/>
    <w:rsid w:val="00874C1C"/>
    <w:rsid w:val="0087511F"/>
    <w:rsid w:val="00875483"/>
    <w:rsid w:val="0087600E"/>
    <w:rsid w:val="00876597"/>
    <w:rsid w:val="00876910"/>
    <w:rsid w:val="00876BB1"/>
    <w:rsid w:val="00876F84"/>
    <w:rsid w:val="00877656"/>
    <w:rsid w:val="008777A8"/>
    <w:rsid w:val="0087794C"/>
    <w:rsid w:val="00877F73"/>
    <w:rsid w:val="0088003F"/>
    <w:rsid w:val="00880257"/>
    <w:rsid w:val="008803E6"/>
    <w:rsid w:val="00880522"/>
    <w:rsid w:val="008805C3"/>
    <w:rsid w:val="00880A91"/>
    <w:rsid w:val="00880A99"/>
    <w:rsid w:val="00880C10"/>
    <w:rsid w:val="00880D58"/>
    <w:rsid w:val="00880D63"/>
    <w:rsid w:val="00880FF7"/>
    <w:rsid w:val="008811D8"/>
    <w:rsid w:val="0088130E"/>
    <w:rsid w:val="00881481"/>
    <w:rsid w:val="008814DF"/>
    <w:rsid w:val="00881544"/>
    <w:rsid w:val="00881AAB"/>
    <w:rsid w:val="00881D01"/>
    <w:rsid w:val="00881EFA"/>
    <w:rsid w:val="00882403"/>
    <w:rsid w:val="008824F1"/>
    <w:rsid w:val="00882530"/>
    <w:rsid w:val="008827B4"/>
    <w:rsid w:val="00882AD0"/>
    <w:rsid w:val="008830EF"/>
    <w:rsid w:val="00883363"/>
    <w:rsid w:val="00883482"/>
    <w:rsid w:val="00883607"/>
    <w:rsid w:val="00883AB4"/>
    <w:rsid w:val="00883ED4"/>
    <w:rsid w:val="00883F10"/>
    <w:rsid w:val="0088401A"/>
    <w:rsid w:val="00884502"/>
    <w:rsid w:val="00884538"/>
    <w:rsid w:val="008845C2"/>
    <w:rsid w:val="00884CCF"/>
    <w:rsid w:val="00884E88"/>
    <w:rsid w:val="00885077"/>
    <w:rsid w:val="0088552E"/>
    <w:rsid w:val="0088561C"/>
    <w:rsid w:val="008856FF"/>
    <w:rsid w:val="008859B3"/>
    <w:rsid w:val="00885AFB"/>
    <w:rsid w:val="00885D8F"/>
    <w:rsid w:val="00885F68"/>
    <w:rsid w:val="00885FD8"/>
    <w:rsid w:val="00886412"/>
    <w:rsid w:val="0088644F"/>
    <w:rsid w:val="0088671C"/>
    <w:rsid w:val="008867FD"/>
    <w:rsid w:val="008868A8"/>
    <w:rsid w:val="00886F52"/>
    <w:rsid w:val="0088741C"/>
    <w:rsid w:val="00887A00"/>
    <w:rsid w:val="00887BDD"/>
    <w:rsid w:val="00887E0A"/>
    <w:rsid w:val="00887F5A"/>
    <w:rsid w:val="00890152"/>
    <w:rsid w:val="00890344"/>
    <w:rsid w:val="008903B7"/>
    <w:rsid w:val="00890498"/>
    <w:rsid w:val="00891192"/>
    <w:rsid w:val="008911B7"/>
    <w:rsid w:val="00891514"/>
    <w:rsid w:val="0089181A"/>
    <w:rsid w:val="00891B38"/>
    <w:rsid w:val="00891BFF"/>
    <w:rsid w:val="008923AF"/>
    <w:rsid w:val="008923B3"/>
    <w:rsid w:val="008924C9"/>
    <w:rsid w:val="0089272A"/>
    <w:rsid w:val="00892A8E"/>
    <w:rsid w:val="00892E18"/>
    <w:rsid w:val="00893059"/>
    <w:rsid w:val="008935E5"/>
    <w:rsid w:val="0089398F"/>
    <w:rsid w:val="00893BC5"/>
    <w:rsid w:val="00893BDB"/>
    <w:rsid w:val="00893E21"/>
    <w:rsid w:val="00893E2A"/>
    <w:rsid w:val="00893E88"/>
    <w:rsid w:val="00894AA7"/>
    <w:rsid w:val="00894F25"/>
    <w:rsid w:val="008952BF"/>
    <w:rsid w:val="00895330"/>
    <w:rsid w:val="00895593"/>
    <w:rsid w:val="00895683"/>
    <w:rsid w:val="00895962"/>
    <w:rsid w:val="00895F38"/>
    <w:rsid w:val="00896015"/>
    <w:rsid w:val="0089617A"/>
    <w:rsid w:val="008965FB"/>
    <w:rsid w:val="0089664D"/>
    <w:rsid w:val="0089685D"/>
    <w:rsid w:val="00896DDF"/>
    <w:rsid w:val="00896F38"/>
    <w:rsid w:val="00896F72"/>
    <w:rsid w:val="00896FA7"/>
    <w:rsid w:val="00897126"/>
    <w:rsid w:val="008973D8"/>
    <w:rsid w:val="008975D5"/>
    <w:rsid w:val="008A05AB"/>
    <w:rsid w:val="008A06AC"/>
    <w:rsid w:val="008A07A8"/>
    <w:rsid w:val="008A0950"/>
    <w:rsid w:val="008A09B3"/>
    <w:rsid w:val="008A09D8"/>
    <w:rsid w:val="008A0CF4"/>
    <w:rsid w:val="008A0D3E"/>
    <w:rsid w:val="008A12E0"/>
    <w:rsid w:val="008A19E6"/>
    <w:rsid w:val="008A1AA7"/>
    <w:rsid w:val="008A24F1"/>
    <w:rsid w:val="008A2DEF"/>
    <w:rsid w:val="008A3113"/>
    <w:rsid w:val="008A319B"/>
    <w:rsid w:val="008A36D8"/>
    <w:rsid w:val="008A380A"/>
    <w:rsid w:val="008A387E"/>
    <w:rsid w:val="008A3D06"/>
    <w:rsid w:val="008A4604"/>
    <w:rsid w:val="008A46FE"/>
    <w:rsid w:val="008A47D4"/>
    <w:rsid w:val="008A4894"/>
    <w:rsid w:val="008A491B"/>
    <w:rsid w:val="008A49A3"/>
    <w:rsid w:val="008A4B9A"/>
    <w:rsid w:val="008A4D95"/>
    <w:rsid w:val="008A4DE8"/>
    <w:rsid w:val="008A5580"/>
    <w:rsid w:val="008A578B"/>
    <w:rsid w:val="008A591F"/>
    <w:rsid w:val="008A5A9C"/>
    <w:rsid w:val="008A5E9B"/>
    <w:rsid w:val="008A5EB8"/>
    <w:rsid w:val="008A5FF2"/>
    <w:rsid w:val="008A62B6"/>
    <w:rsid w:val="008A6A33"/>
    <w:rsid w:val="008A6DF0"/>
    <w:rsid w:val="008A6F5A"/>
    <w:rsid w:val="008A70DC"/>
    <w:rsid w:val="008A7255"/>
    <w:rsid w:val="008A76D7"/>
    <w:rsid w:val="008B01E6"/>
    <w:rsid w:val="008B0899"/>
    <w:rsid w:val="008B08AD"/>
    <w:rsid w:val="008B09C7"/>
    <w:rsid w:val="008B09CE"/>
    <w:rsid w:val="008B09CF"/>
    <w:rsid w:val="008B0ACC"/>
    <w:rsid w:val="008B0B84"/>
    <w:rsid w:val="008B0EF5"/>
    <w:rsid w:val="008B12ED"/>
    <w:rsid w:val="008B1434"/>
    <w:rsid w:val="008B16FE"/>
    <w:rsid w:val="008B184C"/>
    <w:rsid w:val="008B1943"/>
    <w:rsid w:val="008B228E"/>
    <w:rsid w:val="008B2982"/>
    <w:rsid w:val="008B2BC9"/>
    <w:rsid w:val="008B3278"/>
    <w:rsid w:val="008B342C"/>
    <w:rsid w:val="008B376D"/>
    <w:rsid w:val="008B40FA"/>
    <w:rsid w:val="008B4193"/>
    <w:rsid w:val="008B41C2"/>
    <w:rsid w:val="008B4590"/>
    <w:rsid w:val="008B4704"/>
    <w:rsid w:val="008B4762"/>
    <w:rsid w:val="008B479D"/>
    <w:rsid w:val="008B47AD"/>
    <w:rsid w:val="008B4983"/>
    <w:rsid w:val="008B5102"/>
    <w:rsid w:val="008B5206"/>
    <w:rsid w:val="008B52C9"/>
    <w:rsid w:val="008B5467"/>
    <w:rsid w:val="008B56B7"/>
    <w:rsid w:val="008B5DB9"/>
    <w:rsid w:val="008B6231"/>
    <w:rsid w:val="008B66BE"/>
    <w:rsid w:val="008B67ED"/>
    <w:rsid w:val="008B69A3"/>
    <w:rsid w:val="008B6AE1"/>
    <w:rsid w:val="008B6B60"/>
    <w:rsid w:val="008B6C09"/>
    <w:rsid w:val="008B6C15"/>
    <w:rsid w:val="008B72AE"/>
    <w:rsid w:val="008B75FD"/>
    <w:rsid w:val="008B76CB"/>
    <w:rsid w:val="008B78B3"/>
    <w:rsid w:val="008B7BF9"/>
    <w:rsid w:val="008B7CAD"/>
    <w:rsid w:val="008B7EB7"/>
    <w:rsid w:val="008C0025"/>
    <w:rsid w:val="008C0658"/>
    <w:rsid w:val="008C0ABA"/>
    <w:rsid w:val="008C0D5B"/>
    <w:rsid w:val="008C1067"/>
    <w:rsid w:val="008C1475"/>
    <w:rsid w:val="008C14B7"/>
    <w:rsid w:val="008C154D"/>
    <w:rsid w:val="008C1673"/>
    <w:rsid w:val="008C168C"/>
    <w:rsid w:val="008C1775"/>
    <w:rsid w:val="008C193E"/>
    <w:rsid w:val="008C20ED"/>
    <w:rsid w:val="008C232A"/>
    <w:rsid w:val="008C2374"/>
    <w:rsid w:val="008C242F"/>
    <w:rsid w:val="008C277A"/>
    <w:rsid w:val="008C280C"/>
    <w:rsid w:val="008C2A55"/>
    <w:rsid w:val="008C2DEF"/>
    <w:rsid w:val="008C306F"/>
    <w:rsid w:val="008C30E1"/>
    <w:rsid w:val="008C3180"/>
    <w:rsid w:val="008C3227"/>
    <w:rsid w:val="008C3320"/>
    <w:rsid w:val="008C35E0"/>
    <w:rsid w:val="008C36B7"/>
    <w:rsid w:val="008C370A"/>
    <w:rsid w:val="008C38FF"/>
    <w:rsid w:val="008C3A3C"/>
    <w:rsid w:val="008C3C97"/>
    <w:rsid w:val="008C3DBA"/>
    <w:rsid w:val="008C3E01"/>
    <w:rsid w:val="008C43FB"/>
    <w:rsid w:val="008C45C8"/>
    <w:rsid w:val="008C4716"/>
    <w:rsid w:val="008C4779"/>
    <w:rsid w:val="008C4822"/>
    <w:rsid w:val="008C4D24"/>
    <w:rsid w:val="008C4D87"/>
    <w:rsid w:val="008C51FD"/>
    <w:rsid w:val="008C5215"/>
    <w:rsid w:val="008C549C"/>
    <w:rsid w:val="008C5606"/>
    <w:rsid w:val="008C594F"/>
    <w:rsid w:val="008C5EFC"/>
    <w:rsid w:val="008C635D"/>
    <w:rsid w:val="008C6396"/>
    <w:rsid w:val="008C644C"/>
    <w:rsid w:val="008C6628"/>
    <w:rsid w:val="008C680D"/>
    <w:rsid w:val="008C6952"/>
    <w:rsid w:val="008C7513"/>
    <w:rsid w:val="008C75C7"/>
    <w:rsid w:val="008C7A72"/>
    <w:rsid w:val="008C7ED5"/>
    <w:rsid w:val="008C7FCC"/>
    <w:rsid w:val="008C7FDD"/>
    <w:rsid w:val="008D01ED"/>
    <w:rsid w:val="008D029E"/>
    <w:rsid w:val="008D02AA"/>
    <w:rsid w:val="008D02B9"/>
    <w:rsid w:val="008D038A"/>
    <w:rsid w:val="008D03ED"/>
    <w:rsid w:val="008D04F8"/>
    <w:rsid w:val="008D07F5"/>
    <w:rsid w:val="008D0BF0"/>
    <w:rsid w:val="008D0D8A"/>
    <w:rsid w:val="008D0DF2"/>
    <w:rsid w:val="008D0E39"/>
    <w:rsid w:val="008D11B0"/>
    <w:rsid w:val="008D120C"/>
    <w:rsid w:val="008D128A"/>
    <w:rsid w:val="008D1555"/>
    <w:rsid w:val="008D1812"/>
    <w:rsid w:val="008D1DDC"/>
    <w:rsid w:val="008D22A0"/>
    <w:rsid w:val="008D24BE"/>
    <w:rsid w:val="008D269D"/>
    <w:rsid w:val="008D26F1"/>
    <w:rsid w:val="008D2B8C"/>
    <w:rsid w:val="008D2D06"/>
    <w:rsid w:val="008D34D7"/>
    <w:rsid w:val="008D3703"/>
    <w:rsid w:val="008D3748"/>
    <w:rsid w:val="008D3F12"/>
    <w:rsid w:val="008D3F73"/>
    <w:rsid w:val="008D42BC"/>
    <w:rsid w:val="008D4335"/>
    <w:rsid w:val="008D4C76"/>
    <w:rsid w:val="008D4CCA"/>
    <w:rsid w:val="008D4EFC"/>
    <w:rsid w:val="008D509A"/>
    <w:rsid w:val="008D5210"/>
    <w:rsid w:val="008D54BA"/>
    <w:rsid w:val="008D5EDC"/>
    <w:rsid w:val="008D6148"/>
    <w:rsid w:val="008D635D"/>
    <w:rsid w:val="008D638E"/>
    <w:rsid w:val="008D63F5"/>
    <w:rsid w:val="008D65FC"/>
    <w:rsid w:val="008D69AB"/>
    <w:rsid w:val="008D6AE2"/>
    <w:rsid w:val="008D6D34"/>
    <w:rsid w:val="008D6D84"/>
    <w:rsid w:val="008D6DF0"/>
    <w:rsid w:val="008D7072"/>
    <w:rsid w:val="008D71BC"/>
    <w:rsid w:val="008D746A"/>
    <w:rsid w:val="008D7539"/>
    <w:rsid w:val="008D7549"/>
    <w:rsid w:val="008D7875"/>
    <w:rsid w:val="008E0198"/>
    <w:rsid w:val="008E05F0"/>
    <w:rsid w:val="008E06E8"/>
    <w:rsid w:val="008E0B16"/>
    <w:rsid w:val="008E0E04"/>
    <w:rsid w:val="008E1093"/>
    <w:rsid w:val="008E169D"/>
    <w:rsid w:val="008E1856"/>
    <w:rsid w:val="008E1B9F"/>
    <w:rsid w:val="008E1BBF"/>
    <w:rsid w:val="008E1CAA"/>
    <w:rsid w:val="008E1E3A"/>
    <w:rsid w:val="008E2037"/>
    <w:rsid w:val="008E2A2D"/>
    <w:rsid w:val="008E2C6C"/>
    <w:rsid w:val="008E2FBD"/>
    <w:rsid w:val="008E31D2"/>
    <w:rsid w:val="008E3238"/>
    <w:rsid w:val="008E3432"/>
    <w:rsid w:val="008E3670"/>
    <w:rsid w:val="008E367B"/>
    <w:rsid w:val="008E3A3A"/>
    <w:rsid w:val="008E3C6D"/>
    <w:rsid w:val="008E3DAE"/>
    <w:rsid w:val="008E3DCF"/>
    <w:rsid w:val="008E3E6D"/>
    <w:rsid w:val="008E405A"/>
    <w:rsid w:val="008E426A"/>
    <w:rsid w:val="008E4387"/>
    <w:rsid w:val="008E438D"/>
    <w:rsid w:val="008E45B7"/>
    <w:rsid w:val="008E4650"/>
    <w:rsid w:val="008E4B7C"/>
    <w:rsid w:val="008E4D78"/>
    <w:rsid w:val="008E4FDD"/>
    <w:rsid w:val="008E5167"/>
    <w:rsid w:val="008E5444"/>
    <w:rsid w:val="008E54DA"/>
    <w:rsid w:val="008E5B01"/>
    <w:rsid w:val="008E5D2E"/>
    <w:rsid w:val="008E5F55"/>
    <w:rsid w:val="008E5F5A"/>
    <w:rsid w:val="008E64AA"/>
    <w:rsid w:val="008E6709"/>
    <w:rsid w:val="008E7630"/>
    <w:rsid w:val="008E78A5"/>
    <w:rsid w:val="008E7B54"/>
    <w:rsid w:val="008E7C20"/>
    <w:rsid w:val="008F028E"/>
    <w:rsid w:val="008F0357"/>
    <w:rsid w:val="008F0777"/>
    <w:rsid w:val="008F0C0D"/>
    <w:rsid w:val="008F0D70"/>
    <w:rsid w:val="008F0E09"/>
    <w:rsid w:val="008F0EB5"/>
    <w:rsid w:val="008F0F93"/>
    <w:rsid w:val="008F106B"/>
    <w:rsid w:val="008F1200"/>
    <w:rsid w:val="008F137A"/>
    <w:rsid w:val="008F14DE"/>
    <w:rsid w:val="008F14ED"/>
    <w:rsid w:val="008F1972"/>
    <w:rsid w:val="008F1DFB"/>
    <w:rsid w:val="008F23BF"/>
    <w:rsid w:val="008F248A"/>
    <w:rsid w:val="008F25F8"/>
    <w:rsid w:val="008F274E"/>
    <w:rsid w:val="008F2F0A"/>
    <w:rsid w:val="008F311F"/>
    <w:rsid w:val="008F3723"/>
    <w:rsid w:val="008F3AD2"/>
    <w:rsid w:val="008F3D16"/>
    <w:rsid w:val="008F40C5"/>
    <w:rsid w:val="008F4212"/>
    <w:rsid w:val="008F43FE"/>
    <w:rsid w:val="008F467B"/>
    <w:rsid w:val="008F4EF3"/>
    <w:rsid w:val="008F5334"/>
    <w:rsid w:val="008F54F0"/>
    <w:rsid w:val="008F5882"/>
    <w:rsid w:val="008F5BB6"/>
    <w:rsid w:val="008F5E1E"/>
    <w:rsid w:val="008F65F6"/>
    <w:rsid w:val="008F6D41"/>
    <w:rsid w:val="008F6E92"/>
    <w:rsid w:val="008F7224"/>
    <w:rsid w:val="008F74FD"/>
    <w:rsid w:val="008F767B"/>
    <w:rsid w:val="008F768F"/>
    <w:rsid w:val="008F7988"/>
    <w:rsid w:val="008F7CA5"/>
    <w:rsid w:val="0090010D"/>
    <w:rsid w:val="0090029C"/>
    <w:rsid w:val="009003C5"/>
    <w:rsid w:val="00900724"/>
    <w:rsid w:val="0090088B"/>
    <w:rsid w:val="009008C0"/>
    <w:rsid w:val="009012DB"/>
    <w:rsid w:val="0090130F"/>
    <w:rsid w:val="009014FD"/>
    <w:rsid w:val="00901918"/>
    <w:rsid w:val="009019E7"/>
    <w:rsid w:val="00901BC2"/>
    <w:rsid w:val="00901C88"/>
    <w:rsid w:val="00901DDD"/>
    <w:rsid w:val="00901F34"/>
    <w:rsid w:val="00902F6E"/>
    <w:rsid w:val="009038C4"/>
    <w:rsid w:val="00903CEB"/>
    <w:rsid w:val="00903D20"/>
    <w:rsid w:val="00903F81"/>
    <w:rsid w:val="00904021"/>
    <w:rsid w:val="0090439A"/>
    <w:rsid w:val="0090454E"/>
    <w:rsid w:val="0090480C"/>
    <w:rsid w:val="0090484A"/>
    <w:rsid w:val="00904887"/>
    <w:rsid w:val="00904B15"/>
    <w:rsid w:val="0090517F"/>
    <w:rsid w:val="009051E5"/>
    <w:rsid w:val="00905A1E"/>
    <w:rsid w:val="00905CBF"/>
    <w:rsid w:val="0090602D"/>
    <w:rsid w:val="009069FC"/>
    <w:rsid w:val="00906B81"/>
    <w:rsid w:val="00906F9C"/>
    <w:rsid w:val="00906FC5"/>
    <w:rsid w:val="00907183"/>
    <w:rsid w:val="009076A7"/>
    <w:rsid w:val="00907718"/>
    <w:rsid w:val="0090798E"/>
    <w:rsid w:val="00907E62"/>
    <w:rsid w:val="00910510"/>
    <w:rsid w:val="00910E8D"/>
    <w:rsid w:val="00910ECC"/>
    <w:rsid w:val="00910FC7"/>
    <w:rsid w:val="0091157A"/>
    <w:rsid w:val="009116E5"/>
    <w:rsid w:val="009117B4"/>
    <w:rsid w:val="009117C1"/>
    <w:rsid w:val="009118E8"/>
    <w:rsid w:val="00911A86"/>
    <w:rsid w:val="00911B51"/>
    <w:rsid w:val="00911E06"/>
    <w:rsid w:val="00911E64"/>
    <w:rsid w:val="00911EFA"/>
    <w:rsid w:val="009123FF"/>
    <w:rsid w:val="00912572"/>
    <w:rsid w:val="0091295F"/>
    <w:rsid w:val="00912A15"/>
    <w:rsid w:val="00913172"/>
    <w:rsid w:val="0091392C"/>
    <w:rsid w:val="00913D4E"/>
    <w:rsid w:val="00914317"/>
    <w:rsid w:val="00914513"/>
    <w:rsid w:val="009146B7"/>
    <w:rsid w:val="00914791"/>
    <w:rsid w:val="00914845"/>
    <w:rsid w:val="00914A13"/>
    <w:rsid w:val="00915347"/>
    <w:rsid w:val="0091541E"/>
    <w:rsid w:val="00915934"/>
    <w:rsid w:val="00915A25"/>
    <w:rsid w:val="00915E4E"/>
    <w:rsid w:val="00915E58"/>
    <w:rsid w:val="009160EE"/>
    <w:rsid w:val="009162C0"/>
    <w:rsid w:val="00916701"/>
    <w:rsid w:val="00916A29"/>
    <w:rsid w:val="00916B13"/>
    <w:rsid w:val="00916EAB"/>
    <w:rsid w:val="00916F16"/>
    <w:rsid w:val="00916F77"/>
    <w:rsid w:val="0091741F"/>
    <w:rsid w:val="0091768E"/>
    <w:rsid w:val="00917879"/>
    <w:rsid w:val="00917B2F"/>
    <w:rsid w:val="00917CBA"/>
    <w:rsid w:val="00920032"/>
    <w:rsid w:val="0092035F"/>
    <w:rsid w:val="009203C9"/>
    <w:rsid w:val="0092058E"/>
    <w:rsid w:val="0092089F"/>
    <w:rsid w:val="009208F6"/>
    <w:rsid w:val="00920CF2"/>
    <w:rsid w:val="00920F2D"/>
    <w:rsid w:val="00921095"/>
    <w:rsid w:val="00921765"/>
    <w:rsid w:val="009217EF"/>
    <w:rsid w:val="009217F4"/>
    <w:rsid w:val="0092192A"/>
    <w:rsid w:val="00921944"/>
    <w:rsid w:val="0092195E"/>
    <w:rsid w:val="00921C16"/>
    <w:rsid w:val="0092235A"/>
    <w:rsid w:val="00922422"/>
    <w:rsid w:val="00922464"/>
    <w:rsid w:val="00922592"/>
    <w:rsid w:val="00922BDE"/>
    <w:rsid w:val="00922D28"/>
    <w:rsid w:val="00922EC5"/>
    <w:rsid w:val="00923377"/>
    <w:rsid w:val="00923831"/>
    <w:rsid w:val="00923D4A"/>
    <w:rsid w:val="00923E41"/>
    <w:rsid w:val="00923F18"/>
    <w:rsid w:val="00924809"/>
    <w:rsid w:val="00924996"/>
    <w:rsid w:val="00924997"/>
    <w:rsid w:val="00924B25"/>
    <w:rsid w:val="00925009"/>
    <w:rsid w:val="009259C9"/>
    <w:rsid w:val="00925D8A"/>
    <w:rsid w:val="00925F31"/>
    <w:rsid w:val="00925FB8"/>
    <w:rsid w:val="0092606A"/>
    <w:rsid w:val="00926173"/>
    <w:rsid w:val="0092666A"/>
    <w:rsid w:val="00926BE0"/>
    <w:rsid w:val="00926FAB"/>
    <w:rsid w:val="0092710E"/>
    <w:rsid w:val="009271F9"/>
    <w:rsid w:val="00927832"/>
    <w:rsid w:val="0092797A"/>
    <w:rsid w:val="009279DA"/>
    <w:rsid w:val="00927CAB"/>
    <w:rsid w:val="009300C7"/>
    <w:rsid w:val="00930321"/>
    <w:rsid w:val="0093084C"/>
    <w:rsid w:val="009308D0"/>
    <w:rsid w:val="00930AA4"/>
    <w:rsid w:val="00930BA9"/>
    <w:rsid w:val="00930C4E"/>
    <w:rsid w:val="00930CB4"/>
    <w:rsid w:val="00930DC2"/>
    <w:rsid w:val="00931085"/>
    <w:rsid w:val="009310A5"/>
    <w:rsid w:val="0093123D"/>
    <w:rsid w:val="0093140B"/>
    <w:rsid w:val="0093153D"/>
    <w:rsid w:val="009315B9"/>
    <w:rsid w:val="00931748"/>
    <w:rsid w:val="00931E70"/>
    <w:rsid w:val="009321EC"/>
    <w:rsid w:val="0093220B"/>
    <w:rsid w:val="0093304C"/>
    <w:rsid w:val="0093321F"/>
    <w:rsid w:val="00933A90"/>
    <w:rsid w:val="00933BFB"/>
    <w:rsid w:val="00934341"/>
    <w:rsid w:val="00934342"/>
    <w:rsid w:val="009344F8"/>
    <w:rsid w:val="00934688"/>
    <w:rsid w:val="009353FA"/>
    <w:rsid w:val="009357F2"/>
    <w:rsid w:val="00935ABB"/>
    <w:rsid w:val="00935BA3"/>
    <w:rsid w:val="00935E43"/>
    <w:rsid w:val="009363B0"/>
    <w:rsid w:val="00936C95"/>
    <w:rsid w:val="00936E77"/>
    <w:rsid w:val="009374A7"/>
    <w:rsid w:val="0093754B"/>
    <w:rsid w:val="009378D4"/>
    <w:rsid w:val="0093794C"/>
    <w:rsid w:val="00937B0A"/>
    <w:rsid w:val="00937BB0"/>
    <w:rsid w:val="00937C9A"/>
    <w:rsid w:val="00940505"/>
    <w:rsid w:val="009405B5"/>
    <w:rsid w:val="0094071F"/>
    <w:rsid w:val="00940B96"/>
    <w:rsid w:val="00940CA8"/>
    <w:rsid w:val="00940DDF"/>
    <w:rsid w:val="00941240"/>
    <w:rsid w:val="00941294"/>
    <w:rsid w:val="00941799"/>
    <w:rsid w:val="00942055"/>
    <w:rsid w:val="009421FE"/>
    <w:rsid w:val="00942454"/>
    <w:rsid w:val="009426AD"/>
    <w:rsid w:val="00942CB5"/>
    <w:rsid w:val="00942E0E"/>
    <w:rsid w:val="00942EF3"/>
    <w:rsid w:val="00942EFC"/>
    <w:rsid w:val="009430DF"/>
    <w:rsid w:val="00943678"/>
    <w:rsid w:val="00943971"/>
    <w:rsid w:val="00943A41"/>
    <w:rsid w:val="00943EFC"/>
    <w:rsid w:val="00943F32"/>
    <w:rsid w:val="00944078"/>
    <w:rsid w:val="00944203"/>
    <w:rsid w:val="0094477F"/>
    <w:rsid w:val="00944A78"/>
    <w:rsid w:val="00944BA9"/>
    <w:rsid w:val="00944CA4"/>
    <w:rsid w:val="00944DBB"/>
    <w:rsid w:val="0094501E"/>
    <w:rsid w:val="009450B8"/>
    <w:rsid w:val="00945232"/>
    <w:rsid w:val="00945349"/>
    <w:rsid w:val="0094542B"/>
    <w:rsid w:val="00945617"/>
    <w:rsid w:val="00945A1E"/>
    <w:rsid w:val="00945A65"/>
    <w:rsid w:val="00945B45"/>
    <w:rsid w:val="00945B60"/>
    <w:rsid w:val="00945D70"/>
    <w:rsid w:val="00945EE2"/>
    <w:rsid w:val="00946141"/>
    <w:rsid w:val="0094616A"/>
    <w:rsid w:val="009461B3"/>
    <w:rsid w:val="009463C0"/>
    <w:rsid w:val="00946524"/>
    <w:rsid w:val="0094655F"/>
    <w:rsid w:val="0094659A"/>
    <w:rsid w:val="009466AB"/>
    <w:rsid w:val="00946CAE"/>
    <w:rsid w:val="00946CF1"/>
    <w:rsid w:val="00946D50"/>
    <w:rsid w:val="00947359"/>
    <w:rsid w:val="0094740C"/>
    <w:rsid w:val="00947892"/>
    <w:rsid w:val="00947D0B"/>
    <w:rsid w:val="00947FDF"/>
    <w:rsid w:val="00950289"/>
    <w:rsid w:val="0095029B"/>
    <w:rsid w:val="0095076E"/>
    <w:rsid w:val="00950D82"/>
    <w:rsid w:val="009510DA"/>
    <w:rsid w:val="0095116D"/>
    <w:rsid w:val="0095136B"/>
    <w:rsid w:val="00951393"/>
    <w:rsid w:val="00951442"/>
    <w:rsid w:val="00951476"/>
    <w:rsid w:val="009517CE"/>
    <w:rsid w:val="00951AD2"/>
    <w:rsid w:val="00951CC8"/>
    <w:rsid w:val="009522F3"/>
    <w:rsid w:val="009526F2"/>
    <w:rsid w:val="0095282B"/>
    <w:rsid w:val="00952B7B"/>
    <w:rsid w:val="00952B92"/>
    <w:rsid w:val="009536A4"/>
    <w:rsid w:val="009536EC"/>
    <w:rsid w:val="00953B3D"/>
    <w:rsid w:val="00954088"/>
    <w:rsid w:val="0095412D"/>
    <w:rsid w:val="00954297"/>
    <w:rsid w:val="0095437D"/>
    <w:rsid w:val="00954685"/>
    <w:rsid w:val="009546DA"/>
    <w:rsid w:val="00954807"/>
    <w:rsid w:val="00954837"/>
    <w:rsid w:val="00954C74"/>
    <w:rsid w:val="0095511A"/>
    <w:rsid w:val="009552B7"/>
    <w:rsid w:val="00955355"/>
    <w:rsid w:val="009554CA"/>
    <w:rsid w:val="00955861"/>
    <w:rsid w:val="00955884"/>
    <w:rsid w:val="009558E3"/>
    <w:rsid w:val="00955919"/>
    <w:rsid w:val="00955B65"/>
    <w:rsid w:val="00955BF7"/>
    <w:rsid w:val="00956098"/>
    <w:rsid w:val="009563C9"/>
    <w:rsid w:val="00956403"/>
    <w:rsid w:val="00956A31"/>
    <w:rsid w:val="00956C96"/>
    <w:rsid w:val="009574A0"/>
    <w:rsid w:val="00957972"/>
    <w:rsid w:val="00957D5A"/>
    <w:rsid w:val="00957EB7"/>
    <w:rsid w:val="00957EE6"/>
    <w:rsid w:val="00960367"/>
    <w:rsid w:val="00960455"/>
    <w:rsid w:val="00960888"/>
    <w:rsid w:val="009608B7"/>
    <w:rsid w:val="0096090B"/>
    <w:rsid w:val="00960AFB"/>
    <w:rsid w:val="0096125D"/>
    <w:rsid w:val="00961C24"/>
    <w:rsid w:val="00961D93"/>
    <w:rsid w:val="00961ECE"/>
    <w:rsid w:val="00961F17"/>
    <w:rsid w:val="009623A9"/>
    <w:rsid w:val="0096271B"/>
    <w:rsid w:val="00962772"/>
    <w:rsid w:val="009629D2"/>
    <w:rsid w:val="00962CC3"/>
    <w:rsid w:val="00962CD4"/>
    <w:rsid w:val="00962CE7"/>
    <w:rsid w:val="00962EF8"/>
    <w:rsid w:val="0096306E"/>
    <w:rsid w:val="009633C5"/>
    <w:rsid w:val="009636B3"/>
    <w:rsid w:val="00963AC5"/>
    <w:rsid w:val="00963AEA"/>
    <w:rsid w:val="00963F6D"/>
    <w:rsid w:val="00964054"/>
    <w:rsid w:val="0096412E"/>
    <w:rsid w:val="0096430E"/>
    <w:rsid w:val="00964490"/>
    <w:rsid w:val="009646D8"/>
    <w:rsid w:val="00964E03"/>
    <w:rsid w:val="00964E36"/>
    <w:rsid w:val="0096501C"/>
    <w:rsid w:val="0096517C"/>
    <w:rsid w:val="00965624"/>
    <w:rsid w:val="00965C4F"/>
    <w:rsid w:val="00965E34"/>
    <w:rsid w:val="00966297"/>
    <w:rsid w:val="00966AFF"/>
    <w:rsid w:val="009670F1"/>
    <w:rsid w:val="009673A2"/>
    <w:rsid w:val="00967587"/>
    <w:rsid w:val="009675A9"/>
    <w:rsid w:val="009678E8"/>
    <w:rsid w:val="00967904"/>
    <w:rsid w:val="00967A00"/>
    <w:rsid w:val="00967D54"/>
    <w:rsid w:val="00967E9F"/>
    <w:rsid w:val="009707E5"/>
    <w:rsid w:val="00970AE8"/>
    <w:rsid w:val="00970B5C"/>
    <w:rsid w:val="00970D53"/>
    <w:rsid w:val="0097100F"/>
    <w:rsid w:val="0097117E"/>
    <w:rsid w:val="009712D3"/>
    <w:rsid w:val="009713DB"/>
    <w:rsid w:val="00971770"/>
    <w:rsid w:val="009717D6"/>
    <w:rsid w:val="00971A5B"/>
    <w:rsid w:val="00971C25"/>
    <w:rsid w:val="00971E9A"/>
    <w:rsid w:val="00972299"/>
    <w:rsid w:val="00972441"/>
    <w:rsid w:val="009726AF"/>
    <w:rsid w:val="00972775"/>
    <w:rsid w:val="00972843"/>
    <w:rsid w:val="00972BD4"/>
    <w:rsid w:val="00972CB9"/>
    <w:rsid w:val="00972E00"/>
    <w:rsid w:val="00972F6B"/>
    <w:rsid w:val="00972FD5"/>
    <w:rsid w:val="00973245"/>
    <w:rsid w:val="00973479"/>
    <w:rsid w:val="00973818"/>
    <w:rsid w:val="009738FB"/>
    <w:rsid w:val="0097392F"/>
    <w:rsid w:val="00973B16"/>
    <w:rsid w:val="00973CCD"/>
    <w:rsid w:val="00974045"/>
    <w:rsid w:val="0097413C"/>
    <w:rsid w:val="0097484F"/>
    <w:rsid w:val="00974986"/>
    <w:rsid w:val="009749F7"/>
    <w:rsid w:val="00974CED"/>
    <w:rsid w:val="00974D8C"/>
    <w:rsid w:val="0097526A"/>
    <w:rsid w:val="009753EA"/>
    <w:rsid w:val="00975542"/>
    <w:rsid w:val="00975B85"/>
    <w:rsid w:val="00975FFA"/>
    <w:rsid w:val="009760D0"/>
    <w:rsid w:val="009761CF"/>
    <w:rsid w:val="00976285"/>
    <w:rsid w:val="009763A9"/>
    <w:rsid w:val="009763B0"/>
    <w:rsid w:val="00976504"/>
    <w:rsid w:val="0097663D"/>
    <w:rsid w:val="00976648"/>
    <w:rsid w:val="00977091"/>
    <w:rsid w:val="009776D5"/>
    <w:rsid w:val="0097777F"/>
    <w:rsid w:val="00977927"/>
    <w:rsid w:val="00977C3F"/>
    <w:rsid w:val="00977FAA"/>
    <w:rsid w:val="009807AF"/>
    <w:rsid w:val="009808C9"/>
    <w:rsid w:val="00980924"/>
    <w:rsid w:val="00980A5D"/>
    <w:rsid w:val="00980BC8"/>
    <w:rsid w:val="00980E88"/>
    <w:rsid w:val="00980EFC"/>
    <w:rsid w:val="00980FA3"/>
    <w:rsid w:val="0098104C"/>
    <w:rsid w:val="009812EE"/>
    <w:rsid w:val="00981B5F"/>
    <w:rsid w:val="00981E07"/>
    <w:rsid w:val="009820A0"/>
    <w:rsid w:val="00982167"/>
    <w:rsid w:val="00982268"/>
    <w:rsid w:val="009825E5"/>
    <w:rsid w:val="0098284E"/>
    <w:rsid w:val="009828B2"/>
    <w:rsid w:val="00982A46"/>
    <w:rsid w:val="00982A90"/>
    <w:rsid w:val="00982BF9"/>
    <w:rsid w:val="00983388"/>
    <w:rsid w:val="00983406"/>
    <w:rsid w:val="009836A2"/>
    <w:rsid w:val="00983CB6"/>
    <w:rsid w:val="0098413B"/>
    <w:rsid w:val="0098441E"/>
    <w:rsid w:val="0098498A"/>
    <w:rsid w:val="0098500E"/>
    <w:rsid w:val="0098509F"/>
    <w:rsid w:val="009851D0"/>
    <w:rsid w:val="00985511"/>
    <w:rsid w:val="00985548"/>
    <w:rsid w:val="00985CD0"/>
    <w:rsid w:val="00985DE1"/>
    <w:rsid w:val="009864A8"/>
    <w:rsid w:val="009867B9"/>
    <w:rsid w:val="00986BC9"/>
    <w:rsid w:val="009875C0"/>
    <w:rsid w:val="009877D0"/>
    <w:rsid w:val="009879C5"/>
    <w:rsid w:val="00987BC8"/>
    <w:rsid w:val="00987E1B"/>
    <w:rsid w:val="00987E73"/>
    <w:rsid w:val="0099002C"/>
    <w:rsid w:val="0099025B"/>
    <w:rsid w:val="00990332"/>
    <w:rsid w:val="00990360"/>
    <w:rsid w:val="00990928"/>
    <w:rsid w:val="0099098C"/>
    <w:rsid w:val="009909CC"/>
    <w:rsid w:val="00990BB1"/>
    <w:rsid w:val="00991132"/>
    <w:rsid w:val="00991962"/>
    <w:rsid w:val="009919AC"/>
    <w:rsid w:val="00991E93"/>
    <w:rsid w:val="00992156"/>
    <w:rsid w:val="009922A6"/>
    <w:rsid w:val="009923A0"/>
    <w:rsid w:val="00992505"/>
    <w:rsid w:val="009927D3"/>
    <w:rsid w:val="00992B53"/>
    <w:rsid w:val="00992B8B"/>
    <w:rsid w:val="00993163"/>
    <w:rsid w:val="00993B4F"/>
    <w:rsid w:val="0099424C"/>
    <w:rsid w:val="0099427E"/>
    <w:rsid w:val="0099444C"/>
    <w:rsid w:val="009946F5"/>
    <w:rsid w:val="00994972"/>
    <w:rsid w:val="00994D85"/>
    <w:rsid w:val="0099513F"/>
    <w:rsid w:val="00995247"/>
    <w:rsid w:val="009952CB"/>
    <w:rsid w:val="009956C5"/>
    <w:rsid w:val="009958F8"/>
    <w:rsid w:val="00995CB6"/>
    <w:rsid w:val="00996010"/>
    <w:rsid w:val="009960A4"/>
    <w:rsid w:val="00996BE1"/>
    <w:rsid w:val="00996D78"/>
    <w:rsid w:val="00996E51"/>
    <w:rsid w:val="00996F39"/>
    <w:rsid w:val="00997027"/>
    <w:rsid w:val="009974C7"/>
    <w:rsid w:val="0099756B"/>
    <w:rsid w:val="00997673"/>
    <w:rsid w:val="00997A0E"/>
    <w:rsid w:val="00997ACE"/>
    <w:rsid w:val="009A011B"/>
    <w:rsid w:val="009A0292"/>
    <w:rsid w:val="009A0783"/>
    <w:rsid w:val="009A09F0"/>
    <w:rsid w:val="009A0EFE"/>
    <w:rsid w:val="009A1555"/>
    <w:rsid w:val="009A1584"/>
    <w:rsid w:val="009A16A1"/>
    <w:rsid w:val="009A16D8"/>
    <w:rsid w:val="009A1945"/>
    <w:rsid w:val="009A1D10"/>
    <w:rsid w:val="009A1E80"/>
    <w:rsid w:val="009A1FEA"/>
    <w:rsid w:val="009A2210"/>
    <w:rsid w:val="009A22EF"/>
    <w:rsid w:val="009A2438"/>
    <w:rsid w:val="009A28D9"/>
    <w:rsid w:val="009A2A5A"/>
    <w:rsid w:val="009A2CEB"/>
    <w:rsid w:val="009A301D"/>
    <w:rsid w:val="009A328B"/>
    <w:rsid w:val="009A39AC"/>
    <w:rsid w:val="009A3D94"/>
    <w:rsid w:val="009A3FEB"/>
    <w:rsid w:val="009A435C"/>
    <w:rsid w:val="009A4696"/>
    <w:rsid w:val="009A46CA"/>
    <w:rsid w:val="009A4910"/>
    <w:rsid w:val="009A495A"/>
    <w:rsid w:val="009A4BB8"/>
    <w:rsid w:val="009A4DDB"/>
    <w:rsid w:val="009A4E25"/>
    <w:rsid w:val="009A4E37"/>
    <w:rsid w:val="009A50B8"/>
    <w:rsid w:val="009A51FF"/>
    <w:rsid w:val="009A52C0"/>
    <w:rsid w:val="009A53BD"/>
    <w:rsid w:val="009A5477"/>
    <w:rsid w:val="009A5647"/>
    <w:rsid w:val="009A597C"/>
    <w:rsid w:val="009A5D90"/>
    <w:rsid w:val="009A6233"/>
    <w:rsid w:val="009A628D"/>
    <w:rsid w:val="009A6737"/>
    <w:rsid w:val="009A67C6"/>
    <w:rsid w:val="009A68F2"/>
    <w:rsid w:val="009A6C4D"/>
    <w:rsid w:val="009A6DA1"/>
    <w:rsid w:val="009A6E3B"/>
    <w:rsid w:val="009A70E3"/>
    <w:rsid w:val="009A7183"/>
    <w:rsid w:val="009A76EB"/>
    <w:rsid w:val="009A7717"/>
    <w:rsid w:val="009A7822"/>
    <w:rsid w:val="009A7C8A"/>
    <w:rsid w:val="009B0159"/>
    <w:rsid w:val="009B03A7"/>
    <w:rsid w:val="009B05AE"/>
    <w:rsid w:val="009B080A"/>
    <w:rsid w:val="009B0865"/>
    <w:rsid w:val="009B0B4F"/>
    <w:rsid w:val="009B0BD5"/>
    <w:rsid w:val="009B10AC"/>
    <w:rsid w:val="009B10D2"/>
    <w:rsid w:val="009B11E5"/>
    <w:rsid w:val="009B135A"/>
    <w:rsid w:val="009B13F2"/>
    <w:rsid w:val="009B1663"/>
    <w:rsid w:val="009B1667"/>
    <w:rsid w:val="009B16F0"/>
    <w:rsid w:val="009B18AA"/>
    <w:rsid w:val="009B200D"/>
    <w:rsid w:val="009B20EF"/>
    <w:rsid w:val="009B24A1"/>
    <w:rsid w:val="009B2D3D"/>
    <w:rsid w:val="009B304F"/>
    <w:rsid w:val="009B309E"/>
    <w:rsid w:val="009B35F4"/>
    <w:rsid w:val="009B3ABC"/>
    <w:rsid w:val="009B3ADD"/>
    <w:rsid w:val="009B3D2F"/>
    <w:rsid w:val="009B40B2"/>
    <w:rsid w:val="009B4188"/>
    <w:rsid w:val="009B4324"/>
    <w:rsid w:val="009B4377"/>
    <w:rsid w:val="009B4682"/>
    <w:rsid w:val="009B478C"/>
    <w:rsid w:val="009B49DF"/>
    <w:rsid w:val="009B5534"/>
    <w:rsid w:val="009B5C0F"/>
    <w:rsid w:val="009B5CBE"/>
    <w:rsid w:val="009B5DD9"/>
    <w:rsid w:val="009B5E47"/>
    <w:rsid w:val="009B5E9D"/>
    <w:rsid w:val="009B5FEF"/>
    <w:rsid w:val="009B651A"/>
    <w:rsid w:val="009B67FE"/>
    <w:rsid w:val="009B7522"/>
    <w:rsid w:val="009B77F6"/>
    <w:rsid w:val="009B7B2B"/>
    <w:rsid w:val="009C06A4"/>
    <w:rsid w:val="009C0D44"/>
    <w:rsid w:val="009C0DDB"/>
    <w:rsid w:val="009C0F3A"/>
    <w:rsid w:val="009C12AA"/>
    <w:rsid w:val="009C12AB"/>
    <w:rsid w:val="009C19BF"/>
    <w:rsid w:val="009C19C2"/>
    <w:rsid w:val="009C1E1C"/>
    <w:rsid w:val="009C1EBC"/>
    <w:rsid w:val="009C23F4"/>
    <w:rsid w:val="009C251A"/>
    <w:rsid w:val="009C28A2"/>
    <w:rsid w:val="009C3263"/>
    <w:rsid w:val="009C3565"/>
    <w:rsid w:val="009C3B9B"/>
    <w:rsid w:val="009C3D9A"/>
    <w:rsid w:val="009C41AB"/>
    <w:rsid w:val="009C4509"/>
    <w:rsid w:val="009C4557"/>
    <w:rsid w:val="009C485D"/>
    <w:rsid w:val="009C48A9"/>
    <w:rsid w:val="009C4921"/>
    <w:rsid w:val="009C4B27"/>
    <w:rsid w:val="009C582C"/>
    <w:rsid w:val="009C5F51"/>
    <w:rsid w:val="009C687C"/>
    <w:rsid w:val="009C69A6"/>
    <w:rsid w:val="009C6C44"/>
    <w:rsid w:val="009C7086"/>
    <w:rsid w:val="009C76D0"/>
    <w:rsid w:val="009C78C6"/>
    <w:rsid w:val="009C7929"/>
    <w:rsid w:val="009C7C7C"/>
    <w:rsid w:val="009C7D3D"/>
    <w:rsid w:val="009C7E6B"/>
    <w:rsid w:val="009D006F"/>
    <w:rsid w:val="009D0143"/>
    <w:rsid w:val="009D0144"/>
    <w:rsid w:val="009D01AA"/>
    <w:rsid w:val="009D0448"/>
    <w:rsid w:val="009D0597"/>
    <w:rsid w:val="009D0622"/>
    <w:rsid w:val="009D0A20"/>
    <w:rsid w:val="009D0B8B"/>
    <w:rsid w:val="009D0C0D"/>
    <w:rsid w:val="009D1249"/>
    <w:rsid w:val="009D1993"/>
    <w:rsid w:val="009D19D3"/>
    <w:rsid w:val="009D1B97"/>
    <w:rsid w:val="009D1BDC"/>
    <w:rsid w:val="009D2008"/>
    <w:rsid w:val="009D251C"/>
    <w:rsid w:val="009D28C1"/>
    <w:rsid w:val="009D29D0"/>
    <w:rsid w:val="009D29E5"/>
    <w:rsid w:val="009D2AB6"/>
    <w:rsid w:val="009D2B52"/>
    <w:rsid w:val="009D2BCA"/>
    <w:rsid w:val="009D2D40"/>
    <w:rsid w:val="009D2DB2"/>
    <w:rsid w:val="009D3126"/>
    <w:rsid w:val="009D350A"/>
    <w:rsid w:val="009D3676"/>
    <w:rsid w:val="009D369B"/>
    <w:rsid w:val="009D377B"/>
    <w:rsid w:val="009D391C"/>
    <w:rsid w:val="009D3ACE"/>
    <w:rsid w:val="009D3CCA"/>
    <w:rsid w:val="009D408B"/>
    <w:rsid w:val="009D423A"/>
    <w:rsid w:val="009D4427"/>
    <w:rsid w:val="009D48CD"/>
    <w:rsid w:val="009D4CA6"/>
    <w:rsid w:val="009D4FAB"/>
    <w:rsid w:val="009D500A"/>
    <w:rsid w:val="009D50D3"/>
    <w:rsid w:val="009D55E3"/>
    <w:rsid w:val="009D588F"/>
    <w:rsid w:val="009D5BBA"/>
    <w:rsid w:val="009D6698"/>
    <w:rsid w:val="009D6749"/>
    <w:rsid w:val="009D67D6"/>
    <w:rsid w:val="009D68D6"/>
    <w:rsid w:val="009D6910"/>
    <w:rsid w:val="009D691C"/>
    <w:rsid w:val="009D6CE3"/>
    <w:rsid w:val="009D6EC8"/>
    <w:rsid w:val="009D704F"/>
    <w:rsid w:val="009D7564"/>
    <w:rsid w:val="009D775A"/>
    <w:rsid w:val="009D794D"/>
    <w:rsid w:val="009D79F3"/>
    <w:rsid w:val="009D7B19"/>
    <w:rsid w:val="009D7ED8"/>
    <w:rsid w:val="009E009C"/>
    <w:rsid w:val="009E0159"/>
    <w:rsid w:val="009E0195"/>
    <w:rsid w:val="009E0258"/>
    <w:rsid w:val="009E07DB"/>
    <w:rsid w:val="009E0EBA"/>
    <w:rsid w:val="009E13E8"/>
    <w:rsid w:val="009E180A"/>
    <w:rsid w:val="009E18A5"/>
    <w:rsid w:val="009E19DA"/>
    <w:rsid w:val="009E1AD8"/>
    <w:rsid w:val="009E21C4"/>
    <w:rsid w:val="009E2201"/>
    <w:rsid w:val="009E2BE0"/>
    <w:rsid w:val="009E2CAA"/>
    <w:rsid w:val="009E2EE2"/>
    <w:rsid w:val="009E2EF2"/>
    <w:rsid w:val="009E33A8"/>
    <w:rsid w:val="009E357C"/>
    <w:rsid w:val="009E3736"/>
    <w:rsid w:val="009E38C9"/>
    <w:rsid w:val="009E3DCE"/>
    <w:rsid w:val="009E4187"/>
    <w:rsid w:val="009E448F"/>
    <w:rsid w:val="009E4550"/>
    <w:rsid w:val="009E46D3"/>
    <w:rsid w:val="009E4806"/>
    <w:rsid w:val="009E48AC"/>
    <w:rsid w:val="009E4A89"/>
    <w:rsid w:val="009E4B11"/>
    <w:rsid w:val="009E4C50"/>
    <w:rsid w:val="009E4F34"/>
    <w:rsid w:val="009E4FC7"/>
    <w:rsid w:val="009E5B73"/>
    <w:rsid w:val="009E5C16"/>
    <w:rsid w:val="009E5FC2"/>
    <w:rsid w:val="009E637B"/>
    <w:rsid w:val="009E650B"/>
    <w:rsid w:val="009E6A96"/>
    <w:rsid w:val="009E6D97"/>
    <w:rsid w:val="009E6DB4"/>
    <w:rsid w:val="009E70F6"/>
    <w:rsid w:val="009E7452"/>
    <w:rsid w:val="009E766E"/>
    <w:rsid w:val="009E77B5"/>
    <w:rsid w:val="009E7B41"/>
    <w:rsid w:val="009E7EC6"/>
    <w:rsid w:val="009F02B8"/>
    <w:rsid w:val="009F03E8"/>
    <w:rsid w:val="009F0924"/>
    <w:rsid w:val="009F0A62"/>
    <w:rsid w:val="009F0BC2"/>
    <w:rsid w:val="009F0C32"/>
    <w:rsid w:val="009F126B"/>
    <w:rsid w:val="009F17B3"/>
    <w:rsid w:val="009F18DE"/>
    <w:rsid w:val="009F1991"/>
    <w:rsid w:val="009F1CC7"/>
    <w:rsid w:val="009F1DDB"/>
    <w:rsid w:val="009F1DEF"/>
    <w:rsid w:val="009F1DF4"/>
    <w:rsid w:val="009F1E46"/>
    <w:rsid w:val="009F2346"/>
    <w:rsid w:val="009F247D"/>
    <w:rsid w:val="009F2751"/>
    <w:rsid w:val="009F27E9"/>
    <w:rsid w:val="009F2CB2"/>
    <w:rsid w:val="009F3131"/>
    <w:rsid w:val="009F3146"/>
    <w:rsid w:val="009F34A8"/>
    <w:rsid w:val="009F3659"/>
    <w:rsid w:val="009F390C"/>
    <w:rsid w:val="009F3D09"/>
    <w:rsid w:val="009F3FF2"/>
    <w:rsid w:val="009F408E"/>
    <w:rsid w:val="009F459A"/>
    <w:rsid w:val="009F467A"/>
    <w:rsid w:val="009F477A"/>
    <w:rsid w:val="009F527D"/>
    <w:rsid w:val="009F5420"/>
    <w:rsid w:val="009F5A7C"/>
    <w:rsid w:val="009F5B41"/>
    <w:rsid w:val="009F60D7"/>
    <w:rsid w:val="009F64A7"/>
    <w:rsid w:val="009F67AA"/>
    <w:rsid w:val="009F6817"/>
    <w:rsid w:val="009F6B59"/>
    <w:rsid w:val="009F6BF7"/>
    <w:rsid w:val="009F6D35"/>
    <w:rsid w:val="009F6ED4"/>
    <w:rsid w:val="009F7091"/>
    <w:rsid w:val="009F70EF"/>
    <w:rsid w:val="009F76A1"/>
    <w:rsid w:val="009F794C"/>
    <w:rsid w:val="009F7FD8"/>
    <w:rsid w:val="009F7FEE"/>
    <w:rsid w:val="00A006A9"/>
    <w:rsid w:val="00A00BC3"/>
    <w:rsid w:val="00A00DFE"/>
    <w:rsid w:val="00A00E11"/>
    <w:rsid w:val="00A010B0"/>
    <w:rsid w:val="00A014C2"/>
    <w:rsid w:val="00A0197F"/>
    <w:rsid w:val="00A01B53"/>
    <w:rsid w:val="00A01E70"/>
    <w:rsid w:val="00A020A3"/>
    <w:rsid w:val="00A02530"/>
    <w:rsid w:val="00A0264B"/>
    <w:rsid w:val="00A02D9D"/>
    <w:rsid w:val="00A02DED"/>
    <w:rsid w:val="00A03086"/>
    <w:rsid w:val="00A03098"/>
    <w:rsid w:val="00A031E9"/>
    <w:rsid w:val="00A0352D"/>
    <w:rsid w:val="00A035B0"/>
    <w:rsid w:val="00A03C34"/>
    <w:rsid w:val="00A046E4"/>
    <w:rsid w:val="00A04737"/>
    <w:rsid w:val="00A04D85"/>
    <w:rsid w:val="00A05149"/>
    <w:rsid w:val="00A0535D"/>
    <w:rsid w:val="00A055C3"/>
    <w:rsid w:val="00A05938"/>
    <w:rsid w:val="00A05D2A"/>
    <w:rsid w:val="00A0615B"/>
    <w:rsid w:val="00A062CF"/>
    <w:rsid w:val="00A062D7"/>
    <w:rsid w:val="00A06827"/>
    <w:rsid w:val="00A06878"/>
    <w:rsid w:val="00A06888"/>
    <w:rsid w:val="00A07234"/>
    <w:rsid w:val="00A07C90"/>
    <w:rsid w:val="00A07DC8"/>
    <w:rsid w:val="00A07DDB"/>
    <w:rsid w:val="00A10238"/>
    <w:rsid w:val="00A10526"/>
    <w:rsid w:val="00A107A0"/>
    <w:rsid w:val="00A10D21"/>
    <w:rsid w:val="00A11028"/>
    <w:rsid w:val="00A11053"/>
    <w:rsid w:val="00A11D4F"/>
    <w:rsid w:val="00A1208F"/>
    <w:rsid w:val="00A12A49"/>
    <w:rsid w:val="00A13351"/>
    <w:rsid w:val="00A1355A"/>
    <w:rsid w:val="00A138EC"/>
    <w:rsid w:val="00A141E4"/>
    <w:rsid w:val="00A1446F"/>
    <w:rsid w:val="00A1457D"/>
    <w:rsid w:val="00A1473C"/>
    <w:rsid w:val="00A14885"/>
    <w:rsid w:val="00A148AE"/>
    <w:rsid w:val="00A14BF5"/>
    <w:rsid w:val="00A14C97"/>
    <w:rsid w:val="00A14E08"/>
    <w:rsid w:val="00A153B0"/>
    <w:rsid w:val="00A153D2"/>
    <w:rsid w:val="00A15416"/>
    <w:rsid w:val="00A15528"/>
    <w:rsid w:val="00A15685"/>
    <w:rsid w:val="00A159EE"/>
    <w:rsid w:val="00A16099"/>
    <w:rsid w:val="00A161CE"/>
    <w:rsid w:val="00A1651F"/>
    <w:rsid w:val="00A1673F"/>
    <w:rsid w:val="00A16885"/>
    <w:rsid w:val="00A169C4"/>
    <w:rsid w:val="00A16D51"/>
    <w:rsid w:val="00A1714A"/>
    <w:rsid w:val="00A1748D"/>
    <w:rsid w:val="00A17D29"/>
    <w:rsid w:val="00A17EEF"/>
    <w:rsid w:val="00A17F5A"/>
    <w:rsid w:val="00A200B1"/>
    <w:rsid w:val="00A208B7"/>
    <w:rsid w:val="00A20CDB"/>
    <w:rsid w:val="00A21110"/>
    <w:rsid w:val="00A21D97"/>
    <w:rsid w:val="00A2201F"/>
    <w:rsid w:val="00A222E5"/>
    <w:rsid w:val="00A2289B"/>
    <w:rsid w:val="00A228D7"/>
    <w:rsid w:val="00A23399"/>
    <w:rsid w:val="00A23760"/>
    <w:rsid w:val="00A23928"/>
    <w:rsid w:val="00A23FC7"/>
    <w:rsid w:val="00A244D5"/>
    <w:rsid w:val="00A24C0B"/>
    <w:rsid w:val="00A24F59"/>
    <w:rsid w:val="00A25016"/>
    <w:rsid w:val="00A2544D"/>
    <w:rsid w:val="00A255BD"/>
    <w:rsid w:val="00A25AC8"/>
    <w:rsid w:val="00A25C32"/>
    <w:rsid w:val="00A26441"/>
    <w:rsid w:val="00A26738"/>
    <w:rsid w:val="00A2695F"/>
    <w:rsid w:val="00A26BE7"/>
    <w:rsid w:val="00A26C1E"/>
    <w:rsid w:val="00A26D69"/>
    <w:rsid w:val="00A26E79"/>
    <w:rsid w:val="00A2718C"/>
    <w:rsid w:val="00A2745D"/>
    <w:rsid w:val="00A2755D"/>
    <w:rsid w:val="00A275C4"/>
    <w:rsid w:val="00A2762C"/>
    <w:rsid w:val="00A276E1"/>
    <w:rsid w:val="00A30064"/>
    <w:rsid w:val="00A3019F"/>
    <w:rsid w:val="00A3032D"/>
    <w:rsid w:val="00A30345"/>
    <w:rsid w:val="00A303C9"/>
    <w:rsid w:val="00A30519"/>
    <w:rsid w:val="00A3155A"/>
    <w:rsid w:val="00A319E2"/>
    <w:rsid w:val="00A31AF0"/>
    <w:rsid w:val="00A31B1D"/>
    <w:rsid w:val="00A31C7C"/>
    <w:rsid w:val="00A328DC"/>
    <w:rsid w:val="00A32A52"/>
    <w:rsid w:val="00A32BD4"/>
    <w:rsid w:val="00A32E7B"/>
    <w:rsid w:val="00A32F53"/>
    <w:rsid w:val="00A3301A"/>
    <w:rsid w:val="00A33362"/>
    <w:rsid w:val="00A338AE"/>
    <w:rsid w:val="00A3390C"/>
    <w:rsid w:val="00A33B23"/>
    <w:rsid w:val="00A33CD2"/>
    <w:rsid w:val="00A33D42"/>
    <w:rsid w:val="00A33F2F"/>
    <w:rsid w:val="00A33FCF"/>
    <w:rsid w:val="00A3467A"/>
    <w:rsid w:val="00A347B0"/>
    <w:rsid w:val="00A3485A"/>
    <w:rsid w:val="00A34BBC"/>
    <w:rsid w:val="00A3514B"/>
    <w:rsid w:val="00A35552"/>
    <w:rsid w:val="00A35818"/>
    <w:rsid w:val="00A359D0"/>
    <w:rsid w:val="00A361A1"/>
    <w:rsid w:val="00A36293"/>
    <w:rsid w:val="00A363E6"/>
    <w:rsid w:val="00A36471"/>
    <w:rsid w:val="00A36594"/>
    <w:rsid w:val="00A36829"/>
    <w:rsid w:val="00A36835"/>
    <w:rsid w:val="00A36874"/>
    <w:rsid w:val="00A36EC2"/>
    <w:rsid w:val="00A371AF"/>
    <w:rsid w:val="00A372A3"/>
    <w:rsid w:val="00A373E8"/>
    <w:rsid w:val="00A374F5"/>
    <w:rsid w:val="00A37817"/>
    <w:rsid w:val="00A37A40"/>
    <w:rsid w:val="00A37AC7"/>
    <w:rsid w:val="00A37B58"/>
    <w:rsid w:val="00A37CF1"/>
    <w:rsid w:val="00A37D55"/>
    <w:rsid w:val="00A37D96"/>
    <w:rsid w:val="00A37E13"/>
    <w:rsid w:val="00A40597"/>
    <w:rsid w:val="00A4076A"/>
    <w:rsid w:val="00A409B1"/>
    <w:rsid w:val="00A40B48"/>
    <w:rsid w:val="00A40C79"/>
    <w:rsid w:val="00A40ED2"/>
    <w:rsid w:val="00A4107F"/>
    <w:rsid w:val="00A4155D"/>
    <w:rsid w:val="00A415C3"/>
    <w:rsid w:val="00A4161E"/>
    <w:rsid w:val="00A417D7"/>
    <w:rsid w:val="00A417EC"/>
    <w:rsid w:val="00A41A43"/>
    <w:rsid w:val="00A41F19"/>
    <w:rsid w:val="00A42024"/>
    <w:rsid w:val="00A42077"/>
    <w:rsid w:val="00A4238F"/>
    <w:rsid w:val="00A423C0"/>
    <w:rsid w:val="00A426A3"/>
    <w:rsid w:val="00A426BD"/>
    <w:rsid w:val="00A427C4"/>
    <w:rsid w:val="00A42C5F"/>
    <w:rsid w:val="00A42C9F"/>
    <w:rsid w:val="00A42E99"/>
    <w:rsid w:val="00A43271"/>
    <w:rsid w:val="00A43323"/>
    <w:rsid w:val="00A43620"/>
    <w:rsid w:val="00A43A4C"/>
    <w:rsid w:val="00A43B70"/>
    <w:rsid w:val="00A43BE0"/>
    <w:rsid w:val="00A43F7B"/>
    <w:rsid w:val="00A44262"/>
    <w:rsid w:val="00A44378"/>
    <w:rsid w:val="00A443A4"/>
    <w:rsid w:val="00A445E3"/>
    <w:rsid w:val="00A44CC8"/>
    <w:rsid w:val="00A44E3A"/>
    <w:rsid w:val="00A4518B"/>
    <w:rsid w:val="00A45310"/>
    <w:rsid w:val="00A45619"/>
    <w:rsid w:val="00A45920"/>
    <w:rsid w:val="00A460D1"/>
    <w:rsid w:val="00A4624A"/>
    <w:rsid w:val="00A462A6"/>
    <w:rsid w:val="00A463AB"/>
    <w:rsid w:val="00A467A1"/>
    <w:rsid w:val="00A46A2A"/>
    <w:rsid w:val="00A46A63"/>
    <w:rsid w:val="00A46E1A"/>
    <w:rsid w:val="00A47588"/>
    <w:rsid w:val="00A475C2"/>
    <w:rsid w:val="00A479AB"/>
    <w:rsid w:val="00A47B81"/>
    <w:rsid w:val="00A501B9"/>
    <w:rsid w:val="00A501CF"/>
    <w:rsid w:val="00A50A44"/>
    <w:rsid w:val="00A50B95"/>
    <w:rsid w:val="00A50D60"/>
    <w:rsid w:val="00A50F13"/>
    <w:rsid w:val="00A51154"/>
    <w:rsid w:val="00A51193"/>
    <w:rsid w:val="00A513D0"/>
    <w:rsid w:val="00A51692"/>
    <w:rsid w:val="00A5171D"/>
    <w:rsid w:val="00A51813"/>
    <w:rsid w:val="00A51C8B"/>
    <w:rsid w:val="00A51DB0"/>
    <w:rsid w:val="00A51F74"/>
    <w:rsid w:val="00A52219"/>
    <w:rsid w:val="00A52593"/>
    <w:rsid w:val="00A529B7"/>
    <w:rsid w:val="00A52F3C"/>
    <w:rsid w:val="00A52F55"/>
    <w:rsid w:val="00A53448"/>
    <w:rsid w:val="00A5348F"/>
    <w:rsid w:val="00A5373E"/>
    <w:rsid w:val="00A537C2"/>
    <w:rsid w:val="00A5392D"/>
    <w:rsid w:val="00A53A1B"/>
    <w:rsid w:val="00A53B5D"/>
    <w:rsid w:val="00A53DA7"/>
    <w:rsid w:val="00A53E3D"/>
    <w:rsid w:val="00A53FD8"/>
    <w:rsid w:val="00A53FE0"/>
    <w:rsid w:val="00A542C5"/>
    <w:rsid w:val="00A5449D"/>
    <w:rsid w:val="00A545FC"/>
    <w:rsid w:val="00A54DE8"/>
    <w:rsid w:val="00A5512B"/>
    <w:rsid w:val="00A5520D"/>
    <w:rsid w:val="00A55322"/>
    <w:rsid w:val="00A5542A"/>
    <w:rsid w:val="00A55A1F"/>
    <w:rsid w:val="00A55BB5"/>
    <w:rsid w:val="00A565F3"/>
    <w:rsid w:val="00A56624"/>
    <w:rsid w:val="00A56AEF"/>
    <w:rsid w:val="00A56B1E"/>
    <w:rsid w:val="00A56FAF"/>
    <w:rsid w:val="00A571E5"/>
    <w:rsid w:val="00A5725B"/>
    <w:rsid w:val="00A572AF"/>
    <w:rsid w:val="00A57677"/>
    <w:rsid w:val="00A5783C"/>
    <w:rsid w:val="00A57A37"/>
    <w:rsid w:val="00A603E9"/>
    <w:rsid w:val="00A605D2"/>
    <w:rsid w:val="00A607D5"/>
    <w:rsid w:val="00A60BFC"/>
    <w:rsid w:val="00A60CE6"/>
    <w:rsid w:val="00A61224"/>
    <w:rsid w:val="00A612AA"/>
    <w:rsid w:val="00A616CF"/>
    <w:rsid w:val="00A617F3"/>
    <w:rsid w:val="00A61C10"/>
    <w:rsid w:val="00A61DCE"/>
    <w:rsid w:val="00A61E9A"/>
    <w:rsid w:val="00A62097"/>
    <w:rsid w:val="00A6254B"/>
    <w:rsid w:val="00A62978"/>
    <w:rsid w:val="00A62A1B"/>
    <w:rsid w:val="00A62AFC"/>
    <w:rsid w:val="00A62BE9"/>
    <w:rsid w:val="00A62C55"/>
    <w:rsid w:val="00A62EFE"/>
    <w:rsid w:val="00A62FF9"/>
    <w:rsid w:val="00A6347D"/>
    <w:rsid w:val="00A637BA"/>
    <w:rsid w:val="00A637E4"/>
    <w:rsid w:val="00A63887"/>
    <w:rsid w:val="00A63ADD"/>
    <w:rsid w:val="00A63F44"/>
    <w:rsid w:val="00A642CD"/>
    <w:rsid w:val="00A64590"/>
    <w:rsid w:val="00A648B8"/>
    <w:rsid w:val="00A65123"/>
    <w:rsid w:val="00A6530A"/>
    <w:rsid w:val="00A654A6"/>
    <w:rsid w:val="00A65CCC"/>
    <w:rsid w:val="00A660C0"/>
    <w:rsid w:val="00A661E6"/>
    <w:rsid w:val="00A66585"/>
    <w:rsid w:val="00A66728"/>
    <w:rsid w:val="00A668D5"/>
    <w:rsid w:val="00A66AFB"/>
    <w:rsid w:val="00A66F54"/>
    <w:rsid w:val="00A6715E"/>
    <w:rsid w:val="00A67737"/>
    <w:rsid w:val="00A6797B"/>
    <w:rsid w:val="00A67A3B"/>
    <w:rsid w:val="00A7055B"/>
    <w:rsid w:val="00A70746"/>
    <w:rsid w:val="00A70790"/>
    <w:rsid w:val="00A7080B"/>
    <w:rsid w:val="00A70B95"/>
    <w:rsid w:val="00A70E41"/>
    <w:rsid w:val="00A7160A"/>
    <w:rsid w:val="00A7187C"/>
    <w:rsid w:val="00A71DFF"/>
    <w:rsid w:val="00A7217F"/>
    <w:rsid w:val="00A722A0"/>
    <w:rsid w:val="00A723EE"/>
    <w:rsid w:val="00A723F1"/>
    <w:rsid w:val="00A7256B"/>
    <w:rsid w:val="00A72797"/>
    <w:rsid w:val="00A7284F"/>
    <w:rsid w:val="00A72A3E"/>
    <w:rsid w:val="00A72B84"/>
    <w:rsid w:val="00A72C1C"/>
    <w:rsid w:val="00A72D8C"/>
    <w:rsid w:val="00A73004"/>
    <w:rsid w:val="00A730C2"/>
    <w:rsid w:val="00A7338D"/>
    <w:rsid w:val="00A73400"/>
    <w:rsid w:val="00A7361E"/>
    <w:rsid w:val="00A74150"/>
    <w:rsid w:val="00A741DD"/>
    <w:rsid w:val="00A74258"/>
    <w:rsid w:val="00A743D4"/>
    <w:rsid w:val="00A745E7"/>
    <w:rsid w:val="00A7466D"/>
    <w:rsid w:val="00A74708"/>
    <w:rsid w:val="00A74D36"/>
    <w:rsid w:val="00A75622"/>
    <w:rsid w:val="00A75761"/>
    <w:rsid w:val="00A757E4"/>
    <w:rsid w:val="00A7581D"/>
    <w:rsid w:val="00A75D6F"/>
    <w:rsid w:val="00A76078"/>
    <w:rsid w:val="00A76148"/>
    <w:rsid w:val="00A76195"/>
    <w:rsid w:val="00A76354"/>
    <w:rsid w:val="00A76411"/>
    <w:rsid w:val="00A76B09"/>
    <w:rsid w:val="00A76BCA"/>
    <w:rsid w:val="00A76D20"/>
    <w:rsid w:val="00A76DF9"/>
    <w:rsid w:val="00A76FB2"/>
    <w:rsid w:val="00A77033"/>
    <w:rsid w:val="00A77188"/>
    <w:rsid w:val="00A771FA"/>
    <w:rsid w:val="00A80784"/>
    <w:rsid w:val="00A8081B"/>
    <w:rsid w:val="00A809E8"/>
    <w:rsid w:val="00A80AF1"/>
    <w:rsid w:val="00A80D04"/>
    <w:rsid w:val="00A810E8"/>
    <w:rsid w:val="00A811CD"/>
    <w:rsid w:val="00A8198C"/>
    <w:rsid w:val="00A819B3"/>
    <w:rsid w:val="00A820ED"/>
    <w:rsid w:val="00A8259E"/>
    <w:rsid w:val="00A827FE"/>
    <w:rsid w:val="00A82C57"/>
    <w:rsid w:val="00A82D40"/>
    <w:rsid w:val="00A82EB9"/>
    <w:rsid w:val="00A8345F"/>
    <w:rsid w:val="00A83486"/>
    <w:rsid w:val="00A83672"/>
    <w:rsid w:val="00A83879"/>
    <w:rsid w:val="00A83887"/>
    <w:rsid w:val="00A838A3"/>
    <w:rsid w:val="00A83ACC"/>
    <w:rsid w:val="00A83B25"/>
    <w:rsid w:val="00A83CDD"/>
    <w:rsid w:val="00A83F34"/>
    <w:rsid w:val="00A8409D"/>
    <w:rsid w:val="00A843FA"/>
    <w:rsid w:val="00A84416"/>
    <w:rsid w:val="00A8449A"/>
    <w:rsid w:val="00A84671"/>
    <w:rsid w:val="00A849A8"/>
    <w:rsid w:val="00A84C14"/>
    <w:rsid w:val="00A84CAE"/>
    <w:rsid w:val="00A84E35"/>
    <w:rsid w:val="00A8530F"/>
    <w:rsid w:val="00A859F7"/>
    <w:rsid w:val="00A85CAE"/>
    <w:rsid w:val="00A85E56"/>
    <w:rsid w:val="00A8625A"/>
    <w:rsid w:val="00A862C2"/>
    <w:rsid w:val="00A86468"/>
    <w:rsid w:val="00A8659C"/>
    <w:rsid w:val="00A8667F"/>
    <w:rsid w:val="00A86836"/>
    <w:rsid w:val="00A86D61"/>
    <w:rsid w:val="00A873A7"/>
    <w:rsid w:val="00A87619"/>
    <w:rsid w:val="00A87916"/>
    <w:rsid w:val="00A87C59"/>
    <w:rsid w:val="00A87E4D"/>
    <w:rsid w:val="00A87FA5"/>
    <w:rsid w:val="00A900A0"/>
    <w:rsid w:val="00A9014F"/>
    <w:rsid w:val="00A9027D"/>
    <w:rsid w:val="00A902D0"/>
    <w:rsid w:val="00A904FF"/>
    <w:rsid w:val="00A905CB"/>
    <w:rsid w:val="00A9073B"/>
    <w:rsid w:val="00A90A56"/>
    <w:rsid w:val="00A91105"/>
    <w:rsid w:val="00A911DD"/>
    <w:rsid w:val="00A9120D"/>
    <w:rsid w:val="00A91361"/>
    <w:rsid w:val="00A91531"/>
    <w:rsid w:val="00A915B4"/>
    <w:rsid w:val="00A91A96"/>
    <w:rsid w:val="00A91AA5"/>
    <w:rsid w:val="00A91B76"/>
    <w:rsid w:val="00A91BAB"/>
    <w:rsid w:val="00A921AC"/>
    <w:rsid w:val="00A92587"/>
    <w:rsid w:val="00A928C8"/>
    <w:rsid w:val="00A92A3A"/>
    <w:rsid w:val="00A92A90"/>
    <w:rsid w:val="00A92C66"/>
    <w:rsid w:val="00A92C7A"/>
    <w:rsid w:val="00A930EA"/>
    <w:rsid w:val="00A938EE"/>
    <w:rsid w:val="00A93BA1"/>
    <w:rsid w:val="00A93E4D"/>
    <w:rsid w:val="00A9416C"/>
    <w:rsid w:val="00A94176"/>
    <w:rsid w:val="00A942D9"/>
    <w:rsid w:val="00A94428"/>
    <w:rsid w:val="00A94489"/>
    <w:rsid w:val="00A94707"/>
    <w:rsid w:val="00A94787"/>
    <w:rsid w:val="00A949F4"/>
    <w:rsid w:val="00A950A9"/>
    <w:rsid w:val="00A951D3"/>
    <w:rsid w:val="00A9520F"/>
    <w:rsid w:val="00A952CE"/>
    <w:rsid w:val="00A952E5"/>
    <w:rsid w:val="00A954C0"/>
    <w:rsid w:val="00A95909"/>
    <w:rsid w:val="00A95DF9"/>
    <w:rsid w:val="00A96547"/>
    <w:rsid w:val="00A966E6"/>
    <w:rsid w:val="00A9699A"/>
    <w:rsid w:val="00A96D30"/>
    <w:rsid w:val="00A97239"/>
    <w:rsid w:val="00A97583"/>
    <w:rsid w:val="00A97DCB"/>
    <w:rsid w:val="00AA01A8"/>
    <w:rsid w:val="00AA032E"/>
    <w:rsid w:val="00AA036E"/>
    <w:rsid w:val="00AA03C7"/>
    <w:rsid w:val="00AA0C11"/>
    <w:rsid w:val="00AA0DCC"/>
    <w:rsid w:val="00AA0DFB"/>
    <w:rsid w:val="00AA1041"/>
    <w:rsid w:val="00AA11F1"/>
    <w:rsid w:val="00AA15BD"/>
    <w:rsid w:val="00AA1A71"/>
    <w:rsid w:val="00AA1F61"/>
    <w:rsid w:val="00AA21F8"/>
    <w:rsid w:val="00AA224D"/>
    <w:rsid w:val="00AA237C"/>
    <w:rsid w:val="00AA244A"/>
    <w:rsid w:val="00AA26DF"/>
    <w:rsid w:val="00AA2A13"/>
    <w:rsid w:val="00AA2C3F"/>
    <w:rsid w:val="00AA2CB6"/>
    <w:rsid w:val="00AA35AD"/>
    <w:rsid w:val="00AA371C"/>
    <w:rsid w:val="00AA37C9"/>
    <w:rsid w:val="00AA3827"/>
    <w:rsid w:val="00AA3939"/>
    <w:rsid w:val="00AA39CD"/>
    <w:rsid w:val="00AA3AC7"/>
    <w:rsid w:val="00AA3AFE"/>
    <w:rsid w:val="00AA408D"/>
    <w:rsid w:val="00AA43B1"/>
    <w:rsid w:val="00AA4846"/>
    <w:rsid w:val="00AA496A"/>
    <w:rsid w:val="00AA4AFB"/>
    <w:rsid w:val="00AA4CA0"/>
    <w:rsid w:val="00AA554A"/>
    <w:rsid w:val="00AA55A5"/>
    <w:rsid w:val="00AA570C"/>
    <w:rsid w:val="00AA575F"/>
    <w:rsid w:val="00AA5A2E"/>
    <w:rsid w:val="00AA5C2C"/>
    <w:rsid w:val="00AA5D98"/>
    <w:rsid w:val="00AA5EF4"/>
    <w:rsid w:val="00AA60CE"/>
    <w:rsid w:val="00AA6296"/>
    <w:rsid w:val="00AA634B"/>
    <w:rsid w:val="00AA6367"/>
    <w:rsid w:val="00AA63BD"/>
    <w:rsid w:val="00AA648D"/>
    <w:rsid w:val="00AA64E1"/>
    <w:rsid w:val="00AA6765"/>
    <w:rsid w:val="00AA68C8"/>
    <w:rsid w:val="00AA6B51"/>
    <w:rsid w:val="00AA6BE3"/>
    <w:rsid w:val="00AA6C5E"/>
    <w:rsid w:val="00AA6E14"/>
    <w:rsid w:val="00AA70AA"/>
    <w:rsid w:val="00AA76B1"/>
    <w:rsid w:val="00AA7810"/>
    <w:rsid w:val="00AA7D3F"/>
    <w:rsid w:val="00AB002C"/>
    <w:rsid w:val="00AB0082"/>
    <w:rsid w:val="00AB00A6"/>
    <w:rsid w:val="00AB0596"/>
    <w:rsid w:val="00AB0839"/>
    <w:rsid w:val="00AB09CF"/>
    <w:rsid w:val="00AB0F5F"/>
    <w:rsid w:val="00AB124E"/>
    <w:rsid w:val="00AB1384"/>
    <w:rsid w:val="00AB13E7"/>
    <w:rsid w:val="00AB154C"/>
    <w:rsid w:val="00AB1803"/>
    <w:rsid w:val="00AB1B65"/>
    <w:rsid w:val="00AB1B6F"/>
    <w:rsid w:val="00AB21E3"/>
    <w:rsid w:val="00AB28D4"/>
    <w:rsid w:val="00AB2923"/>
    <w:rsid w:val="00AB299A"/>
    <w:rsid w:val="00AB2A51"/>
    <w:rsid w:val="00AB2A69"/>
    <w:rsid w:val="00AB2B4C"/>
    <w:rsid w:val="00AB2D68"/>
    <w:rsid w:val="00AB2EC8"/>
    <w:rsid w:val="00AB3087"/>
    <w:rsid w:val="00AB3232"/>
    <w:rsid w:val="00AB3243"/>
    <w:rsid w:val="00AB359F"/>
    <w:rsid w:val="00AB36A3"/>
    <w:rsid w:val="00AB372C"/>
    <w:rsid w:val="00AB3813"/>
    <w:rsid w:val="00AB3EAA"/>
    <w:rsid w:val="00AB42EF"/>
    <w:rsid w:val="00AB4450"/>
    <w:rsid w:val="00AB45FE"/>
    <w:rsid w:val="00AB4909"/>
    <w:rsid w:val="00AB4AE9"/>
    <w:rsid w:val="00AB4DC1"/>
    <w:rsid w:val="00AB4E18"/>
    <w:rsid w:val="00AB4EF4"/>
    <w:rsid w:val="00AB522A"/>
    <w:rsid w:val="00AB52F9"/>
    <w:rsid w:val="00AB5627"/>
    <w:rsid w:val="00AB5791"/>
    <w:rsid w:val="00AB5916"/>
    <w:rsid w:val="00AB62B0"/>
    <w:rsid w:val="00AB6458"/>
    <w:rsid w:val="00AB6EF2"/>
    <w:rsid w:val="00AB78BF"/>
    <w:rsid w:val="00AB7AE2"/>
    <w:rsid w:val="00AB7C81"/>
    <w:rsid w:val="00AB7D2B"/>
    <w:rsid w:val="00AB7D81"/>
    <w:rsid w:val="00AC0385"/>
    <w:rsid w:val="00AC067A"/>
    <w:rsid w:val="00AC0AEA"/>
    <w:rsid w:val="00AC0C39"/>
    <w:rsid w:val="00AC0C7A"/>
    <w:rsid w:val="00AC122A"/>
    <w:rsid w:val="00AC15DE"/>
    <w:rsid w:val="00AC1A7F"/>
    <w:rsid w:val="00AC1B94"/>
    <w:rsid w:val="00AC1E4D"/>
    <w:rsid w:val="00AC1F35"/>
    <w:rsid w:val="00AC2043"/>
    <w:rsid w:val="00AC21A1"/>
    <w:rsid w:val="00AC25BB"/>
    <w:rsid w:val="00AC26E4"/>
    <w:rsid w:val="00AC3765"/>
    <w:rsid w:val="00AC38C5"/>
    <w:rsid w:val="00AC3AC0"/>
    <w:rsid w:val="00AC3BA2"/>
    <w:rsid w:val="00AC3BCA"/>
    <w:rsid w:val="00AC3BEC"/>
    <w:rsid w:val="00AC40F4"/>
    <w:rsid w:val="00AC4566"/>
    <w:rsid w:val="00AC4E8F"/>
    <w:rsid w:val="00AC5953"/>
    <w:rsid w:val="00AC596F"/>
    <w:rsid w:val="00AC611F"/>
    <w:rsid w:val="00AC6333"/>
    <w:rsid w:val="00AC634E"/>
    <w:rsid w:val="00AC6799"/>
    <w:rsid w:val="00AC6910"/>
    <w:rsid w:val="00AC6EB8"/>
    <w:rsid w:val="00AC70A1"/>
    <w:rsid w:val="00AC7187"/>
    <w:rsid w:val="00AC7537"/>
    <w:rsid w:val="00AC7F15"/>
    <w:rsid w:val="00AD042B"/>
    <w:rsid w:val="00AD0560"/>
    <w:rsid w:val="00AD068F"/>
    <w:rsid w:val="00AD09C0"/>
    <w:rsid w:val="00AD0CC6"/>
    <w:rsid w:val="00AD0F30"/>
    <w:rsid w:val="00AD1024"/>
    <w:rsid w:val="00AD140D"/>
    <w:rsid w:val="00AD1536"/>
    <w:rsid w:val="00AD18A1"/>
    <w:rsid w:val="00AD1A43"/>
    <w:rsid w:val="00AD1F6B"/>
    <w:rsid w:val="00AD226B"/>
    <w:rsid w:val="00AD2664"/>
    <w:rsid w:val="00AD2EE5"/>
    <w:rsid w:val="00AD2F48"/>
    <w:rsid w:val="00AD3074"/>
    <w:rsid w:val="00AD3087"/>
    <w:rsid w:val="00AD31DB"/>
    <w:rsid w:val="00AD3228"/>
    <w:rsid w:val="00AD33C1"/>
    <w:rsid w:val="00AD4406"/>
    <w:rsid w:val="00AD4577"/>
    <w:rsid w:val="00AD4AF8"/>
    <w:rsid w:val="00AD4DE7"/>
    <w:rsid w:val="00AD4E4E"/>
    <w:rsid w:val="00AD531A"/>
    <w:rsid w:val="00AD6166"/>
    <w:rsid w:val="00AD6B18"/>
    <w:rsid w:val="00AD6BEB"/>
    <w:rsid w:val="00AD6CE8"/>
    <w:rsid w:val="00AD71FF"/>
    <w:rsid w:val="00AD726F"/>
    <w:rsid w:val="00AD79DF"/>
    <w:rsid w:val="00AD7AEA"/>
    <w:rsid w:val="00AD7C29"/>
    <w:rsid w:val="00AD7CC5"/>
    <w:rsid w:val="00AD7CC9"/>
    <w:rsid w:val="00AE0029"/>
    <w:rsid w:val="00AE0291"/>
    <w:rsid w:val="00AE0375"/>
    <w:rsid w:val="00AE03A6"/>
    <w:rsid w:val="00AE065E"/>
    <w:rsid w:val="00AE0BAC"/>
    <w:rsid w:val="00AE0E42"/>
    <w:rsid w:val="00AE103A"/>
    <w:rsid w:val="00AE1931"/>
    <w:rsid w:val="00AE1D14"/>
    <w:rsid w:val="00AE1D27"/>
    <w:rsid w:val="00AE1E31"/>
    <w:rsid w:val="00AE1EF5"/>
    <w:rsid w:val="00AE23B5"/>
    <w:rsid w:val="00AE2643"/>
    <w:rsid w:val="00AE3206"/>
    <w:rsid w:val="00AE3443"/>
    <w:rsid w:val="00AE383C"/>
    <w:rsid w:val="00AE3910"/>
    <w:rsid w:val="00AE3A71"/>
    <w:rsid w:val="00AE3F3A"/>
    <w:rsid w:val="00AE414F"/>
    <w:rsid w:val="00AE42A0"/>
    <w:rsid w:val="00AE44C4"/>
    <w:rsid w:val="00AE457A"/>
    <w:rsid w:val="00AE4685"/>
    <w:rsid w:val="00AE48CE"/>
    <w:rsid w:val="00AE494C"/>
    <w:rsid w:val="00AE4C6F"/>
    <w:rsid w:val="00AE54F1"/>
    <w:rsid w:val="00AE5600"/>
    <w:rsid w:val="00AE57CD"/>
    <w:rsid w:val="00AE5CA8"/>
    <w:rsid w:val="00AE5D7E"/>
    <w:rsid w:val="00AE60DF"/>
    <w:rsid w:val="00AE6386"/>
    <w:rsid w:val="00AE664C"/>
    <w:rsid w:val="00AE6B0E"/>
    <w:rsid w:val="00AE6B78"/>
    <w:rsid w:val="00AE7185"/>
    <w:rsid w:val="00AE7506"/>
    <w:rsid w:val="00AE75FA"/>
    <w:rsid w:val="00AE78BA"/>
    <w:rsid w:val="00AE78EE"/>
    <w:rsid w:val="00AE7936"/>
    <w:rsid w:val="00AE7BB9"/>
    <w:rsid w:val="00AE7C39"/>
    <w:rsid w:val="00AE7FFE"/>
    <w:rsid w:val="00AF03EA"/>
    <w:rsid w:val="00AF04AF"/>
    <w:rsid w:val="00AF088A"/>
    <w:rsid w:val="00AF0B12"/>
    <w:rsid w:val="00AF0C38"/>
    <w:rsid w:val="00AF0D71"/>
    <w:rsid w:val="00AF129B"/>
    <w:rsid w:val="00AF186E"/>
    <w:rsid w:val="00AF19B9"/>
    <w:rsid w:val="00AF1EA0"/>
    <w:rsid w:val="00AF1F30"/>
    <w:rsid w:val="00AF1F53"/>
    <w:rsid w:val="00AF209A"/>
    <w:rsid w:val="00AF20E2"/>
    <w:rsid w:val="00AF2474"/>
    <w:rsid w:val="00AF29D5"/>
    <w:rsid w:val="00AF2BED"/>
    <w:rsid w:val="00AF2FA6"/>
    <w:rsid w:val="00AF39A7"/>
    <w:rsid w:val="00AF3AE2"/>
    <w:rsid w:val="00AF3D11"/>
    <w:rsid w:val="00AF3E51"/>
    <w:rsid w:val="00AF4337"/>
    <w:rsid w:val="00AF4472"/>
    <w:rsid w:val="00AF4550"/>
    <w:rsid w:val="00AF4632"/>
    <w:rsid w:val="00AF4D00"/>
    <w:rsid w:val="00AF4E36"/>
    <w:rsid w:val="00AF538D"/>
    <w:rsid w:val="00AF5417"/>
    <w:rsid w:val="00AF55BF"/>
    <w:rsid w:val="00AF5785"/>
    <w:rsid w:val="00AF5AC9"/>
    <w:rsid w:val="00AF5B63"/>
    <w:rsid w:val="00AF5D36"/>
    <w:rsid w:val="00AF5E3D"/>
    <w:rsid w:val="00AF5F1C"/>
    <w:rsid w:val="00AF6335"/>
    <w:rsid w:val="00AF665B"/>
    <w:rsid w:val="00AF66C9"/>
    <w:rsid w:val="00AF681D"/>
    <w:rsid w:val="00AF6F72"/>
    <w:rsid w:val="00AF72FA"/>
    <w:rsid w:val="00AF7599"/>
    <w:rsid w:val="00AF78ED"/>
    <w:rsid w:val="00AF799E"/>
    <w:rsid w:val="00AF7C72"/>
    <w:rsid w:val="00AF7D88"/>
    <w:rsid w:val="00AF7EF8"/>
    <w:rsid w:val="00AF7F04"/>
    <w:rsid w:val="00B00022"/>
    <w:rsid w:val="00B0024F"/>
    <w:rsid w:val="00B00424"/>
    <w:rsid w:val="00B006F8"/>
    <w:rsid w:val="00B00751"/>
    <w:rsid w:val="00B007E5"/>
    <w:rsid w:val="00B008CC"/>
    <w:rsid w:val="00B00AD1"/>
    <w:rsid w:val="00B00B43"/>
    <w:rsid w:val="00B016E4"/>
    <w:rsid w:val="00B01857"/>
    <w:rsid w:val="00B01943"/>
    <w:rsid w:val="00B01A3B"/>
    <w:rsid w:val="00B01A8E"/>
    <w:rsid w:val="00B01C48"/>
    <w:rsid w:val="00B01D6D"/>
    <w:rsid w:val="00B02094"/>
    <w:rsid w:val="00B02208"/>
    <w:rsid w:val="00B0237E"/>
    <w:rsid w:val="00B02521"/>
    <w:rsid w:val="00B027B3"/>
    <w:rsid w:val="00B02B2F"/>
    <w:rsid w:val="00B030C1"/>
    <w:rsid w:val="00B030EC"/>
    <w:rsid w:val="00B03843"/>
    <w:rsid w:val="00B03CCF"/>
    <w:rsid w:val="00B04029"/>
    <w:rsid w:val="00B04B93"/>
    <w:rsid w:val="00B04C2A"/>
    <w:rsid w:val="00B053CB"/>
    <w:rsid w:val="00B05CA4"/>
    <w:rsid w:val="00B068AA"/>
    <w:rsid w:val="00B068C1"/>
    <w:rsid w:val="00B06B30"/>
    <w:rsid w:val="00B06E6B"/>
    <w:rsid w:val="00B06FB4"/>
    <w:rsid w:val="00B07356"/>
    <w:rsid w:val="00B07393"/>
    <w:rsid w:val="00B073A9"/>
    <w:rsid w:val="00B07577"/>
    <w:rsid w:val="00B075CB"/>
    <w:rsid w:val="00B079FC"/>
    <w:rsid w:val="00B07C08"/>
    <w:rsid w:val="00B07E79"/>
    <w:rsid w:val="00B07F5D"/>
    <w:rsid w:val="00B10482"/>
    <w:rsid w:val="00B104FE"/>
    <w:rsid w:val="00B10586"/>
    <w:rsid w:val="00B10689"/>
    <w:rsid w:val="00B106BE"/>
    <w:rsid w:val="00B10A0F"/>
    <w:rsid w:val="00B10AE5"/>
    <w:rsid w:val="00B10E24"/>
    <w:rsid w:val="00B112ED"/>
    <w:rsid w:val="00B113C6"/>
    <w:rsid w:val="00B113FC"/>
    <w:rsid w:val="00B11538"/>
    <w:rsid w:val="00B1171B"/>
    <w:rsid w:val="00B118A4"/>
    <w:rsid w:val="00B11B42"/>
    <w:rsid w:val="00B11D04"/>
    <w:rsid w:val="00B11E0A"/>
    <w:rsid w:val="00B11EAF"/>
    <w:rsid w:val="00B12180"/>
    <w:rsid w:val="00B122E1"/>
    <w:rsid w:val="00B1253E"/>
    <w:rsid w:val="00B127FC"/>
    <w:rsid w:val="00B13369"/>
    <w:rsid w:val="00B137E4"/>
    <w:rsid w:val="00B13842"/>
    <w:rsid w:val="00B1388E"/>
    <w:rsid w:val="00B13A63"/>
    <w:rsid w:val="00B13AC6"/>
    <w:rsid w:val="00B13CB6"/>
    <w:rsid w:val="00B1407B"/>
    <w:rsid w:val="00B1440F"/>
    <w:rsid w:val="00B14481"/>
    <w:rsid w:val="00B149C0"/>
    <w:rsid w:val="00B14A56"/>
    <w:rsid w:val="00B14DF4"/>
    <w:rsid w:val="00B1542C"/>
    <w:rsid w:val="00B15495"/>
    <w:rsid w:val="00B154A2"/>
    <w:rsid w:val="00B15603"/>
    <w:rsid w:val="00B158B6"/>
    <w:rsid w:val="00B15A9A"/>
    <w:rsid w:val="00B15EBA"/>
    <w:rsid w:val="00B15EF5"/>
    <w:rsid w:val="00B162BE"/>
    <w:rsid w:val="00B1633E"/>
    <w:rsid w:val="00B1635B"/>
    <w:rsid w:val="00B16977"/>
    <w:rsid w:val="00B169BE"/>
    <w:rsid w:val="00B16C7E"/>
    <w:rsid w:val="00B16FBB"/>
    <w:rsid w:val="00B17485"/>
    <w:rsid w:val="00B17E48"/>
    <w:rsid w:val="00B17E5D"/>
    <w:rsid w:val="00B17F71"/>
    <w:rsid w:val="00B17FED"/>
    <w:rsid w:val="00B20052"/>
    <w:rsid w:val="00B203B0"/>
    <w:rsid w:val="00B2091F"/>
    <w:rsid w:val="00B20EED"/>
    <w:rsid w:val="00B211E5"/>
    <w:rsid w:val="00B2132B"/>
    <w:rsid w:val="00B2145B"/>
    <w:rsid w:val="00B21AE0"/>
    <w:rsid w:val="00B21B65"/>
    <w:rsid w:val="00B21C33"/>
    <w:rsid w:val="00B21E36"/>
    <w:rsid w:val="00B224E7"/>
    <w:rsid w:val="00B228CB"/>
    <w:rsid w:val="00B23C8D"/>
    <w:rsid w:val="00B23D97"/>
    <w:rsid w:val="00B23EF8"/>
    <w:rsid w:val="00B24042"/>
    <w:rsid w:val="00B2432F"/>
    <w:rsid w:val="00B24629"/>
    <w:rsid w:val="00B25220"/>
    <w:rsid w:val="00B25489"/>
    <w:rsid w:val="00B25516"/>
    <w:rsid w:val="00B255EC"/>
    <w:rsid w:val="00B25C78"/>
    <w:rsid w:val="00B26A67"/>
    <w:rsid w:val="00B26E93"/>
    <w:rsid w:val="00B2713F"/>
    <w:rsid w:val="00B2748B"/>
    <w:rsid w:val="00B278CD"/>
    <w:rsid w:val="00B279BC"/>
    <w:rsid w:val="00B27C34"/>
    <w:rsid w:val="00B302B9"/>
    <w:rsid w:val="00B3034A"/>
    <w:rsid w:val="00B30584"/>
    <w:rsid w:val="00B305C7"/>
    <w:rsid w:val="00B309A6"/>
    <w:rsid w:val="00B30A73"/>
    <w:rsid w:val="00B30F7D"/>
    <w:rsid w:val="00B31077"/>
    <w:rsid w:val="00B312D5"/>
    <w:rsid w:val="00B316D1"/>
    <w:rsid w:val="00B31A92"/>
    <w:rsid w:val="00B31EC0"/>
    <w:rsid w:val="00B32058"/>
    <w:rsid w:val="00B324E9"/>
    <w:rsid w:val="00B32783"/>
    <w:rsid w:val="00B328BC"/>
    <w:rsid w:val="00B3296E"/>
    <w:rsid w:val="00B32C79"/>
    <w:rsid w:val="00B33114"/>
    <w:rsid w:val="00B336CF"/>
    <w:rsid w:val="00B339E9"/>
    <w:rsid w:val="00B33F46"/>
    <w:rsid w:val="00B34488"/>
    <w:rsid w:val="00B34587"/>
    <w:rsid w:val="00B34939"/>
    <w:rsid w:val="00B349B7"/>
    <w:rsid w:val="00B349CF"/>
    <w:rsid w:val="00B34AE0"/>
    <w:rsid w:val="00B34DDA"/>
    <w:rsid w:val="00B34EA7"/>
    <w:rsid w:val="00B3514C"/>
    <w:rsid w:val="00B3515A"/>
    <w:rsid w:val="00B35422"/>
    <w:rsid w:val="00B358F7"/>
    <w:rsid w:val="00B35A11"/>
    <w:rsid w:val="00B35C2E"/>
    <w:rsid w:val="00B36778"/>
    <w:rsid w:val="00B369AE"/>
    <w:rsid w:val="00B36AC6"/>
    <w:rsid w:val="00B36C85"/>
    <w:rsid w:val="00B36CDB"/>
    <w:rsid w:val="00B3709A"/>
    <w:rsid w:val="00B376D5"/>
    <w:rsid w:val="00B37769"/>
    <w:rsid w:val="00B3782F"/>
    <w:rsid w:val="00B3792E"/>
    <w:rsid w:val="00B379D1"/>
    <w:rsid w:val="00B379F4"/>
    <w:rsid w:val="00B37C09"/>
    <w:rsid w:val="00B40057"/>
    <w:rsid w:val="00B400F2"/>
    <w:rsid w:val="00B401D6"/>
    <w:rsid w:val="00B4044E"/>
    <w:rsid w:val="00B40B9A"/>
    <w:rsid w:val="00B40E8E"/>
    <w:rsid w:val="00B415A5"/>
    <w:rsid w:val="00B41921"/>
    <w:rsid w:val="00B41E39"/>
    <w:rsid w:val="00B41FAA"/>
    <w:rsid w:val="00B4236C"/>
    <w:rsid w:val="00B42678"/>
    <w:rsid w:val="00B427F1"/>
    <w:rsid w:val="00B42B9A"/>
    <w:rsid w:val="00B433C8"/>
    <w:rsid w:val="00B4357F"/>
    <w:rsid w:val="00B43585"/>
    <w:rsid w:val="00B4391D"/>
    <w:rsid w:val="00B43B0A"/>
    <w:rsid w:val="00B43DFC"/>
    <w:rsid w:val="00B43FB7"/>
    <w:rsid w:val="00B43FE4"/>
    <w:rsid w:val="00B44635"/>
    <w:rsid w:val="00B44770"/>
    <w:rsid w:val="00B447B3"/>
    <w:rsid w:val="00B4486F"/>
    <w:rsid w:val="00B449DB"/>
    <w:rsid w:val="00B4528D"/>
    <w:rsid w:val="00B45939"/>
    <w:rsid w:val="00B45CB8"/>
    <w:rsid w:val="00B46105"/>
    <w:rsid w:val="00B461BD"/>
    <w:rsid w:val="00B46754"/>
    <w:rsid w:val="00B46D58"/>
    <w:rsid w:val="00B46DC7"/>
    <w:rsid w:val="00B470F5"/>
    <w:rsid w:val="00B472DD"/>
    <w:rsid w:val="00B4738E"/>
    <w:rsid w:val="00B4769A"/>
    <w:rsid w:val="00B477B4"/>
    <w:rsid w:val="00B47B53"/>
    <w:rsid w:val="00B47E55"/>
    <w:rsid w:val="00B50188"/>
    <w:rsid w:val="00B50372"/>
    <w:rsid w:val="00B503B8"/>
    <w:rsid w:val="00B503FB"/>
    <w:rsid w:val="00B50477"/>
    <w:rsid w:val="00B50491"/>
    <w:rsid w:val="00B504F6"/>
    <w:rsid w:val="00B509AE"/>
    <w:rsid w:val="00B50A80"/>
    <w:rsid w:val="00B510D4"/>
    <w:rsid w:val="00B51115"/>
    <w:rsid w:val="00B5115B"/>
    <w:rsid w:val="00B51491"/>
    <w:rsid w:val="00B519B1"/>
    <w:rsid w:val="00B51DA0"/>
    <w:rsid w:val="00B520C0"/>
    <w:rsid w:val="00B525C5"/>
    <w:rsid w:val="00B529F1"/>
    <w:rsid w:val="00B52CB4"/>
    <w:rsid w:val="00B5335B"/>
    <w:rsid w:val="00B53418"/>
    <w:rsid w:val="00B539C5"/>
    <w:rsid w:val="00B54060"/>
    <w:rsid w:val="00B544E9"/>
    <w:rsid w:val="00B54562"/>
    <w:rsid w:val="00B54A82"/>
    <w:rsid w:val="00B54BC2"/>
    <w:rsid w:val="00B54D75"/>
    <w:rsid w:val="00B55204"/>
    <w:rsid w:val="00B55356"/>
    <w:rsid w:val="00B553DD"/>
    <w:rsid w:val="00B554EE"/>
    <w:rsid w:val="00B556EA"/>
    <w:rsid w:val="00B55A91"/>
    <w:rsid w:val="00B55AF4"/>
    <w:rsid w:val="00B55C00"/>
    <w:rsid w:val="00B55CB5"/>
    <w:rsid w:val="00B55CEA"/>
    <w:rsid w:val="00B565A0"/>
    <w:rsid w:val="00B566EF"/>
    <w:rsid w:val="00B56B61"/>
    <w:rsid w:val="00B56E40"/>
    <w:rsid w:val="00B56F3C"/>
    <w:rsid w:val="00B56FCB"/>
    <w:rsid w:val="00B57002"/>
    <w:rsid w:val="00B571BF"/>
    <w:rsid w:val="00B572E7"/>
    <w:rsid w:val="00B57A54"/>
    <w:rsid w:val="00B57DA0"/>
    <w:rsid w:val="00B600F2"/>
    <w:rsid w:val="00B6016F"/>
    <w:rsid w:val="00B6017A"/>
    <w:rsid w:val="00B605F2"/>
    <w:rsid w:val="00B607B3"/>
    <w:rsid w:val="00B6086B"/>
    <w:rsid w:val="00B60C9E"/>
    <w:rsid w:val="00B60D4E"/>
    <w:rsid w:val="00B60D54"/>
    <w:rsid w:val="00B60D95"/>
    <w:rsid w:val="00B60DBD"/>
    <w:rsid w:val="00B61052"/>
    <w:rsid w:val="00B61188"/>
    <w:rsid w:val="00B617B5"/>
    <w:rsid w:val="00B61B2A"/>
    <w:rsid w:val="00B61F42"/>
    <w:rsid w:val="00B61FBC"/>
    <w:rsid w:val="00B6236D"/>
    <w:rsid w:val="00B62A2D"/>
    <w:rsid w:val="00B62B5A"/>
    <w:rsid w:val="00B62C25"/>
    <w:rsid w:val="00B62FDC"/>
    <w:rsid w:val="00B630DD"/>
    <w:rsid w:val="00B632F4"/>
    <w:rsid w:val="00B63582"/>
    <w:rsid w:val="00B63592"/>
    <w:rsid w:val="00B636E4"/>
    <w:rsid w:val="00B63853"/>
    <w:rsid w:val="00B63AD9"/>
    <w:rsid w:val="00B63BEE"/>
    <w:rsid w:val="00B64D12"/>
    <w:rsid w:val="00B650F0"/>
    <w:rsid w:val="00B65490"/>
    <w:rsid w:val="00B655DE"/>
    <w:rsid w:val="00B65848"/>
    <w:rsid w:val="00B659A4"/>
    <w:rsid w:val="00B65D57"/>
    <w:rsid w:val="00B666AA"/>
    <w:rsid w:val="00B669E1"/>
    <w:rsid w:val="00B66BC8"/>
    <w:rsid w:val="00B66CF8"/>
    <w:rsid w:val="00B66FC3"/>
    <w:rsid w:val="00B670BE"/>
    <w:rsid w:val="00B67307"/>
    <w:rsid w:val="00B673C9"/>
    <w:rsid w:val="00B6766A"/>
    <w:rsid w:val="00B67768"/>
    <w:rsid w:val="00B67B07"/>
    <w:rsid w:val="00B67B30"/>
    <w:rsid w:val="00B67C80"/>
    <w:rsid w:val="00B701A3"/>
    <w:rsid w:val="00B702F7"/>
    <w:rsid w:val="00B703B1"/>
    <w:rsid w:val="00B70AF6"/>
    <w:rsid w:val="00B71123"/>
    <w:rsid w:val="00B71630"/>
    <w:rsid w:val="00B717B7"/>
    <w:rsid w:val="00B71F65"/>
    <w:rsid w:val="00B720BB"/>
    <w:rsid w:val="00B7254B"/>
    <w:rsid w:val="00B725E3"/>
    <w:rsid w:val="00B72D0D"/>
    <w:rsid w:val="00B72F94"/>
    <w:rsid w:val="00B7330E"/>
    <w:rsid w:val="00B734BC"/>
    <w:rsid w:val="00B7375F"/>
    <w:rsid w:val="00B73AE7"/>
    <w:rsid w:val="00B73C7D"/>
    <w:rsid w:val="00B73FAE"/>
    <w:rsid w:val="00B74025"/>
    <w:rsid w:val="00B74248"/>
    <w:rsid w:val="00B74654"/>
    <w:rsid w:val="00B74770"/>
    <w:rsid w:val="00B74DDA"/>
    <w:rsid w:val="00B74F79"/>
    <w:rsid w:val="00B74FCC"/>
    <w:rsid w:val="00B75023"/>
    <w:rsid w:val="00B75AE6"/>
    <w:rsid w:val="00B75E6C"/>
    <w:rsid w:val="00B75F0B"/>
    <w:rsid w:val="00B75F23"/>
    <w:rsid w:val="00B76178"/>
    <w:rsid w:val="00B761E5"/>
    <w:rsid w:val="00B762BA"/>
    <w:rsid w:val="00B763CB"/>
    <w:rsid w:val="00B76600"/>
    <w:rsid w:val="00B76877"/>
    <w:rsid w:val="00B768C2"/>
    <w:rsid w:val="00B76902"/>
    <w:rsid w:val="00B76B86"/>
    <w:rsid w:val="00B7706B"/>
    <w:rsid w:val="00B7746F"/>
    <w:rsid w:val="00B7752D"/>
    <w:rsid w:val="00B77722"/>
    <w:rsid w:val="00B77815"/>
    <w:rsid w:val="00B778C5"/>
    <w:rsid w:val="00B77912"/>
    <w:rsid w:val="00B77A25"/>
    <w:rsid w:val="00B77A3C"/>
    <w:rsid w:val="00B77A48"/>
    <w:rsid w:val="00B77AF7"/>
    <w:rsid w:val="00B77BE4"/>
    <w:rsid w:val="00B77E36"/>
    <w:rsid w:val="00B804B3"/>
    <w:rsid w:val="00B80699"/>
    <w:rsid w:val="00B814EA"/>
    <w:rsid w:val="00B81585"/>
    <w:rsid w:val="00B8158C"/>
    <w:rsid w:val="00B8175E"/>
    <w:rsid w:val="00B81A34"/>
    <w:rsid w:val="00B81D15"/>
    <w:rsid w:val="00B81E30"/>
    <w:rsid w:val="00B820BD"/>
    <w:rsid w:val="00B821D6"/>
    <w:rsid w:val="00B8240E"/>
    <w:rsid w:val="00B827C1"/>
    <w:rsid w:val="00B82802"/>
    <w:rsid w:val="00B82879"/>
    <w:rsid w:val="00B82E93"/>
    <w:rsid w:val="00B830D1"/>
    <w:rsid w:val="00B83643"/>
    <w:rsid w:val="00B83EC1"/>
    <w:rsid w:val="00B8409D"/>
    <w:rsid w:val="00B84231"/>
    <w:rsid w:val="00B8423D"/>
    <w:rsid w:val="00B842AB"/>
    <w:rsid w:val="00B8435A"/>
    <w:rsid w:val="00B84452"/>
    <w:rsid w:val="00B84621"/>
    <w:rsid w:val="00B84918"/>
    <w:rsid w:val="00B84BF1"/>
    <w:rsid w:val="00B84F85"/>
    <w:rsid w:val="00B84F9A"/>
    <w:rsid w:val="00B854DE"/>
    <w:rsid w:val="00B856CD"/>
    <w:rsid w:val="00B859B3"/>
    <w:rsid w:val="00B85DCD"/>
    <w:rsid w:val="00B85EE1"/>
    <w:rsid w:val="00B85F28"/>
    <w:rsid w:val="00B860E5"/>
    <w:rsid w:val="00B869DF"/>
    <w:rsid w:val="00B869E1"/>
    <w:rsid w:val="00B86B74"/>
    <w:rsid w:val="00B86CC0"/>
    <w:rsid w:val="00B8734F"/>
    <w:rsid w:val="00B87385"/>
    <w:rsid w:val="00B8776B"/>
    <w:rsid w:val="00B879A8"/>
    <w:rsid w:val="00B879EF"/>
    <w:rsid w:val="00B87BB8"/>
    <w:rsid w:val="00B9011F"/>
    <w:rsid w:val="00B90220"/>
    <w:rsid w:val="00B90410"/>
    <w:rsid w:val="00B90538"/>
    <w:rsid w:val="00B90BFC"/>
    <w:rsid w:val="00B911B2"/>
    <w:rsid w:val="00B9123A"/>
    <w:rsid w:val="00B915B0"/>
    <w:rsid w:val="00B91889"/>
    <w:rsid w:val="00B91892"/>
    <w:rsid w:val="00B91ECB"/>
    <w:rsid w:val="00B920BB"/>
    <w:rsid w:val="00B92300"/>
    <w:rsid w:val="00B925A2"/>
    <w:rsid w:val="00B925AA"/>
    <w:rsid w:val="00B92696"/>
    <w:rsid w:val="00B92761"/>
    <w:rsid w:val="00B92DF2"/>
    <w:rsid w:val="00B931E0"/>
    <w:rsid w:val="00B93370"/>
    <w:rsid w:val="00B935F1"/>
    <w:rsid w:val="00B93813"/>
    <w:rsid w:val="00B93830"/>
    <w:rsid w:val="00B938DC"/>
    <w:rsid w:val="00B93BEB"/>
    <w:rsid w:val="00B93CC2"/>
    <w:rsid w:val="00B941BB"/>
    <w:rsid w:val="00B94749"/>
    <w:rsid w:val="00B94819"/>
    <w:rsid w:val="00B94F41"/>
    <w:rsid w:val="00B951F1"/>
    <w:rsid w:val="00B9555F"/>
    <w:rsid w:val="00B95D12"/>
    <w:rsid w:val="00B95D13"/>
    <w:rsid w:val="00B95D44"/>
    <w:rsid w:val="00B962BF"/>
    <w:rsid w:val="00B963F6"/>
    <w:rsid w:val="00B96FF0"/>
    <w:rsid w:val="00B9709D"/>
    <w:rsid w:val="00B9748F"/>
    <w:rsid w:val="00B976DA"/>
    <w:rsid w:val="00B9794D"/>
    <w:rsid w:val="00B97982"/>
    <w:rsid w:val="00B97A32"/>
    <w:rsid w:val="00B97A7E"/>
    <w:rsid w:val="00BA0060"/>
    <w:rsid w:val="00BA0483"/>
    <w:rsid w:val="00BA065C"/>
    <w:rsid w:val="00BA081C"/>
    <w:rsid w:val="00BA0FB6"/>
    <w:rsid w:val="00BA100E"/>
    <w:rsid w:val="00BA1708"/>
    <w:rsid w:val="00BA1B61"/>
    <w:rsid w:val="00BA1CA6"/>
    <w:rsid w:val="00BA1CF8"/>
    <w:rsid w:val="00BA1E55"/>
    <w:rsid w:val="00BA22B1"/>
    <w:rsid w:val="00BA2410"/>
    <w:rsid w:val="00BA2538"/>
    <w:rsid w:val="00BA25CE"/>
    <w:rsid w:val="00BA2A36"/>
    <w:rsid w:val="00BA2A3A"/>
    <w:rsid w:val="00BA31E6"/>
    <w:rsid w:val="00BA32FA"/>
    <w:rsid w:val="00BA3BE5"/>
    <w:rsid w:val="00BA3C30"/>
    <w:rsid w:val="00BA3D9C"/>
    <w:rsid w:val="00BA3EF4"/>
    <w:rsid w:val="00BA3F97"/>
    <w:rsid w:val="00BA459F"/>
    <w:rsid w:val="00BA4AC9"/>
    <w:rsid w:val="00BA4D33"/>
    <w:rsid w:val="00BA4EB7"/>
    <w:rsid w:val="00BA5636"/>
    <w:rsid w:val="00BA571D"/>
    <w:rsid w:val="00BA5747"/>
    <w:rsid w:val="00BA5921"/>
    <w:rsid w:val="00BA59F1"/>
    <w:rsid w:val="00BA5A1B"/>
    <w:rsid w:val="00BA5B30"/>
    <w:rsid w:val="00BA62F6"/>
    <w:rsid w:val="00BA6614"/>
    <w:rsid w:val="00BA6646"/>
    <w:rsid w:val="00BA668A"/>
    <w:rsid w:val="00BA6886"/>
    <w:rsid w:val="00BA69ED"/>
    <w:rsid w:val="00BA6BBE"/>
    <w:rsid w:val="00BA7313"/>
    <w:rsid w:val="00BA7462"/>
    <w:rsid w:val="00BA7536"/>
    <w:rsid w:val="00BA762E"/>
    <w:rsid w:val="00BA7902"/>
    <w:rsid w:val="00BA7A56"/>
    <w:rsid w:val="00BB0201"/>
    <w:rsid w:val="00BB027A"/>
    <w:rsid w:val="00BB0D70"/>
    <w:rsid w:val="00BB0EB9"/>
    <w:rsid w:val="00BB1489"/>
    <w:rsid w:val="00BB14EA"/>
    <w:rsid w:val="00BB1506"/>
    <w:rsid w:val="00BB1848"/>
    <w:rsid w:val="00BB1A89"/>
    <w:rsid w:val="00BB1D75"/>
    <w:rsid w:val="00BB248D"/>
    <w:rsid w:val="00BB2970"/>
    <w:rsid w:val="00BB2F94"/>
    <w:rsid w:val="00BB3157"/>
    <w:rsid w:val="00BB3943"/>
    <w:rsid w:val="00BB3A46"/>
    <w:rsid w:val="00BB3CA7"/>
    <w:rsid w:val="00BB4260"/>
    <w:rsid w:val="00BB435F"/>
    <w:rsid w:val="00BB43CB"/>
    <w:rsid w:val="00BB4AF8"/>
    <w:rsid w:val="00BB4D52"/>
    <w:rsid w:val="00BB4F66"/>
    <w:rsid w:val="00BB5A20"/>
    <w:rsid w:val="00BB5C83"/>
    <w:rsid w:val="00BB5CEE"/>
    <w:rsid w:val="00BB6686"/>
    <w:rsid w:val="00BB6E34"/>
    <w:rsid w:val="00BB7033"/>
    <w:rsid w:val="00BB75AF"/>
    <w:rsid w:val="00BB7A02"/>
    <w:rsid w:val="00BC01A9"/>
    <w:rsid w:val="00BC051C"/>
    <w:rsid w:val="00BC0642"/>
    <w:rsid w:val="00BC098A"/>
    <w:rsid w:val="00BC0A76"/>
    <w:rsid w:val="00BC0DEB"/>
    <w:rsid w:val="00BC1119"/>
    <w:rsid w:val="00BC11F9"/>
    <w:rsid w:val="00BC1306"/>
    <w:rsid w:val="00BC1748"/>
    <w:rsid w:val="00BC17C4"/>
    <w:rsid w:val="00BC1A25"/>
    <w:rsid w:val="00BC1EC8"/>
    <w:rsid w:val="00BC1ECA"/>
    <w:rsid w:val="00BC2190"/>
    <w:rsid w:val="00BC26EF"/>
    <w:rsid w:val="00BC27DA"/>
    <w:rsid w:val="00BC28E7"/>
    <w:rsid w:val="00BC2964"/>
    <w:rsid w:val="00BC2B3A"/>
    <w:rsid w:val="00BC2D70"/>
    <w:rsid w:val="00BC380A"/>
    <w:rsid w:val="00BC3B51"/>
    <w:rsid w:val="00BC4066"/>
    <w:rsid w:val="00BC4811"/>
    <w:rsid w:val="00BC4A7D"/>
    <w:rsid w:val="00BC5C2A"/>
    <w:rsid w:val="00BC614E"/>
    <w:rsid w:val="00BC6316"/>
    <w:rsid w:val="00BC634C"/>
    <w:rsid w:val="00BC6391"/>
    <w:rsid w:val="00BC6469"/>
    <w:rsid w:val="00BC685D"/>
    <w:rsid w:val="00BC6899"/>
    <w:rsid w:val="00BC68D8"/>
    <w:rsid w:val="00BC73A0"/>
    <w:rsid w:val="00BC76B1"/>
    <w:rsid w:val="00BC79D5"/>
    <w:rsid w:val="00BC7B91"/>
    <w:rsid w:val="00BC7D14"/>
    <w:rsid w:val="00BC7D6A"/>
    <w:rsid w:val="00BD00F0"/>
    <w:rsid w:val="00BD0B1A"/>
    <w:rsid w:val="00BD0D0A"/>
    <w:rsid w:val="00BD1062"/>
    <w:rsid w:val="00BD10D7"/>
    <w:rsid w:val="00BD12BE"/>
    <w:rsid w:val="00BD1594"/>
    <w:rsid w:val="00BD1797"/>
    <w:rsid w:val="00BD18B6"/>
    <w:rsid w:val="00BD2162"/>
    <w:rsid w:val="00BD2430"/>
    <w:rsid w:val="00BD26C9"/>
    <w:rsid w:val="00BD2EFD"/>
    <w:rsid w:val="00BD30E0"/>
    <w:rsid w:val="00BD32A9"/>
    <w:rsid w:val="00BD33DF"/>
    <w:rsid w:val="00BD3E24"/>
    <w:rsid w:val="00BD408D"/>
    <w:rsid w:val="00BD445A"/>
    <w:rsid w:val="00BD4782"/>
    <w:rsid w:val="00BD4974"/>
    <w:rsid w:val="00BD4E07"/>
    <w:rsid w:val="00BD5172"/>
    <w:rsid w:val="00BD5A44"/>
    <w:rsid w:val="00BD5A8A"/>
    <w:rsid w:val="00BD5AC0"/>
    <w:rsid w:val="00BD5C74"/>
    <w:rsid w:val="00BD5FB6"/>
    <w:rsid w:val="00BD6185"/>
    <w:rsid w:val="00BD6780"/>
    <w:rsid w:val="00BD6859"/>
    <w:rsid w:val="00BD69EC"/>
    <w:rsid w:val="00BD6B3A"/>
    <w:rsid w:val="00BD6BB1"/>
    <w:rsid w:val="00BD6E2E"/>
    <w:rsid w:val="00BD71AC"/>
    <w:rsid w:val="00BD72A1"/>
    <w:rsid w:val="00BD7FCE"/>
    <w:rsid w:val="00BE0327"/>
    <w:rsid w:val="00BE0733"/>
    <w:rsid w:val="00BE0C3D"/>
    <w:rsid w:val="00BE0D56"/>
    <w:rsid w:val="00BE106A"/>
    <w:rsid w:val="00BE1087"/>
    <w:rsid w:val="00BE12A0"/>
    <w:rsid w:val="00BE1786"/>
    <w:rsid w:val="00BE1DBA"/>
    <w:rsid w:val="00BE1FC7"/>
    <w:rsid w:val="00BE2159"/>
    <w:rsid w:val="00BE219A"/>
    <w:rsid w:val="00BE2347"/>
    <w:rsid w:val="00BE29A3"/>
    <w:rsid w:val="00BE29C6"/>
    <w:rsid w:val="00BE2ABF"/>
    <w:rsid w:val="00BE2C4D"/>
    <w:rsid w:val="00BE31E6"/>
    <w:rsid w:val="00BE32AC"/>
    <w:rsid w:val="00BE334D"/>
    <w:rsid w:val="00BE36D3"/>
    <w:rsid w:val="00BE37F6"/>
    <w:rsid w:val="00BE39AA"/>
    <w:rsid w:val="00BE3D26"/>
    <w:rsid w:val="00BE404C"/>
    <w:rsid w:val="00BE47D6"/>
    <w:rsid w:val="00BE4920"/>
    <w:rsid w:val="00BE4B26"/>
    <w:rsid w:val="00BE4FF0"/>
    <w:rsid w:val="00BE5932"/>
    <w:rsid w:val="00BE5E91"/>
    <w:rsid w:val="00BE5E9B"/>
    <w:rsid w:val="00BE63B6"/>
    <w:rsid w:val="00BE65FC"/>
    <w:rsid w:val="00BE6628"/>
    <w:rsid w:val="00BE6900"/>
    <w:rsid w:val="00BE6B83"/>
    <w:rsid w:val="00BE729F"/>
    <w:rsid w:val="00BE7417"/>
    <w:rsid w:val="00BE7685"/>
    <w:rsid w:val="00BE7893"/>
    <w:rsid w:val="00BE7BC4"/>
    <w:rsid w:val="00BE7C09"/>
    <w:rsid w:val="00BF0088"/>
    <w:rsid w:val="00BF01EC"/>
    <w:rsid w:val="00BF0503"/>
    <w:rsid w:val="00BF087B"/>
    <w:rsid w:val="00BF08E1"/>
    <w:rsid w:val="00BF09D6"/>
    <w:rsid w:val="00BF1015"/>
    <w:rsid w:val="00BF1294"/>
    <w:rsid w:val="00BF12BA"/>
    <w:rsid w:val="00BF1849"/>
    <w:rsid w:val="00BF1856"/>
    <w:rsid w:val="00BF1946"/>
    <w:rsid w:val="00BF1D63"/>
    <w:rsid w:val="00BF1DA0"/>
    <w:rsid w:val="00BF22D4"/>
    <w:rsid w:val="00BF24A0"/>
    <w:rsid w:val="00BF2961"/>
    <w:rsid w:val="00BF29B0"/>
    <w:rsid w:val="00BF2D30"/>
    <w:rsid w:val="00BF31EF"/>
    <w:rsid w:val="00BF3415"/>
    <w:rsid w:val="00BF342B"/>
    <w:rsid w:val="00BF3591"/>
    <w:rsid w:val="00BF3596"/>
    <w:rsid w:val="00BF3C86"/>
    <w:rsid w:val="00BF3D40"/>
    <w:rsid w:val="00BF4196"/>
    <w:rsid w:val="00BF41B6"/>
    <w:rsid w:val="00BF43C4"/>
    <w:rsid w:val="00BF4509"/>
    <w:rsid w:val="00BF456F"/>
    <w:rsid w:val="00BF47CC"/>
    <w:rsid w:val="00BF480D"/>
    <w:rsid w:val="00BF4CEE"/>
    <w:rsid w:val="00BF5082"/>
    <w:rsid w:val="00BF54A2"/>
    <w:rsid w:val="00BF54DD"/>
    <w:rsid w:val="00BF5907"/>
    <w:rsid w:val="00BF5C8A"/>
    <w:rsid w:val="00BF5DE8"/>
    <w:rsid w:val="00BF5ED1"/>
    <w:rsid w:val="00BF5F34"/>
    <w:rsid w:val="00BF5FA6"/>
    <w:rsid w:val="00BF63C3"/>
    <w:rsid w:val="00BF64F6"/>
    <w:rsid w:val="00BF6577"/>
    <w:rsid w:val="00BF66B6"/>
    <w:rsid w:val="00BF673B"/>
    <w:rsid w:val="00BF6772"/>
    <w:rsid w:val="00BF6A5A"/>
    <w:rsid w:val="00BF6B99"/>
    <w:rsid w:val="00BF6E90"/>
    <w:rsid w:val="00BF70C6"/>
    <w:rsid w:val="00BF712A"/>
    <w:rsid w:val="00BF7278"/>
    <w:rsid w:val="00BF72E8"/>
    <w:rsid w:val="00BF747A"/>
    <w:rsid w:val="00BF74FE"/>
    <w:rsid w:val="00BF7EC5"/>
    <w:rsid w:val="00BF7F1F"/>
    <w:rsid w:val="00C00548"/>
    <w:rsid w:val="00C0055E"/>
    <w:rsid w:val="00C005FD"/>
    <w:rsid w:val="00C006CD"/>
    <w:rsid w:val="00C00B63"/>
    <w:rsid w:val="00C00B8D"/>
    <w:rsid w:val="00C00CDA"/>
    <w:rsid w:val="00C00CFC"/>
    <w:rsid w:val="00C010BA"/>
    <w:rsid w:val="00C0119D"/>
    <w:rsid w:val="00C01ABD"/>
    <w:rsid w:val="00C01B8A"/>
    <w:rsid w:val="00C01EEA"/>
    <w:rsid w:val="00C01F83"/>
    <w:rsid w:val="00C0209D"/>
    <w:rsid w:val="00C02271"/>
    <w:rsid w:val="00C022BA"/>
    <w:rsid w:val="00C023EA"/>
    <w:rsid w:val="00C025A7"/>
    <w:rsid w:val="00C0271A"/>
    <w:rsid w:val="00C02AE5"/>
    <w:rsid w:val="00C02B8B"/>
    <w:rsid w:val="00C02D55"/>
    <w:rsid w:val="00C02DD3"/>
    <w:rsid w:val="00C02DF3"/>
    <w:rsid w:val="00C031A5"/>
    <w:rsid w:val="00C03214"/>
    <w:rsid w:val="00C03343"/>
    <w:rsid w:val="00C034F1"/>
    <w:rsid w:val="00C035AE"/>
    <w:rsid w:val="00C03A58"/>
    <w:rsid w:val="00C03E67"/>
    <w:rsid w:val="00C03EC8"/>
    <w:rsid w:val="00C03F6A"/>
    <w:rsid w:val="00C03F8B"/>
    <w:rsid w:val="00C042D7"/>
    <w:rsid w:val="00C04649"/>
    <w:rsid w:val="00C046DB"/>
    <w:rsid w:val="00C046E7"/>
    <w:rsid w:val="00C04965"/>
    <w:rsid w:val="00C04DE6"/>
    <w:rsid w:val="00C05118"/>
    <w:rsid w:val="00C0524A"/>
    <w:rsid w:val="00C05B14"/>
    <w:rsid w:val="00C0612E"/>
    <w:rsid w:val="00C064AA"/>
    <w:rsid w:val="00C06845"/>
    <w:rsid w:val="00C06B46"/>
    <w:rsid w:val="00C07065"/>
    <w:rsid w:val="00C07094"/>
    <w:rsid w:val="00C0732A"/>
    <w:rsid w:val="00C0748F"/>
    <w:rsid w:val="00C07784"/>
    <w:rsid w:val="00C07873"/>
    <w:rsid w:val="00C07C3A"/>
    <w:rsid w:val="00C07EE1"/>
    <w:rsid w:val="00C10784"/>
    <w:rsid w:val="00C10D52"/>
    <w:rsid w:val="00C10EA3"/>
    <w:rsid w:val="00C10FBB"/>
    <w:rsid w:val="00C11549"/>
    <w:rsid w:val="00C115E3"/>
    <w:rsid w:val="00C11670"/>
    <w:rsid w:val="00C11AC0"/>
    <w:rsid w:val="00C11B53"/>
    <w:rsid w:val="00C1226E"/>
    <w:rsid w:val="00C1248B"/>
    <w:rsid w:val="00C12A11"/>
    <w:rsid w:val="00C12B61"/>
    <w:rsid w:val="00C12BCA"/>
    <w:rsid w:val="00C12C20"/>
    <w:rsid w:val="00C12FE9"/>
    <w:rsid w:val="00C131E9"/>
    <w:rsid w:val="00C1333E"/>
    <w:rsid w:val="00C138DB"/>
    <w:rsid w:val="00C13991"/>
    <w:rsid w:val="00C13B3A"/>
    <w:rsid w:val="00C13F54"/>
    <w:rsid w:val="00C14407"/>
    <w:rsid w:val="00C14476"/>
    <w:rsid w:val="00C152A6"/>
    <w:rsid w:val="00C1547D"/>
    <w:rsid w:val="00C157C8"/>
    <w:rsid w:val="00C15BCB"/>
    <w:rsid w:val="00C15D42"/>
    <w:rsid w:val="00C1702D"/>
    <w:rsid w:val="00C171A1"/>
    <w:rsid w:val="00C17365"/>
    <w:rsid w:val="00C174BA"/>
    <w:rsid w:val="00C17630"/>
    <w:rsid w:val="00C178E4"/>
    <w:rsid w:val="00C17C91"/>
    <w:rsid w:val="00C17E32"/>
    <w:rsid w:val="00C17FFB"/>
    <w:rsid w:val="00C2045B"/>
    <w:rsid w:val="00C204A4"/>
    <w:rsid w:val="00C204BD"/>
    <w:rsid w:val="00C207F0"/>
    <w:rsid w:val="00C20BC7"/>
    <w:rsid w:val="00C20FF8"/>
    <w:rsid w:val="00C2147A"/>
    <w:rsid w:val="00C2172F"/>
    <w:rsid w:val="00C21772"/>
    <w:rsid w:val="00C2179A"/>
    <w:rsid w:val="00C21B51"/>
    <w:rsid w:val="00C21C3C"/>
    <w:rsid w:val="00C21DCB"/>
    <w:rsid w:val="00C21EA9"/>
    <w:rsid w:val="00C22238"/>
    <w:rsid w:val="00C223B7"/>
    <w:rsid w:val="00C22828"/>
    <w:rsid w:val="00C2297E"/>
    <w:rsid w:val="00C22D1F"/>
    <w:rsid w:val="00C22DFF"/>
    <w:rsid w:val="00C22E6F"/>
    <w:rsid w:val="00C232A0"/>
    <w:rsid w:val="00C23322"/>
    <w:rsid w:val="00C2347C"/>
    <w:rsid w:val="00C23634"/>
    <w:rsid w:val="00C238D1"/>
    <w:rsid w:val="00C23B8F"/>
    <w:rsid w:val="00C23D3A"/>
    <w:rsid w:val="00C23E16"/>
    <w:rsid w:val="00C23FBA"/>
    <w:rsid w:val="00C2446F"/>
    <w:rsid w:val="00C24537"/>
    <w:rsid w:val="00C2455A"/>
    <w:rsid w:val="00C246AA"/>
    <w:rsid w:val="00C248F4"/>
    <w:rsid w:val="00C24DDA"/>
    <w:rsid w:val="00C24E54"/>
    <w:rsid w:val="00C24E5D"/>
    <w:rsid w:val="00C24EAC"/>
    <w:rsid w:val="00C250A7"/>
    <w:rsid w:val="00C2510E"/>
    <w:rsid w:val="00C251AE"/>
    <w:rsid w:val="00C25728"/>
    <w:rsid w:val="00C25C13"/>
    <w:rsid w:val="00C25CDC"/>
    <w:rsid w:val="00C26179"/>
    <w:rsid w:val="00C26223"/>
    <w:rsid w:val="00C262D1"/>
    <w:rsid w:val="00C26744"/>
    <w:rsid w:val="00C2697D"/>
    <w:rsid w:val="00C26AD7"/>
    <w:rsid w:val="00C26EA7"/>
    <w:rsid w:val="00C26FAA"/>
    <w:rsid w:val="00C27620"/>
    <w:rsid w:val="00C27E74"/>
    <w:rsid w:val="00C30006"/>
    <w:rsid w:val="00C30152"/>
    <w:rsid w:val="00C30E1B"/>
    <w:rsid w:val="00C3132E"/>
    <w:rsid w:val="00C3136F"/>
    <w:rsid w:val="00C31704"/>
    <w:rsid w:val="00C31A16"/>
    <w:rsid w:val="00C31AE1"/>
    <w:rsid w:val="00C31B98"/>
    <w:rsid w:val="00C31CB3"/>
    <w:rsid w:val="00C31E80"/>
    <w:rsid w:val="00C323EF"/>
    <w:rsid w:val="00C3272F"/>
    <w:rsid w:val="00C3278B"/>
    <w:rsid w:val="00C3283F"/>
    <w:rsid w:val="00C3289C"/>
    <w:rsid w:val="00C32DE2"/>
    <w:rsid w:val="00C32E2C"/>
    <w:rsid w:val="00C32EFE"/>
    <w:rsid w:val="00C32FDB"/>
    <w:rsid w:val="00C3364D"/>
    <w:rsid w:val="00C336C8"/>
    <w:rsid w:val="00C33950"/>
    <w:rsid w:val="00C342E8"/>
    <w:rsid w:val="00C349C5"/>
    <w:rsid w:val="00C34D0D"/>
    <w:rsid w:val="00C34FF4"/>
    <w:rsid w:val="00C35013"/>
    <w:rsid w:val="00C350A9"/>
    <w:rsid w:val="00C351A8"/>
    <w:rsid w:val="00C351D3"/>
    <w:rsid w:val="00C35287"/>
    <w:rsid w:val="00C3560A"/>
    <w:rsid w:val="00C35614"/>
    <w:rsid w:val="00C35687"/>
    <w:rsid w:val="00C35795"/>
    <w:rsid w:val="00C35D17"/>
    <w:rsid w:val="00C36104"/>
    <w:rsid w:val="00C36835"/>
    <w:rsid w:val="00C3694C"/>
    <w:rsid w:val="00C36C53"/>
    <w:rsid w:val="00C3719B"/>
    <w:rsid w:val="00C3737A"/>
    <w:rsid w:val="00C3775B"/>
    <w:rsid w:val="00C37EC9"/>
    <w:rsid w:val="00C40430"/>
    <w:rsid w:val="00C404AC"/>
    <w:rsid w:val="00C404CC"/>
    <w:rsid w:val="00C406F4"/>
    <w:rsid w:val="00C40859"/>
    <w:rsid w:val="00C40883"/>
    <w:rsid w:val="00C40967"/>
    <w:rsid w:val="00C40C8C"/>
    <w:rsid w:val="00C40D6B"/>
    <w:rsid w:val="00C40EA2"/>
    <w:rsid w:val="00C40EB9"/>
    <w:rsid w:val="00C40FF7"/>
    <w:rsid w:val="00C41122"/>
    <w:rsid w:val="00C41345"/>
    <w:rsid w:val="00C41435"/>
    <w:rsid w:val="00C41571"/>
    <w:rsid w:val="00C415B1"/>
    <w:rsid w:val="00C415C9"/>
    <w:rsid w:val="00C41928"/>
    <w:rsid w:val="00C419C3"/>
    <w:rsid w:val="00C41E10"/>
    <w:rsid w:val="00C41E12"/>
    <w:rsid w:val="00C41F0E"/>
    <w:rsid w:val="00C4240C"/>
    <w:rsid w:val="00C4260C"/>
    <w:rsid w:val="00C427CF"/>
    <w:rsid w:val="00C42823"/>
    <w:rsid w:val="00C429E2"/>
    <w:rsid w:val="00C42A96"/>
    <w:rsid w:val="00C42DB5"/>
    <w:rsid w:val="00C42F5E"/>
    <w:rsid w:val="00C4339D"/>
    <w:rsid w:val="00C43566"/>
    <w:rsid w:val="00C43DBD"/>
    <w:rsid w:val="00C44139"/>
    <w:rsid w:val="00C4415C"/>
    <w:rsid w:val="00C443F4"/>
    <w:rsid w:val="00C4497B"/>
    <w:rsid w:val="00C449D5"/>
    <w:rsid w:val="00C44A9A"/>
    <w:rsid w:val="00C4518B"/>
    <w:rsid w:val="00C452AF"/>
    <w:rsid w:val="00C45719"/>
    <w:rsid w:val="00C45A76"/>
    <w:rsid w:val="00C45E17"/>
    <w:rsid w:val="00C45E5B"/>
    <w:rsid w:val="00C46101"/>
    <w:rsid w:val="00C461EF"/>
    <w:rsid w:val="00C4652B"/>
    <w:rsid w:val="00C465F6"/>
    <w:rsid w:val="00C466E8"/>
    <w:rsid w:val="00C46E17"/>
    <w:rsid w:val="00C4731A"/>
    <w:rsid w:val="00C474B4"/>
    <w:rsid w:val="00C47902"/>
    <w:rsid w:val="00C47913"/>
    <w:rsid w:val="00C4795A"/>
    <w:rsid w:val="00C479F3"/>
    <w:rsid w:val="00C47C87"/>
    <w:rsid w:val="00C50076"/>
    <w:rsid w:val="00C500F0"/>
    <w:rsid w:val="00C5032A"/>
    <w:rsid w:val="00C5057A"/>
    <w:rsid w:val="00C5060A"/>
    <w:rsid w:val="00C50951"/>
    <w:rsid w:val="00C50A2F"/>
    <w:rsid w:val="00C50E55"/>
    <w:rsid w:val="00C50E7C"/>
    <w:rsid w:val="00C50FAB"/>
    <w:rsid w:val="00C5117A"/>
    <w:rsid w:val="00C51676"/>
    <w:rsid w:val="00C51B0B"/>
    <w:rsid w:val="00C51BE8"/>
    <w:rsid w:val="00C523BB"/>
    <w:rsid w:val="00C52673"/>
    <w:rsid w:val="00C52AC2"/>
    <w:rsid w:val="00C52D17"/>
    <w:rsid w:val="00C53168"/>
    <w:rsid w:val="00C53996"/>
    <w:rsid w:val="00C53CDF"/>
    <w:rsid w:val="00C53E59"/>
    <w:rsid w:val="00C53F53"/>
    <w:rsid w:val="00C53FF6"/>
    <w:rsid w:val="00C54899"/>
    <w:rsid w:val="00C54977"/>
    <w:rsid w:val="00C54E32"/>
    <w:rsid w:val="00C554AE"/>
    <w:rsid w:val="00C55611"/>
    <w:rsid w:val="00C5578F"/>
    <w:rsid w:val="00C561A6"/>
    <w:rsid w:val="00C56326"/>
    <w:rsid w:val="00C5633A"/>
    <w:rsid w:val="00C5649D"/>
    <w:rsid w:val="00C567F9"/>
    <w:rsid w:val="00C569AA"/>
    <w:rsid w:val="00C56C96"/>
    <w:rsid w:val="00C56DE4"/>
    <w:rsid w:val="00C56F8B"/>
    <w:rsid w:val="00C573D1"/>
    <w:rsid w:val="00C57500"/>
    <w:rsid w:val="00C57549"/>
    <w:rsid w:val="00C57571"/>
    <w:rsid w:val="00C575EA"/>
    <w:rsid w:val="00C579BC"/>
    <w:rsid w:val="00C6000A"/>
    <w:rsid w:val="00C604D0"/>
    <w:rsid w:val="00C607ED"/>
    <w:rsid w:val="00C60BE1"/>
    <w:rsid w:val="00C60F70"/>
    <w:rsid w:val="00C613BB"/>
    <w:rsid w:val="00C61588"/>
    <w:rsid w:val="00C61768"/>
    <w:rsid w:val="00C6178C"/>
    <w:rsid w:val="00C61CCC"/>
    <w:rsid w:val="00C61D24"/>
    <w:rsid w:val="00C62375"/>
    <w:rsid w:val="00C6250C"/>
    <w:rsid w:val="00C6279E"/>
    <w:rsid w:val="00C62A25"/>
    <w:rsid w:val="00C62E26"/>
    <w:rsid w:val="00C62EB0"/>
    <w:rsid w:val="00C62FD7"/>
    <w:rsid w:val="00C633AF"/>
    <w:rsid w:val="00C639B1"/>
    <w:rsid w:val="00C63D41"/>
    <w:rsid w:val="00C63EFA"/>
    <w:rsid w:val="00C64006"/>
    <w:rsid w:val="00C64367"/>
    <w:rsid w:val="00C643B6"/>
    <w:rsid w:val="00C64829"/>
    <w:rsid w:val="00C648C8"/>
    <w:rsid w:val="00C64C55"/>
    <w:rsid w:val="00C64C65"/>
    <w:rsid w:val="00C64CB5"/>
    <w:rsid w:val="00C64D98"/>
    <w:rsid w:val="00C65057"/>
    <w:rsid w:val="00C654B3"/>
    <w:rsid w:val="00C654FE"/>
    <w:rsid w:val="00C6559D"/>
    <w:rsid w:val="00C658A4"/>
    <w:rsid w:val="00C65C72"/>
    <w:rsid w:val="00C663CD"/>
    <w:rsid w:val="00C663DF"/>
    <w:rsid w:val="00C6640B"/>
    <w:rsid w:val="00C6657A"/>
    <w:rsid w:val="00C66754"/>
    <w:rsid w:val="00C6696B"/>
    <w:rsid w:val="00C6714B"/>
    <w:rsid w:val="00C67733"/>
    <w:rsid w:val="00C677AE"/>
    <w:rsid w:val="00C677BB"/>
    <w:rsid w:val="00C67C7E"/>
    <w:rsid w:val="00C67D4D"/>
    <w:rsid w:val="00C67EBE"/>
    <w:rsid w:val="00C708B1"/>
    <w:rsid w:val="00C7135E"/>
    <w:rsid w:val="00C713DA"/>
    <w:rsid w:val="00C7186E"/>
    <w:rsid w:val="00C718F7"/>
    <w:rsid w:val="00C71B3F"/>
    <w:rsid w:val="00C71DC4"/>
    <w:rsid w:val="00C720F8"/>
    <w:rsid w:val="00C725F8"/>
    <w:rsid w:val="00C7282F"/>
    <w:rsid w:val="00C72C96"/>
    <w:rsid w:val="00C72DB6"/>
    <w:rsid w:val="00C731F6"/>
    <w:rsid w:val="00C73384"/>
    <w:rsid w:val="00C73FFE"/>
    <w:rsid w:val="00C74002"/>
    <w:rsid w:val="00C740F6"/>
    <w:rsid w:val="00C7437D"/>
    <w:rsid w:val="00C74835"/>
    <w:rsid w:val="00C74875"/>
    <w:rsid w:val="00C74BB9"/>
    <w:rsid w:val="00C74C73"/>
    <w:rsid w:val="00C75213"/>
    <w:rsid w:val="00C75818"/>
    <w:rsid w:val="00C758FF"/>
    <w:rsid w:val="00C75AD1"/>
    <w:rsid w:val="00C75BE0"/>
    <w:rsid w:val="00C76073"/>
    <w:rsid w:val="00C76159"/>
    <w:rsid w:val="00C7629C"/>
    <w:rsid w:val="00C762E5"/>
    <w:rsid w:val="00C76635"/>
    <w:rsid w:val="00C76AD3"/>
    <w:rsid w:val="00C76BBA"/>
    <w:rsid w:val="00C76CAB"/>
    <w:rsid w:val="00C76D33"/>
    <w:rsid w:val="00C77882"/>
    <w:rsid w:val="00C778F1"/>
    <w:rsid w:val="00C77A55"/>
    <w:rsid w:val="00C77A6B"/>
    <w:rsid w:val="00C77A85"/>
    <w:rsid w:val="00C77D9B"/>
    <w:rsid w:val="00C77DE6"/>
    <w:rsid w:val="00C80241"/>
    <w:rsid w:val="00C80829"/>
    <w:rsid w:val="00C808E5"/>
    <w:rsid w:val="00C80D33"/>
    <w:rsid w:val="00C81115"/>
    <w:rsid w:val="00C816EA"/>
    <w:rsid w:val="00C81A37"/>
    <w:rsid w:val="00C81DFB"/>
    <w:rsid w:val="00C81EDF"/>
    <w:rsid w:val="00C81F7D"/>
    <w:rsid w:val="00C82062"/>
    <w:rsid w:val="00C82123"/>
    <w:rsid w:val="00C82840"/>
    <w:rsid w:val="00C82967"/>
    <w:rsid w:val="00C8326E"/>
    <w:rsid w:val="00C836F9"/>
    <w:rsid w:val="00C83AE3"/>
    <w:rsid w:val="00C8419D"/>
    <w:rsid w:val="00C8425A"/>
    <w:rsid w:val="00C842B2"/>
    <w:rsid w:val="00C84878"/>
    <w:rsid w:val="00C85252"/>
    <w:rsid w:val="00C85351"/>
    <w:rsid w:val="00C85754"/>
    <w:rsid w:val="00C85839"/>
    <w:rsid w:val="00C85870"/>
    <w:rsid w:val="00C85CC4"/>
    <w:rsid w:val="00C85D05"/>
    <w:rsid w:val="00C85E16"/>
    <w:rsid w:val="00C86297"/>
    <w:rsid w:val="00C862E7"/>
    <w:rsid w:val="00C86353"/>
    <w:rsid w:val="00C8653D"/>
    <w:rsid w:val="00C866BF"/>
    <w:rsid w:val="00C86730"/>
    <w:rsid w:val="00C867EE"/>
    <w:rsid w:val="00C86B20"/>
    <w:rsid w:val="00C86B3C"/>
    <w:rsid w:val="00C86DF9"/>
    <w:rsid w:val="00C8765E"/>
    <w:rsid w:val="00C878E3"/>
    <w:rsid w:val="00C87A9A"/>
    <w:rsid w:val="00C87AD9"/>
    <w:rsid w:val="00C87DAF"/>
    <w:rsid w:val="00C87EEB"/>
    <w:rsid w:val="00C87FA4"/>
    <w:rsid w:val="00C900B2"/>
    <w:rsid w:val="00C90A2D"/>
    <w:rsid w:val="00C90D68"/>
    <w:rsid w:val="00C90FE8"/>
    <w:rsid w:val="00C91261"/>
    <w:rsid w:val="00C916C5"/>
    <w:rsid w:val="00C9175A"/>
    <w:rsid w:val="00C918DF"/>
    <w:rsid w:val="00C9197E"/>
    <w:rsid w:val="00C9198B"/>
    <w:rsid w:val="00C91ED8"/>
    <w:rsid w:val="00C921D2"/>
    <w:rsid w:val="00C9231F"/>
    <w:rsid w:val="00C924EE"/>
    <w:rsid w:val="00C9283A"/>
    <w:rsid w:val="00C933AD"/>
    <w:rsid w:val="00C93785"/>
    <w:rsid w:val="00C93C8D"/>
    <w:rsid w:val="00C93D15"/>
    <w:rsid w:val="00C93D61"/>
    <w:rsid w:val="00C93E5A"/>
    <w:rsid w:val="00C93E5B"/>
    <w:rsid w:val="00C94839"/>
    <w:rsid w:val="00C9491D"/>
    <w:rsid w:val="00C949D3"/>
    <w:rsid w:val="00C94BE4"/>
    <w:rsid w:val="00C94E94"/>
    <w:rsid w:val="00C94FF0"/>
    <w:rsid w:val="00C95546"/>
    <w:rsid w:val="00C95574"/>
    <w:rsid w:val="00C95A79"/>
    <w:rsid w:val="00C95ADA"/>
    <w:rsid w:val="00C95FEB"/>
    <w:rsid w:val="00C96595"/>
    <w:rsid w:val="00C96738"/>
    <w:rsid w:val="00C96CBF"/>
    <w:rsid w:val="00C9717B"/>
    <w:rsid w:val="00C9734A"/>
    <w:rsid w:val="00C97668"/>
    <w:rsid w:val="00C979D3"/>
    <w:rsid w:val="00C97AEB"/>
    <w:rsid w:val="00C97B0D"/>
    <w:rsid w:val="00C97EF3"/>
    <w:rsid w:val="00CA05C9"/>
    <w:rsid w:val="00CA06D6"/>
    <w:rsid w:val="00CA070A"/>
    <w:rsid w:val="00CA07DD"/>
    <w:rsid w:val="00CA0856"/>
    <w:rsid w:val="00CA0B3F"/>
    <w:rsid w:val="00CA0BA1"/>
    <w:rsid w:val="00CA0E0E"/>
    <w:rsid w:val="00CA0FD4"/>
    <w:rsid w:val="00CA1380"/>
    <w:rsid w:val="00CA13CC"/>
    <w:rsid w:val="00CA146C"/>
    <w:rsid w:val="00CA15AE"/>
    <w:rsid w:val="00CA15CB"/>
    <w:rsid w:val="00CA1CF9"/>
    <w:rsid w:val="00CA2007"/>
    <w:rsid w:val="00CA25B2"/>
    <w:rsid w:val="00CA27EC"/>
    <w:rsid w:val="00CA2806"/>
    <w:rsid w:val="00CA2C48"/>
    <w:rsid w:val="00CA2F20"/>
    <w:rsid w:val="00CA2FC9"/>
    <w:rsid w:val="00CA30B0"/>
    <w:rsid w:val="00CA3143"/>
    <w:rsid w:val="00CA31CF"/>
    <w:rsid w:val="00CA3225"/>
    <w:rsid w:val="00CA38EF"/>
    <w:rsid w:val="00CA3B37"/>
    <w:rsid w:val="00CA3E0C"/>
    <w:rsid w:val="00CA498A"/>
    <w:rsid w:val="00CA4DDF"/>
    <w:rsid w:val="00CA52B9"/>
    <w:rsid w:val="00CA56AA"/>
    <w:rsid w:val="00CA59FC"/>
    <w:rsid w:val="00CA5A43"/>
    <w:rsid w:val="00CA5CC4"/>
    <w:rsid w:val="00CA5E1B"/>
    <w:rsid w:val="00CA5F68"/>
    <w:rsid w:val="00CA602A"/>
    <w:rsid w:val="00CA61E0"/>
    <w:rsid w:val="00CA6F6C"/>
    <w:rsid w:val="00CA73C9"/>
    <w:rsid w:val="00CA785F"/>
    <w:rsid w:val="00CA794E"/>
    <w:rsid w:val="00CA7A7E"/>
    <w:rsid w:val="00CA7D50"/>
    <w:rsid w:val="00CA7D78"/>
    <w:rsid w:val="00CA7EFC"/>
    <w:rsid w:val="00CB0135"/>
    <w:rsid w:val="00CB01D8"/>
    <w:rsid w:val="00CB0207"/>
    <w:rsid w:val="00CB075D"/>
    <w:rsid w:val="00CB0BD4"/>
    <w:rsid w:val="00CB0D81"/>
    <w:rsid w:val="00CB0EC7"/>
    <w:rsid w:val="00CB17C9"/>
    <w:rsid w:val="00CB1843"/>
    <w:rsid w:val="00CB18C3"/>
    <w:rsid w:val="00CB1BA0"/>
    <w:rsid w:val="00CB1E72"/>
    <w:rsid w:val="00CB21E3"/>
    <w:rsid w:val="00CB2535"/>
    <w:rsid w:val="00CB28EC"/>
    <w:rsid w:val="00CB2C56"/>
    <w:rsid w:val="00CB2C5F"/>
    <w:rsid w:val="00CB30FE"/>
    <w:rsid w:val="00CB317E"/>
    <w:rsid w:val="00CB3350"/>
    <w:rsid w:val="00CB3457"/>
    <w:rsid w:val="00CB35BF"/>
    <w:rsid w:val="00CB40BF"/>
    <w:rsid w:val="00CB42C8"/>
    <w:rsid w:val="00CB46DE"/>
    <w:rsid w:val="00CB4772"/>
    <w:rsid w:val="00CB4828"/>
    <w:rsid w:val="00CB4AE0"/>
    <w:rsid w:val="00CB4D7F"/>
    <w:rsid w:val="00CB5474"/>
    <w:rsid w:val="00CB55B0"/>
    <w:rsid w:val="00CB561C"/>
    <w:rsid w:val="00CB59BD"/>
    <w:rsid w:val="00CB5A34"/>
    <w:rsid w:val="00CB5C58"/>
    <w:rsid w:val="00CB5C5B"/>
    <w:rsid w:val="00CB5F4E"/>
    <w:rsid w:val="00CB614C"/>
    <w:rsid w:val="00CB6367"/>
    <w:rsid w:val="00CB69AA"/>
    <w:rsid w:val="00CB6A5C"/>
    <w:rsid w:val="00CB6AB4"/>
    <w:rsid w:val="00CB6CCC"/>
    <w:rsid w:val="00CB6FF5"/>
    <w:rsid w:val="00CB7219"/>
    <w:rsid w:val="00CB7334"/>
    <w:rsid w:val="00CB737D"/>
    <w:rsid w:val="00CB73F8"/>
    <w:rsid w:val="00CB78C3"/>
    <w:rsid w:val="00CB7950"/>
    <w:rsid w:val="00CC03C9"/>
    <w:rsid w:val="00CC0427"/>
    <w:rsid w:val="00CC05C9"/>
    <w:rsid w:val="00CC0869"/>
    <w:rsid w:val="00CC09B2"/>
    <w:rsid w:val="00CC111E"/>
    <w:rsid w:val="00CC144D"/>
    <w:rsid w:val="00CC19FE"/>
    <w:rsid w:val="00CC1B1A"/>
    <w:rsid w:val="00CC1B53"/>
    <w:rsid w:val="00CC1B73"/>
    <w:rsid w:val="00CC1D12"/>
    <w:rsid w:val="00CC1D78"/>
    <w:rsid w:val="00CC1D9C"/>
    <w:rsid w:val="00CC1F4F"/>
    <w:rsid w:val="00CC229D"/>
    <w:rsid w:val="00CC25E3"/>
    <w:rsid w:val="00CC2806"/>
    <w:rsid w:val="00CC280A"/>
    <w:rsid w:val="00CC2AD6"/>
    <w:rsid w:val="00CC2F01"/>
    <w:rsid w:val="00CC308F"/>
    <w:rsid w:val="00CC30C3"/>
    <w:rsid w:val="00CC3D36"/>
    <w:rsid w:val="00CC4167"/>
    <w:rsid w:val="00CC41B0"/>
    <w:rsid w:val="00CC42CD"/>
    <w:rsid w:val="00CC4472"/>
    <w:rsid w:val="00CC4842"/>
    <w:rsid w:val="00CC4C15"/>
    <w:rsid w:val="00CC51EA"/>
    <w:rsid w:val="00CC5266"/>
    <w:rsid w:val="00CC544D"/>
    <w:rsid w:val="00CC5592"/>
    <w:rsid w:val="00CC55D1"/>
    <w:rsid w:val="00CC5797"/>
    <w:rsid w:val="00CC5A59"/>
    <w:rsid w:val="00CC5ADA"/>
    <w:rsid w:val="00CC5C52"/>
    <w:rsid w:val="00CC5F6C"/>
    <w:rsid w:val="00CC603B"/>
    <w:rsid w:val="00CC64F9"/>
    <w:rsid w:val="00CC68D1"/>
    <w:rsid w:val="00CC6B79"/>
    <w:rsid w:val="00CC6CB7"/>
    <w:rsid w:val="00CC6E19"/>
    <w:rsid w:val="00CC6EEA"/>
    <w:rsid w:val="00CC7030"/>
    <w:rsid w:val="00CC71EC"/>
    <w:rsid w:val="00CC73E8"/>
    <w:rsid w:val="00CC742D"/>
    <w:rsid w:val="00CC75AE"/>
    <w:rsid w:val="00CC77D7"/>
    <w:rsid w:val="00CD0028"/>
    <w:rsid w:val="00CD00A8"/>
    <w:rsid w:val="00CD05B8"/>
    <w:rsid w:val="00CD0638"/>
    <w:rsid w:val="00CD073A"/>
    <w:rsid w:val="00CD0CFB"/>
    <w:rsid w:val="00CD16A2"/>
    <w:rsid w:val="00CD17DC"/>
    <w:rsid w:val="00CD186A"/>
    <w:rsid w:val="00CD198E"/>
    <w:rsid w:val="00CD19D1"/>
    <w:rsid w:val="00CD1A0D"/>
    <w:rsid w:val="00CD225D"/>
    <w:rsid w:val="00CD2287"/>
    <w:rsid w:val="00CD2389"/>
    <w:rsid w:val="00CD24E7"/>
    <w:rsid w:val="00CD2723"/>
    <w:rsid w:val="00CD27A2"/>
    <w:rsid w:val="00CD29CD"/>
    <w:rsid w:val="00CD2C92"/>
    <w:rsid w:val="00CD2D3F"/>
    <w:rsid w:val="00CD2E17"/>
    <w:rsid w:val="00CD2F7D"/>
    <w:rsid w:val="00CD3153"/>
    <w:rsid w:val="00CD328D"/>
    <w:rsid w:val="00CD3489"/>
    <w:rsid w:val="00CD3729"/>
    <w:rsid w:val="00CD3864"/>
    <w:rsid w:val="00CD39D1"/>
    <w:rsid w:val="00CD3A41"/>
    <w:rsid w:val="00CD3B0D"/>
    <w:rsid w:val="00CD3BD3"/>
    <w:rsid w:val="00CD3F42"/>
    <w:rsid w:val="00CD3FAB"/>
    <w:rsid w:val="00CD420C"/>
    <w:rsid w:val="00CD44A7"/>
    <w:rsid w:val="00CD4748"/>
    <w:rsid w:val="00CD4AEF"/>
    <w:rsid w:val="00CD508E"/>
    <w:rsid w:val="00CD53F3"/>
    <w:rsid w:val="00CD55CE"/>
    <w:rsid w:val="00CD5ACF"/>
    <w:rsid w:val="00CD5AD1"/>
    <w:rsid w:val="00CD5C52"/>
    <w:rsid w:val="00CD5F09"/>
    <w:rsid w:val="00CD66DA"/>
    <w:rsid w:val="00CD6757"/>
    <w:rsid w:val="00CD79DE"/>
    <w:rsid w:val="00CD7BA4"/>
    <w:rsid w:val="00CD7EEB"/>
    <w:rsid w:val="00CE02A2"/>
    <w:rsid w:val="00CE04B8"/>
    <w:rsid w:val="00CE05E5"/>
    <w:rsid w:val="00CE1010"/>
    <w:rsid w:val="00CE1C9E"/>
    <w:rsid w:val="00CE1F0A"/>
    <w:rsid w:val="00CE1F68"/>
    <w:rsid w:val="00CE2034"/>
    <w:rsid w:val="00CE2683"/>
    <w:rsid w:val="00CE28C4"/>
    <w:rsid w:val="00CE29C1"/>
    <w:rsid w:val="00CE2C79"/>
    <w:rsid w:val="00CE2DF0"/>
    <w:rsid w:val="00CE2E5C"/>
    <w:rsid w:val="00CE30D6"/>
    <w:rsid w:val="00CE31BA"/>
    <w:rsid w:val="00CE341B"/>
    <w:rsid w:val="00CE35EC"/>
    <w:rsid w:val="00CE3A24"/>
    <w:rsid w:val="00CE3A6E"/>
    <w:rsid w:val="00CE3CD8"/>
    <w:rsid w:val="00CE3DF3"/>
    <w:rsid w:val="00CE3EB3"/>
    <w:rsid w:val="00CE3FB8"/>
    <w:rsid w:val="00CE400F"/>
    <w:rsid w:val="00CE41B5"/>
    <w:rsid w:val="00CE425A"/>
    <w:rsid w:val="00CE4345"/>
    <w:rsid w:val="00CE4627"/>
    <w:rsid w:val="00CE4662"/>
    <w:rsid w:val="00CE47E5"/>
    <w:rsid w:val="00CE4A04"/>
    <w:rsid w:val="00CE5603"/>
    <w:rsid w:val="00CE567A"/>
    <w:rsid w:val="00CE5A28"/>
    <w:rsid w:val="00CE61E2"/>
    <w:rsid w:val="00CE6651"/>
    <w:rsid w:val="00CE6816"/>
    <w:rsid w:val="00CE6D67"/>
    <w:rsid w:val="00CE730F"/>
    <w:rsid w:val="00CF03A0"/>
    <w:rsid w:val="00CF06C1"/>
    <w:rsid w:val="00CF0834"/>
    <w:rsid w:val="00CF08D8"/>
    <w:rsid w:val="00CF0E7E"/>
    <w:rsid w:val="00CF0EE3"/>
    <w:rsid w:val="00CF15BD"/>
    <w:rsid w:val="00CF17E7"/>
    <w:rsid w:val="00CF19B2"/>
    <w:rsid w:val="00CF1D06"/>
    <w:rsid w:val="00CF2126"/>
    <w:rsid w:val="00CF2186"/>
    <w:rsid w:val="00CF2256"/>
    <w:rsid w:val="00CF2806"/>
    <w:rsid w:val="00CF2992"/>
    <w:rsid w:val="00CF2BF1"/>
    <w:rsid w:val="00CF2C5E"/>
    <w:rsid w:val="00CF2CE5"/>
    <w:rsid w:val="00CF2CF2"/>
    <w:rsid w:val="00CF2E76"/>
    <w:rsid w:val="00CF33F4"/>
    <w:rsid w:val="00CF38EA"/>
    <w:rsid w:val="00CF3902"/>
    <w:rsid w:val="00CF3FDC"/>
    <w:rsid w:val="00CF4161"/>
    <w:rsid w:val="00CF4C9E"/>
    <w:rsid w:val="00CF4F38"/>
    <w:rsid w:val="00CF4FC6"/>
    <w:rsid w:val="00CF54E4"/>
    <w:rsid w:val="00CF5B04"/>
    <w:rsid w:val="00CF5B52"/>
    <w:rsid w:val="00CF600A"/>
    <w:rsid w:val="00CF63F7"/>
    <w:rsid w:val="00CF67A6"/>
    <w:rsid w:val="00CF6973"/>
    <w:rsid w:val="00CF6B06"/>
    <w:rsid w:val="00CF71D7"/>
    <w:rsid w:val="00CF7246"/>
    <w:rsid w:val="00CF732F"/>
    <w:rsid w:val="00CF73F2"/>
    <w:rsid w:val="00CF75BB"/>
    <w:rsid w:val="00CF77DC"/>
    <w:rsid w:val="00D00335"/>
    <w:rsid w:val="00D003E3"/>
    <w:rsid w:val="00D00639"/>
    <w:rsid w:val="00D00E13"/>
    <w:rsid w:val="00D0138E"/>
    <w:rsid w:val="00D013AF"/>
    <w:rsid w:val="00D016B5"/>
    <w:rsid w:val="00D01F54"/>
    <w:rsid w:val="00D02127"/>
    <w:rsid w:val="00D021B6"/>
    <w:rsid w:val="00D02373"/>
    <w:rsid w:val="00D02D42"/>
    <w:rsid w:val="00D02FA1"/>
    <w:rsid w:val="00D0308B"/>
    <w:rsid w:val="00D0382A"/>
    <w:rsid w:val="00D03B67"/>
    <w:rsid w:val="00D03C1A"/>
    <w:rsid w:val="00D03FC6"/>
    <w:rsid w:val="00D0412F"/>
    <w:rsid w:val="00D04501"/>
    <w:rsid w:val="00D045AB"/>
    <w:rsid w:val="00D0470B"/>
    <w:rsid w:val="00D04BE4"/>
    <w:rsid w:val="00D04FF3"/>
    <w:rsid w:val="00D05287"/>
    <w:rsid w:val="00D0565E"/>
    <w:rsid w:val="00D05886"/>
    <w:rsid w:val="00D05A7F"/>
    <w:rsid w:val="00D05DE2"/>
    <w:rsid w:val="00D05E6C"/>
    <w:rsid w:val="00D06A69"/>
    <w:rsid w:val="00D06D05"/>
    <w:rsid w:val="00D06F65"/>
    <w:rsid w:val="00D06FAD"/>
    <w:rsid w:val="00D07035"/>
    <w:rsid w:val="00D0738B"/>
    <w:rsid w:val="00D07953"/>
    <w:rsid w:val="00D1087A"/>
    <w:rsid w:val="00D10B26"/>
    <w:rsid w:val="00D10B39"/>
    <w:rsid w:val="00D10D5F"/>
    <w:rsid w:val="00D11256"/>
    <w:rsid w:val="00D1198D"/>
    <w:rsid w:val="00D11C9F"/>
    <w:rsid w:val="00D11DBF"/>
    <w:rsid w:val="00D11E97"/>
    <w:rsid w:val="00D11F8C"/>
    <w:rsid w:val="00D12482"/>
    <w:rsid w:val="00D12845"/>
    <w:rsid w:val="00D128FA"/>
    <w:rsid w:val="00D12C66"/>
    <w:rsid w:val="00D12EF1"/>
    <w:rsid w:val="00D12F1C"/>
    <w:rsid w:val="00D12F57"/>
    <w:rsid w:val="00D12F78"/>
    <w:rsid w:val="00D12FED"/>
    <w:rsid w:val="00D13137"/>
    <w:rsid w:val="00D1313F"/>
    <w:rsid w:val="00D13167"/>
    <w:rsid w:val="00D131F4"/>
    <w:rsid w:val="00D1320E"/>
    <w:rsid w:val="00D13B55"/>
    <w:rsid w:val="00D13D44"/>
    <w:rsid w:val="00D13D6F"/>
    <w:rsid w:val="00D143CB"/>
    <w:rsid w:val="00D146B9"/>
    <w:rsid w:val="00D14A21"/>
    <w:rsid w:val="00D14B47"/>
    <w:rsid w:val="00D159A6"/>
    <w:rsid w:val="00D15BFF"/>
    <w:rsid w:val="00D15DD6"/>
    <w:rsid w:val="00D164DF"/>
    <w:rsid w:val="00D16758"/>
    <w:rsid w:val="00D16830"/>
    <w:rsid w:val="00D16A76"/>
    <w:rsid w:val="00D16B10"/>
    <w:rsid w:val="00D16B7A"/>
    <w:rsid w:val="00D16C54"/>
    <w:rsid w:val="00D175E8"/>
    <w:rsid w:val="00D17632"/>
    <w:rsid w:val="00D17894"/>
    <w:rsid w:val="00D17965"/>
    <w:rsid w:val="00D17B10"/>
    <w:rsid w:val="00D17D92"/>
    <w:rsid w:val="00D20416"/>
    <w:rsid w:val="00D2046C"/>
    <w:rsid w:val="00D20541"/>
    <w:rsid w:val="00D20740"/>
    <w:rsid w:val="00D20869"/>
    <w:rsid w:val="00D20A33"/>
    <w:rsid w:val="00D21669"/>
    <w:rsid w:val="00D21791"/>
    <w:rsid w:val="00D21D5A"/>
    <w:rsid w:val="00D2203D"/>
    <w:rsid w:val="00D22773"/>
    <w:rsid w:val="00D2296B"/>
    <w:rsid w:val="00D22BE1"/>
    <w:rsid w:val="00D22E75"/>
    <w:rsid w:val="00D22F76"/>
    <w:rsid w:val="00D23163"/>
    <w:rsid w:val="00D232C8"/>
    <w:rsid w:val="00D235BE"/>
    <w:rsid w:val="00D23748"/>
    <w:rsid w:val="00D2387B"/>
    <w:rsid w:val="00D238C4"/>
    <w:rsid w:val="00D23A76"/>
    <w:rsid w:val="00D23C16"/>
    <w:rsid w:val="00D23CA4"/>
    <w:rsid w:val="00D23D0B"/>
    <w:rsid w:val="00D23E78"/>
    <w:rsid w:val="00D241D2"/>
    <w:rsid w:val="00D24511"/>
    <w:rsid w:val="00D24520"/>
    <w:rsid w:val="00D248E7"/>
    <w:rsid w:val="00D249F9"/>
    <w:rsid w:val="00D24F0F"/>
    <w:rsid w:val="00D250E5"/>
    <w:rsid w:val="00D251F1"/>
    <w:rsid w:val="00D2523D"/>
    <w:rsid w:val="00D25297"/>
    <w:rsid w:val="00D25752"/>
    <w:rsid w:val="00D258D8"/>
    <w:rsid w:val="00D25E24"/>
    <w:rsid w:val="00D2608A"/>
    <w:rsid w:val="00D261F8"/>
    <w:rsid w:val="00D26CBA"/>
    <w:rsid w:val="00D270BA"/>
    <w:rsid w:val="00D27608"/>
    <w:rsid w:val="00D27C8B"/>
    <w:rsid w:val="00D27E8A"/>
    <w:rsid w:val="00D27FAC"/>
    <w:rsid w:val="00D30084"/>
    <w:rsid w:val="00D301A9"/>
    <w:rsid w:val="00D301D3"/>
    <w:rsid w:val="00D3033D"/>
    <w:rsid w:val="00D3053E"/>
    <w:rsid w:val="00D305AD"/>
    <w:rsid w:val="00D30849"/>
    <w:rsid w:val="00D30880"/>
    <w:rsid w:val="00D30F88"/>
    <w:rsid w:val="00D31017"/>
    <w:rsid w:val="00D3103C"/>
    <w:rsid w:val="00D31232"/>
    <w:rsid w:val="00D31417"/>
    <w:rsid w:val="00D31C13"/>
    <w:rsid w:val="00D31D26"/>
    <w:rsid w:val="00D327A4"/>
    <w:rsid w:val="00D327B3"/>
    <w:rsid w:val="00D328FE"/>
    <w:rsid w:val="00D32988"/>
    <w:rsid w:val="00D32A09"/>
    <w:rsid w:val="00D32D60"/>
    <w:rsid w:val="00D330D4"/>
    <w:rsid w:val="00D33269"/>
    <w:rsid w:val="00D33B0C"/>
    <w:rsid w:val="00D33B4A"/>
    <w:rsid w:val="00D33BCE"/>
    <w:rsid w:val="00D33EF5"/>
    <w:rsid w:val="00D33FB8"/>
    <w:rsid w:val="00D34311"/>
    <w:rsid w:val="00D34A4D"/>
    <w:rsid w:val="00D34B4B"/>
    <w:rsid w:val="00D351AA"/>
    <w:rsid w:val="00D352F2"/>
    <w:rsid w:val="00D35384"/>
    <w:rsid w:val="00D3544D"/>
    <w:rsid w:val="00D355FE"/>
    <w:rsid w:val="00D35C29"/>
    <w:rsid w:val="00D35CAC"/>
    <w:rsid w:val="00D35D12"/>
    <w:rsid w:val="00D35D60"/>
    <w:rsid w:val="00D35E1C"/>
    <w:rsid w:val="00D35F17"/>
    <w:rsid w:val="00D3635F"/>
    <w:rsid w:val="00D36546"/>
    <w:rsid w:val="00D36E8F"/>
    <w:rsid w:val="00D36FBC"/>
    <w:rsid w:val="00D3728F"/>
    <w:rsid w:val="00D374DD"/>
    <w:rsid w:val="00D3751E"/>
    <w:rsid w:val="00D379EC"/>
    <w:rsid w:val="00D37B0B"/>
    <w:rsid w:val="00D37E7D"/>
    <w:rsid w:val="00D37F00"/>
    <w:rsid w:val="00D4007C"/>
    <w:rsid w:val="00D40A61"/>
    <w:rsid w:val="00D40B98"/>
    <w:rsid w:val="00D41474"/>
    <w:rsid w:val="00D41EB7"/>
    <w:rsid w:val="00D41F5D"/>
    <w:rsid w:val="00D42677"/>
    <w:rsid w:val="00D42701"/>
    <w:rsid w:val="00D42751"/>
    <w:rsid w:val="00D42BEE"/>
    <w:rsid w:val="00D42DE0"/>
    <w:rsid w:val="00D42EF5"/>
    <w:rsid w:val="00D43126"/>
    <w:rsid w:val="00D432F6"/>
    <w:rsid w:val="00D43685"/>
    <w:rsid w:val="00D438F6"/>
    <w:rsid w:val="00D43C45"/>
    <w:rsid w:val="00D43D1C"/>
    <w:rsid w:val="00D43EAB"/>
    <w:rsid w:val="00D44831"/>
    <w:rsid w:val="00D44AE6"/>
    <w:rsid w:val="00D44B9E"/>
    <w:rsid w:val="00D44C46"/>
    <w:rsid w:val="00D44CC9"/>
    <w:rsid w:val="00D44E57"/>
    <w:rsid w:val="00D45360"/>
    <w:rsid w:val="00D4548E"/>
    <w:rsid w:val="00D4550A"/>
    <w:rsid w:val="00D45B64"/>
    <w:rsid w:val="00D45DE3"/>
    <w:rsid w:val="00D45FBC"/>
    <w:rsid w:val="00D46127"/>
    <w:rsid w:val="00D46131"/>
    <w:rsid w:val="00D461E9"/>
    <w:rsid w:val="00D46BF6"/>
    <w:rsid w:val="00D46F1E"/>
    <w:rsid w:val="00D47256"/>
    <w:rsid w:val="00D47935"/>
    <w:rsid w:val="00D47E5C"/>
    <w:rsid w:val="00D47E6C"/>
    <w:rsid w:val="00D500E0"/>
    <w:rsid w:val="00D5039C"/>
    <w:rsid w:val="00D50A1F"/>
    <w:rsid w:val="00D5129A"/>
    <w:rsid w:val="00D5168E"/>
    <w:rsid w:val="00D51855"/>
    <w:rsid w:val="00D51B13"/>
    <w:rsid w:val="00D51CEA"/>
    <w:rsid w:val="00D51E4D"/>
    <w:rsid w:val="00D51EA9"/>
    <w:rsid w:val="00D52066"/>
    <w:rsid w:val="00D52092"/>
    <w:rsid w:val="00D5214F"/>
    <w:rsid w:val="00D521C2"/>
    <w:rsid w:val="00D52418"/>
    <w:rsid w:val="00D52506"/>
    <w:rsid w:val="00D52561"/>
    <w:rsid w:val="00D52B3B"/>
    <w:rsid w:val="00D52BD2"/>
    <w:rsid w:val="00D52EAE"/>
    <w:rsid w:val="00D52F6A"/>
    <w:rsid w:val="00D52F9E"/>
    <w:rsid w:val="00D53063"/>
    <w:rsid w:val="00D53447"/>
    <w:rsid w:val="00D535E3"/>
    <w:rsid w:val="00D53D34"/>
    <w:rsid w:val="00D53E36"/>
    <w:rsid w:val="00D53E7A"/>
    <w:rsid w:val="00D54459"/>
    <w:rsid w:val="00D54720"/>
    <w:rsid w:val="00D54820"/>
    <w:rsid w:val="00D54E9D"/>
    <w:rsid w:val="00D54F6B"/>
    <w:rsid w:val="00D55094"/>
    <w:rsid w:val="00D55A3C"/>
    <w:rsid w:val="00D55D95"/>
    <w:rsid w:val="00D56615"/>
    <w:rsid w:val="00D569B8"/>
    <w:rsid w:val="00D569E4"/>
    <w:rsid w:val="00D569FA"/>
    <w:rsid w:val="00D56A24"/>
    <w:rsid w:val="00D56D0B"/>
    <w:rsid w:val="00D56E11"/>
    <w:rsid w:val="00D5713F"/>
    <w:rsid w:val="00D57156"/>
    <w:rsid w:val="00D571AA"/>
    <w:rsid w:val="00D57552"/>
    <w:rsid w:val="00D5783C"/>
    <w:rsid w:val="00D57BA7"/>
    <w:rsid w:val="00D57BC8"/>
    <w:rsid w:val="00D57EBE"/>
    <w:rsid w:val="00D602A7"/>
    <w:rsid w:val="00D6074E"/>
    <w:rsid w:val="00D60833"/>
    <w:rsid w:val="00D60AA6"/>
    <w:rsid w:val="00D60CA7"/>
    <w:rsid w:val="00D60CC6"/>
    <w:rsid w:val="00D61229"/>
    <w:rsid w:val="00D6131E"/>
    <w:rsid w:val="00D6132B"/>
    <w:rsid w:val="00D61B0B"/>
    <w:rsid w:val="00D61CCA"/>
    <w:rsid w:val="00D61D51"/>
    <w:rsid w:val="00D61D9D"/>
    <w:rsid w:val="00D62443"/>
    <w:rsid w:val="00D629ED"/>
    <w:rsid w:val="00D63400"/>
    <w:rsid w:val="00D63698"/>
    <w:rsid w:val="00D636AD"/>
    <w:rsid w:val="00D636B9"/>
    <w:rsid w:val="00D638E0"/>
    <w:rsid w:val="00D63D67"/>
    <w:rsid w:val="00D63DF5"/>
    <w:rsid w:val="00D63F15"/>
    <w:rsid w:val="00D6446C"/>
    <w:rsid w:val="00D64512"/>
    <w:rsid w:val="00D645EB"/>
    <w:rsid w:val="00D64878"/>
    <w:rsid w:val="00D648FB"/>
    <w:rsid w:val="00D64E38"/>
    <w:rsid w:val="00D65033"/>
    <w:rsid w:val="00D65077"/>
    <w:rsid w:val="00D658AF"/>
    <w:rsid w:val="00D6604F"/>
    <w:rsid w:val="00D66239"/>
    <w:rsid w:val="00D665E5"/>
    <w:rsid w:val="00D6672C"/>
    <w:rsid w:val="00D6687E"/>
    <w:rsid w:val="00D675C1"/>
    <w:rsid w:val="00D6760A"/>
    <w:rsid w:val="00D67D04"/>
    <w:rsid w:val="00D67DBA"/>
    <w:rsid w:val="00D67F1E"/>
    <w:rsid w:val="00D70A83"/>
    <w:rsid w:val="00D70D0F"/>
    <w:rsid w:val="00D70D14"/>
    <w:rsid w:val="00D70FF1"/>
    <w:rsid w:val="00D714BE"/>
    <w:rsid w:val="00D7164E"/>
    <w:rsid w:val="00D71AC2"/>
    <w:rsid w:val="00D71C2B"/>
    <w:rsid w:val="00D71C4F"/>
    <w:rsid w:val="00D71C58"/>
    <w:rsid w:val="00D71DCC"/>
    <w:rsid w:val="00D71E85"/>
    <w:rsid w:val="00D720A4"/>
    <w:rsid w:val="00D72BA9"/>
    <w:rsid w:val="00D72DE5"/>
    <w:rsid w:val="00D72F34"/>
    <w:rsid w:val="00D73358"/>
    <w:rsid w:val="00D7385C"/>
    <w:rsid w:val="00D738D5"/>
    <w:rsid w:val="00D739F6"/>
    <w:rsid w:val="00D73A36"/>
    <w:rsid w:val="00D73A4C"/>
    <w:rsid w:val="00D74079"/>
    <w:rsid w:val="00D74612"/>
    <w:rsid w:val="00D74632"/>
    <w:rsid w:val="00D74F5C"/>
    <w:rsid w:val="00D7509B"/>
    <w:rsid w:val="00D75363"/>
    <w:rsid w:val="00D75505"/>
    <w:rsid w:val="00D75699"/>
    <w:rsid w:val="00D756A6"/>
    <w:rsid w:val="00D7604E"/>
    <w:rsid w:val="00D761F3"/>
    <w:rsid w:val="00D76245"/>
    <w:rsid w:val="00D764CF"/>
    <w:rsid w:val="00D767FC"/>
    <w:rsid w:val="00D76A93"/>
    <w:rsid w:val="00D76BE0"/>
    <w:rsid w:val="00D77208"/>
    <w:rsid w:val="00D77998"/>
    <w:rsid w:val="00D77A04"/>
    <w:rsid w:val="00D77C1A"/>
    <w:rsid w:val="00D77FA8"/>
    <w:rsid w:val="00D8046C"/>
    <w:rsid w:val="00D804BE"/>
    <w:rsid w:val="00D80588"/>
    <w:rsid w:val="00D80973"/>
    <w:rsid w:val="00D80B0D"/>
    <w:rsid w:val="00D80CB8"/>
    <w:rsid w:val="00D8100D"/>
    <w:rsid w:val="00D8146E"/>
    <w:rsid w:val="00D814A0"/>
    <w:rsid w:val="00D8189B"/>
    <w:rsid w:val="00D818F9"/>
    <w:rsid w:val="00D828A2"/>
    <w:rsid w:val="00D8296A"/>
    <w:rsid w:val="00D82B36"/>
    <w:rsid w:val="00D82C61"/>
    <w:rsid w:val="00D82E9E"/>
    <w:rsid w:val="00D82EC7"/>
    <w:rsid w:val="00D8301F"/>
    <w:rsid w:val="00D8336E"/>
    <w:rsid w:val="00D833FA"/>
    <w:rsid w:val="00D8344E"/>
    <w:rsid w:val="00D83535"/>
    <w:rsid w:val="00D8368C"/>
    <w:rsid w:val="00D83A36"/>
    <w:rsid w:val="00D83D04"/>
    <w:rsid w:val="00D84421"/>
    <w:rsid w:val="00D845BA"/>
    <w:rsid w:val="00D84816"/>
    <w:rsid w:val="00D84E4C"/>
    <w:rsid w:val="00D85144"/>
    <w:rsid w:val="00D853A5"/>
    <w:rsid w:val="00D85765"/>
    <w:rsid w:val="00D85879"/>
    <w:rsid w:val="00D858EB"/>
    <w:rsid w:val="00D85A3C"/>
    <w:rsid w:val="00D85AE1"/>
    <w:rsid w:val="00D8604D"/>
    <w:rsid w:val="00D862FA"/>
    <w:rsid w:val="00D86359"/>
    <w:rsid w:val="00D86F12"/>
    <w:rsid w:val="00D86FF0"/>
    <w:rsid w:val="00D875AB"/>
    <w:rsid w:val="00D875F4"/>
    <w:rsid w:val="00D87970"/>
    <w:rsid w:val="00D87D1C"/>
    <w:rsid w:val="00D900B9"/>
    <w:rsid w:val="00D90131"/>
    <w:rsid w:val="00D902D5"/>
    <w:rsid w:val="00D90449"/>
    <w:rsid w:val="00D904BD"/>
    <w:rsid w:val="00D9067D"/>
    <w:rsid w:val="00D9076F"/>
    <w:rsid w:val="00D90806"/>
    <w:rsid w:val="00D90F6C"/>
    <w:rsid w:val="00D917B5"/>
    <w:rsid w:val="00D9196B"/>
    <w:rsid w:val="00D9243D"/>
    <w:rsid w:val="00D92EC7"/>
    <w:rsid w:val="00D92F66"/>
    <w:rsid w:val="00D93178"/>
    <w:rsid w:val="00D93206"/>
    <w:rsid w:val="00D93240"/>
    <w:rsid w:val="00D932E9"/>
    <w:rsid w:val="00D93322"/>
    <w:rsid w:val="00D934D2"/>
    <w:rsid w:val="00D93982"/>
    <w:rsid w:val="00D93CC3"/>
    <w:rsid w:val="00D94073"/>
    <w:rsid w:val="00D9428A"/>
    <w:rsid w:val="00D94580"/>
    <w:rsid w:val="00D94773"/>
    <w:rsid w:val="00D94AF9"/>
    <w:rsid w:val="00D94B96"/>
    <w:rsid w:val="00D94F4F"/>
    <w:rsid w:val="00D952F8"/>
    <w:rsid w:val="00D95540"/>
    <w:rsid w:val="00D95656"/>
    <w:rsid w:val="00D95696"/>
    <w:rsid w:val="00D956E1"/>
    <w:rsid w:val="00D957B8"/>
    <w:rsid w:val="00D95972"/>
    <w:rsid w:val="00D95BC0"/>
    <w:rsid w:val="00D960C3"/>
    <w:rsid w:val="00D96381"/>
    <w:rsid w:val="00D964E6"/>
    <w:rsid w:val="00D965C7"/>
    <w:rsid w:val="00D96B64"/>
    <w:rsid w:val="00D96B7D"/>
    <w:rsid w:val="00D96C3F"/>
    <w:rsid w:val="00D96EFC"/>
    <w:rsid w:val="00D9705C"/>
    <w:rsid w:val="00D97137"/>
    <w:rsid w:val="00D978C8"/>
    <w:rsid w:val="00D97AD1"/>
    <w:rsid w:val="00D97B1A"/>
    <w:rsid w:val="00DA0160"/>
    <w:rsid w:val="00DA02AC"/>
    <w:rsid w:val="00DA04BC"/>
    <w:rsid w:val="00DA04BD"/>
    <w:rsid w:val="00DA0EF1"/>
    <w:rsid w:val="00DA1019"/>
    <w:rsid w:val="00DA1111"/>
    <w:rsid w:val="00DA14DF"/>
    <w:rsid w:val="00DA1B43"/>
    <w:rsid w:val="00DA1C3D"/>
    <w:rsid w:val="00DA1CE5"/>
    <w:rsid w:val="00DA21C3"/>
    <w:rsid w:val="00DA22DB"/>
    <w:rsid w:val="00DA2554"/>
    <w:rsid w:val="00DA262A"/>
    <w:rsid w:val="00DA286B"/>
    <w:rsid w:val="00DA2D4F"/>
    <w:rsid w:val="00DA2FE5"/>
    <w:rsid w:val="00DA3171"/>
    <w:rsid w:val="00DA3306"/>
    <w:rsid w:val="00DA367A"/>
    <w:rsid w:val="00DA36DB"/>
    <w:rsid w:val="00DA38B5"/>
    <w:rsid w:val="00DA3926"/>
    <w:rsid w:val="00DA3C33"/>
    <w:rsid w:val="00DA4683"/>
    <w:rsid w:val="00DA4CA9"/>
    <w:rsid w:val="00DA4FEB"/>
    <w:rsid w:val="00DA50C6"/>
    <w:rsid w:val="00DA50E7"/>
    <w:rsid w:val="00DA5542"/>
    <w:rsid w:val="00DA555D"/>
    <w:rsid w:val="00DA5B76"/>
    <w:rsid w:val="00DA638A"/>
    <w:rsid w:val="00DA6495"/>
    <w:rsid w:val="00DA6A6C"/>
    <w:rsid w:val="00DA6B25"/>
    <w:rsid w:val="00DA6B29"/>
    <w:rsid w:val="00DA6E40"/>
    <w:rsid w:val="00DA6F52"/>
    <w:rsid w:val="00DA74B3"/>
    <w:rsid w:val="00DA7939"/>
    <w:rsid w:val="00DA7B6E"/>
    <w:rsid w:val="00DA7D12"/>
    <w:rsid w:val="00DA7FA4"/>
    <w:rsid w:val="00DB00EA"/>
    <w:rsid w:val="00DB0459"/>
    <w:rsid w:val="00DB067E"/>
    <w:rsid w:val="00DB0692"/>
    <w:rsid w:val="00DB0990"/>
    <w:rsid w:val="00DB0D52"/>
    <w:rsid w:val="00DB0E1F"/>
    <w:rsid w:val="00DB0E52"/>
    <w:rsid w:val="00DB0EC8"/>
    <w:rsid w:val="00DB120B"/>
    <w:rsid w:val="00DB157C"/>
    <w:rsid w:val="00DB15F8"/>
    <w:rsid w:val="00DB1D61"/>
    <w:rsid w:val="00DB2131"/>
    <w:rsid w:val="00DB21C2"/>
    <w:rsid w:val="00DB2471"/>
    <w:rsid w:val="00DB26C9"/>
    <w:rsid w:val="00DB2732"/>
    <w:rsid w:val="00DB2953"/>
    <w:rsid w:val="00DB2A91"/>
    <w:rsid w:val="00DB2AB7"/>
    <w:rsid w:val="00DB2BDA"/>
    <w:rsid w:val="00DB2C2F"/>
    <w:rsid w:val="00DB2D44"/>
    <w:rsid w:val="00DB2DE9"/>
    <w:rsid w:val="00DB323F"/>
    <w:rsid w:val="00DB3348"/>
    <w:rsid w:val="00DB33F4"/>
    <w:rsid w:val="00DB37F6"/>
    <w:rsid w:val="00DB3899"/>
    <w:rsid w:val="00DB3AA5"/>
    <w:rsid w:val="00DB4314"/>
    <w:rsid w:val="00DB43F7"/>
    <w:rsid w:val="00DB46B7"/>
    <w:rsid w:val="00DB46D1"/>
    <w:rsid w:val="00DB4884"/>
    <w:rsid w:val="00DB498F"/>
    <w:rsid w:val="00DB4DAB"/>
    <w:rsid w:val="00DB4DF5"/>
    <w:rsid w:val="00DB5283"/>
    <w:rsid w:val="00DB5412"/>
    <w:rsid w:val="00DB5442"/>
    <w:rsid w:val="00DB5C7F"/>
    <w:rsid w:val="00DB5C83"/>
    <w:rsid w:val="00DB5DAA"/>
    <w:rsid w:val="00DB5DF8"/>
    <w:rsid w:val="00DB5F0E"/>
    <w:rsid w:val="00DB60CB"/>
    <w:rsid w:val="00DB61FE"/>
    <w:rsid w:val="00DB6D8B"/>
    <w:rsid w:val="00DB6FE8"/>
    <w:rsid w:val="00DB770B"/>
    <w:rsid w:val="00DB79F3"/>
    <w:rsid w:val="00DB7ACD"/>
    <w:rsid w:val="00DB7C87"/>
    <w:rsid w:val="00DB7D12"/>
    <w:rsid w:val="00DC0113"/>
    <w:rsid w:val="00DC0115"/>
    <w:rsid w:val="00DC01D1"/>
    <w:rsid w:val="00DC07FB"/>
    <w:rsid w:val="00DC0839"/>
    <w:rsid w:val="00DC0C77"/>
    <w:rsid w:val="00DC0DEE"/>
    <w:rsid w:val="00DC12A5"/>
    <w:rsid w:val="00DC133E"/>
    <w:rsid w:val="00DC1652"/>
    <w:rsid w:val="00DC1806"/>
    <w:rsid w:val="00DC1D21"/>
    <w:rsid w:val="00DC1FFC"/>
    <w:rsid w:val="00DC2342"/>
    <w:rsid w:val="00DC2D44"/>
    <w:rsid w:val="00DC2F3F"/>
    <w:rsid w:val="00DC2F60"/>
    <w:rsid w:val="00DC341B"/>
    <w:rsid w:val="00DC3D11"/>
    <w:rsid w:val="00DC3D45"/>
    <w:rsid w:val="00DC4798"/>
    <w:rsid w:val="00DC4827"/>
    <w:rsid w:val="00DC4FDC"/>
    <w:rsid w:val="00DC50B2"/>
    <w:rsid w:val="00DC52FA"/>
    <w:rsid w:val="00DC5554"/>
    <w:rsid w:val="00DC56D0"/>
    <w:rsid w:val="00DC57CC"/>
    <w:rsid w:val="00DC599B"/>
    <w:rsid w:val="00DC5E19"/>
    <w:rsid w:val="00DC5FC6"/>
    <w:rsid w:val="00DC6444"/>
    <w:rsid w:val="00DC6733"/>
    <w:rsid w:val="00DC6849"/>
    <w:rsid w:val="00DC6947"/>
    <w:rsid w:val="00DC6E94"/>
    <w:rsid w:val="00DC6EB8"/>
    <w:rsid w:val="00DC715D"/>
    <w:rsid w:val="00DC71E2"/>
    <w:rsid w:val="00DC72EF"/>
    <w:rsid w:val="00DC731A"/>
    <w:rsid w:val="00DC7322"/>
    <w:rsid w:val="00DC73D6"/>
    <w:rsid w:val="00DC76DC"/>
    <w:rsid w:val="00DC784B"/>
    <w:rsid w:val="00DD0353"/>
    <w:rsid w:val="00DD044D"/>
    <w:rsid w:val="00DD0BFB"/>
    <w:rsid w:val="00DD2154"/>
    <w:rsid w:val="00DD22F9"/>
    <w:rsid w:val="00DD293B"/>
    <w:rsid w:val="00DD2D86"/>
    <w:rsid w:val="00DD2F5B"/>
    <w:rsid w:val="00DD2FD9"/>
    <w:rsid w:val="00DD30FD"/>
    <w:rsid w:val="00DD31E8"/>
    <w:rsid w:val="00DD3479"/>
    <w:rsid w:val="00DD34E8"/>
    <w:rsid w:val="00DD3831"/>
    <w:rsid w:val="00DD3960"/>
    <w:rsid w:val="00DD3D0E"/>
    <w:rsid w:val="00DD3D0F"/>
    <w:rsid w:val="00DD48A3"/>
    <w:rsid w:val="00DD49D7"/>
    <w:rsid w:val="00DD4A2E"/>
    <w:rsid w:val="00DD4CB3"/>
    <w:rsid w:val="00DD4DB6"/>
    <w:rsid w:val="00DD4E86"/>
    <w:rsid w:val="00DD4F09"/>
    <w:rsid w:val="00DD5098"/>
    <w:rsid w:val="00DD5295"/>
    <w:rsid w:val="00DD53EE"/>
    <w:rsid w:val="00DD549E"/>
    <w:rsid w:val="00DD5530"/>
    <w:rsid w:val="00DD5607"/>
    <w:rsid w:val="00DD56A8"/>
    <w:rsid w:val="00DD56AE"/>
    <w:rsid w:val="00DD5790"/>
    <w:rsid w:val="00DD593E"/>
    <w:rsid w:val="00DD59EE"/>
    <w:rsid w:val="00DD5EB9"/>
    <w:rsid w:val="00DD5EBF"/>
    <w:rsid w:val="00DD5F37"/>
    <w:rsid w:val="00DD61B7"/>
    <w:rsid w:val="00DD6492"/>
    <w:rsid w:val="00DD6CD4"/>
    <w:rsid w:val="00DD6DEA"/>
    <w:rsid w:val="00DD7192"/>
    <w:rsid w:val="00DD72AB"/>
    <w:rsid w:val="00DD7333"/>
    <w:rsid w:val="00DD7573"/>
    <w:rsid w:val="00DD7747"/>
    <w:rsid w:val="00DD7806"/>
    <w:rsid w:val="00DD7997"/>
    <w:rsid w:val="00DD7CBD"/>
    <w:rsid w:val="00DD7D1F"/>
    <w:rsid w:val="00DD7E96"/>
    <w:rsid w:val="00DE039B"/>
    <w:rsid w:val="00DE0892"/>
    <w:rsid w:val="00DE0C78"/>
    <w:rsid w:val="00DE0D96"/>
    <w:rsid w:val="00DE1372"/>
    <w:rsid w:val="00DE1861"/>
    <w:rsid w:val="00DE1C43"/>
    <w:rsid w:val="00DE1C71"/>
    <w:rsid w:val="00DE1E97"/>
    <w:rsid w:val="00DE1EB4"/>
    <w:rsid w:val="00DE21A4"/>
    <w:rsid w:val="00DE221C"/>
    <w:rsid w:val="00DE23FF"/>
    <w:rsid w:val="00DE2519"/>
    <w:rsid w:val="00DE2541"/>
    <w:rsid w:val="00DE27F2"/>
    <w:rsid w:val="00DE29BD"/>
    <w:rsid w:val="00DE2A2E"/>
    <w:rsid w:val="00DE31FC"/>
    <w:rsid w:val="00DE3523"/>
    <w:rsid w:val="00DE355E"/>
    <w:rsid w:val="00DE3579"/>
    <w:rsid w:val="00DE3877"/>
    <w:rsid w:val="00DE38E2"/>
    <w:rsid w:val="00DE39C8"/>
    <w:rsid w:val="00DE3D0D"/>
    <w:rsid w:val="00DE3D3C"/>
    <w:rsid w:val="00DE4306"/>
    <w:rsid w:val="00DE4368"/>
    <w:rsid w:val="00DE457A"/>
    <w:rsid w:val="00DE46A7"/>
    <w:rsid w:val="00DE4ACE"/>
    <w:rsid w:val="00DE5278"/>
    <w:rsid w:val="00DE54B5"/>
    <w:rsid w:val="00DE56C5"/>
    <w:rsid w:val="00DE5793"/>
    <w:rsid w:val="00DE59FC"/>
    <w:rsid w:val="00DE5B0F"/>
    <w:rsid w:val="00DE5BA4"/>
    <w:rsid w:val="00DE5DAD"/>
    <w:rsid w:val="00DE5F31"/>
    <w:rsid w:val="00DE6428"/>
    <w:rsid w:val="00DE6616"/>
    <w:rsid w:val="00DE6C3E"/>
    <w:rsid w:val="00DE6D4C"/>
    <w:rsid w:val="00DE6F49"/>
    <w:rsid w:val="00DE7586"/>
    <w:rsid w:val="00DE76E6"/>
    <w:rsid w:val="00DE7826"/>
    <w:rsid w:val="00DE7FEE"/>
    <w:rsid w:val="00DF02F0"/>
    <w:rsid w:val="00DF0426"/>
    <w:rsid w:val="00DF134E"/>
    <w:rsid w:val="00DF1370"/>
    <w:rsid w:val="00DF14C6"/>
    <w:rsid w:val="00DF16EF"/>
    <w:rsid w:val="00DF1786"/>
    <w:rsid w:val="00DF18B0"/>
    <w:rsid w:val="00DF1A26"/>
    <w:rsid w:val="00DF2148"/>
    <w:rsid w:val="00DF27AC"/>
    <w:rsid w:val="00DF2A47"/>
    <w:rsid w:val="00DF2A58"/>
    <w:rsid w:val="00DF2B71"/>
    <w:rsid w:val="00DF2CB7"/>
    <w:rsid w:val="00DF2CF8"/>
    <w:rsid w:val="00DF2DFC"/>
    <w:rsid w:val="00DF327A"/>
    <w:rsid w:val="00DF34F3"/>
    <w:rsid w:val="00DF3571"/>
    <w:rsid w:val="00DF369F"/>
    <w:rsid w:val="00DF3A41"/>
    <w:rsid w:val="00DF3AEB"/>
    <w:rsid w:val="00DF3F85"/>
    <w:rsid w:val="00DF40BA"/>
    <w:rsid w:val="00DF43EB"/>
    <w:rsid w:val="00DF474B"/>
    <w:rsid w:val="00DF4970"/>
    <w:rsid w:val="00DF49C9"/>
    <w:rsid w:val="00DF49D0"/>
    <w:rsid w:val="00DF4A04"/>
    <w:rsid w:val="00DF4CBD"/>
    <w:rsid w:val="00DF5ACA"/>
    <w:rsid w:val="00DF5C5A"/>
    <w:rsid w:val="00DF5CA2"/>
    <w:rsid w:val="00DF5D39"/>
    <w:rsid w:val="00DF5F2F"/>
    <w:rsid w:val="00DF616F"/>
    <w:rsid w:val="00DF6381"/>
    <w:rsid w:val="00DF651D"/>
    <w:rsid w:val="00DF65AB"/>
    <w:rsid w:val="00DF69BA"/>
    <w:rsid w:val="00DF6DFE"/>
    <w:rsid w:val="00DF6ECD"/>
    <w:rsid w:val="00DF6ED0"/>
    <w:rsid w:val="00DF6F3B"/>
    <w:rsid w:val="00DF70B7"/>
    <w:rsid w:val="00DF72B9"/>
    <w:rsid w:val="00DF7741"/>
    <w:rsid w:val="00DF7C8E"/>
    <w:rsid w:val="00DF7CBF"/>
    <w:rsid w:val="00E001FC"/>
    <w:rsid w:val="00E0021C"/>
    <w:rsid w:val="00E00422"/>
    <w:rsid w:val="00E00619"/>
    <w:rsid w:val="00E008ED"/>
    <w:rsid w:val="00E00A97"/>
    <w:rsid w:val="00E00ED9"/>
    <w:rsid w:val="00E01028"/>
    <w:rsid w:val="00E01131"/>
    <w:rsid w:val="00E014CE"/>
    <w:rsid w:val="00E0150D"/>
    <w:rsid w:val="00E01835"/>
    <w:rsid w:val="00E02015"/>
    <w:rsid w:val="00E021CF"/>
    <w:rsid w:val="00E023F8"/>
    <w:rsid w:val="00E02478"/>
    <w:rsid w:val="00E02581"/>
    <w:rsid w:val="00E02600"/>
    <w:rsid w:val="00E02AAD"/>
    <w:rsid w:val="00E02C13"/>
    <w:rsid w:val="00E0306E"/>
    <w:rsid w:val="00E0314D"/>
    <w:rsid w:val="00E03612"/>
    <w:rsid w:val="00E038DA"/>
    <w:rsid w:val="00E03DBA"/>
    <w:rsid w:val="00E04073"/>
    <w:rsid w:val="00E04132"/>
    <w:rsid w:val="00E04332"/>
    <w:rsid w:val="00E04599"/>
    <w:rsid w:val="00E04E2A"/>
    <w:rsid w:val="00E05440"/>
    <w:rsid w:val="00E056CF"/>
    <w:rsid w:val="00E05A2F"/>
    <w:rsid w:val="00E05A52"/>
    <w:rsid w:val="00E05B42"/>
    <w:rsid w:val="00E05C7B"/>
    <w:rsid w:val="00E0629F"/>
    <w:rsid w:val="00E06458"/>
    <w:rsid w:val="00E06848"/>
    <w:rsid w:val="00E06D64"/>
    <w:rsid w:val="00E06DFB"/>
    <w:rsid w:val="00E075DD"/>
    <w:rsid w:val="00E07846"/>
    <w:rsid w:val="00E07A32"/>
    <w:rsid w:val="00E07BC7"/>
    <w:rsid w:val="00E07ED9"/>
    <w:rsid w:val="00E101AC"/>
    <w:rsid w:val="00E109A8"/>
    <w:rsid w:val="00E10E0B"/>
    <w:rsid w:val="00E10EA1"/>
    <w:rsid w:val="00E10EA8"/>
    <w:rsid w:val="00E111F3"/>
    <w:rsid w:val="00E114AD"/>
    <w:rsid w:val="00E11601"/>
    <w:rsid w:val="00E11992"/>
    <w:rsid w:val="00E11A5A"/>
    <w:rsid w:val="00E11C95"/>
    <w:rsid w:val="00E11CE6"/>
    <w:rsid w:val="00E121CF"/>
    <w:rsid w:val="00E12216"/>
    <w:rsid w:val="00E12229"/>
    <w:rsid w:val="00E12418"/>
    <w:rsid w:val="00E127D0"/>
    <w:rsid w:val="00E12B3D"/>
    <w:rsid w:val="00E1303A"/>
    <w:rsid w:val="00E13208"/>
    <w:rsid w:val="00E133D6"/>
    <w:rsid w:val="00E133F6"/>
    <w:rsid w:val="00E133F7"/>
    <w:rsid w:val="00E136C5"/>
    <w:rsid w:val="00E13BFB"/>
    <w:rsid w:val="00E1419F"/>
    <w:rsid w:val="00E14667"/>
    <w:rsid w:val="00E148DC"/>
    <w:rsid w:val="00E14903"/>
    <w:rsid w:val="00E14D27"/>
    <w:rsid w:val="00E15015"/>
    <w:rsid w:val="00E1589F"/>
    <w:rsid w:val="00E1591B"/>
    <w:rsid w:val="00E159EA"/>
    <w:rsid w:val="00E161A5"/>
    <w:rsid w:val="00E1658F"/>
    <w:rsid w:val="00E16B73"/>
    <w:rsid w:val="00E16D2E"/>
    <w:rsid w:val="00E16E60"/>
    <w:rsid w:val="00E16EDC"/>
    <w:rsid w:val="00E16EF3"/>
    <w:rsid w:val="00E171D4"/>
    <w:rsid w:val="00E174A2"/>
    <w:rsid w:val="00E1760C"/>
    <w:rsid w:val="00E17744"/>
    <w:rsid w:val="00E17872"/>
    <w:rsid w:val="00E17F62"/>
    <w:rsid w:val="00E17FB3"/>
    <w:rsid w:val="00E20A8A"/>
    <w:rsid w:val="00E20AE1"/>
    <w:rsid w:val="00E20C3F"/>
    <w:rsid w:val="00E20D92"/>
    <w:rsid w:val="00E21038"/>
    <w:rsid w:val="00E210D1"/>
    <w:rsid w:val="00E21192"/>
    <w:rsid w:val="00E212C1"/>
    <w:rsid w:val="00E21740"/>
    <w:rsid w:val="00E21B62"/>
    <w:rsid w:val="00E222D8"/>
    <w:rsid w:val="00E22725"/>
    <w:rsid w:val="00E22895"/>
    <w:rsid w:val="00E229AB"/>
    <w:rsid w:val="00E22DF0"/>
    <w:rsid w:val="00E23292"/>
    <w:rsid w:val="00E233F9"/>
    <w:rsid w:val="00E2367A"/>
    <w:rsid w:val="00E23EE3"/>
    <w:rsid w:val="00E23FD8"/>
    <w:rsid w:val="00E240DF"/>
    <w:rsid w:val="00E242D2"/>
    <w:rsid w:val="00E24AF0"/>
    <w:rsid w:val="00E25112"/>
    <w:rsid w:val="00E251A5"/>
    <w:rsid w:val="00E25448"/>
    <w:rsid w:val="00E257A4"/>
    <w:rsid w:val="00E25920"/>
    <w:rsid w:val="00E25C3D"/>
    <w:rsid w:val="00E25FB3"/>
    <w:rsid w:val="00E26259"/>
    <w:rsid w:val="00E26862"/>
    <w:rsid w:val="00E268C2"/>
    <w:rsid w:val="00E2694D"/>
    <w:rsid w:val="00E26DC2"/>
    <w:rsid w:val="00E26E84"/>
    <w:rsid w:val="00E271AE"/>
    <w:rsid w:val="00E274DD"/>
    <w:rsid w:val="00E27537"/>
    <w:rsid w:val="00E27AAB"/>
    <w:rsid w:val="00E27CC9"/>
    <w:rsid w:val="00E30089"/>
    <w:rsid w:val="00E303C2"/>
    <w:rsid w:val="00E30720"/>
    <w:rsid w:val="00E3122C"/>
    <w:rsid w:val="00E31282"/>
    <w:rsid w:val="00E315F6"/>
    <w:rsid w:val="00E31B1A"/>
    <w:rsid w:val="00E31BC7"/>
    <w:rsid w:val="00E32160"/>
    <w:rsid w:val="00E32165"/>
    <w:rsid w:val="00E32354"/>
    <w:rsid w:val="00E3238C"/>
    <w:rsid w:val="00E329F8"/>
    <w:rsid w:val="00E32B63"/>
    <w:rsid w:val="00E32BBB"/>
    <w:rsid w:val="00E32F77"/>
    <w:rsid w:val="00E32F98"/>
    <w:rsid w:val="00E332A7"/>
    <w:rsid w:val="00E33348"/>
    <w:rsid w:val="00E33364"/>
    <w:rsid w:val="00E33369"/>
    <w:rsid w:val="00E33593"/>
    <w:rsid w:val="00E33C57"/>
    <w:rsid w:val="00E34092"/>
    <w:rsid w:val="00E34122"/>
    <w:rsid w:val="00E344B3"/>
    <w:rsid w:val="00E344C7"/>
    <w:rsid w:val="00E345CC"/>
    <w:rsid w:val="00E34632"/>
    <w:rsid w:val="00E34869"/>
    <w:rsid w:val="00E34C5F"/>
    <w:rsid w:val="00E34E76"/>
    <w:rsid w:val="00E351D1"/>
    <w:rsid w:val="00E3574B"/>
    <w:rsid w:val="00E357B1"/>
    <w:rsid w:val="00E35A6A"/>
    <w:rsid w:val="00E35B1A"/>
    <w:rsid w:val="00E35BA3"/>
    <w:rsid w:val="00E35F2A"/>
    <w:rsid w:val="00E36061"/>
    <w:rsid w:val="00E3634B"/>
    <w:rsid w:val="00E36A6F"/>
    <w:rsid w:val="00E36B23"/>
    <w:rsid w:val="00E36C51"/>
    <w:rsid w:val="00E36FD6"/>
    <w:rsid w:val="00E3714D"/>
    <w:rsid w:val="00E372B1"/>
    <w:rsid w:val="00E375DD"/>
    <w:rsid w:val="00E376EE"/>
    <w:rsid w:val="00E377C2"/>
    <w:rsid w:val="00E379E9"/>
    <w:rsid w:val="00E37B88"/>
    <w:rsid w:val="00E37F5A"/>
    <w:rsid w:val="00E37F68"/>
    <w:rsid w:val="00E403F6"/>
    <w:rsid w:val="00E40CC4"/>
    <w:rsid w:val="00E4153D"/>
    <w:rsid w:val="00E418AB"/>
    <w:rsid w:val="00E41974"/>
    <w:rsid w:val="00E41B75"/>
    <w:rsid w:val="00E41F9A"/>
    <w:rsid w:val="00E42159"/>
    <w:rsid w:val="00E42863"/>
    <w:rsid w:val="00E42DF6"/>
    <w:rsid w:val="00E430FE"/>
    <w:rsid w:val="00E43390"/>
    <w:rsid w:val="00E433C5"/>
    <w:rsid w:val="00E433CD"/>
    <w:rsid w:val="00E434E8"/>
    <w:rsid w:val="00E43503"/>
    <w:rsid w:val="00E43848"/>
    <w:rsid w:val="00E441D5"/>
    <w:rsid w:val="00E4420B"/>
    <w:rsid w:val="00E44315"/>
    <w:rsid w:val="00E44910"/>
    <w:rsid w:val="00E449AF"/>
    <w:rsid w:val="00E44FA9"/>
    <w:rsid w:val="00E44FC6"/>
    <w:rsid w:val="00E453E5"/>
    <w:rsid w:val="00E45E34"/>
    <w:rsid w:val="00E45FDC"/>
    <w:rsid w:val="00E460DB"/>
    <w:rsid w:val="00E4632E"/>
    <w:rsid w:val="00E463F3"/>
    <w:rsid w:val="00E46935"/>
    <w:rsid w:val="00E46D19"/>
    <w:rsid w:val="00E46E1F"/>
    <w:rsid w:val="00E47040"/>
    <w:rsid w:val="00E47236"/>
    <w:rsid w:val="00E47578"/>
    <w:rsid w:val="00E4774B"/>
    <w:rsid w:val="00E478CC"/>
    <w:rsid w:val="00E47B62"/>
    <w:rsid w:val="00E47D79"/>
    <w:rsid w:val="00E500A4"/>
    <w:rsid w:val="00E50382"/>
    <w:rsid w:val="00E509EC"/>
    <w:rsid w:val="00E50E47"/>
    <w:rsid w:val="00E50E89"/>
    <w:rsid w:val="00E513BC"/>
    <w:rsid w:val="00E517B4"/>
    <w:rsid w:val="00E51CB1"/>
    <w:rsid w:val="00E51D4C"/>
    <w:rsid w:val="00E51FA4"/>
    <w:rsid w:val="00E52076"/>
    <w:rsid w:val="00E523DA"/>
    <w:rsid w:val="00E52450"/>
    <w:rsid w:val="00E525E2"/>
    <w:rsid w:val="00E52986"/>
    <w:rsid w:val="00E52E4D"/>
    <w:rsid w:val="00E53365"/>
    <w:rsid w:val="00E53474"/>
    <w:rsid w:val="00E53A45"/>
    <w:rsid w:val="00E53EEC"/>
    <w:rsid w:val="00E53EF8"/>
    <w:rsid w:val="00E54311"/>
    <w:rsid w:val="00E548D1"/>
    <w:rsid w:val="00E54985"/>
    <w:rsid w:val="00E54E25"/>
    <w:rsid w:val="00E554B9"/>
    <w:rsid w:val="00E55743"/>
    <w:rsid w:val="00E5586B"/>
    <w:rsid w:val="00E558A8"/>
    <w:rsid w:val="00E55EB2"/>
    <w:rsid w:val="00E56119"/>
    <w:rsid w:val="00E56170"/>
    <w:rsid w:val="00E5651C"/>
    <w:rsid w:val="00E56563"/>
    <w:rsid w:val="00E565A0"/>
    <w:rsid w:val="00E567FA"/>
    <w:rsid w:val="00E56A9E"/>
    <w:rsid w:val="00E56C55"/>
    <w:rsid w:val="00E57046"/>
    <w:rsid w:val="00E57379"/>
    <w:rsid w:val="00E57504"/>
    <w:rsid w:val="00E57840"/>
    <w:rsid w:val="00E57846"/>
    <w:rsid w:val="00E57850"/>
    <w:rsid w:val="00E578D0"/>
    <w:rsid w:val="00E57968"/>
    <w:rsid w:val="00E57D34"/>
    <w:rsid w:val="00E602DE"/>
    <w:rsid w:val="00E60407"/>
    <w:rsid w:val="00E60B2A"/>
    <w:rsid w:val="00E60C07"/>
    <w:rsid w:val="00E60CEA"/>
    <w:rsid w:val="00E60D00"/>
    <w:rsid w:val="00E617B1"/>
    <w:rsid w:val="00E61941"/>
    <w:rsid w:val="00E61AF5"/>
    <w:rsid w:val="00E61D40"/>
    <w:rsid w:val="00E61E4D"/>
    <w:rsid w:val="00E62043"/>
    <w:rsid w:val="00E623B2"/>
    <w:rsid w:val="00E625E9"/>
    <w:rsid w:val="00E627A6"/>
    <w:rsid w:val="00E63016"/>
    <w:rsid w:val="00E6306D"/>
    <w:rsid w:val="00E63101"/>
    <w:rsid w:val="00E63139"/>
    <w:rsid w:val="00E63155"/>
    <w:rsid w:val="00E641BE"/>
    <w:rsid w:val="00E64865"/>
    <w:rsid w:val="00E6493A"/>
    <w:rsid w:val="00E64B0E"/>
    <w:rsid w:val="00E652B3"/>
    <w:rsid w:val="00E653B7"/>
    <w:rsid w:val="00E65C29"/>
    <w:rsid w:val="00E65D73"/>
    <w:rsid w:val="00E66468"/>
    <w:rsid w:val="00E675EF"/>
    <w:rsid w:val="00E67B1F"/>
    <w:rsid w:val="00E702D3"/>
    <w:rsid w:val="00E7043C"/>
    <w:rsid w:val="00E7062D"/>
    <w:rsid w:val="00E7074B"/>
    <w:rsid w:val="00E7081C"/>
    <w:rsid w:val="00E709C2"/>
    <w:rsid w:val="00E70B14"/>
    <w:rsid w:val="00E70F64"/>
    <w:rsid w:val="00E710A4"/>
    <w:rsid w:val="00E7151E"/>
    <w:rsid w:val="00E715B8"/>
    <w:rsid w:val="00E7191D"/>
    <w:rsid w:val="00E71B3F"/>
    <w:rsid w:val="00E71DF9"/>
    <w:rsid w:val="00E7246D"/>
    <w:rsid w:val="00E725BF"/>
    <w:rsid w:val="00E72C48"/>
    <w:rsid w:val="00E72DF2"/>
    <w:rsid w:val="00E730A2"/>
    <w:rsid w:val="00E732F0"/>
    <w:rsid w:val="00E73750"/>
    <w:rsid w:val="00E73B76"/>
    <w:rsid w:val="00E73ECC"/>
    <w:rsid w:val="00E7407A"/>
    <w:rsid w:val="00E74383"/>
    <w:rsid w:val="00E74673"/>
    <w:rsid w:val="00E74B65"/>
    <w:rsid w:val="00E74E2D"/>
    <w:rsid w:val="00E74E7E"/>
    <w:rsid w:val="00E74FC6"/>
    <w:rsid w:val="00E7513F"/>
    <w:rsid w:val="00E7555D"/>
    <w:rsid w:val="00E755D0"/>
    <w:rsid w:val="00E7570F"/>
    <w:rsid w:val="00E757D9"/>
    <w:rsid w:val="00E7583C"/>
    <w:rsid w:val="00E7586A"/>
    <w:rsid w:val="00E75F42"/>
    <w:rsid w:val="00E76BBE"/>
    <w:rsid w:val="00E76C94"/>
    <w:rsid w:val="00E77614"/>
    <w:rsid w:val="00E77A72"/>
    <w:rsid w:val="00E77B81"/>
    <w:rsid w:val="00E77B8C"/>
    <w:rsid w:val="00E77F9B"/>
    <w:rsid w:val="00E803D2"/>
    <w:rsid w:val="00E8047B"/>
    <w:rsid w:val="00E80679"/>
    <w:rsid w:val="00E8075C"/>
    <w:rsid w:val="00E808CC"/>
    <w:rsid w:val="00E80A91"/>
    <w:rsid w:val="00E80E9A"/>
    <w:rsid w:val="00E80FE1"/>
    <w:rsid w:val="00E811AA"/>
    <w:rsid w:val="00E8155C"/>
    <w:rsid w:val="00E815C8"/>
    <w:rsid w:val="00E81707"/>
    <w:rsid w:val="00E8188C"/>
    <w:rsid w:val="00E81934"/>
    <w:rsid w:val="00E81FF6"/>
    <w:rsid w:val="00E82035"/>
    <w:rsid w:val="00E8238D"/>
    <w:rsid w:val="00E82457"/>
    <w:rsid w:val="00E825AD"/>
    <w:rsid w:val="00E82A2C"/>
    <w:rsid w:val="00E82B3F"/>
    <w:rsid w:val="00E83056"/>
    <w:rsid w:val="00E831D7"/>
    <w:rsid w:val="00E83274"/>
    <w:rsid w:val="00E83450"/>
    <w:rsid w:val="00E83661"/>
    <w:rsid w:val="00E83797"/>
    <w:rsid w:val="00E838E2"/>
    <w:rsid w:val="00E83CD6"/>
    <w:rsid w:val="00E83D27"/>
    <w:rsid w:val="00E843E7"/>
    <w:rsid w:val="00E84552"/>
    <w:rsid w:val="00E849AF"/>
    <w:rsid w:val="00E849EA"/>
    <w:rsid w:val="00E84CE1"/>
    <w:rsid w:val="00E8550E"/>
    <w:rsid w:val="00E85D15"/>
    <w:rsid w:val="00E85E0B"/>
    <w:rsid w:val="00E860E2"/>
    <w:rsid w:val="00E86445"/>
    <w:rsid w:val="00E8649A"/>
    <w:rsid w:val="00E86C69"/>
    <w:rsid w:val="00E86DFD"/>
    <w:rsid w:val="00E87026"/>
    <w:rsid w:val="00E873F1"/>
    <w:rsid w:val="00E87E8B"/>
    <w:rsid w:val="00E9031F"/>
    <w:rsid w:val="00E90476"/>
    <w:rsid w:val="00E90608"/>
    <w:rsid w:val="00E90731"/>
    <w:rsid w:val="00E90779"/>
    <w:rsid w:val="00E90A3A"/>
    <w:rsid w:val="00E91177"/>
    <w:rsid w:val="00E91237"/>
    <w:rsid w:val="00E91CF4"/>
    <w:rsid w:val="00E91E06"/>
    <w:rsid w:val="00E91F6E"/>
    <w:rsid w:val="00E921CA"/>
    <w:rsid w:val="00E92208"/>
    <w:rsid w:val="00E9239A"/>
    <w:rsid w:val="00E9268F"/>
    <w:rsid w:val="00E92831"/>
    <w:rsid w:val="00E92AC6"/>
    <w:rsid w:val="00E93099"/>
    <w:rsid w:val="00E9334B"/>
    <w:rsid w:val="00E93780"/>
    <w:rsid w:val="00E93A8D"/>
    <w:rsid w:val="00E9418A"/>
    <w:rsid w:val="00E94408"/>
    <w:rsid w:val="00E945B0"/>
    <w:rsid w:val="00E945E7"/>
    <w:rsid w:val="00E947DC"/>
    <w:rsid w:val="00E9493A"/>
    <w:rsid w:val="00E94A42"/>
    <w:rsid w:val="00E94E2A"/>
    <w:rsid w:val="00E953B4"/>
    <w:rsid w:val="00E954FE"/>
    <w:rsid w:val="00E9550A"/>
    <w:rsid w:val="00E958AF"/>
    <w:rsid w:val="00E9597B"/>
    <w:rsid w:val="00E95C80"/>
    <w:rsid w:val="00E969E9"/>
    <w:rsid w:val="00E96CA5"/>
    <w:rsid w:val="00E97327"/>
    <w:rsid w:val="00E97394"/>
    <w:rsid w:val="00E977A2"/>
    <w:rsid w:val="00E979F4"/>
    <w:rsid w:val="00E97A7F"/>
    <w:rsid w:val="00EA00D7"/>
    <w:rsid w:val="00EA04CB"/>
    <w:rsid w:val="00EA0C92"/>
    <w:rsid w:val="00EA0CDD"/>
    <w:rsid w:val="00EA0FAE"/>
    <w:rsid w:val="00EA1077"/>
    <w:rsid w:val="00EA1078"/>
    <w:rsid w:val="00EA1188"/>
    <w:rsid w:val="00EA1334"/>
    <w:rsid w:val="00EA1456"/>
    <w:rsid w:val="00EA1940"/>
    <w:rsid w:val="00EA1B9B"/>
    <w:rsid w:val="00EA1C69"/>
    <w:rsid w:val="00EA213D"/>
    <w:rsid w:val="00EA2410"/>
    <w:rsid w:val="00EA242C"/>
    <w:rsid w:val="00EA24BA"/>
    <w:rsid w:val="00EA2745"/>
    <w:rsid w:val="00EA27FB"/>
    <w:rsid w:val="00EA28CB"/>
    <w:rsid w:val="00EA2CFF"/>
    <w:rsid w:val="00EA2D35"/>
    <w:rsid w:val="00EA2F1E"/>
    <w:rsid w:val="00EA3180"/>
    <w:rsid w:val="00EA3347"/>
    <w:rsid w:val="00EA3562"/>
    <w:rsid w:val="00EA35FC"/>
    <w:rsid w:val="00EA3973"/>
    <w:rsid w:val="00EA39D7"/>
    <w:rsid w:val="00EA3D86"/>
    <w:rsid w:val="00EA4236"/>
    <w:rsid w:val="00EA42F3"/>
    <w:rsid w:val="00EA45AD"/>
    <w:rsid w:val="00EA47D4"/>
    <w:rsid w:val="00EA4B0C"/>
    <w:rsid w:val="00EA4C3F"/>
    <w:rsid w:val="00EA58CB"/>
    <w:rsid w:val="00EA59B2"/>
    <w:rsid w:val="00EA6623"/>
    <w:rsid w:val="00EA681E"/>
    <w:rsid w:val="00EA6C37"/>
    <w:rsid w:val="00EA6DA8"/>
    <w:rsid w:val="00EA6ECF"/>
    <w:rsid w:val="00EA77D8"/>
    <w:rsid w:val="00EA783D"/>
    <w:rsid w:val="00EA784C"/>
    <w:rsid w:val="00EA7A6F"/>
    <w:rsid w:val="00EA7B99"/>
    <w:rsid w:val="00EA7BB1"/>
    <w:rsid w:val="00EB0223"/>
    <w:rsid w:val="00EB06D6"/>
    <w:rsid w:val="00EB0C15"/>
    <w:rsid w:val="00EB0C5D"/>
    <w:rsid w:val="00EB0E67"/>
    <w:rsid w:val="00EB147F"/>
    <w:rsid w:val="00EB1684"/>
    <w:rsid w:val="00EB199D"/>
    <w:rsid w:val="00EB1A2A"/>
    <w:rsid w:val="00EB1BCC"/>
    <w:rsid w:val="00EB1CC1"/>
    <w:rsid w:val="00EB1F29"/>
    <w:rsid w:val="00EB21EB"/>
    <w:rsid w:val="00EB220C"/>
    <w:rsid w:val="00EB2233"/>
    <w:rsid w:val="00EB23E0"/>
    <w:rsid w:val="00EB274D"/>
    <w:rsid w:val="00EB2D3B"/>
    <w:rsid w:val="00EB30CF"/>
    <w:rsid w:val="00EB36E2"/>
    <w:rsid w:val="00EB3892"/>
    <w:rsid w:val="00EB3ADF"/>
    <w:rsid w:val="00EB3DCD"/>
    <w:rsid w:val="00EB4224"/>
    <w:rsid w:val="00EB42C1"/>
    <w:rsid w:val="00EB42F5"/>
    <w:rsid w:val="00EB4C21"/>
    <w:rsid w:val="00EB4FDC"/>
    <w:rsid w:val="00EB5019"/>
    <w:rsid w:val="00EB5179"/>
    <w:rsid w:val="00EB54AF"/>
    <w:rsid w:val="00EB5683"/>
    <w:rsid w:val="00EB581F"/>
    <w:rsid w:val="00EB58C3"/>
    <w:rsid w:val="00EB5AC8"/>
    <w:rsid w:val="00EB5DDD"/>
    <w:rsid w:val="00EB5EE5"/>
    <w:rsid w:val="00EB6082"/>
    <w:rsid w:val="00EB65DB"/>
    <w:rsid w:val="00EB667F"/>
    <w:rsid w:val="00EB67BF"/>
    <w:rsid w:val="00EB6C34"/>
    <w:rsid w:val="00EB72A2"/>
    <w:rsid w:val="00EB730B"/>
    <w:rsid w:val="00EB736F"/>
    <w:rsid w:val="00EB7659"/>
    <w:rsid w:val="00EB770A"/>
    <w:rsid w:val="00EB773A"/>
    <w:rsid w:val="00EB7A9C"/>
    <w:rsid w:val="00EB7CE7"/>
    <w:rsid w:val="00EB7D05"/>
    <w:rsid w:val="00EC0086"/>
    <w:rsid w:val="00EC0186"/>
    <w:rsid w:val="00EC10E3"/>
    <w:rsid w:val="00EC10F8"/>
    <w:rsid w:val="00EC1226"/>
    <w:rsid w:val="00EC1384"/>
    <w:rsid w:val="00EC1421"/>
    <w:rsid w:val="00EC1664"/>
    <w:rsid w:val="00EC16E3"/>
    <w:rsid w:val="00EC1805"/>
    <w:rsid w:val="00EC196E"/>
    <w:rsid w:val="00EC19CD"/>
    <w:rsid w:val="00EC1B4B"/>
    <w:rsid w:val="00EC2722"/>
    <w:rsid w:val="00EC2790"/>
    <w:rsid w:val="00EC29F3"/>
    <w:rsid w:val="00EC2AAE"/>
    <w:rsid w:val="00EC2CE8"/>
    <w:rsid w:val="00EC2D70"/>
    <w:rsid w:val="00EC310D"/>
    <w:rsid w:val="00EC329C"/>
    <w:rsid w:val="00EC3877"/>
    <w:rsid w:val="00EC3916"/>
    <w:rsid w:val="00EC3D30"/>
    <w:rsid w:val="00EC3E6C"/>
    <w:rsid w:val="00EC3FB0"/>
    <w:rsid w:val="00EC4105"/>
    <w:rsid w:val="00EC4355"/>
    <w:rsid w:val="00EC4AFC"/>
    <w:rsid w:val="00EC4C58"/>
    <w:rsid w:val="00EC4F25"/>
    <w:rsid w:val="00EC512D"/>
    <w:rsid w:val="00EC5430"/>
    <w:rsid w:val="00EC5440"/>
    <w:rsid w:val="00EC553F"/>
    <w:rsid w:val="00EC5652"/>
    <w:rsid w:val="00EC5DE1"/>
    <w:rsid w:val="00EC62D5"/>
    <w:rsid w:val="00EC63A1"/>
    <w:rsid w:val="00EC64AB"/>
    <w:rsid w:val="00EC66C5"/>
    <w:rsid w:val="00EC6786"/>
    <w:rsid w:val="00EC77A5"/>
    <w:rsid w:val="00EC7843"/>
    <w:rsid w:val="00EC7A8B"/>
    <w:rsid w:val="00EC7D6F"/>
    <w:rsid w:val="00ED0368"/>
    <w:rsid w:val="00ED0A1A"/>
    <w:rsid w:val="00ED0B36"/>
    <w:rsid w:val="00ED0FEB"/>
    <w:rsid w:val="00ED167F"/>
    <w:rsid w:val="00ED18B2"/>
    <w:rsid w:val="00ED191E"/>
    <w:rsid w:val="00ED19D4"/>
    <w:rsid w:val="00ED1ADF"/>
    <w:rsid w:val="00ED1E25"/>
    <w:rsid w:val="00ED1E93"/>
    <w:rsid w:val="00ED2169"/>
    <w:rsid w:val="00ED2418"/>
    <w:rsid w:val="00ED2604"/>
    <w:rsid w:val="00ED2692"/>
    <w:rsid w:val="00ED289D"/>
    <w:rsid w:val="00ED28B3"/>
    <w:rsid w:val="00ED2C56"/>
    <w:rsid w:val="00ED2D32"/>
    <w:rsid w:val="00ED2DD1"/>
    <w:rsid w:val="00ED2F30"/>
    <w:rsid w:val="00ED31B5"/>
    <w:rsid w:val="00ED31F7"/>
    <w:rsid w:val="00ED3384"/>
    <w:rsid w:val="00ED3988"/>
    <w:rsid w:val="00ED39D5"/>
    <w:rsid w:val="00ED3E83"/>
    <w:rsid w:val="00ED3F9F"/>
    <w:rsid w:val="00ED4007"/>
    <w:rsid w:val="00ED4303"/>
    <w:rsid w:val="00ED4311"/>
    <w:rsid w:val="00ED4411"/>
    <w:rsid w:val="00ED4470"/>
    <w:rsid w:val="00ED4490"/>
    <w:rsid w:val="00ED47A5"/>
    <w:rsid w:val="00ED4821"/>
    <w:rsid w:val="00ED4E5B"/>
    <w:rsid w:val="00ED55AD"/>
    <w:rsid w:val="00ED5847"/>
    <w:rsid w:val="00ED58EF"/>
    <w:rsid w:val="00ED5EC4"/>
    <w:rsid w:val="00ED6115"/>
    <w:rsid w:val="00ED62FA"/>
    <w:rsid w:val="00ED6887"/>
    <w:rsid w:val="00ED6F28"/>
    <w:rsid w:val="00ED70D8"/>
    <w:rsid w:val="00ED737F"/>
    <w:rsid w:val="00ED7431"/>
    <w:rsid w:val="00ED76DF"/>
    <w:rsid w:val="00ED78B0"/>
    <w:rsid w:val="00EE01B8"/>
    <w:rsid w:val="00EE03D3"/>
    <w:rsid w:val="00EE0573"/>
    <w:rsid w:val="00EE05D8"/>
    <w:rsid w:val="00EE0C2D"/>
    <w:rsid w:val="00EE0DB4"/>
    <w:rsid w:val="00EE0F0F"/>
    <w:rsid w:val="00EE1DCC"/>
    <w:rsid w:val="00EE1F62"/>
    <w:rsid w:val="00EE2108"/>
    <w:rsid w:val="00EE2354"/>
    <w:rsid w:val="00EE24EE"/>
    <w:rsid w:val="00EE2570"/>
    <w:rsid w:val="00EE258F"/>
    <w:rsid w:val="00EE2604"/>
    <w:rsid w:val="00EE2859"/>
    <w:rsid w:val="00EE2946"/>
    <w:rsid w:val="00EE2A26"/>
    <w:rsid w:val="00EE2D29"/>
    <w:rsid w:val="00EE2EE7"/>
    <w:rsid w:val="00EE3CD7"/>
    <w:rsid w:val="00EE3D94"/>
    <w:rsid w:val="00EE3DC2"/>
    <w:rsid w:val="00EE41BB"/>
    <w:rsid w:val="00EE43AE"/>
    <w:rsid w:val="00EE4AB3"/>
    <w:rsid w:val="00EE4BAC"/>
    <w:rsid w:val="00EE4BF7"/>
    <w:rsid w:val="00EE4C4C"/>
    <w:rsid w:val="00EE5020"/>
    <w:rsid w:val="00EE504F"/>
    <w:rsid w:val="00EE5505"/>
    <w:rsid w:val="00EE579A"/>
    <w:rsid w:val="00EE59DB"/>
    <w:rsid w:val="00EE5BC4"/>
    <w:rsid w:val="00EE5C03"/>
    <w:rsid w:val="00EE5E5C"/>
    <w:rsid w:val="00EE6B64"/>
    <w:rsid w:val="00EE7225"/>
    <w:rsid w:val="00EE7255"/>
    <w:rsid w:val="00EE74CC"/>
    <w:rsid w:val="00EE75D2"/>
    <w:rsid w:val="00EE78D5"/>
    <w:rsid w:val="00EE7A65"/>
    <w:rsid w:val="00EF0487"/>
    <w:rsid w:val="00EF0541"/>
    <w:rsid w:val="00EF0727"/>
    <w:rsid w:val="00EF099C"/>
    <w:rsid w:val="00EF0C63"/>
    <w:rsid w:val="00EF127E"/>
    <w:rsid w:val="00EF13D5"/>
    <w:rsid w:val="00EF1D97"/>
    <w:rsid w:val="00EF1ECF"/>
    <w:rsid w:val="00EF2039"/>
    <w:rsid w:val="00EF222F"/>
    <w:rsid w:val="00EF2506"/>
    <w:rsid w:val="00EF272F"/>
    <w:rsid w:val="00EF2791"/>
    <w:rsid w:val="00EF2A21"/>
    <w:rsid w:val="00EF2AA8"/>
    <w:rsid w:val="00EF2BAB"/>
    <w:rsid w:val="00EF2E17"/>
    <w:rsid w:val="00EF31AE"/>
    <w:rsid w:val="00EF336D"/>
    <w:rsid w:val="00EF3633"/>
    <w:rsid w:val="00EF3A57"/>
    <w:rsid w:val="00EF3D2B"/>
    <w:rsid w:val="00EF405E"/>
    <w:rsid w:val="00EF414B"/>
    <w:rsid w:val="00EF41E3"/>
    <w:rsid w:val="00EF452A"/>
    <w:rsid w:val="00EF4711"/>
    <w:rsid w:val="00EF490F"/>
    <w:rsid w:val="00EF4B40"/>
    <w:rsid w:val="00EF4C7B"/>
    <w:rsid w:val="00EF4D78"/>
    <w:rsid w:val="00EF54AB"/>
    <w:rsid w:val="00EF550F"/>
    <w:rsid w:val="00EF5CF2"/>
    <w:rsid w:val="00EF6410"/>
    <w:rsid w:val="00EF65D1"/>
    <w:rsid w:val="00EF674C"/>
    <w:rsid w:val="00EF67B6"/>
    <w:rsid w:val="00EF6E3F"/>
    <w:rsid w:val="00EF7A6B"/>
    <w:rsid w:val="00EF7BD2"/>
    <w:rsid w:val="00EF7E07"/>
    <w:rsid w:val="00F00F1F"/>
    <w:rsid w:val="00F00FDB"/>
    <w:rsid w:val="00F01725"/>
    <w:rsid w:val="00F0186C"/>
    <w:rsid w:val="00F0193F"/>
    <w:rsid w:val="00F01AED"/>
    <w:rsid w:val="00F01B62"/>
    <w:rsid w:val="00F01D33"/>
    <w:rsid w:val="00F02144"/>
    <w:rsid w:val="00F02449"/>
    <w:rsid w:val="00F024B2"/>
    <w:rsid w:val="00F02924"/>
    <w:rsid w:val="00F02A4B"/>
    <w:rsid w:val="00F02F24"/>
    <w:rsid w:val="00F02FDB"/>
    <w:rsid w:val="00F033A1"/>
    <w:rsid w:val="00F033DB"/>
    <w:rsid w:val="00F03516"/>
    <w:rsid w:val="00F0360E"/>
    <w:rsid w:val="00F03F26"/>
    <w:rsid w:val="00F03F5D"/>
    <w:rsid w:val="00F0400A"/>
    <w:rsid w:val="00F04029"/>
    <w:rsid w:val="00F04594"/>
    <w:rsid w:val="00F04726"/>
    <w:rsid w:val="00F04B16"/>
    <w:rsid w:val="00F04C76"/>
    <w:rsid w:val="00F04E0B"/>
    <w:rsid w:val="00F04EC0"/>
    <w:rsid w:val="00F04FCF"/>
    <w:rsid w:val="00F050D8"/>
    <w:rsid w:val="00F05492"/>
    <w:rsid w:val="00F058CC"/>
    <w:rsid w:val="00F05ABD"/>
    <w:rsid w:val="00F05B69"/>
    <w:rsid w:val="00F05C5C"/>
    <w:rsid w:val="00F0636B"/>
    <w:rsid w:val="00F063C2"/>
    <w:rsid w:val="00F06446"/>
    <w:rsid w:val="00F0680C"/>
    <w:rsid w:val="00F06D9E"/>
    <w:rsid w:val="00F0707F"/>
    <w:rsid w:val="00F070D8"/>
    <w:rsid w:val="00F07AEB"/>
    <w:rsid w:val="00F07B6E"/>
    <w:rsid w:val="00F07E39"/>
    <w:rsid w:val="00F07E61"/>
    <w:rsid w:val="00F1031B"/>
    <w:rsid w:val="00F108A9"/>
    <w:rsid w:val="00F10B01"/>
    <w:rsid w:val="00F10CA1"/>
    <w:rsid w:val="00F10D15"/>
    <w:rsid w:val="00F10D42"/>
    <w:rsid w:val="00F10D6A"/>
    <w:rsid w:val="00F10F86"/>
    <w:rsid w:val="00F113A3"/>
    <w:rsid w:val="00F1147B"/>
    <w:rsid w:val="00F11C4C"/>
    <w:rsid w:val="00F11D32"/>
    <w:rsid w:val="00F11DF7"/>
    <w:rsid w:val="00F11EEB"/>
    <w:rsid w:val="00F11EEF"/>
    <w:rsid w:val="00F12126"/>
    <w:rsid w:val="00F12359"/>
    <w:rsid w:val="00F12465"/>
    <w:rsid w:val="00F1258B"/>
    <w:rsid w:val="00F129FF"/>
    <w:rsid w:val="00F12B97"/>
    <w:rsid w:val="00F12E4F"/>
    <w:rsid w:val="00F133F8"/>
    <w:rsid w:val="00F13601"/>
    <w:rsid w:val="00F137EC"/>
    <w:rsid w:val="00F13949"/>
    <w:rsid w:val="00F13BE0"/>
    <w:rsid w:val="00F13E4B"/>
    <w:rsid w:val="00F13F86"/>
    <w:rsid w:val="00F14021"/>
    <w:rsid w:val="00F146B0"/>
    <w:rsid w:val="00F14A51"/>
    <w:rsid w:val="00F14AAE"/>
    <w:rsid w:val="00F14D8F"/>
    <w:rsid w:val="00F150DF"/>
    <w:rsid w:val="00F15319"/>
    <w:rsid w:val="00F155F1"/>
    <w:rsid w:val="00F15B2C"/>
    <w:rsid w:val="00F15F96"/>
    <w:rsid w:val="00F16893"/>
    <w:rsid w:val="00F168CC"/>
    <w:rsid w:val="00F16994"/>
    <w:rsid w:val="00F16B95"/>
    <w:rsid w:val="00F16BB6"/>
    <w:rsid w:val="00F16C20"/>
    <w:rsid w:val="00F16D23"/>
    <w:rsid w:val="00F16E4B"/>
    <w:rsid w:val="00F16E8F"/>
    <w:rsid w:val="00F16EB2"/>
    <w:rsid w:val="00F17297"/>
    <w:rsid w:val="00F172C8"/>
    <w:rsid w:val="00F174E8"/>
    <w:rsid w:val="00F17623"/>
    <w:rsid w:val="00F17A52"/>
    <w:rsid w:val="00F17CB9"/>
    <w:rsid w:val="00F17DD0"/>
    <w:rsid w:val="00F20264"/>
    <w:rsid w:val="00F2046A"/>
    <w:rsid w:val="00F2048C"/>
    <w:rsid w:val="00F207A5"/>
    <w:rsid w:val="00F207CA"/>
    <w:rsid w:val="00F2087A"/>
    <w:rsid w:val="00F20970"/>
    <w:rsid w:val="00F209EA"/>
    <w:rsid w:val="00F20B2B"/>
    <w:rsid w:val="00F20C37"/>
    <w:rsid w:val="00F20F04"/>
    <w:rsid w:val="00F20FED"/>
    <w:rsid w:val="00F2116F"/>
    <w:rsid w:val="00F214D8"/>
    <w:rsid w:val="00F21616"/>
    <w:rsid w:val="00F21AEA"/>
    <w:rsid w:val="00F21E3D"/>
    <w:rsid w:val="00F22AF2"/>
    <w:rsid w:val="00F22CC1"/>
    <w:rsid w:val="00F22F6E"/>
    <w:rsid w:val="00F2308F"/>
    <w:rsid w:val="00F231FC"/>
    <w:rsid w:val="00F23249"/>
    <w:rsid w:val="00F233BC"/>
    <w:rsid w:val="00F234D4"/>
    <w:rsid w:val="00F235C3"/>
    <w:rsid w:val="00F23758"/>
    <w:rsid w:val="00F237A9"/>
    <w:rsid w:val="00F23C82"/>
    <w:rsid w:val="00F23E3B"/>
    <w:rsid w:val="00F24266"/>
    <w:rsid w:val="00F24515"/>
    <w:rsid w:val="00F24628"/>
    <w:rsid w:val="00F24BEB"/>
    <w:rsid w:val="00F24DCC"/>
    <w:rsid w:val="00F24E3B"/>
    <w:rsid w:val="00F2502A"/>
    <w:rsid w:val="00F2513C"/>
    <w:rsid w:val="00F257F3"/>
    <w:rsid w:val="00F259AA"/>
    <w:rsid w:val="00F259E9"/>
    <w:rsid w:val="00F25C10"/>
    <w:rsid w:val="00F25D6F"/>
    <w:rsid w:val="00F25F09"/>
    <w:rsid w:val="00F26033"/>
    <w:rsid w:val="00F2615C"/>
    <w:rsid w:val="00F261A8"/>
    <w:rsid w:val="00F2638F"/>
    <w:rsid w:val="00F2647B"/>
    <w:rsid w:val="00F26BFC"/>
    <w:rsid w:val="00F26DF2"/>
    <w:rsid w:val="00F27691"/>
    <w:rsid w:val="00F276B5"/>
    <w:rsid w:val="00F27969"/>
    <w:rsid w:val="00F302B2"/>
    <w:rsid w:val="00F30394"/>
    <w:rsid w:val="00F3087C"/>
    <w:rsid w:val="00F309C5"/>
    <w:rsid w:val="00F30C17"/>
    <w:rsid w:val="00F30C7C"/>
    <w:rsid w:val="00F31039"/>
    <w:rsid w:val="00F311CD"/>
    <w:rsid w:val="00F311E1"/>
    <w:rsid w:val="00F315F2"/>
    <w:rsid w:val="00F31763"/>
    <w:rsid w:val="00F317EA"/>
    <w:rsid w:val="00F31822"/>
    <w:rsid w:val="00F3187D"/>
    <w:rsid w:val="00F31A84"/>
    <w:rsid w:val="00F31C5F"/>
    <w:rsid w:val="00F31D69"/>
    <w:rsid w:val="00F32201"/>
    <w:rsid w:val="00F32365"/>
    <w:rsid w:val="00F32585"/>
    <w:rsid w:val="00F329EA"/>
    <w:rsid w:val="00F32D27"/>
    <w:rsid w:val="00F32D76"/>
    <w:rsid w:val="00F3308E"/>
    <w:rsid w:val="00F330E5"/>
    <w:rsid w:val="00F33D87"/>
    <w:rsid w:val="00F33F62"/>
    <w:rsid w:val="00F340A8"/>
    <w:rsid w:val="00F345DD"/>
    <w:rsid w:val="00F348E3"/>
    <w:rsid w:val="00F34C28"/>
    <w:rsid w:val="00F34C63"/>
    <w:rsid w:val="00F35303"/>
    <w:rsid w:val="00F35575"/>
    <w:rsid w:val="00F35C8F"/>
    <w:rsid w:val="00F35D00"/>
    <w:rsid w:val="00F361ED"/>
    <w:rsid w:val="00F364CA"/>
    <w:rsid w:val="00F36632"/>
    <w:rsid w:val="00F368E9"/>
    <w:rsid w:val="00F36DBF"/>
    <w:rsid w:val="00F36E58"/>
    <w:rsid w:val="00F36F36"/>
    <w:rsid w:val="00F37376"/>
    <w:rsid w:val="00F37752"/>
    <w:rsid w:val="00F37964"/>
    <w:rsid w:val="00F379EF"/>
    <w:rsid w:val="00F37AB8"/>
    <w:rsid w:val="00F400E3"/>
    <w:rsid w:val="00F4084B"/>
    <w:rsid w:val="00F40903"/>
    <w:rsid w:val="00F4097A"/>
    <w:rsid w:val="00F41430"/>
    <w:rsid w:val="00F41B4A"/>
    <w:rsid w:val="00F41BCF"/>
    <w:rsid w:val="00F41E9E"/>
    <w:rsid w:val="00F420FE"/>
    <w:rsid w:val="00F42123"/>
    <w:rsid w:val="00F4262F"/>
    <w:rsid w:val="00F4273D"/>
    <w:rsid w:val="00F42B13"/>
    <w:rsid w:val="00F42B61"/>
    <w:rsid w:val="00F42BE3"/>
    <w:rsid w:val="00F42C98"/>
    <w:rsid w:val="00F4301F"/>
    <w:rsid w:val="00F43325"/>
    <w:rsid w:val="00F4352D"/>
    <w:rsid w:val="00F43588"/>
    <w:rsid w:val="00F435EF"/>
    <w:rsid w:val="00F436CF"/>
    <w:rsid w:val="00F43702"/>
    <w:rsid w:val="00F43A3D"/>
    <w:rsid w:val="00F43D76"/>
    <w:rsid w:val="00F43E57"/>
    <w:rsid w:val="00F4413A"/>
    <w:rsid w:val="00F44486"/>
    <w:rsid w:val="00F44675"/>
    <w:rsid w:val="00F448EF"/>
    <w:rsid w:val="00F449E4"/>
    <w:rsid w:val="00F44D01"/>
    <w:rsid w:val="00F44E09"/>
    <w:rsid w:val="00F44EA9"/>
    <w:rsid w:val="00F4521D"/>
    <w:rsid w:val="00F45C01"/>
    <w:rsid w:val="00F45FA3"/>
    <w:rsid w:val="00F464E1"/>
    <w:rsid w:val="00F4668F"/>
    <w:rsid w:val="00F466B7"/>
    <w:rsid w:val="00F468B0"/>
    <w:rsid w:val="00F46BBB"/>
    <w:rsid w:val="00F46EA0"/>
    <w:rsid w:val="00F476CF"/>
    <w:rsid w:val="00F47A6E"/>
    <w:rsid w:val="00F47CAD"/>
    <w:rsid w:val="00F47CB4"/>
    <w:rsid w:val="00F47F40"/>
    <w:rsid w:val="00F47F65"/>
    <w:rsid w:val="00F47F9F"/>
    <w:rsid w:val="00F5059F"/>
    <w:rsid w:val="00F505BB"/>
    <w:rsid w:val="00F50649"/>
    <w:rsid w:val="00F50911"/>
    <w:rsid w:val="00F50FAE"/>
    <w:rsid w:val="00F511C0"/>
    <w:rsid w:val="00F513E3"/>
    <w:rsid w:val="00F51733"/>
    <w:rsid w:val="00F51AE3"/>
    <w:rsid w:val="00F51B48"/>
    <w:rsid w:val="00F51CBE"/>
    <w:rsid w:val="00F51D19"/>
    <w:rsid w:val="00F51D9A"/>
    <w:rsid w:val="00F521D6"/>
    <w:rsid w:val="00F523F4"/>
    <w:rsid w:val="00F52444"/>
    <w:rsid w:val="00F5298F"/>
    <w:rsid w:val="00F52EF9"/>
    <w:rsid w:val="00F530FB"/>
    <w:rsid w:val="00F5371B"/>
    <w:rsid w:val="00F5388F"/>
    <w:rsid w:val="00F53988"/>
    <w:rsid w:val="00F53A09"/>
    <w:rsid w:val="00F53A66"/>
    <w:rsid w:val="00F53DD1"/>
    <w:rsid w:val="00F53DE2"/>
    <w:rsid w:val="00F53F6A"/>
    <w:rsid w:val="00F54255"/>
    <w:rsid w:val="00F54615"/>
    <w:rsid w:val="00F54685"/>
    <w:rsid w:val="00F54893"/>
    <w:rsid w:val="00F54962"/>
    <w:rsid w:val="00F54A2F"/>
    <w:rsid w:val="00F5521F"/>
    <w:rsid w:val="00F5532C"/>
    <w:rsid w:val="00F553C2"/>
    <w:rsid w:val="00F55412"/>
    <w:rsid w:val="00F55447"/>
    <w:rsid w:val="00F556BC"/>
    <w:rsid w:val="00F5585A"/>
    <w:rsid w:val="00F558F1"/>
    <w:rsid w:val="00F55CB4"/>
    <w:rsid w:val="00F55E01"/>
    <w:rsid w:val="00F55E94"/>
    <w:rsid w:val="00F56003"/>
    <w:rsid w:val="00F56216"/>
    <w:rsid w:val="00F563FC"/>
    <w:rsid w:val="00F5646B"/>
    <w:rsid w:val="00F56894"/>
    <w:rsid w:val="00F56C6A"/>
    <w:rsid w:val="00F5771F"/>
    <w:rsid w:val="00F57DA5"/>
    <w:rsid w:val="00F60314"/>
    <w:rsid w:val="00F6085B"/>
    <w:rsid w:val="00F609EE"/>
    <w:rsid w:val="00F60A45"/>
    <w:rsid w:val="00F60B50"/>
    <w:rsid w:val="00F6100A"/>
    <w:rsid w:val="00F61242"/>
    <w:rsid w:val="00F61346"/>
    <w:rsid w:val="00F61657"/>
    <w:rsid w:val="00F61A2C"/>
    <w:rsid w:val="00F61B2B"/>
    <w:rsid w:val="00F61B60"/>
    <w:rsid w:val="00F61DE9"/>
    <w:rsid w:val="00F6208A"/>
    <w:rsid w:val="00F6284C"/>
    <w:rsid w:val="00F62F17"/>
    <w:rsid w:val="00F63220"/>
    <w:rsid w:val="00F63AB4"/>
    <w:rsid w:val="00F63E2F"/>
    <w:rsid w:val="00F64A56"/>
    <w:rsid w:val="00F64B5D"/>
    <w:rsid w:val="00F64BDA"/>
    <w:rsid w:val="00F64EBF"/>
    <w:rsid w:val="00F65031"/>
    <w:rsid w:val="00F65242"/>
    <w:rsid w:val="00F65283"/>
    <w:rsid w:val="00F65869"/>
    <w:rsid w:val="00F65DD9"/>
    <w:rsid w:val="00F65FC9"/>
    <w:rsid w:val="00F66838"/>
    <w:rsid w:val="00F66EB1"/>
    <w:rsid w:val="00F670D6"/>
    <w:rsid w:val="00F673C9"/>
    <w:rsid w:val="00F6743F"/>
    <w:rsid w:val="00F701B3"/>
    <w:rsid w:val="00F7055D"/>
    <w:rsid w:val="00F705A1"/>
    <w:rsid w:val="00F70D13"/>
    <w:rsid w:val="00F71047"/>
    <w:rsid w:val="00F7120F"/>
    <w:rsid w:val="00F7145F"/>
    <w:rsid w:val="00F716FC"/>
    <w:rsid w:val="00F7176A"/>
    <w:rsid w:val="00F7196D"/>
    <w:rsid w:val="00F7201D"/>
    <w:rsid w:val="00F720C7"/>
    <w:rsid w:val="00F7225B"/>
    <w:rsid w:val="00F722D8"/>
    <w:rsid w:val="00F723F0"/>
    <w:rsid w:val="00F724DE"/>
    <w:rsid w:val="00F726AE"/>
    <w:rsid w:val="00F726B1"/>
    <w:rsid w:val="00F72A9A"/>
    <w:rsid w:val="00F72AF9"/>
    <w:rsid w:val="00F733EE"/>
    <w:rsid w:val="00F734ED"/>
    <w:rsid w:val="00F73525"/>
    <w:rsid w:val="00F73704"/>
    <w:rsid w:val="00F73758"/>
    <w:rsid w:val="00F73D2E"/>
    <w:rsid w:val="00F73D78"/>
    <w:rsid w:val="00F73E6A"/>
    <w:rsid w:val="00F74448"/>
    <w:rsid w:val="00F746FB"/>
    <w:rsid w:val="00F74958"/>
    <w:rsid w:val="00F74E9D"/>
    <w:rsid w:val="00F74EDA"/>
    <w:rsid w:val="00F75113"/>
    <w:rsid w:val="00F752C1"/>
    <w:rsid w:val="00F75773"/>
    <w:rsid w:val="00F75899"/>
    <w:rsid w:val="00F7599E"/>
    <w:rsid w:val="00F75AAE"/>
    <w:rsid w:val="00F75B27"/>
    <w:rsid w:val="00F75BA8"/>
    <w:rsid w:val="00F75BD7"/>
    <w:rsid w:val="00F75D8A"/>
    <w:rsid w:val="00F7610A"/>
    <w:rsid w:val="00F762C7"/>
    <w:rsid w:val="00F76895"/>
    <w:rsid w:val="00F769BF"/>
    <w:rsid w:val="00F76AFC"/>
    <w:rsid w:val="00F76B86"/>
    <w:rsid w:val="00F76D5D"/>
    <w:rsid w:val="00F76EC7"/>
    <w:rsid w:val="00F7731E"/>
    <w:rsid w:val="00F776D0"/>
    <w:rsid w:val="00F77A46"/>
    <w:rsid w:val="00F77C49"/>
    <w:rsid w:val="00F77C59"/>
    <w:rsid w:val="00F77FC1"/>
    <w:rsid w:val="00F803E5"/>
    <w:rsid w:val="00F8067B"/>
    <w:rsid w:val="00F807B8"/>
    <w:rsid w:val="00F80B1B"/>
    <w:rsid w:val="00F80D55"/>
    <w:rsid w:val="00F81151"/>
    <w:rsid w:val="00F81272"/>
    <w:rsid w:val="00F81F1E"/>
    <w:rsid w:val="00F81F2F"/>
    <w:rsid w:val="00F81F5D"/>
    <w:rsid w:val="00F82034"/>
    <w:rsid w:val="00F8204B"/>
    <w:rsid w:val="00F8244A"/>
    <w:rsid w:val="00F82657"/>
    <w:rsid w:val="00F8285F"/>
    <w:rsid w:val="00F82862"/>
    <w:rsid w:val="00F82CB3"/>
    <w:rsid w:val="00F82D57"/>
    <w:rsid w:val="00F82DDE"/>
    <w:rsid w:val="00F8331A"/>
    <w:rsid w:val="00F83A05"/>
    <w:rsid w:val="00F83B07"/>
    <w:rsid w:val="00F83D79"/>
    <w:rsid w:val="00F83F74"/>
    <w:rsid w:val="00F846AD"/>
    <w:rsid w:val="00F848B6"/>
    <w:rsid w:val="00F84901"/>
    <w:rsid w:val="00F84A88"/>
    <w:rsid w:val="00F84B82"/>
    <w:rsid w:val="00F84BE7"/>
    <w:rsid w:val="00F84C51"/>
    <w:rsid w:val="00F8578C"/>
    <w:rsid w:val="00F8578D"/>
    <w:rsid w:val="00F8629A"/>
    <w:rsid w:val="00F867EA"/>
    <w:rsid w:val="00F87656"/>
    <w:rsid w:val="00F87858"/>
    <w:rsid w:val="00F878FE"/>
    <w:rsid w:val="00F8792B"/>
    <w:rsid w:val="00F87EE6"/>
    <w:rsid w:val="00F902C0"/>
    <w:rsid w:val="00F903F2"/>
    <w:rsid w:val="00F9047F"/>
    <w:rsid w:val="00F905C3"/>
    <w:rsid w:val="00F9080F"/>
    <w:rsid w:val="00F90C91"/>
    <w:rsid w:val="00F90DA2"/>
    <w:rsid w:val="00F90F75"/>
    <w:rsid w:val="00F91071"/>
    <w:rsid w:val="00F9110C"/>
    <w:rsid w:val="00F9117C"/>
    <w:rsid w:val="00F916C2"/>
    <w:rsid w:val="00F918AD"/>
    <w:rsid w:val="00F9192C"/>
    <w:rsid w:val="00F919FA"/>
    <w:rsid w:val="00F919FF"/>
    <w:rsid w:val="00F91B2A"/>
    <w:rsid w:val="00F91C5F"/>
    <w:rsid w:val="00F91E07"/>
    <w:rsid w:val="00F91F75"/>
    <w:rsid w:val="00F92184"/>
    <w:rsid w:val="00F9265A"/>
    <w:rsid w:val="00F927E1"/>
    <w:rsid w:val="00F92962"/>
    <w:rsid w:val="00F92C8F"/>
    <w:rsid w:val="00F932D7"/>
    <w:rsid w:val="00F933E1"/>
    <w:rsid w:val="00F937B5"/>
    <w:rsid w:val="00F93CBA"/>
    <w:rsid w:val="00F943D0"/>
    <w:rsid w:val="00F9440F"/>
    <w:rsid w:val="00F946F4"/>
    <w:rsid w:val="00F948BB"/>
    <w:rsid w:val="00F94A88"/>
    <w:rsid w:val="00F9501E"/>
    <w:rsid w:val="00F9503A"/>
    <w:rsid w:val="00F9513B"/>
    <w:rsid w:val="00F95266"/>
    <w:rsid w:val="00F9563B"/>
    <w:rsid w:val="00F957D6"/>
    <w:rsid w:val="00F95916"/>
    <w:rsid w:val="00F95A59"/>
    <w:rsid w:val="00F95EB9"/>
    <w:rsid w:val="00F96420"/>
    <w:rsid w:val="00F964EC"/>
    <w:rsid w:val="00F96B23"/>
    <w:rsid w:val="00F96BFB"/>
    <w:rsid w:val="00F96E0F"/>
    <w:rsid w:val="00F96F72"/>
    <w:rsid w:val="00F970B0"/>
    <w:rsid w:val="00F97167"/>
    <w:rsid w:val="00F976E1"/>
    <w:rsid w:val="00F9771B"/>
    <w:rsid w:val="00F97847"/>
    <w:rsid w:val="00F9787B"/>
    <w:rsid w:val="00F979B2"/>
    <w:rsid w:val="00F97DFC"/>
    <w:rsid w:val="00F97E48"/>
    <w:rsid w:val="00FA0456"/>
    <w:rsid w:val="00FA0555"/>
    <w:rsid w:val="00FA06EF"/>
    <w:rsid w:val="00FA0B13"/>
    <w:rsid w:val="00FA0E9E"/>
    <w:rsid w:val="00FA1059"/>
    <w:rsid w:val="00FA1246"/>
    <w:rsid w:val="00FA148D"/>
    <w:rsid w:val="00FA1599"/>
    <w:rsid w:val="00FA15C4"/>
    <w:rsid w:val="00FA1DC2"/>
    <w:rsid w:val="00FA1E9D"/>
    <w:rsid w:val="00FA1F07"/>
    <w:rsid w:val="00FA1F91"/>
    <w:rsid w:val="00FA2033"/>
    <w:rsid w:val="00FA21B9"/>
    <w:rsid w:val="00FA24FD"/>
    <w:rsid w:val="00FA2642"/>
    <w:rsid w:val="00FA276D"/>
    <w:rsid w:val="00FA299A"/>
    <w:rsid w:val="00FA2A05"/>
    <w:rsid w:val="00FA2E5D"/>
    <w:rsid w:val="00FA3192"/>
    <w:rsid w:val="00FA3383"/>
    <w:rsid w:val="00FA34AB"/>
    <w:rsid w:val="00FA35C1"/>
    <w:rsid w:val="00FA38A0"/>
    <w:rsid w:val="00FA3A5D"/>
    <w:rsid w:val="00FA3ACD"/>
    <w:rsid w:val="00FA3BF6"/>
    <w:rsid w:val="00FA3CE2"/>
    <w:rsid w:val="00FA3ED5"/>
    <w:rsid w:val="00FA4058"/>
    <w:rsid w:val="00FA41D9"/>
    <w:rsid w:val="00FA48B9"/>
    <w:rsid w:val="00FA4B64"/>
    <w:rsid w:val="00FA4E12"/>
    <w:rsid w:val="00FA5024"/>
    <w:rsid w:val="00FA544C"/>
    <w:rsid w:val="00FA5A7C"/>
    <w:rsid w:val="00FA5ACB"/>
    <w:rsid w:val="00FA5BCF"/>
    <w:rsid w:val="00FA5BE9"/>
    <w:rsid w:val="00FA5CE0"/>
    <w:rsid w:val="00FA5D86"/>
    <w:rsid w:val="00FA632D"/>
    <w:rsid w:val="00FA64DB"/>
    <w:rsid w:val="00FA65C4"/>
    <w:rsid w:val="00FA6866"/>
    <w:rsid w:val="00FA68FF"/>
    <w:rsid w:val="00FA6B4D"/>
    <w:rsid w:val="00FA7034"/>
    <w:rsid w:val="00FA724C"/>
    <w:rsid w:val="00FA74FC"/>
    <w:rsid w:val="00FA7644"/>
    <w:rsid w:val="00FA78A8"/>
    <w:rsid w:val="00FA7C20"/>
    <w:rsid w:val="00FA7CB1"/>
    <w:rsid w:val="00FB0339"/>
    <w:rsid w:val="00FB0406"/>
    <w:rsid w:val="00FB0583"/>
    <w:rsid w:val="00FB0920"/>
    <w:rsid w:val="00FB0BB3"/>
    <w:rsid w:val="00FB0C63"/>
    <w:rsid w:val="00FB1334"/>
    <w:rsid w:val="00FB1583"/>
    <w:rsid w:val="00FB16ED"/>
    <w:rsid w:val="00FB1960"/>
    <w:rsid w:val="00FB1A5B"/>
    <w:rsid w:val="00FB1AE5"/>
    <w:rsid w:val="00FB1C5D"/>
    <w:rsid w:val="00FB2072"/>
    <w:rsid w:val="00FB21B8"/>
    <w:rsid w:val="00FB238C"/>
    <w:rsid w:val="00FB270C"/>
    <w:rsid w:val="00FB293A"/>
    <w:rsid w:val="00FB2B94"/>
    <w:rsid w:val="00FB3299"/>
    <w:rsid w:val="00FB3485"/>
    <w:rsid w:val="00FB35DB"/>
    <w:rsid w:val="00FB37C8"/>
    <w:rsid w:val="00FB3905"/>
    <w:rsid w:val="00FB3B37"/>
    <w:rsid w:val="00FB3BFC"/>
    <w:rsid w:val="00FB4196"/>
    <w:rsid w:val="00FB429D"/>
    <w:rsid w:val="00FB433C"/>
    <w:rsid w:val="00FB47E4"/>
    <w:rsid w:val="00FB480B"/>
    <w:rsid w:val="00FB4C39"/>
    <w:rsid w:val="00FB4C91"/>
    <w:rsid w:val="00FB4CF7"/>
    <w:rsid w:val="00FB53E7"/>
    <w:rsid w:val="00FB5603"/>
    <w:rsid w:val="00FB5C64"/>
    <w:rsid w:val="00FB5DD1"/>
    <w:rsid w:val="00FB5EA4"/>
    <w:rsid w:val="00FB60B9"/>
    <w:rsid w:val="00FB629E"/>
    <w:rsid w:val="00FB63D2"/>
    <w:rsid w:val="00FB6518"/>
    <w:rsid w:val="00FB65A2"/>
    <w:rsid w:val="00FB6CB6"/>
    <w:rsid w:val="00FB6CD4"/>
    <w:rsid w:val="00FB7417"/>
    <w:rsid w:val="00FB7882"/>
    <w:rsid w:val="00FB789B"/>
    <w:rsid w:val="00FB7C43"/>
    <w:rsid w:val="00FC04AE"/>
    <w:rsid w:val="00FC054E"/>
    <w:rsid w:val="00FC0C13"/>
    <w:rsid w:val="00FC0C84"/>
    <w:rsid w:val="00FC0D43"/>
    <w:rsid w:val="00FC0D56"/>
    <w:rsid w:val="00FC0DC9"/>
    <w:rsid w:val="00FC10A1"/>
    <w:rsid w:val="00FC1361"/>
    <w:rsid w:val="00FC15F2"/>
    <w:rsid w:val="00FC1B4C"/>
    <w:rsid w:val="00FC1B4D"/>
    <w:rsid w:val="00FC1C6C"/>
    <w:rsid w:val="00FC1F0E"/>
    <w:rsid w:val="00FC218C"/>
    <w:rsid w:val="00FC2353"/>
    <w:rsid w:val="00FC2662"/>
    <w:rsid w:val="00FC2907"/>
    <w:rsid w:val="00FC2C7B"/>
    <w:rsid w:val="00FC2D95"/>
    <w:rsid w:val="00FC2F6E"/>
    <w:rsid w:val="00FC30C3"/>
    <w:rsid w:val="00FC3247"/>
    <w:rsid w:val="00FC34EE"/>
    <w:rsid w:val="00FC363D"/>
    <w:rsid w:val="00FC3B54"/>
    <w:rsid w:val="00FC420A"/>
    <w:rsid w:val="00FC44CA"/>
    <w:rsid w:val="00FC452E"/>
    <w:rsid w:val="00FC4535"/>
    <w:rsid w:val="00FC4639"/>
    <w:rsid w:val="00FC46A1"/>
    <w:rsid w:val="00FC49F1"/>
    <w:rsid w:val="00FC530B"/>
    <w:rsid w:val="00FC543C"/>
    <w:rsid w:val="00FC569D"/>
    <w:rsid w:val="00FC5703"/>
    <w:rsid w:val="00FC5827"/>
    <w:rsid w:val="00FC5BE4"/>
    <w:rsid w:val="00FC5C9A"/>
    <w:rsid w:val="00FC5E0A"/>
    <w:rsid w:val="00FC624F"/>
    <w:rsid w:val="00FC6588"/>
    <w:rsid w:val="00FC66B0"/>
    <w:rsid w:val="00FC6C68"/>
    <w:rsid w:val="00FC6CD7"/>
    <w:rsid w:val="00FC6D5D"/>
    <w:rsid w:val="00FC7553"/>
    <w:rsid w:val="00FC75BA"/>
    <w:rsid w:val="00FC7928"/>
    <w:rsid w:val="00FC7BAB"/>
    <w:rsid w:val="00FC7F79"/>
    <w:rsid w:val="00FD05B1"/>
    <w:rsid w:val="00FD0884"/>
    <w:rsid w:val="00FD0BD4"/>
    <w:rsid w:val="00FD0BE5"/>
    <w:rsid w:val="00FD0DD8"/>
    <w:rsid w:val="00FD153F"/>
    <w:rsid w:val="00FD15D9"/>
    <w:rsid w:val="00FD1761"/>
    <w:rsid w:val="00FD17B5"/>
    <w:rsid w:val="00FD1A6F"/>
    <w:rsid w:val="00FD1B7C"/>
    <w:rsid w:val="00FD1DE1"/>
    <w:rsid w:val="00FD1F84"/>
    <w:rsid w:val="00FD257B"/>
    <w:rsid w:val="00FD29AE"/>
    <w:rsid w:val="00FD2B1B"/>
    <w:rsid w:val="00FD3106"/>
    <w:rsid w:val="00FD319C"/>
    <w:rsid w:val="00FD31BE"/>
    <w:rsid w:val="00FD345B"/>
    <w:rsid w:val="00FD3580"/>
    <w:rsid w:val="00FD35F7"/>
    <w:rsid w:val="00FD39F5"/>
    <w:rsid w:val="00FD3D5B"/>
    <w:rsid w:val="00FD403E"/>
    <w:rsid w:val="00FD42E6"/>
    <w:rsid w:val="00FD43E7"/>
    <w:rsid w:val="00FD46EE"/>
    <w:rsid w:val="00FD4EB4"/>
    <w:rsid w:val="00FD5405"/>
    <w:rsid w:val="00FD5CE3"/>
    <w:rsid w:val="00FD6054"/>
    <w:rsid w:val="00FD6064"/>
    <w:rsid w:val="00FD620E"/>
    <w:rsid w:val="00FD6264"/>
    <w:rsid w:val="00FD6620"/>
    <w:rsid w:val="00FD663B"/>
    <w:rsid w:val="00FD676F"/>
    <w:rsid w:val="00FD6977"/>
    <w:rsid w:val="00FD70B1"/>
    <w:rsid w:val="00FD7314"/>
    <w:rsid w:val="00FD74F4"/>
    <w:rsid w:val="00FD7A29"/>
    <w:rsid w:val="00FD7D2B"/>
    <w:rsid w:val="00FD7DC3"/>
    <w:rsid w:val="00FD7E84"/>
    <w:rsid w:val="00FE0011"/>
    <w:rsid w:val="00FE030D"/>
    <w:rsid w:val="00FE0361"/>
    <w:rsid w:val="00FE0558"/>
    <w:rsid w:val="00FE1061"/>
    <w:rsid w:val="00FE147C"/>
    <w:rsid w:val="00FE16E9"/>
    <w:rsid w:val="00FE182E"/>
    <w:rsid w:val="00FE18BB"/>
    <w:rsid w:val="00FE1A75"/>
    <w:rsid w:val="00FE1AA1"/>
    <w:rsid w:val="00FE1C88"/>
    <w:rsid w:val="00FE1DC1"/>
    <w:rsid w:val="00FE2236"/>
    <w:rsid w:val="00FE240B"/>
    <w:rsid w:val="00FE2ED4"/>
    <w:rsid w:val="00FE308C"/>
    <w:rsid w:val="00FE3313"/>
    <w:rsid w:val="00FE363A"/>
    <w:rsid w:val="00FE3792"/>
    <w:rsid w:val="00FE3C07"/>
    <w:rsid w:val="00FE3CF8"/>
    <w:rsid w:val="00FE3E7D"/>
    <w:rsid w:val="00FE407C"/>
    <w:rsid w:val="00FE40A5"/>
    <w:rsid w:val="00FE4353"/>
    <w:rsid w:val="00FE4900"/>
    <w:rsid w:val="00FE49B3"/>
    <w:rsid w:val="00FE4D2F"/>
    <w:rsid w:val="00FE4D80"/>
    <w:rsid w:val="00FE4E75"/>
    <w:rsid w:val="00FE51BD"/>
    <w:rsid w:val="00FE53EB"/>
    <w:rsid w:val="00FE5807"/>
    <w:rsid w:val="00FE5A90"/>
    <w:rsid w:val="00FE5AC7"/>
    <w:rsid w:val="00FE5C9B"/>
    <w:rsid w:val="00FE5F8D"/>
    <w:rsid w:val="00FE5F94"/>
    <w:rsid w:val="00FE6425"/>
    <w:rsid w:val="00FE665D"/>
    <w:rsid w:val="00FE6757"/>
    <w:rsid w:val="00FE67D4"/>
    <w:rsid w:val="00FE6945"/>
    <w:rsid w:val="00FE6B00"/>
    <w:rsid w:val="00FE6BDC"/>
    <w:rsid w:val="00FE6C36"/>
    <w:rsid w:val="00FE6DF5"/>
    <w:rsid w:val="00FE7085"/>
    <w:rsid w:val="00FE70D0"/>
    <w:rsid w:val="00FE74F4"/>
    <w:rsid w:val="00FE75AE"/>
    <w:rsid w:val="00FE76C9"/>
    <w:rsid w:val="00FE7BB0"/>
    <w:rsid w:val="00FE7E68"/>
    <w:rsid w:val="00FF033F"/>
    <w:rsid w:val="00FF05DA"/>
    <w:rsid w:val="00FF0708"/>
    <w:rsid w:val="00FF0710"/>
    <w:rsid w:val="00FF0735"/>
    <w:rsid w:val="00FF07AC"/>
    <w:rsid w:val="00FF0D98"/>
    <w:rsid w:val="00FF0E9E"/>
    <w:rsid w:val="00FF0EF0"/>
    <w:rsid w:val="00FF0F89"/>
    <w:rsid w:val="00FF0FD4"/>
    <w:rsid w:val="00FF1437"/>
    <w:rsid w:val="00FF14AA"/>
    <w:rsid w:val="00FF1A34"/>
    <w:rsid w:val="00FF1D49"/>
    <w:rsid w:val="00FF2321"/>
    <w:rsid w:val="00FF27CC"/>
    <w:rsid w:val="00FF2D6D"/>
    <w:rsid w:val="00FF2F9C"/>
    <w:rsid w:val="00FF36BC"/>
    <w:rsid w:val="00FF3771"/>
    <w:rsid w:val="00FF3964"/>
    <w:rsid w:val="00FF3992"/>
    <w:rsid w:val="00FF3CF4"/>
    <w:rsid w:val="00FF3D2F"/>
    <w:rsid w:val="00FF3FB2"/>
    <w:rsid w:val="00FF3FF8"/>
    <w:rsid w:val="00FF412C"/>
    <w:rsid w:val="00FF43DC"/>
    <w:rsid w:val="00FF4618"/>
    <w:rsid w:val="00FF4755"/>
    <w:rsid w:val="00FF4E72"/>
    <w:rsid w:val="00FF519B"/>
    <w:rsid w:val="00FF51EA"/>
    <w:rsid w:val="00FF5BA0"/>
    <w:rsid w:val="00FF5C82"/>
    <w:rsid w:val="00FF5DD8"/>
    <w:rsid w:val="00FF5F00"/>
    <w:rsid w:val="00FF6073"/>
    <w:rsid w:val="00FF67F0"/>
    <w:rsid w:val="00FF6A99"/>
    <w:rsid w:val="00FF6D2C"/>
    <w:rsid w:val="00FF6D8A"/>
    <w:rsid w:val="00FF6EF1"/>
    <w:rsid w:val="00FF6F13"/>
    <w:rsid w:val="00FF70CA"/>
    <w:rsid w:val="00FF73C9"/>
    <w:rsid w:val="00FF7588"/>
    <w:rsid w:val="00FF75C6"/>
    <w:rsid w:val="00FF792E"/>
    <w:rsid w:val="00F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03A5C3"/>
  <w15:chartTrackingRefBased/>
  <w15:docId w15:val="{8D5A38EA-18AA-45D6-95D4-30BD5C8A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51"/>
    <w:rPr>
      <w:sz w:val="24"/>
      <w:szCs w:val="24"/>
    </w:rPr>
  </w:style>
  <w:style w:type="paragraph" w:styleId="Heading1">
    <w:name w:val="heading 1"/>
    <w:basedOn w:val="Normal"/>
    <w:next w:val="Normal"/>
    <w:link w:val="Heading1Char"/>
    <w:uiPriority w:val="9"/>
    <w:qFormat/>
    <w:rsid w:val="00EA00D7"/>
    <w:pPr>
      <w:keepNext/>
      <w:spacing w:before="240" w:after="60" w:line="360" w:lineRule="auto"/>
      <w:jc w:val="center"/>
      <w:outlineLvl w:val="0"/>
    </w:pPr>
    <w:rPr>
      <w:rFonts w:ascii="Courier New" w:hAnsi="Courier New"/>
      <w:b/>
      <w:bCs/>
      <w:kern w:val="32"/>
      <w:sz w:val="26"/>
      <w:szCs w:val="32"/>
    </w:rPr>
  </w:style>
  <w:style w:type="paragraph" w:styleId="Heading2">
    <w:name w:val="heading 2"/>
    <w:basedOn w:val="Normal"/>
    <w:next w:val="Normal"/>
    <w:link w:val="Heading2Char"/>
    <w:uiPriority w:val="9"/>
    <w:unhideWhenUsed/>
    <w:qFormat/>
    <w:rsid w:val="005A0F5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A0F5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5A0F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A0F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A0F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A0F51"/>
    <w:pPr>
      <w:spacing w:before="240" w:after="60"/>
      <w:outlineLvl w:val="6"/>
    </w:pPr>
  </w:style>
  <w:style w:type="paragraph" w:styleId="Heading8">
    <w:name w:val="heading 8"/>
    <w:basedOn w:val="Normal"/>
    <w:next w:val="Normal"/>
    <w:link w:val="Heading8Char"/>
    <w:uiPriority w:val="9"/>
    <w:semiHidden/>
    <w:unhideWhenUsed/>
    <w:qFormat/>
    <w:rsid w:val="005A0F51"/>
    <w:pPr>
      <w:spacing w:before="240" w:after="60"/>
      <w:outlineLvl w:val="7"/>
    </w:pPr>
    <w:rPr>
      <w:i/>
      <w:iCs/>
    </w:rPr>
  </w:style>
  <w:style w:type="paragraph" w:styleId="Heading9">
    <w:name w:val="heading 9"/>
    <w:basedOn w:val="Normal"/>
    <w:next w:val="Normal"/>
    <w:link w:val="Heading9Char"/>
    <w:uiPriority w:val="9"/>
    <w:semiHidden/>
    <w:unhideWhenUsed/>
    <w:qFormat/>
    <w:rsid w:val="005A0F5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480" w:lineRule="auto"/>
    </w:pPr>
    <w:rPr>
      <w:rFonts w:ascii="Courier New" w:hAnsi="Courier New"/>
      <w:sz w:val="26"/>
    </w:rPr>
  </w:style>
  <w:style w:type="paragraph" w:customStyle="1" w:styleId="StyleHeading1CourierNew14ptNotBoldNotItalicFirstl">
    <w:name w:val="Style Heading 1 + Courier New 14 pt Not Bold Not Italic First l..."/>
    <w:basedOn w:val="Heading1"/>
    <w:autoRedefine/>
    <w:pPr>
      <w:ind w:left="720"/>
    </w:pPr>
    <w:rPr>
      <w:b w:val="0"/>
      <w:i/>
    </w:rPr>
  </w:style>
  <w:style w:type="paragraph" w:customStyle="1" w:styleId="Style1">
    <w:name w:val="Style1"/>
    <w:basedOn w:val="Normal"/>
    <w:pPr>
      <w:spacing w:line="480" w:lineRule="auto"/>
      <w:ind w:firstLine="720"/>
    </w:pPr>
    <w:rPr>
      <w:rFonts w:ascii="Courier New" w:hAnsi="Courier New"/>
      <w:sz w:val="26"/>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style>
  <w:style w:type="paragraph" w:styleId="BalloonText">
    <w:name w:val="Balloon Text"/>
    <w:basedOn w:val="Normal"/>
    <w:link w:val="BalloonTextChar"/>
    <w:rsid w:val="00210841"/>
    <w:rPr>
      <w:rFonts w:ascii="Tahoma" w:hAnsi="Tahoma" w:cs="Tahoma"/>
      <w:sz w:val="16"/>
      <w:szCs w:val="16"/>
    </w:rPr>
  </w:style>
  <w:style w:type="character" w:styleId="CommentReference">
    <w:name w:val="annotation reference"/>
    <w:semiHidden/>
    <w:rsid w:val="00210841"/>
    <w:rPr>
      <w:sz w:val="16"/>
      <w:szCs w:val="16"/>
    </w:rPr>
  </w:style>
  <w:style w:type="paragraph" w:styleId="CommentText">
    <w:name w:val="annotation text"/>
    <w:basedOn w:val="Normal"/>
    <w:link w:val="CommentTextChar"/>
    <w:semiHidden/>
    <w:rsid w:val="00210841"/>
  </w:style>
  <w:style w:type="paragraph" w:styleId="CommentSubject">
    <w:name w:val="annotation subject"/>
    <w:basedOn w:val="CommentText"/>
    <w:next w:val="CommentText"/>
    <w:link w:val="CommentSubjectChar"/>
    <w:semiHidden/>
    <w:rsid w:val="00210841"/>
    <w:rPr>
      <w:b/>
      <w:bCs/>
    </w:rPr>
  </w:style>
  <w:style w:type="character" w:styleId="Hyperlink">
    <w:name w:val="Hyperlink"/>
    <w:uiPriority w:val="99"/>
    <w:unhideWhenUsed/>
    <w:rsid w:val="00800462"/>
    <w:rPr>
      <w:color w:val="0000FF"/>
      <w:u w:val="single"/>
    </w:rPr>
  </w:style>
  <w:style w:type="character" w:customStyle="1" w:styleId="st1">
    <w:name w:val="st1"/>
    <w:rsid w:val="00B00B43"/>
  </w:style>
  <w:style w:type="character" w:styleId="Emphasis">
    <w:name w:val="Emphasis"/>
    <w:uiPriority w:val="20"/>
    <w:qFormat/>
    <w:rsid w:val="005A0F51"/>
    <w:rPr>
      <w:rFonts w:ascii="Calibri" w:hAnsi="Calibri"/>
      <w:b/>
      <w:i/>
      <w:iCs/>
    </w:rPr>
  </w:style>
  <w:style w:type="paragraph" w:customStyle="1" w:styleId="Default">
    <w:name w:val="Default"/>
    <w:rsid w:val="008856FF"/>
    <w:pPr>
      <w:autoSpaceDE w:val="0"/>
      <w:autoSpaceDN w:val="0"/>
      <w:adjustRightInd w:val="0"/>
    </w:pPr>
    <w:rPr>
      <w:rFonts w:cs="Calibri"/>
      <w:color w:val="000000"/>
      <w:sz w:val="24"/>
      <w:szCs w:val="24"/>
    </w:rPr>
  </w:style>
  <w:style w:type="character" w:customStyle="1" w:styleId="HeaderChar">
    <w:name w:val="Header Char"/>
    <w:basedOn w:val="DefaultParagraphFont"/>
    <w:link w:val="Header"/>
    <w:rsid w:val="00235752"/>
  </w:style>
  <w:style w:type="paragraph" w:styleId="NormalWeb">
    <w:name w:val="Normal (Web)"/>
    <w:basedOn w:val="Normal"/>
    <w:uiPriority w:val="99"/>
    <w:semiHidden/>
    <w:unhideWhenUsed/>
    <w:rsid w:val="00130A07"/>
    <w:pPr>
      <w:spacing w:before="100" w:beforeAutospacing="1" w:after="100" w:afterAutospacing="1"/>
    </w:pPr>
  </w:style>
  <w:style w:type="paragraph" w:styleId="TOC1">
    <w:name w:val="toc 1"/>
    <w:basedOn w:val="Normal"/>
    <w:next w:val="Normal"/>
    <w:autoRedefine/>
    <w:uiPriority w:val="39"/>
    <w:unhideWhenUsed/>
    <w:rsid w:val="00770E80"/>
    <w:pPr>
      <w:suppressLineNumbers/>
      <w:tabs>
        <w:tab w:val="right" w:leader="dot" w:pos="9350"/>
      </w:tabs>
      <w:jc w:val="center"/>
    </w:pPr>
    <w:rPr>
      <w:rFonts w:ascii="Times New Roman" w:hAnsi="Times New Roman"/>
      <w:b/>
      <w:sz w:val="32"/>
      <w:szCs w:val="32"/>
    </w:rPr>
  </w:style>
  <w:style w:type="paragraph" w:styleId="TOCHeading">
    <w:name w:val="TOC Heading"/>
    <w:basedOn w:val="Heading1"/>
    <w:next w:val="Normal"/>
    <w:uiPriority w:val="39"/>
    <w:unhideWhenUsed/>
    <w:qFormat/>
    <w:rsid w:val="005A0F51"/>
    <w:pPr>
      <w:outlineLvl w:val="9"/>
    </w:pPr>
    <w:rPr>
      <w:rFonts w:ascii="Cambria" w:hAnsi="Cambria"/>
    </w:rPr>
  </w:style>
  <w:style w:type="character" w:customStyle="1" w:styleId="Heading1Char">
    <w:name w:val="Heading 1 Char"/>
    <w:link w:val="Heading1"/>
    <w:uiPriority w:val="9"/>
    <w:rsid w:val="00EA00D7"/>
    <w:rPr>
      <w:rFonts w:ascii="Courier New" w:hAnsi="Courier New"/>
      <w:b/>
      <w:bCs/>
      <w:kern w:val="32"/>
      <w:sz w:val="26"/>
      <w:szCs w:val="32"/>
    </w:rPr>
  </w:style>
  <w:style w:type="character" w:customStyle="1" w:styleId="Heading2Char">
    <w:name w:val="Heading 2 Char"/>
    <w:link w:val="Heading2"/>
    <w:uiPriority w:val="9"/>
    <w:rsid w:val="005A0F51"/>
    <w:rPr>
      <w:rFonts w:ascii="Cambria" w:eastAsia="Times New Roman" w:hAnsi="Cambria"/>
      <w:b/>
      <w:bCs/>
      <w:i/>
      <w:iCs/>
      <w:sz w:val="28"/>
      <w:szCs w:val="28"/>
    </w:rPr>
  </w:style>
  <w:style w:type="character" w:customStyle="1" w:styleId="Heading3Char">
    <w:name w:val="Heading 3 Char"/>
    <w:link w:val="Heading3"/>
    <w:uiPriority w:val="9"/>
    <w:rsid w:val="005A0F51"/>
    <w:rPr>
      <w:rFonts w:ascii="Cambria" w:eastAsia="Times New Roman" w:hAnsi="Cambria"/>
      <w:b/>
      <w:bCs/>
      <w:sz w:val="26"/>
      <w:szCs w:val="26"/>
    </w:rPr>
  </w:style>
  <w:style w:type="character" w:customStyle="1" w:styleId="BodyTextChar">
    <w:name w:val="Body Text Char"/>
    <w:link w:val="BodyText"/>
    <w:rsid w:val="00FD15D9"/>
    <w:rPr>
      <w:rFonts w:ascii="Courier New" w:hAnsi="Courier New"/>
      <w:sz w:val="26"/>
    </w:rPr>
  </w:style>
  <w:style w:type="character" w:customStyle="1" w:styleId="FooterChar">
    <w:name w:val="Footer Char"/>
    <w:link w:val="Footer"/>
    <w:rsid w:val="00FD15D9"/>
  </w:style>
  <w:style w:type="character" w:customStyle="1" w:styleId="BalloonTextChar">
    <w:name w:val="Balloon Text Char"/>
    <w:link w:val="BalloonText"/>
    <w:rsid w:val="00FD15D9"/>
    <w:rPr>
      <w:rFonts w:ascii="Tahoma" w:hAnsi="Tahoma" w:cs="Tahoma"/>
      <w:sz w:val="16"/>
      <w:szCs w:val="16"/>
    </w:rPr>
  </w:style>
  <w:style w:type="character" w:customStyle="1" w:styleId="CommentTextChar">
    <w:name w:val="Comment Text Char"/>
    <w:link w:val="CommentText"/>
    <w:rsid w:val="00FD15D9"/>
  </w:style>
  <w:style w:type="character" w:customStyle="1" w:styleId="CommentSubjectChar">
    <w:name w:val="Comment Subject Char"/>
    <w:link w:val="CommentSubject"/>
    <w:rsid w:val="00FD15D9"/>
    <w:rPr>
      <w:b/>
      <w:bCs/>
    </w:rPr>
  </w:style>
  <w:style w:type="character" w:customStyle="1" w:styleId="Heading4Char">
    <w:name w:val="Heading 4 Char"/>
    <w:link w:val="Heading4"/>
    <w:uiPriority w:val="9"/>
    <w:semiHidden/>
    <w:rsid w:val="005A0F51"/>
    <w:rPr>
      <w:b/>
      <w:bCs/>
      <w:sz w:val="28"/>
      <w:szCs w:val="28"/>
    </w:rPr>
  </w:style>
  <w:style w:type="character" w:customStyle="1" w:styleId="Heading5Char">
    <w:name w:val="Heading 5 Char"/>
    <w:link w:val="Heading5"/>
    <w:uiPriority w:val="9"/>
    <w:semiHidden/>
    <w:rsid w:val="005A0F51"/>
    <w:rPr>
      <w:b/>
      <w:bCs/>
      <w:i/>
      <w:iCs/>
      <w:sz w:val="26"/>
      <w:szCs w:val="26"/>
    </w:rPr>
  </w:style>
  <w:style w:type="character" w:customStyle="1" w:styleId="Heading6Char">
    <w:name w:val="Heading 6 Char"/>
    <w:link w:val="Heading6"/>
    <w:uiPriority w:val="9"/>
    <w:semiHidden/>
    <w:rsid w:val="005A0F51"/>
    <w:rPr>
      <w:b/>
      <w:bCs/>
    </w:rPr>
  </w:style>
  <w:style w:type="character" w:customStyle="1" w:styleId="Heading7Char">
    <w:name w:val="Heading 7 Char"/>
    <w:link w:val="Heading7"/>
    <w:uiPriority w:val="12"/>
    <w:semiHidden/>
    <w:rsid w:val="005A0F51"/>
    <w:rPr>
      <w:sz w:val="24"/>
      <w:szCs w:val="24"/>
    </w:rPr>
  </w:style>
  <w:style w:type="character" w:customStyle="1" w:styleId="Heading8Char">
    <w:name w:val="Heading 8 Char"/>
    <w:link w:val="Heading8"/>
    <w:uiPriority w:val="9"/>
    <w:semiHidden/>
    <w:rsid w:val="005A0F51"/>
    <w:rPr>
      <w:i/>
      <w:iCs/>
      <w:sz w:val="24"/>
      <w:szCs w:val="24"/>
    </w:rPr>
  </w:style>
  <w:style w:type="character" w:customStyle="1" w:styleId="Heading9Char">
    <w:name w:val="Heading 9 Char"/>
    <w:link w:val="Heading9"/>
    <w:uiPriority w:val="9"/>
    <w:semiHidden/>
    <w:rsid w:val="005A0F51"/>
    <w:rPr>
      <w:rFonts w:ascii="Cambria" w:eastAsia="Times New Roman" w:hAnsi="Cambria"/>
    </w:rPr>
  </w:style>
  <w:style w:type="paragraph" w:styleId="Caption">
    <w:name w:val="caption"/>
    <w:basedOn w:val="Normal"/>
    <w:next w:val="Normal"/>
    <w:uiPriority w:val="35"/>
    <w:unhideWhenUsed/>
    <w:qFormat/>
    <w:rsid w:val="001622B8"/>
    <w:rPr>
      <w:b/>
      <w:bCs/>
      <w:smallCaps/>
      <w:color w:val="595959"/>
    </w:rPr>
  </w:style>
  <w:style w:type="paragraph" w:styleId="Title">
    <w:name w:val="Title"/>
    <w:basedOn w:val="Normal"/>
    <w:next w:val="Normal"/>
    <w:link w:val="TitleChar"/>
    <w:uiPriority w:val="10"/>
    <w:qFormat/>
    <w:rsid w:val="005A0F5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A0F51"/>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A0F51"/>
    <w:pPr>
      <w:spacing w:after="60"/>
      <w:jc w:val="center"/>
      <w:outlineLvl w:val="1"/>
    </w:pPr>
    <w:rPr>
      <w:rFonts w:ascii="Cambria" w:hAnsi="Cambria"/>
    </w:rPr>
  </w:style>
  <w:style w:type="character" w:customStyle="1" w:styleId="SubtitleChar">
    <w:name w:val="Subtitle Char"/>
    <w:link w:val="Subtitle"/>
    <w:uiPriority w:val="11"/>
    <w:rsid w:val="005A0F51"/>
    <w:rPr>
      <w:rFonts w:ascii="Cambria" w:eastAsia="Times New Roman" w:hAnsi="Cambria"/>
      <w:sz w:val="24"/>
      <w:szCs w:val="24"/>
    </w:rPr>
  </w:style>
  <w:style w:type="character" w:styleId="Strong">
    <w:name w:val="Strong"/>
    <w:uiPriority w:val="22"/>
    <w:qFormat/>
    <w:rsid w:val="005A0F51"/>
    <w:rPr>
      <w:b/>
      <w:bCs/>
    </w:rPr>
  </w:style>
  <w:style w:type="paragraph" w:styleId="NoSpacing">
    <w:name w:val="No Spacing"/>
    <w:basedOn w:val="TOC1"/>
    <w:link w:val="NoSpacingChar"/>
    <w:uiPriority w:val="1"/>
    <w:qFormat/>
    <w:rsid w:val="004A7038"/>
  </w:style>
  <w:style w:type="paragraph" w:styleId="Quote">
    <w:name w:val="Quote"/>
    <w:basedOn w:val="Normal"/>
    <w:next w:val="Normal"/>
    <w:link w:val="QuoteChar"/>
    <w:uiPriority w:val="29"/>
    <w:qFormat/>
    <w:rsid w:val="005A0F51"/>
    <w:rPr>
      <w:i/>
    </w:rPr>
  </w:style>
  <w:style w:type="character" w:customStyle="1" w:styleId="QuoteChar">
    <w:name w:val="Quote Char"/>
    <w:link w:val="Quote"/>
    <w:uiPriority w:val="29"/>
    <w:rsid w:val="005A0F51"/>
    <w:rPr>
      <w:i/>
      <w:sz w:val="24"/>
      <w:szCs w:val="24"/>
    </w:rPr>
  </w:style>
  <w:style w:type="paragraph" w:styleId="IntenseQuote">
    <w:name w:val="Intense Quote"/>
    <w:basedOn w:val="Normal"/>
    <w:next w:val="Normal"/>
    <w:link w:val="IntenseQuoteChar"/>
    <w:uiPriority w:val="30"/>
    <w:qFormat/>
    <w:rsid w:val="005A0F51"/>
    <w:pPr>
      <w:ind w:left="720" w:right="720"/>
    </w:pPr>
    <w:rPr>
      <w:b/>
      <w:i/>
      <w:szCs w:val="22"/>
    </w:rPr>
  </w:style>
  <w:style w:type="character" w:customStyle="1" w:styleId="IntenseQuoteChar">
    <w:name w:val="Intense Quote Char"/>
    <w:link w:val="IntenseQuote"/>
    <w:uiPriority w:val="30"/>
    <w:rsid w:val="005A0F51"/>
    <w:rPr>
      <w:b/>
      <w:i/>
      <w:sz w:val="24"/>
    </w:rPr>
  </w:style>
  <w:style w:type="character" w:styleId="SubtleEmphasis">
    <w:name w:val="Subtle Emphasis"/>
    <w:uiPriority w:val="19"/>
    <w:qFormat/>
    <w:rsid w:val="005A0F51"/>
    <w:rPr>
      <w:i/>
      <w:color w:val="5A5A5A"/>
    </w:rPr>
  </w:style>
  <w:style w:type="character" w:styleId="IntenseEmphasis">
    <w:name w:val="Intense Emphasis"/>
    <w:uiPriority w:val="21"/>
    <w:qFormat/>
    <w:rsid w:val="005A0F51"/>
    <w:rPr>
      <w:b/>
      <w:i/>
      <w:sz w:val="24"/>
      <w:szCs w:val="24"/>
      <w:u w:val="single"/>
    </w:rPr>
  </w:style>
  <w:style w:type="character" w:styleId="SubtleReference">
    <w:name w:val="Subtle Reference"/>
    <w:uiPriority w:val="31"/>
    <w:qFormat/>
    <w:rsid w:val="005A0F51"/>
    <w:rPr>
      <w:sz w:val="24"/>
      <w:szCs w:val="24"/>
      <w:u w:val="single"/>
    </w:rPr>
  </w:style>
  <w:style w:type="character" w:styleId="IntenseReference">
    <w:name w:val="Intense Reference"/>
    <w:uiPriority w:val="32"/>
    <w:qFormat/>
    <w:rsid w:val="005A0F51"/>
    <w:rPr>
      <w:b/>
      <w:sz w:val="24"/>
      <w:u w:val="single"/>
    </w:rPr>
  </w:style>
  <w:style w:type="character" w:styleId="BookTitle">
    <w:name w:val="Book Title"/>
    <w:uiPriority w:val="33"/>
    <w:qFormat/>
    <w:rsid w:val="005A0F51"/>
    <w:rPr>
      <w:rFonts w:ascii="Cambria" w:eastAsia="Times New Roman" w:hAnsi="Cambria"/>
      <w:b/>
      <w:i/>
      <w:sz w:val="24"/>
      <w:szCs w:val="24"/>
    </w:rPr>
  </w:style>
  <w:style w:type="paragraph" w:styleId="ListParagraph">
    <w:name w:val="List Paragraph"/>
    <w:basedOn w:val="Normal"/>
    <w:uiPriority w:val="34"/>
    <w:qFormat/>
    <w:rsid w:val="005A0F51"/>
    <w:pPr>
      <w:ind w:left="720"/>
      <w:contextualSpacing/>
    </w:pPr>
  </w:style>
  <w:style w:type="paragraph" w:customStyle="1" w:styleId="EXAMINATION">
    <w:name w:val="EXAMINATION"/>
    <w:basedOn w:val="Normal"/>
    <w:next w:val="Normal"/>
    <w:autoRedefine/>
    <w:rsid w:val="00CB0EC7"/>
    <w:pPr>
      <w:widowControl w:val="0"/>
      <w:spacing w:line="480" w:lineRule="auto"/>
      <w:jc w:val="center"/>
    </w:pPr>
    <w:rPr>
      <w:rFonts w:ascii="Courier New" w:hAnsi="Courier New"/>
      <w:caps/>
      <w:szCs w:val="26"/>
      <w:u w:val="single"/>
    </w:rPr>
  </w:style>
  <w:style w:type="character" w:customStyle="1" w:styleId="NoSpacingChar">
    <w:name w:val="No Spacing Char"/>
    <w:link w:val="NoSpacing"/>
    <w:uiPriority w:val="1"/>
    <w:rsid w:val="004A7038"/>
    <w:rPr>
      <w:rFonts w:ascii="Times New Roman" w:hAnsi="Times New Roman"/>
      <w:b/>
      <w:sz w:val="32"/>
      <w:szCs w:val="32"/>
    </w:rPr>
  </w:style>
  <w:style w:type="character" w:customStyle="1" w:styleId="FootnoteTextChar">
    <w:name w:val="Footnote Text Char"/>
    <w:link w:val="FootnoteText"/>
    <w:semiHidden/>
    <w:rsid w:val="00CB0EC7"/>
    <w:rPr>
      <w:rFonts w:ascii="Courier" w:hAnsi="Courier"/>
      <w:sz w:val="24"/>
      <w:szCs w:val="24"/>
    </w:rPr>
  </w:style>
  <w:style w:type="paragraph" w:styleId="FootnoteText">
    <w:name w:val="footnote text"/>
    <w:basedOn w:val="Normal"/>
    <w:link w:val="FootnoteTextChar"/>
    <w:semiHidden/>
    <w:unhideWhenUsed/>
    <w:rsid w:val="00CB0EC7"/>
    <w:pPr>
      <w:widowControl w:val="0"/>
      <w:autoSpaceDE w:val="0"/>
      <w:autoSpaceDN w:val="0"/>
      <w:adjustRightInd w:val="0"/>
    </w:pPr>
    <w:rPr>
      <w:rFonts w:ascii="Courier" w:hAnsi="Courier"/>
    </w:rPr>
  </w:style>
  <w:style w:type="character" w:customStyle="1" w:styleId="FootnoteTextChar1">
    <w:name w:val="Footnote Text Char1"/>
    <w:basedOn w:val="DefaultParagraphFont"/>
    <w:rsid w:val="00CB0EC7"/>
  </w:style>
  <w:style w:type="character" w:customStyle="1" w:styleId="EndnoteTextChar">
    <w:name w:val="Endnote Text Char"/>
    <w:link w:val="EndnoteText"/>
    <w:semiHidden/>
    <w:rsid w:val="00CB0EC7"/>
    <w:rPr>
      <w:rFonts w:ascii="Courier" w:hAnsi="Courier"/>
      <w:sz w:val="24"/>
      <w:szCs w:val="24"/>
    </w:rPr>
  </w:style>
  <w:style w:type="paragraph" w:styleId="EndnoteText">
    <w:name w:val="endnote text"/>
    <w:basedOn w:val="Normal"/>
    <w:link w:val="EndnoteTextChar"/>
    <w:semiHidden/>
    <w:unhideWhenUsed/>
    <w:rsid w:val="00CB0EC7"/>
    <w:pPr>
      <w:widowControl w:val="0"/>
      <w:autoSpaceDE w:val="0"/>
      <w:autoSpaceDN w:val="0"/>
      <w:adjustRightInd w:val="0"/>
    </w:pPr>
    <w:rPr>
      <w:rFonts w:ascii="Courier" w:hAnsi="Courier"/>
    </w:rPr>
  </w:style>
  <w:style w:type="character" w:customStyle="1" w:styleId="EndnoteTextChar1">
    <w:name w:val="Endnote Text Char1"/>
    <w:basedOn w:val="DefaultParagraphFont"/>
    <w:rsid w:val="00CB0EC7"/>
  </w:style>
  <w:style w:type="paragraph" w:customStyle="1" w:styleId="Document1">
    <w:name w:val="Document 1"/>
    <w:rsid w:val="00CB0EC7"/>
    <w:pPr>
      <w:keepNext/>
      <w:keepLines/>
      <w:widowControl w:val="0"/>
      <w:tabs>
        <w:tab w:val="left" w:pos="-720"/>
      </w:tabs>
      <w:suppressAutoHyphens/>
      <w:autoSpaceDE w:val="0"/>
      <w:autoSpaceDN w:val="0"/>
      <w:adjustRightInd w:val="0"/>
      <w:spacing w:line="240" w:lineRule="atLeast"/>
    </w:pPr>
    <w:rPr>
      <w:rFonts w:ascii="Courier" w:hAnsi="Courier" w:cs="Courier"/>
      <w:sz w:val="24"/>
      <w:szCs w:val="24"/>
    </w:rPr>
  </w:style>
  <w:style w:type="character" w:customStyle="1" w:styleId="Document8">
    <w:name w:val="Document 8"/>
    <w:rsid w:val="00CB0EC7"/>
  </w:style>
  <w:style w:type="character" w:customStyle="1" w:styleId="Document4">
    <w:name w:val="Document 4"/>
    <w:rsid w:val="00CB0EC7"/>
    <w:rPr>
      <w:b/>
      <w:bCs/>
      <w:i/>
      <w:iCs/>
      <w:sz w:val="24"/>
      <w:szCs w:val="24"/>
    </w:rPr>
  </w:style>
  <w:style w:type="character" w:customStyle="1" w:styleId="Document6">
    <w:name w:val="Document 6"/>
    <w:rsid w:val="00CB0EC7"/>
  </w:style>
  <w:style w:type="character" w:customStyle="1" w:styleId="Document5">
    <w:name w:val="Document 5"/>
    <w:rsid w:val="00CB0EC7"/>
  </w:style>
  <w:style w:type="character" w:customStyle="1" w:styleId="Document2">
    <w:name w:val="Document 2"/>
    <w:rsid w:val="00CB0EC7"/>
    <w:rPr>
      <w:rFonts w:ascii="Courier" w:hAnsi="Courier" w:cs="Courier" w:hint="default"/>
      <w:sz w:val="24"/>
      <w:szCs w:val="24"/>
      <w:lang w:val="en-US"/>
    </w:rPr>
  </w:style>
  <w:style w:type="character" w:customStyle="1" w:styleId="Document7">
    <w:name w:val="Document 7"/>
    <w:rsid w:val="00CB0EC7"/>
  </w:style>
  <w:style w:type="character" w:customStyle="1" w:styleId="Bibliogrphy">
    <w:name w:val="Bibliogrphy"/>
    <w:rsid w:val="00CB0EC7"/>
  </w:style>
  <w:style w:type="character" w:customStyle="1" w:styleId="RightPar1">
    <w:name w:val="Right Par 1"/>
    <w:rsid w:val="00CB0EC7"/>
  </w:style>
  <w:style w:type="character" w:customStyle="1" w:styleId="RightPar2">
    <w:name w:val="Right Par 2"/>
    <w:rsid w:val="00CB0EC7"/>
  </w:style>
  <w:style w:type="character" w:customStyle="1" w:styleId="Document3">
    <w:name w:val="Document 3"/>
    <w:rsid w:val="00CB0EC7"/>
    <w:rPr>
      <w:rFonts w:ascii="Courier" w:hAnsi="Courier" w:cs="Courier" w:hint="default"/>
      <w:sz w:val="24"/>
      <w:szCs w:val="24"/>
      <w:lang w:val="en-US"/>
    </w:rPr>
  </w:style>
  <w:style w:type="character" w:customStyle="1" w:styleId="RightPar3">
    <w:name w:val="Right Par 3"/>
    <w:rsid w:val="00CB0EC7"/>
  </w:style>
  <w:style w:type="character" w:customStyle="1" w:styleId="RightPar4">
    <w:name w:val="Right Par 4"/>
    <w:rsid w:val="00CB0EC7"/>
  </w:style>
  <w:style w:type="character" w:customStyle="1" w:styleId="RightPar5">
    <w:name w:val="Right Par 5"/>
    <w:rsid w:val="00CB0EC7"/>
  </w:style>
  <w:style w:type="character" w:customStyle="1" w:styleId="RightPar6">
    <w:name w:val="Right Par 6"/>
    <w:rsid w:val="00CB0EC7"/>
  </w:style>
  <w:style w:type="character" w:customStyle="1" w:styleId="RightPar7">
    <w:name w:val="Right Par 7"/>
    <w:rsid w:val="00CB0EC7"/>
  </w:style>
  <w:style w:type="character" w:customStyle="1" w:styleId="RightPar8">
    <w:name w:val="Right Par 8"/>
    <w:rsid w:val="00CB0EC7"/>
  </w:style>
  <w:style w:type="character" w:customStyle="1" w:styleId="DocInit">
    <w:name w:val="Doc Init"/>
    <w:rsid w:val="00CB0EC7"/>
  </w:style>
  <w:style w:type="character" w:customStyle="1" w:styleId="TechInit">
    <w:name w:val="Tech Init"/>
    <w:rsid w:val="00CB0EC7"/>
    <w:rPr>
      <w:rFonts w:ascii="Courier" w:hAnsi="Courier" w:cs="Courier" w:hint="default"/>
      <w:sz w:val="24"/>
      <w:szCs w:val="24"/>
      <w:lang w:val="en-US"/>
    </w:rPr>
  </w:style>
  <w:style w:type="character" w:customStyle="1" w:styleId="Technical5">
    <w:name w:val="Technical 5"/>
    <w:rsid w:val="00CB0EC7"/>
  </w:style>
  <w:style w:type="character" w:customStyle="1" w:styleId="Technical6">
    <w:name w:val="Technical 6"/>
    <w:rsid w:val="00CB0EC7"/>
  </w:style>
  <w:style w:type="character" w:customStyle="1" w:styleId="Technical2">
    <w:name w:val="Technical 2"/>
    <w:rsid w:val="00CB0EC7"/>
    <w:rPr>
      <w:rFonts w:ascii="Courier" w:hAnsi="Courier" w:cs="Courier" w:hint="default"/>
      <w:sz w:val="24"/>
      <w:szCs w:val="24"/>
      <w:lang w:val="en-US"/>
    </w:rPr>
  </w:style>
  <w:style w:type="character" w:customStyle="1" w:styleId="Technical3">
    <w:name w:val="Technical 3"/>
    <w:rsid w:val="00CB0EC7"/>
    <w:rPr>
      <w:rFonts w:ascii="Courier" w:hAnsi="Courier" w:cs="Courier" w:hint="default"/>
      <w:sz w:val="24"/>
      <w:szCs w:val="24"/>
      <w:lang w:val="en-US"/>
    </w:rPr>
  </w:style>
  <w:style w:type="character" w:customStyle="1" w:styleId="Technical4">
    <w:name w:val="Technical 4"/>
    <w:rsid w:val="00CB0EC7"/>
  </w:style>
  <w:style w:type="character" w:customStyle="1" w:styleId="Technical1">
    <w:name w:val="Technical 1"/>
    <w:rsid w:val="00CB0EC7"/>
    <w:rPr>
      <w:rFonts w:ascii="Courier" w:hAnsi="Courier" w:cs="Courier" w:hint="default"/>
      <w:sz w:val="24"/>
      <w:szCs w:val="24"/>
      <w:lang w:val="en-US"/>
    </w:rPr>
  </w:style>
  <w:style w:type="character" w:customStyle="1" w:styleId="Technical7">
    <w:name w:val="Technical 7"/>
    <w:rsid w:val="00CB0EC7"/>
  </w:style>
  <w:style w:type="character" w:customStyle="1" w:styleId="Technical8">
    <w:name w:val="Technical 8"/>
    <w:rsid w:val="00CB0EC7"/>
  </w:style>
  <w:style w:type="character" w:customStyle="1" w:styleId="EquationCaption">
    <w:name w:val="_Equation Caption"/>
    <w:rsid w:val="00CB0EC7"/>
  </w:style>
  <w:style w:type="paragraph" w:styleId="HTMLPreformatted">
    <w:name w:val="HTML Preformatted"/>
    <w:basedOn w:val="Normal"/>
    <w:link w:val="HTMLPreformattedChar"/>
    <w:rsid w:val="00CB0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rPr>
  </w:style>
  <w:style w:type="character" w:customStyle="1" w:styleId="HTMLPreformattedChar">
    <w:name w:val="HTML Preformatted Char"/>
    <w:link w:val="HTMLPreformatted"/>
    <w:rsid w:val="00CB0EC7"/>
    <w:rPr>
      <w:rFonts w:ascii="Courier New" w:eastAsia="MS Mincho" w:hAnsi="Courier New" w:cs="Courier New"/>
    </w:rPr>
  </w:style>
  <w:style w:type="character" w:styleId="HTMLTypewriter">
    <w:name w:val="HTML Typewriter"/>
    <w:rsid w:val="00CB0EC7"/>
    <w:rPr>
      <w:sz w:val="20"/>
      <w:szCs w:val="20"/>
    </w:rPr>
  </w:style>
  <w:style w:type="paragraph" w:styleId="DocumentMap">
    <w:name w:val="Document Map"/>
    <w:basedOn w:val="Normal"/>
    <w:link w:val="DocumentMapChar"/>
    <w:semiHidden/>
    <w:unhideWhenUsed/>
    <w:rsid w:val="00CB0EC7"/>
    <w:rPr>
      <w:rFonts w:ascii="Tahoma" w:eastAsia="Calibri" w:hAnsi="Tahoma" w:cs="Tahoma"/>
      <w:sz w:val="16"/>
      <w:szCs w:val="16"/>
    </w:rPr>
  </w:style>
  <w:style w:type="character" w:customStyle="1" w:styleId="DocumentMapChar">
    <w:name w:val="Document Map Char"/>
    <w:link w:val="DocumentMap"/>
    <w:semiHidden/>
    <w:rsid w:val="00CB0EC7"/>
    <w:rPr>
      <w:rFonts w:ascii="Tahoma" w:eastAsia="Calibri" w:hAnsi="Tahoma" w:cs="Tahoma"/>
      <w:sz w:val="16"/>
      <w:szCs w:val="16"/>
    </w:rPr>
  </w:style>
  <w:style w:type="character" w:customStyle="1" w:styleId="PageNumber1">
    <w:name w:val="Page Number1"/>
    <w:rsid w:val="00CB0EC7"/>
  </w:style>
  <w:style w:type="character" w:customStyle="1" w:styleId="LineNumber1">
    <w:name w:val="Line Number1"/>
    <w:rsid w:val="00CB0EC7"/>
  </w:style>
  <w:style w:type="character" w:customStyle="1" w:styleId="CommentReference1">
    <w:name w:val="Comment Reference1"/>
    <w:rsid w:val="00CB0EC7"/>
    <w:rPr>
      <w:sz w:val="16"/>
      <w:szCs w:val="16"/>
    </w:rPr>
  </w:style>
  <w:style w:type="character" w:customStyle="1" w:styleId="ListLabel1">
    <w:name w:val="ListLabel 1"/>
    <w:rsid w:val="00CB0EC7"/>
    <w:rPr>
      <w:rFonts w:cs="Courier New"/>
    </w:rPr>
  </w:style>
  <w:style w:type="character" w:customStyle="1" w:styleId="IndexLink">
    <w:name w:val="Index Link"/>
    <w:rsid w:val="00CB0EC7"/>
  </w:style>
  <w:style w:type="paragraph" w:customStyle="1" w:styleId="Heading">
    <w:name w:val="Heading"/>
    <w:basedOn w:val="Normal"/>
    <w:next w:val="BodyText"/>
    <w:rsid w:val="00CB0EC7"/>
    <w:pPr>
      <w:keepNext/>
      <w:suppressAutoHyphens/>
      <w:spacing w:before="240" w:after="120" w:line="259" w:lineRule="auto"/>
    </w:pPr>
    <w:rPr>
      <w:rFonts w:ascii="Liberation Sans" w:eastAsia="Arial Unicode MS" w:hAnsi="Liberation Sans" w:cs="Mangal"/>
      <w:kern w:val="1"/>
      <w:sz w:val="28"/>
      <w:szCs w:val="28"/>
    </w:rPr>
  </w:style>
  <w:style w:type="paragraph" w:customStyle="1" w:styleId="Index">
    <w:name w:val="Index"/>
    <w:basedOn w:val="Normal"/>
    <w:rsid w:val="00CB0EC7"/>
    <w:pPr>
      <w:suppressLineNumbers/>
      <w:suppressAutoHyphens/>
      <w:spacing w:after="160" w:line="259" w:lineRule="auto"/>
    </w:pPr>
    <w:rPr>
      <w:rFonts w:eastAsia="Calibri" w:cs="Mangal"/>
      <w:kern w:val="1"/>
      <w:sz w:val="22"/>
      <w:szCs w:val="22"/>
    </w:rPr>
  </w:style>
  <w:style w:type="paragraph" w:customStyle="1" w:styleId="CommentText1">
    <w:name w:val="Comment Text1"/>
    <w:basedOn w:val="Normal"/>
    <w:rsid w:val="00CB0EC7"/>
    <w:pPr>
      <w:suppressAutoHyphens/>
    </w:pPr>
    <w:rPr>
      <w:rFonts w:ascii="Times New Roman" w:hAnsi="Times New Roman"/>
      <w:kern w:val="1"/>
      <w:sz w:val="20"/>
      <w:szCs w:val="20"/>
    </w:rPr>
  </w:style>
  <w:style w:type="paragraph" w:customStyle="1" w:styleId="CommentSubject1">
    <w:name w:val="Comment Subject1"/>
    <w:basedOn w:val="CommentText1"/>
    <w:rsid w:val="00CB0EC7"/>
    <w:rPr>
      <w:b/>
      <w:bCs/>
    </w:rPr>
  </w:style>
  <w:style w:type="paragraph" w:customStyle="1" w:styleId="FootnoteText1">
    <w:name w:val="Footnote Text1"/>
    <w:basedOn w:val="Normal"/>
    <w:rsid w:val="00CB0EC7"/>
    <w:pPr>
      <w:widowControl w:val="0"/>
      <w:suppressAutoHyphens/>
    </w:pPr>
    <w:rPr>
      <w:rFonts w:ascii="Courier" w:eastAsia="Calibri" w:hAnsi="Courier" w:cs="font301"/>
      <w:kern w:val="1"/>
    </w:rPr>
  </w:style>
  <w:style w:type="paragraph" w:customStyle="1" w:styleId="EndnoteText1">
    <w:name w:val="Endnote Text1"/>
    <w:basedOn w:val="Normal"/>
    <w:rsid w:val="00CB0EC7"/>
    <w:pPr>
      <w:widowControl w:val="0"/>
      <w:suppressAutoHyphens/>
    </w:pPr>
    <w:rPr>
      <w:rFonts w:ascii="Courier" w:eastAsia="Calibri" w:hAnsi="Courier" w:cs="font301"/>
      <w:kern w:val="1"/>
    </w:rPr>
  </w:style>
  <w:style w:type="character" w:customStyle="1" w:styleId="HTMLPreformattedChar1">
    <w:name w:val="HTML Preformatted Char1"/>
    <w:semiHidden/>
    <w:rsid w:val="00CB0EC7"/>
    <w:rPr>
      <w:rFonts w:ascii="Courier New" w:eastAsia="MS Mincho" w:hAnsi="Courier New" w:cs="Courier New"/>
      <w:kern w:val="1"/>
      <w:sz w:val="20"/>
      <w:szCs w:val="20"/>
    </w:rPr>
  </w:style>
  <w:style w:type="character" w:customStyle="1" w:styleId="TitleChar1">
    <w:name w:val="Title Char1"/>
    <w:rsid w:val="00CB0EC7"/>
    <w:rPr>
      <w:rFonts w:ascii="Century Gothic" w:eastAsia="MS Mincho" w:hAnsi="Century Gothic" w:cs="Century Gothic"/>
      <w:b/>
      <w:bCs/>
      <w:spacing w:val="14"/>
      <w:kern w:val="1"/>
      <w:sz w:val="48"/>
      <w:szCs w:val="48"/>
    </w:rPr>
  </w:style>
  <w:style w:type="paragraph" w:styleId="BodyTextIndent2">
    <w:name w:val="Body Text Indent 2"/>
    <w:basedOn w:val="Normal"/>
    <w:link w:val="BodyTextIndent2Char"/>
    <w:uiPriority w:val="99"/>
    <w:semiHidden/>
    <w:unhideWhenUsed/>
    <w:rsid w:val="00CB0EC7"/>
    <w:pPr>
      <w:spacing w:after="120" w:line="480" w:lineRule="auto"/>
      <w:ind w:left="360"/>
    </w:pPr>
    <w:rPr>
      <w:rFonts w:eastAsia="Calibri"/>
      <w:sz w:val="22"/>
      <w:szCs w:val="22"/>
    </w:rPr>
  </w:style>
  <w:style w:type="character" w:customStyle="1" w:styleId="BodyTextIndent2Char">
    <w:name w:val="Body Text Indent 2 Char"/>
    <w:link w:val="BodyTextIndent2"/>
    <w:uiPriority w:val="99"/>
    <w:semiHidden/>
    <w:rsid w:val="00CB0EC7"/>
    <w:rPr>
      <w:rFonts w:eastAsia="Calibri"/>
      <w:sz w:val="22"/>
      <w:szCs w:val="22"/>
    </w:rPr>
  </w:style>
  <w:style w:type="paragraph" w:styleId="BodyTextIndent">
    <w:name w:val="Body Text Indent"/>
    <w:basedOn w:val="Normal"/>
    <w:link w:val="BodyTextIndentChar"/>
    <w:uiPriority w:val="99"/>
    <w:unhideWhenUsed/>
    <w:rsid w:val="00CB0EC7"/>
    <w:pPr>
      <w:widowControl w:val="0"/>
      <w:spacing w:after="160" w:line="480" w:lineRule="auto"/>
      <w:ind w:right="720" w:firstLine="1440"/>
    </w:pPr>
    <w:rPr>
      <w:rFonts w:ascii="Courier New" w:eastAsia="Calibri" w:hAnsi="Courier New" w:cs="Courier New"/>
      <w:spacing w:val="-3"/>
      <w:sz w:val="26"/>
      <w:szCs w:val="26"/>
    </w:rPr>
  </w:style>
  <w:style w:type="character" w:customStyle="1" w:styleId="BodyTextIndentChar">
    <w:name w:val="Body Text Indent Char"/>
    <w:link w:val="BodyTextIndent"/>
    <w:uiPriority w:val="99"/>
    <w:rsid w:val="00CB0EC7"/>
    <w:rPr>
      <w:rFonts w:ascii="Courier New" w:eastAsia="Calibri" w:hAnsi="Courier New" w:cs="Courier New"/>
      <w:spacing w:val="-3"/>
      <w:sz w:val="26"/>
      <w:szCs w:val="26"/>
    </w:rPr>
  </w:style>
  <w:style w:type="paragraph" w:styleId="Revision">
    <w:name w:val="Revision"/>
    <w:hidden/>
    <w:uiPriority w:val="99"/>
    <w:semiHidden/>
    <w:rsid w:val="00CB0EC7"/>
    <w:rPr>
      <w:rFonts w:eastAsia="Calibri"/>
      <w:sz w:val="22"/>
      <w:szCs w:val="22"/>
    </w:rPr>
  </w:style>
  <w:style w:type="character" w:customStyle="1" w:styleId="gi">
    <w:name w:val="gi"/>
    <w:rsid w:val="00CB0EC7"/>
  </w:style>
  <w:style w:type="numbering" w:customStyle="1" w:styleId="NoList1">
    <w:name w:val="No List1"/>
    <w:next w:val="NoList"/>
    <w:semiHidden/>
    <w:rsid w:val="00CB0EC7"/>
  </w:style>
  <w:style w:type="table" w:styleId="TableGrid">
    <w:name w:val="Table Grid"/>
    <w:basedOn w:val="TableNormal"/>
    <w:uiPriority w:val="39"/>
    <w:rsid w:val="00092F2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327A"/>
    <w:rPr>
      <w:color w:val="605E5C"/>
      <w:shd w:val="clear" w:color="auto" w:fill="E1DFDD"/>
    </w:rPr>
  </w:style>
  <w:style w:type="paragraph" w:styleId="TOC2">
    <w:name w:val="toc 2"/>
    <w:basedOn w:val="Normal"/>
    <w:next w:val="Normal"/>
    <w:autoRedefine/>
    <w:uiPriority w:val="39"/>
    <w:unhideWhenUsed/>
    <w:rsid w:val="0008744C"/>
    <w:pPr>
      <w:tabs>
        <w:tab w:val="right" w:leader="dot" w:pos="8630"/>
      </w:tabs>
      <w:spacing w:after="100"/>
    </w:pPr>
    <w:rPr>
      <w:rFonts w:ascii="Times New Roman" w:hAnsi="Times New Roman"/>
      <w:b/>
      <w:bCs/>
      <w:noProof/>
      <w:sz w:val="32"/>
      <w:szCs w:val="32"/>
    </w:rPr>
  </w:style>
  <w:style w:type="character" w:styleId="FollowedHyperlink">
    <w:name w:val="FollowedHyperlink"/>
    <w:basedOn w:val="DefaultParagraphFont"/>
    <w:uiPriority w:val="99"/>
    <w:semiHidden/>
    <w:unhideWhenUsed/>
    <w:rsid w:val="00481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9242">
      <w:bodyDiv w:val="1"/>
      <w:marLeft w:val="0"/>
      <w:marRight w:val="0"/>
      <w:marTop w:val="0"/>
      <w:marBottom w:val="0"/>
      <w:divBdr>
        <w:top w:val="none" w:sz="0" w:space="0" w:color="auto"/>
        <w:left w:val="none" w:sz="0" w:space="0" w:color="auto"/>
        <w:bottom w:val="none" w:sz="0" w:space="0" w:color="auto"/>
        <w:right w:val="none" w:sz="0" w:space="0" w:color="auto"/>
      </w:divBdr>
    </w:div>
    <w:div w:id="420761934">
      <w:bodyDiv w:val="1"/>
      <w:marLeft w:val="0"/>
      <w:marRight w:val="0"/>
      <w:marTop w:val="0"/>
      <w:marBottom w:val="0"/>
      <w:divBdr>
        <w:top w:val="none" w:sz="0" w:space="0" w:color="auto"/>
        <w:left w:val="none" w:sz="0" w:space="0" w:color="auto"/>
        <w:bottom w:val="none" w:sz="0" w:space="0" w:color="auto"/>
        <w:right w:val="none" w:sz="0" w:space="0" w:color="auto"/>
      </w:divBdr>
    </w:div>
    <w:div w:id="438835585">
      <w:bodyDiv w:val="1"/>
      <w:marLeft w:val="0"/>
      <w:marRight w:val="0"/>
      <w:marTop w:val="0"/>
      <w:marBottom w:val="0"/>
      <w:divBdr>
        <w:top w:val="none" w:sz="0" w:space="0" w:color="auto"/>
        <w:left w:val="none" w:sz="0" w:space="0" w:color="auto"/>
        <w:bottom w:val="none" w:sz="0" w:space="0" w:color="auto"/>
        <w:right w:val="none" w:sz="0" w:space="0" w:color="auto"/>
      </w:divBdr>
    </w:div>
    <w:div w:id="1116094385">
      <w:bodyDiv w:val="1"/>
      <w:marLeft w:val="0"/>
      <w:marRight w:val="0"/>
      <w:marTop w:val="0"/>
      <w:marBottom w:val="0"/>
      <w:divBdr>
        <w:top w:val="none" w:sz="0" w:space="0" w:color="auto"/>
        <w:left w:val="none" w:sz="0" w:space="0" w:color="auto"/>
        <w:bottom w:val="none" w:sz="0" w:space="0" w:color="auto"/>
        <w:right w:val="none" w:sz="0" w:space="0" w:color="auto"/>
      </w:divBdr>
    </w:div>
    <w:div w:id="151731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da.gov/advisorycommittees/committeesmeetingmaterials/" TargetMode="External"/><Relationship Id="rId18" Type="http://schemas.openxmlformats.org/officeDocument/2006/relationships/hyperlink" Target="mailto:pediatricadvisorycommittee_vote@fda.hh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ac@fda.hhs.gov" TargetMode="External"/><Relationship Id="rId17" Type="http://schemas.openxmlformats.org/officeDocument/2006/relationships/hyperlink" Target="mailto:ocoptpacteam@fda.hh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ieann.brill@fda.hh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oria.sanchez-contreras@fda.hhs.go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ocoptpacteam@fda.hhs.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coptpacteam@fda.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c@fda.hhs.gov"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9BC04-FA6F-41B4-AE34-3F6CA46582FE}">
  <ds:schemaRefs>
    <ds:schemaRef ds:uri="http://schemas.openxmlformats.org/officeDocument/2006/bibliography"/>
  </ds:schemaRefs>
</ds:datastoreItem>
</file>

<file path=customXml/itemProps2.xml><?xml version="1.0" encoding="utf-8"?>
<ds:datastoreItem xmlns:ds="http://schemas.openxmlformats.org/officeDocument/2006/customXml" ds:itemID="{1D83F94E-43A7-412F-9B51-E5308FC6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DA915C-58A1-484A-B2BF-59692F7FB41E}">
  <ds:schemaRefs>
    <ds:schemaRef ds:uri="http://schemas.microsoft.com/sharepoint/v3/contenttype/forms"/>
  </ds:schemaRefs>
</ds:datastoreItem>
</file>

<file path=customXml/itemProps4.xml><?xml version="1.0" encoding="utf-8"?>
<ds:datastoreItem xmlns:ds="http://schemas.openxmlformats.org/officeDocument/2006/customXml" ds:itemID="{B123AA2D-38A3-4101-B593-8651C8B088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269</Pages>
  <Words>40028</Words>
  <Characters>228163</Characters>
  <Application>Microsoft Office Word</Application>
  <DocSecurity>0</DocSecurity>
  <Lines>1901</Lines>
  <Paragraphs>535</Paragraphs>
  <ScaleCrop>false</ScaleCrop>
  <HeadingPairs>
    <vt:vector size="2" baseType="variant">
      <vt:variant>
        <vt:lpstr>Title</vt:lpstr>
      </vt:variant>
      <vt:variant>
        <vt:i4>1</vt:i4>
      </vt:variant>
    </vt:vector>
  </HeadingPairs>
  <TitlesOfParts>
    <vt:vector size="1" baseType="lpstr">
      <vt:lpstr>Depression in African Americans</vt:lpstr>
    </vt:vector>
  </TitlesOfParts>
  <Company>Microsoft</Company>
  <LinksUpToDate>false</LinksUpToDate>
  <CharactersWithSpaces>267656</CharactersWithSpaces>
  <SharedDoc>false</SharedDoc>
  <HLinks>
    <vt:vector size="42" baseType="variant">
      <vt:variant>
        <vt:i4>1310778</vt:i4>
      </vt:variant>
      <vt:variant>
        <vt:i4>38</vt:i4>
      </vt:variant>
      <vt:variant>
        <vt:i4>0</vt:i4>
      </vt:variant>
      <vt:variant>
        <vt:i4>5</vt:i4>
      </vt:variant>
      <vt:variant>
        <vt:lpwstr/>
      </vt:variant>
      <vt:variant>
        <vt:lpwstr>_Toc23159603</vt:lpwstr>
      </vt:variant>
      <vt:variant>
        <vt:i4>1376314</vt:i4>
      </vt:variant>
      <vt:variant>
        <vt:i4>32</vt:i4>
      </vt:variant>
      <vt:variant>
        <vt:i4>0</vt:i4>
      </vt:variant>
      <vt:variant>
        <vt:i4>5</vt:i4>
      </vt:variant>
      <vt:variant>
        <vt:lpwstr/>
      </vt:variant>
      <vt:variant>
        <vt:lpwstr>_Toc23159602</vt:lpwstr>
      </vt:variant>
      <vt:variant>
        <vt:i4>1441850</vt:i4>
      </vt:variant>
      <vt:variant>
        <vt:i4>26</vt:i4>
      </vt:variant>
      <vt:variant>
        <vt:i4>0</vt:i4>
      </vt:variant>
      <vt:variant>
        <vt:i4>5</vt:i4>
      </vt:variant>
      <vt:variant>
        <vt:lpwstr/>
      </vt:variant>
      <vt:variant>
        <vt:lpwstr>_Toc23159601</vt:lpwstr>
      </vt:variant>
      <vt:variant>
        <vt:i4>1507386</vt:i4>
      </vt:variant>
      <vt:variant>
        <vt:i4>20</vt:i4>
      </vt:variant>
      <vt:variant>
        <vt:i4>0</vt:i4>
      </vt:variant>
      <vt:variant>
        <vt:i4>5</vt:i4>
      </vt:variant>
      <vt:variant>
        <vt:lpwstr/>
      </vt:variant>
      <vt:variant>
        <vt:lpwstr>_Toc23159600</vt:lpwstr>
      </vt:variant>
      <vt:variant>
        <vt:i4>1900595</vt:i4>
      </vt:variant>
      <vt:variant>
        <vt:i4>14</vt:i4>
      </vt:variant>
      <vt:variant>
        <vt:i4>0</vt:i4>
      </vt:variant>
      <vt:variant>
        <vt:i4>5</vt:i4>
      </vt:variant>
      <vt:variant>
        <vt:lpwstr/>
      </vt:variant>
      <vt:variant>
        <vt:lpwstr>_Toc23159599</vt:lpwstr>
      </vt:variant>
      <vt:variant>
        <vt:i4>1835059</vt:i4>
      </vt:variant>
      <vt:variant>
        <vt:i4>8</vt:i4>
      </vt:variant>
      <vt:variant>
        <vt:i4>0</vt:i4>
      </vt:variant>
      <vt:variant>
        <vt:i4>5</vt:i4>
      </vt:variant>
      <vt:variant>
        <vt:lpwstr/>
      </vt:variant>
      <vt:variant>
        <vt:lpwstr>_Toc23159598</vt:lpwstr>
      </vt:variant>
      <vt:variant>
        <vt:i4>1245235</vt:i4>
      </vt:variant>
      <vt:variant>
        <vt:i4>2</vt:i4>
      </vt:variant>
      <vt:variant>
        <vt:i4>0</vt:i4>
      </vt:variant>
      <vt:variant>
        <vt:i4>5</vt:i4>
      </vt:variant>
      <vt:variant>
        <vt:lpwstr/>
      </vt:variant>
      <vt:variant>
        <vt:lpwstr>_Toc23159597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Depression in African Americans</dc:title>
  <dc:subject>NMA MEETING</dc:subject>
  <dc:creator>Ky Harrison</dc:creator>
  <cp:keywords/>
  <dc:description/>
  <cp:lastModifiedBy>Saab, Sylvia</cp:lastModifiedBy>
  <cp:revision>2</cp:revision>
  <cp:lastPrinted>2014-12-30T04:08:00Z</cp:lastPrinted>
  <dcterms:created xsi:type="dcterms:W3CDTF">2021-08-31T14:06:00Z</dcterms:created>
  <dcterms:modified xsi:type="dcterms:W3CDTF">2021-08-31T14:06:00Z</dcterms:modified>
</cp:coreProperties>
</file>