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829E4" w14:textId="69345FF9" w:rsidR="00F13FE9" w:rsidRPr="002D445E" w:rsidRDefault="00010C12" w:rsidP="004D20B5">
      <w:pPr>
        <w:pStyle w:val="Title"/>
        <w:jc w:val="center"/>
        <w:rPr>
          <w:rFonts w:ascii="Times New Roman Bold" w:hAnsi="Times New Roman Bold"/>
          <w:b/>
          <w:spacing w:val="0"/>
          <w:sz w:val="28"/>
        </w:rPr>
      </w:pPr>
      <w:bookmarkStart w:id="0" w:name="_Toc39075788"/>
      <w:bookmarkStart w:id="1" w:name="_Hlk39741686"/>
      <w:bookmarkStart w:id="2" w:name="_Toc39075795"/>
      <w:r w:rsidRPr="002D445E">
        <w:rPr>
          <w:rFonts w:ascii="Times New Roman Bold" w:hAnsi="Times New Roman Bold"/>
          <w:b/>
          <w:spacing w:val="0"/>
          <w:sz w:val="28"/>
        </w:rPr>
        <w:t xml:space="preserve">Template for Test Developers of </w:t>
      </w:r>
      <w:r w:rsidR="00F13FE9" w:rsidRPr="002D445E">
        <w:rPr>
          <w:rFonts w:ascii="Times New Roman Bold" w:hAnsi="Times New Roman Bold"/>
          <w:b/>
          <w:spacing w:val="0"/>
          <w:sz w:val="28"/>
        </w:rPr>
        <w:t>Serology</w:t>
      </w:r>
      <w:r w:rsidR="00F93928" w:rsidRPr="002D445E">
        <w:rPr>
          <w:rFonts w:ascii="Times New Roman Bold" w:hAnsi="Times New Roman Bold"/>
          <w:b/>
          <w:spacing w:val="0"/>
          <w:sz w:val="28"/>
        </w:rPr>
        <w:t xml:space="preserve"> </w:t>
      </w:r>
      <w:r w:rsidR="00F93928" w:rsidRPr="002D445E">
        <w:rPr>
          <w:rFonts w:ascii="Times New Roman Bold" w:hAnsi="Times New Roman Bold" w:cs="Times New Roman"/>
          <w:b/>
          <w:spacing w:val="0"/>
          <w:sz w:val="28"/>
          <w:szCs w:val="28"/>
        </w:rPr>
        <w:t xml:space="preserve">Tests that Detect </w:t>
      </w:r>
      <w:r w:rsidR="00FC6619" w:rsidRPr="002D445E">
        <w:rPr>
          <w:rFonts w:ascii="Times New Roman Bold" w:hAnsi="Times New Roman Bold" w:cs="Times New Roman"/>
          <w:b/>
          <w:spacing w:val="0"/>
          <w:sz w:val="28"/>
          <w:szCs w:val="28"/>
        </w:rPr>
        <w:t xml:space="preserve">or Correlate to </w:t>
      </w:r>
      <w:r w:rsidR="00F93928" w:rsidRPr="002D445E">
        <w:rPr>
          <w:rFonts w:ascii="Times New Roman Bold" w:hAnsi="Times New Roman Bold" w:cs="Times New Roman"/>
          <w:b/>
          <w:spacing w:val="0"/>
          <w:sz w:val="28"/>
          <w:szCs w:val="28"/>
        </w:rPr>
        <w:t>Neutralizing Antibodies</w:t>
      </w:r>
      <w:r w:rsidR="00F13FE9" w:rsidRPr="002D445E">
        <w:rPr>
          <w:rStyle w:val="FootnoteReference"/>
          <w:rFonts w:ascii="Times New Roman Bold" w:hAnsi="Times New Roman Bold" w:cs="Times New Roman"/>
          <w:b/>
          <w:spacing w:val="0"/>
          <w:sz w:val="28"/>
          <w:szCs w:val="28"/>
        </w:rPr>
        <w:footnoteReference w:id="2"/>
      </w:r>
    </w:p>
    <w:p w14:paraId="0BFBD298" w14:textId="77777777" w:rsidR="00F13FE9" w:rsidRPr="002D445E" w:rsidRDefault="00F13FE9" w:rsidP="00F13FE9">
      <w:pPr>
        <w:jc w:val="center"/>
        <w:rPr>
          <w:rFonts w:ascii="Times New Roman" w:hAnsi="Times New Roman" w:cs="Times New Roman"/>
          <w:sz w:val="28"/>
          <w:szCs w:val="28"/>
        </w:rPr>
      </w:pPr>
    </w:p>
    <w:p w14:paraId="183D0940" w14:textId="7C6F2D06" w:rsidR="00306E92" w:rsidRPr="002D445E" w:rsidRDefault="00F13FE9" w:rsidP="00F13FE9">
      <w:pPr>
        <w:rPr>
          <w:rFonts w:ascii="Times New Roman" w:eastAsia="Times New Roman" w:hAnsi="Times New Roman" w:cs="Times New Roman"/>
          <w:sz w:val="24"/>
          <w:szCs w:val="24"/>
          <w:lang w:eastAsia="en-US"/>
        </w:rPr>
      </w:pPr>
      <w:bookmarkStart w:id="3" w:name="_Hlk39677659"/>
      <w:r w:rsidRPr="002D445E">
        <w:rPr>
          <w:rFonts w:ascii="Times New Roman" w:eastAsia="Times New Roman" w:hAnsi="Times New Roman" w:cs="Times New Roman"/>
          <w:sz w:val="24"/>
          <w:szCs w:val="24"/>
          <w:lang w:eastAsia="en-US"/>
        </w:rPr>
        <w:t xml:space="preserve">This template provides </w:t>
      </w:r>
      <w:r w:rsidR="00B4762D" w:rsidRPr="002D445E">
        <w:rPr>
          <w:rFonts w:ascii="Times New Roman" w:eastAsia="Times New Roman" w:hAnsi="Times New Roman" w:cs="Times New Roman"/>
          <w:sz w:val="24"/>
          <w:szCs w:val="24"/>
          <w:lang w:eastAsia="en-US"/>
        </w:rPr>
        <w:t xml:space="preserve">the Food and Drug Administration’s (FDA) </w:t>
      </w:r>
      <w:r w:rsidRPr="002D445E">
        <w:rPr>
          <w:rFonts w:ascii="Times New Roman" w:eastAsia="Times New Roman" w:hAnsi="Times New Roman" w:cs="Times New Roman"/>
          <w:sz w:val="24"/>
          <w:szCs w:val="24"/>
          <w:lang w:eastAsia="en-US"/>
        </w:rPr>
        <w:t>current recommendations concerning what data and information should be submitted to FDA in support of a pre-E</w:t>
      </w:r>
      <w:r w:rsidR="005076EF" w:rsidRPr="002D445E">
        <w:rPr>
          <w:rFonts w:ascii="Times New Roman" w:eastAsia="Times New Roman" w:hAnsi="Times New Roman" w:cs="Times New Roman"/>
          <w:sz w:val="24"/>
          <w:szCs w:val="24"/>
          <w:lang w:eastAsia="en-US"/>
        </w:rPr>
        <w:t xml:space="preserve">mergency </w:t>
      </w:r>
      <w:r w:rsidRPr="002D445E">
        <w:rPr>
          <w:rFonts w:ascii="Times New Roman" w:eastAsia="Times New Roman" w:hAnsi="Times New Roman" w:cs="Times New Roman"/>
          <w:sz w:val="24"/>
          <w:szCs w:val="24"/>
          <w:lang w:eastAsia="en-US"/>
        </w:rPr>
        <w:t>U</w:t>
      </w:r>
      <w:r w:rsidR="005076EF" w:rsidRPr="002D445E">
        <w:rPr>
          <w:rFonts w:ascii="Times New Roman" w:eastAsia="Times New Roman" w:hAnsi="Times New Roman" w:cs="Times New Roman"/>
          <w:sz w:val="24"/>
          <w:szCs w:val="24"/>
          <w:lang w:eastAsia="en-US"/>
        </w:rPr>
        <w:t xml:space="preserve">se </w:t>
      </w:r>
      <w:r w:rsidRPr="002D445E">
        <w:rPr>
          <w:rFonts w:ascii="Times New Roman" w:eastAsia="Times New Roman" w:hAnsi="Times New Roman" w:cs="Times New Roman"/>
          <w:sz w:val="24"/>
          <w:szCs w:val="24"/>
          <w:lang w:eastAsia="en-US"/>
        </w:rPr>
        <w:t>A</w:t>
      </w:r>
      <w:r w:rsidR="005076EF" w:rsidRPr="002D445E">
        <w:rPr>
          <w:rFonts w:ascii="Times New Roman" w:eastAsia="Times New Roman" w:hAnsi="Times New Roman" w:cs="Times New Roman"/>
          <w:sz w:val="24"/>
          <w:szCs w:val="24"/>
          <w:lang w:eastAsia="en-US"/>
        </w:rPr>
        <w:t>uthorization</w:t>
      </w:r>
      <w:r w:rsidR="004C1E68" w:rsidRPr="002D445E">
        <w:rPr>
          <w:rFonts w:ascii="Times New Roman" w:eastAsia="Times New Roman" w:hAnsi="Times New Roman" w:cs="Times New Roman"/>
          <w:sz w:val="24"/>
          <w:szCs w:val="24"/>
          <w:lang w:eastAsia="en-US"/>
        </w:rPr>
        <w:t xml:space="preserve"> submission</w:t>
      </w:r>
      <w:r w:rsidR="005076EF" w:rsidRPr="002D445E">
        <w:rPr>
          <w:rFonts w:ascii="Times New Roman" w:eastAsia="Times New Roman" w:hAnsi="Times New Roman" w:cs="Times New Roman"/>
          <w:sz w:val="24"/>
          <w:szCs w:val="24"/>
          <w:lang w:eastAsia="en-US"/>
        </w:rPr>
        <w:t xml:space="preserve"> (EUA)</w:t>
      </w:r>
      <w:r w:rsidRPr="002D445E">
        <w:rPr>
          <w:rFonts w:ascii="Times New Roman" w:eastAsia="Times New Roman" w:hAnsi="Times New Roman" w:cs="Times New Roman"/>
          <w:sz w:val="24"/>
          <w:szCs w:val="24"/>
          <w:lang w:eastAsia="en-US"/>
        </w:rPr>
        <w:t xml:space="preserve">/EUA </w:t>
      </w:r>
      <w:r w:rsidR="00D26FDE" w:rsidRPr="002D445E">
        <w:rPr>
          <w:rFonts w:ascii="Times New Roman" w:eastAsia="Times New Roman" w:hAnsi="Times New Roman" w:cs="Times New Roman"/>
          <w:sz w:val="24"/>
          <w:szCs w:val="24"/>
          <w:lang w:eastAsia="en-US"/>
        </w:rPr>
        <w:t xml:space="preserve">request </w:t>
      </w:r>
      <w:r w:rsidRPr="002D445E">
        <w:rPr>
          <w:rFonts w:ascii="Times New Roman" w:eastAsia="Times New Roman" w:hAnsi="Times New Roman" w:cs="Times New Roman"/>
          <w:sz w:val="24"/>
          <w:szCs w:val="24"/>
          <w:lang w:eastAsia="en-US"/>
        </w:rPr>
        <w:t xml:space="preserve">for a SARS-CoV-2 </w:t>
      </w:r>
      <w:r w:rsidR="00BC22A4">
        <w:rPr>
          <w:rFonts w:ascii="Times New Roman" w:eastAsia="Times New Roman" w:hAnsi="Times New Roman" w:cs="Times New Roman"/>
          <w:sz w:val="24"/>
          <w:szCs w:val="24"/>
          <w:lang w:eastAsia="en-US"/>
        </w:rPr>
        <w:t>serology (</w:t>
      </w:r>
      <w:r w:rsidRPr="002D445E">
        <w:rPr>
          <w:rFonts w:ascii="Times New Roman" w:eastAsia="Times New Roman" w:hAnsi="Times New Roman" w:cs="Times New Roman"/>
          <w:sz w:val="24"/>
          <w:szCs w:val="24"/>
          <w:lang w:eastAsia="en-US"/>
        </w:rPr>
        <w:t>antibody</w:t>
      </w:r>
      <w:r w:rsidR="00BC22A4">
        <w:rPr>
          <w:rFonts w:ascii="Times New Roman" w:eastAsia="Times New Roman" w:hAnsi="Times New Roman" w:cs="Times New Roman"/>
          <w:sz w:val="24"/>
          <w:szCs w:val="24"/>
          <w:lang w:eastAsia="en-US"/>
        </w:rPr>
        <w:t>)</w:t>
      </w:r>
      <w:r w:rsidRPr="002D445E">
        <w:rPr>
          <w:rFonts w:ascii="Times New Roman" w:eastAsia="Times New Roman" w:hAnsi="Times New Roman" w:cs="Times New Roman"/>
          <w:sz w:val="24"/>
          <w:szCs w:val="24"/>
          <w:lang w:eastAsia="en-US"/>
        </w:rPr>
        <w:t xml:space="preserve"> test</w:t>
      </w:r>
      <w:r w:rsidR="00F93928" w:rsidRPr="002D445E">
        <w:rPr>
          <w:rFonts w:ascii="Times New Roman" w:eastAsia="Times New Roman" w:hAnsi="Times New Roman" w:cs="Times New Roman"/>
          <w:sz w:val="24"/>
          <w:szCs w:val="24"/>
          <w:lang w:eastAsia="en-US"/>
        </w:rPr>
        <w:t xml:space="preserve"> that detects </w:t>
      </w:r>
      <w:r w:rsidR="00FC6619" w:rsidRPr="002D445E">
        <w:rPr>
          <w:rFonts w:ascii="Times New Roman" w:eastAsia="Times New Roman" w:hAnsi="Times New Roman" w:cs="Times New Roman"/>
          <w:sz w:val="24"/>
          <w:szCs w:val="24"/>
          <w:lang w:eastAsia="en-US"/>
        </w:rPr>
        <w:t xml:space="preserve">or correlates to </w:t>
      </w:r>
      <w:r w:rsidR="00F93928" w:rsidRPr="002D445E">
        <w:rPr>
          <w:rFonts w:ascii="Times New Roman" w:eastAsia="Times New Roman" w:hAnsi="Times New Roman" w:cs="Times New Roman"/>
          <w:sz w:val="24"/>
          <w:szCs w:val="24"/>
          <w:lang w:eastAsia="en-US"/>
        </w:rPr>
        <w:t>neutralizing antibodies</w:t>
      </w:r>
      <w:r w:rsidRPr="002D445E">
        <w:rPr>
          <w:rFonts w:ascii="Times New Roman" w:eastAsia="Times New Roman" w:hAnsi="Times New Roman" w:cs="Times New Roman"/>
          <w:sz w:val="24"/>
          <w:szCs w:val="24"/>
          <w:lang w:eastAsia="en-US"/>
        </w:rPr>
        <w:t xml:space="preserve">. </w:t>
      </w:r>
      <w:r w:rsidR="0009266B" w:rsidRPr="00A745EF">
        <w:rPr>
          <w:rFonts w:ascii="Times New Roman" w:eastAsia="Times New Roman" w:hAnsi="Times New Roman" w:cs="Times New Roman"/>
          <w:sz w:val="24"/>
          <w:szCs w:val="24"/>
          <w:lang w:eastAsia="en-US"/>
        </w:rPr>
        <w:t xml:space="preserve">FDA generally </w:t>
      </w:r>
      <w:r w:rsidR="0009266B" w:rsidRPr="002D445E">
        <w:rPr>
          <w:rFonts w:ascii="Times New Roman" w:eastAsia="Times New Roman" w:hAnsi="Times New Roman" w:cs="Times New Roman"/>
          <w:sz w:val="24"/>
          <w:szCs w:val="24"/>
          <w:lang w:eastAsia="en-US"/>
        </w:rPr>
        <w:t>recommends that the following validation studies be conducted for SARS-CoV-2 antibody tests: cross-reactivity/analytical specificity, class specificity, and clinical agreement. Additionally, in Section J.4 below, FDA also recommends a matrix equivalency study (as applicable) be conducted for SARS-CoV-2 serology tests</w:t>
      </w:r>
      <w:r w:rsidR="0009266B">
        <w:rPr>
          <w:rFonts w:ascii="Times New Roman" w:eastAsia="Times New Roman" w:hAnsi="Times New Roman" w:cs="Times New Roman"/>
          <w:sz w:val="24"/>
          <w:szCs w:val="24"/>
          <w:lang w:eastAsia="en-US"/>
        </w:rPr>
        <w:t>,</w:t>
      </w:r>
      <w:r w:rsidR="0009266B" w:rsidRPr="002D445E">
        <w:rPr>
          <w:rFonts w:ascii="Times New Roman" w:eastAsia="Times New Roman" w:hAnsi="Times New Roman" w:cs="Times New Roman"/>
          <w:sz w:val="24"/>
          <w:szCs w:val="24"/>
          <w:lang w:eastAsia="en-US"/>
        </w:rPr>
        <w:t xml:space="preserve"> and</w:t>
      </w:r>
      <w:r w:rsidR="0009266B">
        <w:rPr>
          <w:rFonts w:ascii="Times New Roman" w:eastAsia="Times New Roman" w:hAnsi="Times New Roman" w:cs="Times New Roman"/>
          <w:sz w:val="24"/>
          <w:szCs w:val="24"/>
          <w:lang w:eastAsia="en-US"/>
        </w:rPr>
        <w:t>,</w:t>
      </w:r>
      <w:r w:rsidR="0009266B" w:rsidRPr="002D445E">
        <w:rPr>
          <w:rFonts w:ascii="Times New Roman" w:eastAsia="Times New Roman" w:hAnsi="Times New Roman" w:cs="Times New Roman"/>
          <w:sz w:val="24"/>
          <w:szCs w:val="24"/>
          <w:lang w:eastAsia="en-US"/>
        </w:rPr>
        <w:t xml:space="preserve"> for quantitative tests, in Section J.6, FDA recommends the following additional validation studies be conducted: limit of blank (LoB), limit of detection (LoD), limit of quantitation (LoQ), linearity, precision, interference, and traceability</w:t>
      </w:r>
      <w:r w:rsidR="0009266B">
        <w:rPr>
          <w:rFonts w:ascii="Times New Roman" w:eastAsia="Times New Roman" w:hAnsi="Times New Roman" w:cs="Times New Roman"/>
          <w:sz w:val="24"/>
          <w:szCs w:val="24"/>
          <w:lang w:eastAsia="en-US"/>
        </w:rPr>
        <w:t>,</w:t>
      </w:r>
      <w:r w:rsidR="0009266B" w:rsidRPr="002D445E">
        <w:rPr>
          <w:rFonts w:ascii="Times New Roman" w:eastAsia="Times New Roman" w:hAnsi="Times New Roman" w:cs="Times New Roman"/>
          <w:sz w:val="24"/>
          <w:szCs w:val="24"/>
          <w:lang w:eastAsia="en-US"/>
        </w:rPr>
        <w:t xml:space="preserve"> including </w:t>
      </w:r>
      <w:r w:rsidR="0009266B">
        <w:rPr>
          <w:rFonts w:ascii="Times New Roman" w:eastAsia="Times New Roman" w:hAnsi="Times New Roman" w:cs="Times New Roman"/>
          <w:sz w:val="24"/>
          <w:szCs w:val="24"/>
          <w:lang w:eastAsia="en-US"/>
        </w:rPr>
        <w:t>c</w:t>
      </w:r>
      <w:r w:rsidR="0009266B" w:rsidRPr="002D445E">
        <w:rPr>
          <w:rFonts w:ascii="Times New Roman" w:eastAsia="Times New Roman" w:hAnsi="Times New Roman" w:cs="Times New Roman"/>
          <w:sz w:val="24"/>
          <w:szCs w:val="24"/>
          <w:lang w:eastAsia="en-US"/>
        </w:rPr>
        <w:t xml:space="preserve">ertified </w:t>
      </w:r>
      <w:r w:rsidR="0009266B">
        <w:rPr>
          <w:rFonts w:ascii="Times New Roman" w:eastAsia="Times New Roman" w:hAnsi="Times New Roman" w:cs="Times New Roman"/>
          <w:sz w:val="24"/>
          <w:szCs w:val="24"/>
          <w:lang w:eastAsia="en-US"/>
        </w:rPr>
        <w:t>r</w:t>
      </w:r>
      <w:r w:rsidR="0009266B" w:rsidRPr="002D445E">
        <w:rPr>
          <w:rFonts w:ascii="Times New Roman" w:eastAsia="Times New Roman" w:hAnsi="Times New Roman" w:cs="Times New Roman"/>
          <w:sz w:val="24"/>
          <w:szCs w:val="24"/>
          <w:lang w:eastAsia="en-US"/>
        </w:rPr>
        <w:t xml:space="preserve">eference </w:t>
      </w:r>
      <w:r w:rsidR="0009266B">
        <w:rPr>
          <w:rFonts w:ascii="Times New Roman" w:eastAsia="Times New Roman" w:hAnsi="Times New Roman" w:cs="Times New Roman"/>
          <w:sz w:val="24"/>
          <w:szCs w:val="24"/>
          <w:lang w:eastAsia="en-US"/>
        </w:rPr>
        <w:t>m</w:t>
      </w:r>
      <w:r w:rsidR="0009266B" w:rsidRPr="002D445E">
        <w:rPr>
          <w:rFonts w:ascii="Times New Roman" w:eastAsia="Times New Roman" w:hAnsi="Times New Roman" w:cs="Times New Roman"/>
          <w:sz w:val="24"/>
          <w:szCs w:val="24"/>
          <w:lang w:eastAsia="en-US"/>
        </w:rPr>
        <w:t xml:space="preserve">aterial (CRM) accuracy and cutoff studies in </w:t>
      </w:r>
      <w:r w:rsidR="0009266B">
        <w:rPr>
          <w:rFonts w:ascii="Times New Roman" w:eastAsia="Times New Roman" w:hAnsi="Times New Roman" w:cs="Times New Roman"/>
          <w:sz w:val="24"/>
          <w:szCs w:val="24"/>
          <w:lang w:eastAsia="en-US"/>
        </w:rPr>
        <w:t xml:space="preserve">the </w:t>
      </w:r>
      <w:r w:rsidR="0009266B" w:rsidRPr="002D445E">
        <w:rPr>
          <w:rFonts w:ascii="Times New Roman" w:eastAsia="Times New Roman" w:hAnsi="Times New Roman" w:cs="Times New Roman"/>
          <w:sz w:val="24"/>
          <w:szCs w:val="24"/>
          <w:lang w:eastAsia="en-US"/>
        </w:rPr>
        <w:t xml:space="preserve">CRM </w:t>
      </w:r>
      <w:r w:rsidR="0009266B">
        <w:rPr>
          <w:rFonts w:ascii="Times New Roman" w:eastAsia="Times New Roman" w:hAnsi="Times New Roman" w:cs="Times New Roman"/>
          <w:sz w:val="24"/>
          <w:szCs w:val="24"/>
          <w:lang w:eastAsia="en-US"/>
        </w:rPr>
        <w:t>u</w:t>
      </w:r>
      <w:r w:rsidR="0009266B" w:rsidRPr="002D445E">
        <w:rPr>
          <w:rFonts w:ascii="Times New Roman" w:eastAsia="Times New Roman" w:hAnsi="Times New Roman" w:cs="Times New Roman"/>
          <w:sz w:val="24"/>
          <w:szCs w:val="24"/>
          <w:lang w:eastAsia="en-US"/>
        </w:rPr>
        <w:t>nits.</w:t>
      </w:r>
    </w:p>
    <w:p w14:paraId="1241480D" w14:textId="77777777" w:rsidR="00306E92" w:rsidRPr="002D445E" w:rsidRDefault="00306E92" w:rsidP="00F13FE9">
      <w:pPr>
        <w:rPr>
          <w:rFonts w:ascii="Times New Roman" w:eastAsia="Times New Roman" w:hAnsi="Times New Roman" w:cs="Times New Roman"/>
          <w:sz w:val="24"/>
          <w:szCs w:val="24"/>
          <w:lang w:eastAsia="en-US"/>
        </w:rPr>
      </w:pPr>
    </w:p>
    <w:p w14:paraId="56CABEA0" w14:textId="7572E9F2" w:rsidR="00F13FE9" w:rsidRPr="002D445E" w:rsidRDefault="00F13FE9" w:rsidP="00F13FE9">
      <w:pPr>
        <w:rPr>
          <w:rFonts w:ascii="Times New Roman" w:eastAsia="Times New Roman" w:hAnsi="Times New Roman" w:cs="Times New Roman"/>
          <w:sz w:val="24"/>
          <w:szCs w:val="24"/>
          <w:lang w:eastAsia="en-US"/>
        </w:rPr>
      </w:pPr>
      <w:r w:rsidRPr="002D445E">
        <w:rPr>
          <w:rFonts w:ascii="Times New Roman" w:eastAsia="Times New Roman" w:hAnsi="Times New Roman" w:cs="Times New Roman"/>
          <w:sz w:val="24"/>
          <w:szCs w:val="24"/>
          <w:lang w:eastAsia="en-US"/>
        </w:rPr>
        <w:t xml:space="preserve">As </w:t>
      </w:r>
      <w:r w:rsidR="00A745EF">
        <w:rPr>
          <w:rFonts w:ascii="Times New Roman" w:eastAsia="Times New Roman" w:hAnsi="Times New Roman" w:cs="Times New Roman"/>
          <w:sz w:val="24"/>
          <w:szCs w:val="24"/>
          <w:lang w:eastAsia="en-US"/>
        </w:rPr>
        <w:t>described</w:t>
      </w:r>
      <w:r w:rsidR="00A745EF" w:rsidRPr="002D445E">
        <w:rPr>
          <w:rFonts w:ascii="Times New Roman" w:eastAsia="Times New Roman" w:hAnsi="Times New Roman" w:cs="Times New Roman"/>
          <w:sz w:val="24"/>
          <w:szCs w:val="24"/>
          <w:lang w:eastAsia="en-US"/>
        </w:rPr>
        <w:t xml:space="preserve"> </w:t>
      </w:r>
      <w:r w:rsidRPr="002D445E">
        <w:rPr>
          <w:rFonts w:ascii="Times New Roman" w:eastAsia="Times New Roman" w:hAnsi="Times New Roman" w:cs="Times New Roman"/>
          <w:sz w:val="24"/>
          <w:szCs w:val="24"/>
          <w:lang w:eastAsia="en-US"/>
        </w:rPr>
        <w:t xml:space="preserve">in </w:t>
      </w:r>
      <w:bookmarkStart w:id="4" w:name="_Hlk39783636"/>
      <w:r w:rsidRPr="002D445E">
        <w:rPr>
          <w:rFonts w:ascii="Times New Roman" w:eastAsia="Times New Roman" w:hAnsi="Times New Roman" w:cs="Times New Roman"/>
          <w:sz w:val="24"/>
          <w:szCs w:val="24"/>
          <w:lang w:eastAsia="en-US"/>
        </w:rPr>
        <w:t xml:space="preserve">the FDA guidance document: </w:t>
      </w:r>
      <w:hyperlink r:id="rId15" w:history="1">
        <w:r w:rsidRPr="000F63B0">
          <w:rPr>
            <w:rStyle w:val="Hyperlink"/>
            <w:rFonts w:ascii="Times New Roman" w:hAnsi="Times New Roman" w:cs="Times New Roman"/>
            <w:i/>
            <w:sz w:val="24"/>
            <w:szCs w:val="24"/>
          </w:rPr>
          <w:t>Policy for Coronavirus Disease-2019 Tests During the Public Health Emergency (Revised)</w:t>
        </w:r>
      </w:hyperlink>
      <w:r w:rsidRPr="002D445E">
        <w:rPr>
          <w:rFonts w:ascii="Times New Roman" w:eastAsia="Times New Roman" w:hAnsi="Times New Roman" w:cs="Times New Roman"/>
          <w:sz w:val="24"/>
          <w:szCs w:val="24"/>
          <w:lang w:eastAsia="en-US"/>
        </w:rPr>
        <w:t>,</w:t>
      </w:r>
      <w:bookmarkStart w:id="5" w:name="_Hlk39783577"/>
      <w:r w:rsidRPr="002D445E">
        <w:rPr>
          <w:rStyle w:val="FootnoteReference"/>
          <w:rFonts w:ascii="Times New Roman" w:eastAsia="Times New Roman" w:hAnsi="Times New Roman" w:cs="Times New Roman"/>
          <w:sz w:val="24"/>
          <w:szCs w:val="24"/>
          <w:lang w:eastAsia="en-US"/>
        </w:rPr>
        <w:footnoteReference w:id="3"/>
      </w:r>
      <w:bookmarkEnd w:id="4"/>
      <w:bookmarkEnd w:id="5"/>
      <w:r w:rsidRPr="002D445E">
        <w:rPr>
          <w:rFonts w:ascii="Times New Roman" w:eastAsia="Times New Roman" w:hAnsi="Times New Roman" w:cs="Times New Roman"/>
          <w:sz w:val="24"/>
          <w:szCs w:val="24"/>
          <w:lang w:eastAsia="en-US"/>
        </w:rPr>
        <w:t xml:space="preserve"> FDA </w:t>
      </w:r>
      <w:r w:rsidR="00A745EF" w:rsidRPr="00A745EF">
        <w:rPr>
          <w:rFonts w:ascii="Times New Roman" w:eastAsia="Times New Roman" w:hAnsi="Times New Roman" w:cs="Times New Roman"/>
          <w:sz w:val="24"/>
          <w:szCs w:val="24"/>
          <w:lang w:eastAsia="en-US"/>
        </w:rPr>
        <w:t xml:space="preserve">is providing recommendations in this and other EUA templates regarding testing that should be performed to ensure </w:t>
      </w:r>
      <w:r w:rsidR="00F12B66">
        <w:rPr>
          <w:rFonts w:ascii="Times New Roman" w:eastAsia="Times New Roman" w:hAnsi="Times New Roman" w:cs="Times New Roman"/>
          <w:sz w:val="24"/>
          <w:szCs w:val="24"/>
          <w:lang w:eastAsia="en-US"/>
        </w:rPr>
        <w:t xml:space="preserve">appropriate </w:t>
      </w:r>
      <w:r w:rsidR="00A745EF" w:rsidRPr="00A745EF">
        <w:rPr>
          <w:rFonts w:ascii="Times New Roman" w:eastAsia="Times New Roman" w:hAnsi="Times New Roman" w:cs="Times New Roman"/>
          <w:sz w:val="24"/>
          <w:szCs w:val="24"/>
          <w:lang w:eastAsia="en-US"/>
        </w:rPr>
        <w:t xml:space="preserve">analytical and clinical validity, including descriptions of appropriate comparators, for different types of tests.  </w:t>
      </w:r>
      <w:bookmarkStart w:id="6" w:name="_Hlk49871677"/>
    </w:p>
    <w:bookmarkEnd w:id="6"/>
    <w:p w14:paraId="78F907A0" w14:textId="77777777" w:rsidR="00125F93" w:rsidRPr="002D445E" w:rsidRDefault="00125F93" w:rsidP="00F13FE9">
      <w:pPr>
        <w:rPr>
          <w:rFonts w:ascii="Times New Roman" w:eastAsia="Times New Roman" w:hAnsi="Times New Roman" w:cs="Times New Roman"/>
          <w:sz w:val="24"/>
          <w:szCs w:val="24"/>
          <w:lang w:eastAsia="en-US"/>
        </w:rPr>
      </w:pPr>
    </w:p>
    <w:p w14:paraId="3AFFDCD0" w14:textId="1569A90F" w:rsidR="00F13FE9" w:rsidRPr="002D445E" w:rsidRDefault="00F13FE9" w:rsidP="00F13FE9">
      <w:pPr>
        <w:rPr>
          <w:rFonts w:ascii="Times New Roman" w:hAnsi="Times New Roman"/>
          <w:sz w:val="24"/>
        </w:rPr>
      </w:pPr>
      <w:r w:rsidRPr="002D445E">
        <w:rPr>
          <w:rFonts w:ascii="Times New Roman" w:eastAsia="Times New Roman" w:hAnsi="Times New Roman" w:cs="Times New Roman"/>
          <w:sz w:val="24"/>
          <w:szCs w:val="24"/>
          <w:lang w:eastAsia="en-US"/>
        </w:rPr>
        <w:t>Th</w:t>
      </w:r>
      <w:r w:rsidR="001A1163">
        <w:rPr>
          <w:rFonts w:ascii="Times New Roman" w:eastAsia="Times New Roman" w:hAnsi="Times New Roman" w:cs="Times New Roman"/>
          <w:sz w:val="24"/>
          <w:szCs w:val="24"/>
          <w:lang w:eastAsia="en-US"/>
        </w:rPr>
        <w:t>e EUA templates</w:t>
      </w:r>
      <w:r w:rsidR="00931E06">
        <w:rPr>
          <w:rStyle w:val="FootnoteReference"/>
          <w:rFonts w:ascii="Times New Roman" w:eastAsia="Times New Roman" w:hAnsi="Times New Roman" w:cs="Times New Roman"/>
          <w:sz w:val="24"/>
          <w:szCs w:val="24"/>
          <w:lang w:eastAsia="en-US"/>
        </w:rPr>
        <w:footnoteReference w:id="4"/>
      </w:r>
      <w:r w:rsidR="001A1163">
        <w:rPr>
          <w:rFonts w:ascii="Times New Roman" w:eastAsia="Times New Roman" w:hAnsi="Times New Roman" w:cs="Times New Roman"/>
          <w:sz w:val="24"/>
          <w:szCs w:val="24"/>
          <w:lang w:eastAsia="en-US"/>
        </w:rPr>
        <w:t xml:space="preserve"> are</w:t>
      </w:r>
      <w:r w:rsidRPr="002D445E">
        <w:rPr>
          <w:rFonts w:ascii="Times New Roman" w:eastAsia="Times New Roman" w:hAnsi="Times New Roman" w:cs="Times New Roman"/>
          <w:sz w:val="24"/>
          <w:szCs w:val="24"/>
          <w:lang w:eastAsia="en-US"/>
        </w:rPr>
        <w:t xml:space="preserve"> intended to help </w:t>
      </w:r>
      <w:r w:rsidR="008648E7" w:rsidRPr="002D445E">
        <w:rPr>
          <w:rFonts w:ascii="Times New Roman" w:eastAsia="Times New Roman" w:hAnsi="Times New Roman" w:cs="Times New Roman"/>
          <w:sz w:val="24"/>
          <w:szCs w:val="24"/>
          <w:lang w:eastAsia="en-US"/>
        </w:rPr>
        <w:t xml:space="preserve">test </w:t>
      </w:r>
      <w:r w:rsidR="00A17F48" w:rsidRPr="002D445E">
        <w:rPr>
          <w:rFonts w:ascii="Times New Roman" w:eastAsia="Times New Roman" w:hAnsi="Times New Roman" w:cs="Times New Roman"/>
          <w:sz w:val="24"/>
          <w:szCs w:val="24"/>
          <w:lang w:eastAsia="en-US"/>
        </w:rPr>
        <w:t xml:space="preserve">developers </w:t>
      </w:r>
      <w:r w:rsidRPr="002D445E">
        <w:rPr>
          <w:rFonts w:ascii="Times New Roman" w:eastAsia="Times New Roman" w:hAnsi="Times New Roman" w:cs="Times New Roman"/>
          <w:sz w:val="24"/>
          <w:szCs w:val="24"/>
          <w:lang w:eastAsia="en-US"/>
        </w:rPr>
        <w:t xml:space="preserve">provide </w:t>
      </w:r>
      <w:r w:rsidR="005F5192">
        <w:rPr>
          <w:rFonts w:ascii="Times New Roman" w:eastAsia="Times New Roman" w:hAnsi="Times New Roman" w:cs="Times New Roman"/>
          <w:sz w:val="24"/>
          <w:szCs w:val="24"/>
          <w:lang w:eastAsia="en-US"/>
        </w:rPr>
        <w:t>recommended</w:t>
      </w:r>
      <w:r w:rsidR="001A1163" w:rsidRPr="002D445E">
        <w:rPr>
          <w:rFonts w:ascii="Times New Roman" w:eastAsia="Times New Roman" w:hAnsi="Times New Roman" w:cs="Times New Roman"/>
          <w:sz w:val="24"/>
          <w:szCs w:val="24"/>
          <w:lang w:eastAsia="en-US"/>
        </w:rPr>
        <w:t xml:space="preserve"> </w:t>
      </w:r>
      <w:r w:rsidRPr="002D445E">
        <w:rPr>
          <w:rFonts w:ascii="Times New Roman" w:eastAsia="Times New Roman" w:hAnsi="Times New Roman" w:cs="Times New Roman"/>
          <w:sz w:val="24"/>
          <w:szCs w:val="24"/>
          <w:lang w:eastAsia="en-US"/>
        </w:rPr>
        <w:t xml:space="preserve">validation data and other information to FDA, but alternative approaches can be used. </w:t>
      </w:r>
      <w:r w:rsidR="006E5F8F">
        <w:rPr>
          <w:rFonts w:ascii="Times New Roman" w:eastAsia="Times New Roman" w:hAnsi="Times New Roman" w:cs="Times New Roman"/>
          <w:sz w:val="24"/>
          <w:szCs w:val="24"/>
          <w:lang w:eastAsia="en-US"/>
        </w:rPr>
        <w:t>This template</w:t>
      </w:r>
      <w:r w:rsidRPr="002D445E">
        <w:rPr>
          <w:rFonts w:ascii="Times New Roman" w:eastAsia="Times New Roman" w:hAnsi="Times New Roman" w:cs="Times New Roman"/>
          <w:sz w:val="24"/>
          <w:szCs w:val="24"/>
          <w:lang w:eastAsia="en-US"/>
        </w:rPr>
        <w:t xml:space="preserve"> reflects </w:t>
      </w:r>
      <w:r w:rsidR="009C4543" w:rsidRPr="002D445E">
        <w:rPr>
          <w:rFonts w:ascii="Times New Roman" w:eastAsia="Times New Roman" w:hAnsi="Times New Roman" w:cs="Times New Roman"/>
          <w:sz w:val="24"/>
          <w:szCs w:val="24"/>
          <w:lang w:eastAsia="en-US"/>
        </w:rPr>
        <w:t xml:space="preserve">the </w:t>
      </w:r>
      <w:r w:rsidRPr="002D445E">
        <w:rPr>
          <w:rFonts w:ascii="Times New Roman" w:eastAsia="Times New Roman" w:hAnsi="Times New Roman" w:cs="Times New Roman"/>
          <w:sz w:val="24"/>
          <w:szCs w:val="24"/>
          <w:lang w:eastAsia="en-US"/>
        </w:rPr>
        <w:t xml:space="preserve">FDA’s current thinking on the topic, and should be viewed only as recommendations, unless specific regulatory or statutory requirements are cited. The use of the word </w:t>
      </w:r>
      <w:r w:rsidRPr="002D445E">
        <w:rPr>
          <w:rFonts w:ascii="Times New Roman" w:eastAsia="Times New Roman" w:hAnsi="Times New Roman" w:cs="Times New Roman"/>
          <w:i/>
          <w:sz w:val="24"/>
          <w:szCs w:val="24"/>
          <w:lang w:eastAsia="en-US"/>
        </w:rPr>
        <w:t>should</w:t>
      </w:r>
      <w:r w:rsidR="00CA038E">
        <w:rPr>
          <w:rFonts w:ascii="Times New Roman" w:eastAsia="Times New Roman" w:hAnsi="Times New Roman" w:cs="Times New Roman"/>
          <w:i/>
          <w:sz w:val="24"/>
          <w:szCs w:val="24"/>
          <w:lang w:eastAsia="en-US"/>
        </w:rPr>
        <w:t>,</w:t>
      </w:r>
      <w:r w:rsidRPr="002D445E">
        <w:rPr>
          <w:rFonts w:ascii="Times New Roman" w:eastAsia="Times New Roman" w:hAnsi="Times New Roman" w:cs="Times New Roman"/>
          <w:sz w:val="24"/>
          <w:szCs w:val="24"/>
          <w:lang w:eastAsia="en-US"/>
        </w:rPr>
        <w:t xml:space="preserve"> means that something is suggested or recommended, but not required. For more information about EUAs in general, please see the FDA </w:t>
      </w:r>
      <w:r w:rsidR="00D2287D" w:rsidRPr="002D445E">
        <w:rPr>
          <w:rFonts w:ascii="Times New Roman" w:eastAsia="Times New Roman" w:hAnsi="Times New Roman" w:cs="Times New Roman"/>
          <w:sz w:val="24"/>
          <w:szCs w:val="24"/>
          <w:lang w:eastAsia="en-US"/>
        </w:rPr>
        <w:t>guidance</w:t>
      </w:r>
      <w:r w:rsidRPr="002D445E">
        <w:rPr>
          <w:rFonts w:ascii="Times New Roman" w:eastAsia="Times New Roman" w:hAnsi="Times New Roman" w:cs="Times New Roman"/>
          <w:sz w:val="24"/>
          <w:szCs w:val="24"/>
          <w:lang w:eastAsia="en-US"/>
        </w:rPr>
        <w:t xml:space="preserve"> document:</w:t>
      </w:r>
      <w:r w:rsidRPr="002D445E">
        <w:rPr>
          <w:rFonts w:ascii="Times New Roman" w:eastAsia="Times New Roman" w:hAnsi="Times New Roman" w:cs="Times New Roman"/>
          <w:i/>
          <w:sz w:val="24"/>
          <w:szCs w:val="24"/>
          <w:lang w:eastAsia="en-US"/>
        </w:rPr>
        <w:t xml:space="preserve"> </w:t>
      </w:r>
      <w:hyperlink r:id="rId16" w:history="1">
        <w:r w:rsidRPr="00090F9A">
          <w:rPr>
            <w:rStyle w:val="Hyperlink"/>
            <w:rFonts w:ascii="Times New Roman" w:hAnsi="Times New Roman" w:cs="Times New Roman"/>
            <w:i/>
            <w:sz w:val="24"/>
            <w:szCs w:val="24"/>
          </w:rPr>
          <w:t>Emergency Use Authorization of Medical Products and Related Authorities</w:t>
        </w:r>
      </w:hyperlink>
      <w:r w:rsidRPr="003928F4">
        <w:rPr>
          <w:rStyle w:val="Hyperlink"/>
          <w:i/>
        </w:rPr>
        <w:t>.</w:t>
      </w:r>
      <w:r w:rsidRPr="002D445E">
        <w:rPr>
          <w:rFonts w:ascii="Times New Roman" w:eastAsia="Times New Roman" w:hAnsi="Times New Roman" w:cs="Times New Roman"/>
          <w:sz w:val="24"/>
          <w:szCs w:val="24"/>
          <w:vertAlign w:val="superscript"/>
          <w:lang w:eastAsia="en-US"/>
        </w:rPr>
        <w:footnoteReference w:id="5"/>
      </w:r>
    </w:p>
    <w:p w14:paraId="04C6E57E" w14:textId="77777777" w:rsidR="00F13FE9" w:rsidRDefault="00F13FE9" w:rsidP="00F13FE9">
      <w:pPr>
        <w:rPr>
          <w:rFonts w:ascii="Times New Roman" w:eastAsia="Times New Roman" w:hAnsi="Times New Roman" w:cs="Times New Roman"/>
          <w:b/>
          <w:sz w:val="24"/>
          <w:szCs w:val="24"/>
          <w:lang w:eastAsia="en-US"/>
        </w:rPr>
      </w:pPr>
    </w:p>
    <w:p w14:paraId="77D10C6C" w14:textId="51CE94F6" w:rsidR="00804002" w:rsidRDefault="00804002" w:rsidP="00F13FE9">
      <w:pPr>
        <w:rPr>
          <w:rFonts w:ascii="Times New Roman" w:eastAsia="Times New Roman" w:hAnsi="Times New Roman" w:cs="Times New Roman"/>
          <w:sz w:val="24"/>
          <w:szCs w:val="24"/>
          <w:lang w:eastAsia="en-US"/>
        </w:rPr>
      </w:pPr>
      <w:r w:rsidRPr="006B1991">
        <w:rPr>
          <w:rFonts w:ascii="Times New Roman" w:eastAsia="Times New Roman" w:hAnsi="Times New Roman" w:cs="Times New Roman"/>
          <w:sz w:val="24"/>
          <w:szCs w:val="24"/>
          <w:lang w:eastAsia="en-US"/>
        </w:rPr>
        <w:t>Test developers interested in pursuing an EUA may submit a pre-EUA to begin discussions with the FDA or may submit an EUA request to </w:t>
      </w:r>
      <w:hyperlink r:id="rId17" w:history="1">
        <w:r w:rsidR="00CA038E" w:rsidRPr="00A15783">
          <w:rPr>
            <w:rStyle w:val="Hyperlink"/>
            <w:rFonts w:ascii="Times New Roman" w:eastAsia="Times New Roman" w:hAnsi="Times New Roman" w:cs="Times New Roman"/>
            <w:sz w:val="24"/>
            <w:szCs w:val="24"/>
            <w:lang w:eastAsia="en-US"/>
          </w:rPr>
          <w:t>covid19dx@fda.hhs.gov</w:t>
        </w:r>
      </w:hyperlink>
      <w:r w:rsidRPr="006B1991">
        <w:rPr>
          <w:rFonts w:ascii="Times New Roman" w:eastAsia="Times New Roman" w:hAnsi="Times New Roman" w:cs="Times New Roman"/>
          <w:sz w:val="24"/>
          <w:szCs w:val="24"/>
          <w:lang w:eastAsia="en-US"/>
        </w:rPr>
        <w:t>.</w:t>
      </w:r>
    </w:p>
    <w:p w14:paraId="72C61A92" w14:textId="77777777" w:rsidR="00804002" w:rsidRPr="002D445E" w:rsidRDefault="00804002" w:rsidP="00F13FE9">
      <w:pPr>
        <w:rPr>
          <w:rFonts w:ascii="Times New Roman" w:eastAsia="Times New Roman" w:hAnsi="Times New Roman" w:cs="Times New Roman"/>
          <w:b/>
          <w:sz w:val="24"/>
          <w:szCs w:val="24"/>
          <w:lang w:eastAsia="en-US"/>
        </w:rPr>
      </w:pPr>
    </w:p>
    <w:p w14:paraId="5D5EC2A7" w14:textId="49DD09B0" w:rsidR="00F13FE9" w:rsidRPr="002D445E" w:rsidRDefault="00F13FE9" w:rsidP="0030086D">
      <w:pPr>
        <w:pStyle w:val="Heading1"/>
        <w:jc w:val="center"/>
        <w:rPr>
          <w:rFonts w:ascii="Times New Roman" w:hAnsi="Times New Roman"/>
          <w:b/>
          <w:color w:val="auto"/>
          <w:sz w:val="24"/>
        </w:rPr>
      </w:pPr>
      <w:r w:rsidRPr="002D445E">
        <w:rPr>
          <w:rFonts w:ascii="Times New Roman" w:hAnsi="Times New Roman"/>
          <w:b/>
          <w:color w:val="auto"/>
          <w:sz w:val="24"/>
        </w:rPr>
        <w:t>GENERAL INFORMATION ABOUT THIS TEMPLATE</w:t>
      </w:r>
    </w:p>
    <w:p w14:paraId="3FC986F2" w14:textId="77777777" w:rsidR="0030086D" w:rsidRPr="002D445E" w:rsidRDefault="0030086D" w:rsidP="00113E78">
      <w:pPr>
        <w:rPr>
          <w:lang w:eastAsia="en-US"/>
        </w:rPr>
      </w:pPr>
    </w:p>
    <w:p w14:paraId="175E5D22" w14:textId="1AD4B8F0" w:rsidR="00F13FE9" w:rsidRPr="002D445E" w:rsidRDefault="00F13FE9" w:rsidP="00BF3C0E">
      <w:pPr>
        <w:numPr>
          <w:ilvl w:val="0"/>
          <w:numId w:val="1"/>
        </w:numPr>
        <w:spacing w:after="120"/>
        <w:rPr>
          <w:rFonts w:ascii="Times New Roman" w:eastAsia="Times New Roman" w:hAnsi="Times New Roman" w:cs="Times New Roman"/>
          <w:sz w:val="16"/>
          <w:szCs w:val="16"/>
          <w:lang w:eastAsia="en-US"/>
        </w:rPr>
      </w:pPr>
      <w:r w:rsidRPr="002D445E">
        <w:rPr>
          <w:rFonts w:ascii="Times New Roman" w:eastAsia="Times New Roman" w:hAnsi="Times New Roman" w:cs="Times New Roman"/>
          <w:sz w:val="24"/>
          <w:szCs w:val="24"/>
          <w:lang w:eastAsia="en-US"/>
        </w:rPr>
        <w:lastRenderedPageBreak/>
        <w:t>Text highlighted in yellow</w:t>
      </w:r>
      <w:r w:rsidRPr="002D445E">
        <w:rPr>
          <w:rFonts w:ascii="Times New Roman" w:eastAsia="Times New Roman" w:hAnsi="Times New Roman" w:cs="Times New Roman"/>
          <w:b/>
          <w:i/>
          <w:sz w:val="24"/>
          <w:szCs w:val="24"/>
          <w:lang w:eastAsia="en-US"/>
        </w:rPr>
        <w:t xml:space="preserve"> </w:t>
      </w:r>
      <w:r w:rsidRPr="002D445E">
        <w:rPr>
          <w:rFonts w:ascii="Times New Roman" w:eastAsia="Times New Roman" w:hAnsi="Times New Roman" w:cs="Times New Roman"/>
          <w:b/>
          <w:i/>
          <w:sz w:val="24"/>
          <w:szCs w:val="24"/>
          <w:highlight w:val="yellow"/>
          <w:lang w:eastAsia="en-US"/>
        </w:rPr>
        <w:t>[Text]</w:t>
      </w:r>
      <w:r w:rsidRPr="002D445E">
        <w:rPr>
          <w:rFonts w:ascii="Times New Roman" w:eastAsia="Times New Roman" w:hAnsi="Times New Roman" w:cs="Times New Roman"/>
          <w:sz w:val="24"/>
          <w:szCs w:val="24"/>
          <w:lang w:eastAsia="en-US"/>
        </w:rPr>
        <w:t xml:space="preserve"> should be completed by test </w:t>
      </w:r>
      <w:r w:rsidR="00213142" w:rsidRPr="002D445E">
        <w:rPr>
          <w:rFonts w:ascii="Times New Roman" w:eastAsia="Times New Roman" w:hAnsi="Times New Roman" w:cs="Times New Roman"/>
          <w:sz w:val="24"/>
          <w:szCs w:val="24"/>
          <w:lang w:eastAsia="en-US"/>
        </w:rPr>
        <w:t>developer</w:t>
      </w:r>
      <w:r w:rsidR="001A2F4E" w:rsidRPr="002D445E">
        <w:rPr>
          <w:rFonts w:ascii="Times New Roman" w:eastAsia="Times New Roman" w:hAnsi="Times New Roman" w:cs="Times New Roman"/>
          <w:sz w:val="24"/>
          <w:szCs w:val="24"/>
          <w:lang w:eastAsia="en-US"/>
        </w:rPr>
        <w:t>s</w:t>
      </w:r>
      <w:r w:rsidR="00213142" w:rsidRPr="002D445E">
        <w:rPr>
          <w:rFonts w:ascii="Times New Roman" w:eastAsia="Times New Roman" w:hAnsi="Times New Roman" w:cs="Times New Roman"/>
          <w:sz w:val="24"/>
          <w:szCs w:val="24"/>
          <w:lang w:eastAsia="en-US"/>
        </w:rPr>
        <w:t xml:space="preserve"> </w:t>
      </w:r>
      <w:r w:rsidRPr="002D445E">
        <w:rPr>
          <w:rFonts w:ascii="Times New Roman" w:eastAsia="Times New Roman" w:hAnsi="Times New Roman" w:cs="Times New Roman"/>
          <w:sz w:val="24"/>
          <w:szCs w:val="24"/>
          <w:lang w:eastAsia="en-US"/>
        </w:rPr>
        <w:t>as applicable to their specific test.</w:t>
      </w:r>
      <w:r w:rsidRPr="002D445E">
        <w:rPr>
          <w:rFonts w:ascii="Times New Roman" w:eastAsia="Times New Roman" w:hAnsi="Times New Roman" w:cs="Times New Roman"/>
          <w:b/>
          <w:i/>
          <w:sz w:val="24"/>
          <w:szCs w:val="24"/>
          <w:lang w:eastAsia="en-US"/>
        </w:rPr>
        <w:t xml:space="preserve"> </w:t>
      </w:r>
      <w:r w:rsidRPr="002D445E">
        <w:rPr>
          <w:rFonts w:ascii="Times New Roman" w:eastAsia="Times New Roman" w:hAnsi="Times New Roman" w:cs="Times New Roman"/>
          <w:sz w:val="24"/>
          <w:szCs w:val="24"/>
          <w:lang w:eastAsia="en-US"/>
        </w:rPr>
        <w:t xml:space="preserve">Text in </w:t>
      </w:r>
      <w:r w:rsidRPr="002D445E">
        <w:rPr>
          <w:rFonts w:ascii="Times New Roman" w:eastAsia="Times New Roman" w:hAnsi="Times New Roman" w:cs="Times New Roman"/>
          <w:b/>
          <w:sz w:val="24"/>
          <w:szCs w:val="24"/>
          <w:lang w:eastAsia="en-US"/>
        </w:rPr>
        <w:t>bold</w:t>
      </w:r>
      <w:r w:rsidRPr="002D445E">
        <w:rPr>
          <w:rFonts w:ascii="Times New Roman" w:eastAsia="Times New Roman" w:hAnsi="Times New Roman" w:cs="Times New Roman"/>
          <w:sz w:val="24"/>
          <w:szCs w:val="24"/>
          <w:lang w:eastAsia="en-US"/>
        </w:rPr>
        <w:t xml:space="preserve"> outlines </w:t>
      </w:r>
      <w:r w:rsidR="00F63737" w:rsidRPr="002D445E">
        <w:rPr>
          <w:rFonts w:ascii="Times New Roman" w:eastAsia="Times New Roman" w:hAnsi="Times New Roman" w:cs="Times New Roman"/>
          <w:sz w:val="24"/>
          <w:szCs w:val="24"/>
          <w:lang w:eastAsia="en-US"/>
        </w:rPr>
        <w:t xml:space="preserve">the </w:t>
      </w:r>
      <w:r w:rsidRPr="002D445E">
        <w:rPr>
          <w:rFonts w:ascii="Times New Roman" w:eastAsia="Times New Roman" w:hAnsi="Times New Roman" w:cs="Times New Roman"/>
          <w:sz w:val="24"/>
          <w:szCs w:val="24"/>
          <w:lang w:eastAsia="en-US"/>
        </w:rPr>
        <w:t>FDA</w:t>
      </w:r>
      <w:r w:rsidR="00FD5133" w:rsidRPr="002D445E">
        <w:rPr>
          <w:rFonts w:ascii="Times New Roman" w:eastAsia="Times New Roman" w:hAnsi="Times New Roman" w:cs="Times New Roman"/>
          <w:sz w:val="24"/>
          <w:szCs w:val="24"/>
          <w:lang w:eastAsia="en-US"/>
        </w:rPr>
        <w:t>’s</w:t>
      </w:r>
      <w:r w:rsidRPr="002D445E">
        <w:rPr>
          <w:rFonts w:ascii="Times New Roman" w:eastAsia="Times New Roman" w:hAnsi="Times New Roman" w:cs="Times New Roman"/>
          <w:sz w:val="24"/>
          <w:szCs w:val="24"/>
          <w:lang w:eastAsia="en-US"/>
        </w:rPr>
        <w:t xml:space="preserve"> additional recommendations for the </w:t>
      </w:r>
      <w:r w:rsidR="0075253F">
        <w:rPr>
          <w:rFonts w:ascii="Times New Roman" w:eastAsia="Times New Roman" w:hAnsi="Times New Roman" w:cs="Times New Roman"/>
          <w:sz w:val="24"/>
          <w:szCs w:val="24"/>
          <w:lang w:eastAsia="en-US"/>
        </w:rPr>
        <w:t>developers</w:t>
      </w:r>
      <w:r w:rsidR="00E079E3">
        <w:rPr>
          <w:rFonts w:ascii="Times New Roman" w:eastAsia="Times New Roman" w:hAnsi="Times New Roman" w:cs="Times New Roman"/>
          <w:sz w:val="24"/>
          <w:szCs w:val="24"/>
          <w:lang w:eastAsia="en-US"/>
        </w:rPr>
        <w:t>’</w:t>
      </w:r>
      <w:r w:rsidRPr="002D445E">
        <w:rPr>
          <w:rFonts w:ascii="Times New Roman" w:eastAsia="Times New Roman" w:hAnsi="Times New Roman" w:cs="Times New Roman"/>
          <w:sz w:val="24"/>
          <w:szCs w:val="24"/>
          <w:lang w:eastAsia="en-US"/>
        </w:rPr>
        <w:t xml:space="preserve"> consideration when completing the suggested information in each section.</w:t>
      </w:r>
    </w:p>
    <w:p w14:paraId="2B9BA78D" w14:textId="64066AFC" w:rsidR="00210CF7" w:rsidRDefault="005F4428" w:rsidP="00210CF7">
      <w:pPr>
        <w:numPr>
          <w:ilvl w:val="0"/>
          <w:numId w:val="1"/>
        </w:numPr>
        <w:contextualSpacing/>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N</w:t>
      </w:r>
      <w:r w:rsidR="00210CF7">
        <w:rPr>
          <w:rFonts w:ascii="Times New Roman" w:eastAsia="Times New Roman" w:hAnsi="Times New Roman" w:cs="Times New Roman"/>
          <w:sz w:val="24"/>
          <w:szCs w:val="24"/>
          <w:lang w:eastAsia="en-US"/>
        </w:rPr>
        <w:t>ot all portions of this template may be relevant for all developers/tests</w:t>
      </w:r>
      <w:r>
        <w:rPr>
          <w:rFonts w:ascii="Times New Roman" w:eastAsia="Times New Roman" w:hAnsi="Times New Roman" w:cs="Times New Roman"/>
          <w:sz w:val="24"/>
          <w:szCs w:val="24"/>
          <w:lang w:eastAsia="en-US"/>
        </w:rPr>
        <w:t>.</w:t>
      </w:r>
      <w:r w:rsidR="00210CF7">
        <w:rPr>
          <w:rFonts w:ascii="Times New Roman" w:eastAsia="Times New Roman" w:hAnsi="Times New Roman" w:cs="Times New Roman"/>
          <w:sz w:val="24"/>
          <w:szCs w:val="24"/>
          <w:lang w:eastAsia="en-US"/>
        </w:rPr>
        <w:t xml:space="preserve"> FDA recommends developers complete all portions that are relevant to facilitate a streamlined review. </w:t>
      </w:r>
    </w:p>
    <w:p w14:paraId="0ED9772A" w14:textId="77777777" w:rsidR="00210CF7" w:rsidRDefault="00210CF7" w:rsidP="003066FB">
      <w:pPr>
        <w:ind w:left="360"/>
        <w:contextualSpacing/>
        <w:rPr>
          <w:rFonts w:ascii="Times New Roman" w:eastAsia="Times New Roman" w:hAnsi="Times New Roman" w:cs="Times New Roman"/>
          <w:sz w:val="24"/>
          <w:szCs w:val="24"/>
          <w:lang w:eastAsia="en-US"/>
        </w:rPr>
      </w:pPr>
    </w:p>
    <w:p w14:paraId="0E148AED" w14:textId="1E4436B8" w:rsidR="00DC4BCC" w:rsidRPr="00DC4BCC" w:rsidRDefault="00DC4BCC" w:rsidP="00DC4BCC">
      <w:pPr>
        <w:numPr>
          <w:ilvl w:val="0"/>
          <w:numId w:val="1"/>
        </w:numPr>
        <w:spacing w:after="120"/>
        <w:rPr>
          <w:rFonts w:ascii="Times New Roman" w:eastAsia="Times New Roman" w:hAnsi="Times New Roman" w:cs="Times New Roman"/>
          <w:sz w:val="24"/>
          <w:szCs w:val="24"/>
          <w:lang w:eastAsia="en-US"/>
        </w:rPr>
      </w:pPr>
      <w:r w:rsidRPr="00DC4BCC">
        <w:rPr>
          <w:rFonts w:ascii="Times New Roman" w:eastAsia="Times New Roman" w:hAnsi="Times New Roman" w:cs="Times New Roman"/>
          <w:sz w:val="24"/>
          <w:szCs w:val="24"/>
          <w:lang w:eastAsia="en-US"/>
        </w:rPr>
        <w:t>This template is intended for tests indicated for the detection of or correlation to neutralizing antibodies</w:t>
      </w:r>
      <w:r>
        <w:rPr>
          <w:rFonts w:ascii="Times New Roman" w:eastAsia="Times New Roman" w:hAnsi="Times New Roman" w:cs="Times New Roman"/>
          <w:sz w:val="24"/>
          <w:szCs w:val="24"/>
          <w:lang w:eastAsia="en-US"/>
        </w:rPr>
        <w:t xml:space="preserve"> to SARS-CoV-2</w:t>
      </w:r>
      <w:r w:rsidRPr="00DC4BCC">
        <w:rPr>
          <w:rFonts w:ascii="Times New Roman" w:eastAsia="Times New Roman" w:hAnsi="Times New Roman" w:cs="Times New Roman"/>
          <w:sz w:val="24"/>
          <w:szCs w:val="24"/>
          <w:lang w:eastAsia="en-US"/>
        </w:rPr>
        <w:t xml:space="preserve">. If you are developing a test indicated for the qualitative or quantitative detection of </w:t>
      </w:r>
      <w:r>
        <w:rPr>
          <w:rFonts w:ascii="Times New Roman" w:eastAsia="Times New Roman" w:hAnsi="Times New Roman" w:cs="Times New Roman"/>
          <w:sz w:val="24"/>
          <w:szCs w:val="24"/>
          <w:lang w:eastAsia="en-US"/>
        </w:rPr>
        <w:t xml:space="preserve">binding </w:t>
      </w:r>
      <w:r w:rsidRPr="00DC4BCC">
        <w:rPr>
          <w:rFonts w:ascii="Times New Roman" w:eastAsia="Times New Roman" w:hAnsi="Times New Roman" w:cs="Times New Roman"/>
          <w:sz w:val="24"/>
          <w:szCs w:val="24"/>
          <w:lang w:eastAsia="en-US"/>
        </w:rPr>
        <w:t>antibodies to SARS-CoV-2, please see the Serology Template for Test Developers.</w:t>
      </w:r>
    </w:p>
    <w:p w14:paraId="1A279A60" w14:textId="7C6FDABE" w:rsidR="00F13FE9" w:rsidRPr="002D445E" w:rsidRDefault="00F13FE9" w:rsidP="00BF3C0E">
      <w:pPr>
        <w:numPr>
          <w:ilvl w:val="0"/>
          <w:numId w:val="1"/>
        </w:numPr>
        <w:spacing w:after="120"/>
        <w:rPr>
          <w:rFonts w:ascii="Times New Roman" w:eastAsia="Times New Roman" w:hAnsi="Times New Roman" w:cs="Times New Roman"/>
          <w:sz w:val="24"/>
          <w:szCs w:val="24"/>
          <w:lang w:eastAsia="en-US"/>
        </w:rPr>
      </w:pPr>
      <w:r w:rsidRPr="002D445E">
        <w:rPr>
          <w:rFonts w:ascii="Times New Roman" w:eastAsia="Times New Roman" w:hAnsi="Times New Roman" w:cs="Times New Roman"/>
          <w:sz w:val="24"/>
          <w:szCs w:val="24"/>
          <w:lang w:eastAsia="en-US"/>
        </w:rPr>
        <w:t xml:space="preserve">Please be reminded that tests for the detection of antibodies against SARS-CoV-2 </w:t>
      </w:r>
      <w:r w:rsidR="00EB3EA7" w:rsidRPr="002D445E">
        <w:rPr>
          <w:rFonts w:ascii="Times New Roman" w:eastAsia="Times New Roman" w:hAnsi="Times New Roman" w:cs="Times New Roman"/>
          <w:sz w:val="24"/>
          <w:szCs w:val="24"/>
          <w:lang w:eastAsia="en-US"/>
        </w:rPr>
        <w:t>should</w:t>
      </w:r>
      <w:r w:rsidRPr="002D445E">
        <w:rPr>
          <w:rFonts w:ascii="Times New Roman" w:eastAsia="Times New Roman" w:hAnsi="Times New Roman" w:cs="Times New Roman"/>
          <w:sz w:val="24"/>
          <w:szCs w:val="24"/>
          <w:lang w:eastAsia="en-US"/>
        </w:rPr>
        <w:t xml:space="preserve"> not be </w:t>
      </w:r>
      <w:bookmarkStart w:id="7" w:name="_Hlk56578632"/>
      <w:r w:rsidRPr="002D445E">
        <w:rPr>
          <w:rFonts w:ascii="Times New Roman" w:eastAsia="Times New Roman" w:hAnsi="Times New Roman" w:cs="Times New Roman"/>
          <w:sz w:val="24"/>
          <w:szCs w:val="24"/>
          <w:lang w:eastAsia="en-US"/>
        </w:rPr>
        <w:t xml:space="preserve">distributed and/or used </w:t>
      </w:r>
      <w:r w:rsidR="00EB3EA7" w:rsidRPr="002D445E">
        <w:rPr>
          <w:rFonts w:ascii="Times New Roman" w:eastAsia="Times New Roman" w:hAnsi="Times New Roman" w:cs="Times New Roman"/>
          <w:sz w:val="24"/>
          <w:szCs w:val="24"/>
          <w:lang w:eastAsia="en-US"/>
        </w:rPr>
        <w:t>to diagnose current infection</w:t>
      </w:r>
      <w:bookmarkEnd w:id="7"/>
      <w:r w:rsidRPr="002D445E">
        <w:rPr>
          <w:rFonts w:ascii="Times New Roman" w:eastAsia="Times New Roman" w:hAnsi="Times New Roman" w:cs="Times New Roman"/>
          <w:sz w:val="24"/>
          <w:szCs w:val="24"/>
          <w:lang w:eastAsia="en-US"/>
        </w:rPr>
        <w:t>.</w:t>
      </w:r>
    </w:p>
    <w:p w14:paraId="7C5A111D" w14:textId="77777777" w:rsidR="00F13FE9" w:rsidRPr="002D445E" w:rsidRDefault="00F13FE9" w:rsidP="00BF3C0E">
      <w:pPr>
        <w:numPr>
          <w:ilvl w:val="0"/>
          <w:numId w:val="1"/>
        </w:numPr>
        <w:spacing w:after="120"/>
        <w:rPr>
          <w:rFonts w:ascii="Times New Roman" w:eastAsia="Times New Roman" w:hAnsi="Times New Roman" w:cs="Times New Roman"/>
          <w:sz w:val="24"/>
          <w:szCs w:val="24"/>
          <w:lang w:eastAsia="en-US"/>
        </w:rPr>
      </w:pPr>
      <w:r w:rsidRPr="002D445E">
        <w:rPr>
          <w:rFonts w:ascii="Times New Roman" w:eastAsia="Times New Roman" w:hAnsi="Times New Roman" w:cs="Times New Roman"/>
          <w:sz w:val="24"/>
          <w:szCs w:val="24"/>
          <w:lang w:eastAsia="en-US"/>
        </w:rPr>
        <w:t xml:space="preserve">A test authorized under an EUA is only authorized for emergency use while the EUA is in effect. </w:t>
      </w:r>
    </w:p>
    <w:p w14:paraId="0835D381" w14:textId="166376CA" w:rsidR="00F13FE9" w:rsidRPr="00437CEC" w:rsidRDefault="00F13FE9" w:rsidP="00BF3C0E">
      <w:pPr>
        <w:numPr>
          <w:ilvl w:val="0"/>
          <w:numId w:val="1"/>
        </w:numPr>
        <w:spacing w:after="160"/>
      </w:pPr>
      <w:bookmarkStart w:id="8" w:name="_Hlk39863101"/>
      <w:r w:rsidRPr="002D445E">
        <w:rPr>
          <w:rFonts w:ascii="Times New Roman" w:eastAsia="Times New Roman" w:hAnsi="Times New Roman" w:cs="Times New Roman"/>
          <w:sz w:val="24"/>
          <w:szCs w:val="24"/>
          <w:lang w:eastAsia="en-US"/>
        </w:rPr>
        <w:t>We plan to update the template as appropriate as we learn more about the COVID-19 disease and gain experience with the EUA process for th</w:t>
      </w:r>
      <w:r w:rsidR="001A2F4E" w:rsidRPr="002D445E">
        <w:rPr>
          <w:rFonts w:ascii="Times New Roman" w:eastAsia="Times New Roman" w:hAnsi="Times New Roman" w:cs="Times New Roman"/>
          <w:sz w:val="24"/>
          <w:szCs w:val="24"/>
          <w:lang w:eastAsia="en-US"/>
        </w:rPr>
        <w:t>e</w:t>
      </w:r>
      <w:r w:rsidRPr="002D445E">
        <w:rPr>
          <w:rFonts w:ascii="Times New Roman" w:eastAsia="Times New Roman" w:hAnsi="Times New Roman" w:cs="Times New Roman"/>
          <w:sz w:val="24"/>
          <w:szCs w:val="24"/>
          <w:lang w:eastAsia="en-US"/>
        </w:rPr>
        <w:t>s</w:t>
      </w:r>
      <w:r w:rsidR="001A2F4E" w:rsidRPr="002D445E">
        <w:rPr>
          <w:rFonts w:ascii="Times New Roman" w:eastAsia="Times New Roman" w:hAnsi="Times New Roman" w:cs="Times New Roman"/>
          <w:sz w:val="24"/>
          <w:szCs w:val="24"/>
          <w:lang w:eastAsia="en-US"/>
        </w:rPr>
        <w:t>e</w:t>
      </w:r>
      <w:r w:rsidRPr="002D445E">
        <w:rPr>
          <w:rFonts w:ascii="Times New Roman" w:eastAsia="Times New Roman" w:hAnsi="Times New Roman" w:cs="Times New Roman"/>
          <w:sz w:val="24"/>
          <w:szCs w:val="24"/>
          <w:lang w:eastAsia="en-US"/>
        </w:rPr>
        <w:t xml:space="preserve"> test</w:t>
      </w:r>
      <w:r w:rsidR="001A2F4E" w:rsidRPr="002D445E">
        <w:rPr>
          <w:rFonts w:ascii="Times New Roman" w:eastAsia="Times New Roman" w:hAnsi="Times New Roman" w:cs="Times New Roman"/>
          <w:sz w:val="24"/>
          <w:szCs w:val="24"/>
          <w:lang w:eastAsia="en-US"/>
        </w:rPr>
        <w:t>s</w:t>
      </w:r>
      <w:r w:rsidRPr="002D445E">
        <w:rPr>
          <w:rFonts w:ascii="Times New Roman" w:eastAsia="Times New Roman" w:hAnsi="Times New Roman" w:cs="Times New Roman"/>
          <w:sz w:val="24"/>
          <w:szCs w:val="24"/>
          <w:lang w:eastAsia="en-US"/>
        </w:rPr>
        <w:t xml:space="preserve">. </w:t>
      </w:r>
      <w:bookmarkEnd w:id="8"/>
    </w:p>
    <w:p w14:paraId="629CC8C1" w14:textId="4DBB0D2C" w:rsidR="00437CEC" w:rsidRPr="00437CEC" w:rsidRDefault="00437CEC" w:rsidP="00BF3C0E">
      <w:pPr>
        <w:numPr>
          <w:ilvl w:val="0"/>
          <w:numId w:val="1"/>
        </w:numPr>
        <w:spacing w:after="160"/>
      </w:pPr>
      <w:r w:rsidRPr="16DE7A86">
        <w:rPr>
          <w:rFonts w:ascii="Times New Roman" w:eastAsia="Times New Roman" w:hAnsi="Times New Roman" w:cs="Times New Roman"/>
          <w:sz w:val="24"/>
          <w:szCs w:val="24"/>
          <w:lang w:eastAsia="en-US"/>
        </w:rPr>
        <w:t xml:space="preserve">A developer that has provided data to the FDA may grant a right of reference to other developers, either broadly or to individual developers, to leverage </w:t>
      </w:r>
      <w:r>
        <w:rPr>
          <w:rFonts w:ascii="Times New Roman" w:eastAsia="Times New Roman" w:hAnsi="Times New Roman" w:cs="Times New Roman"/>
          <w:sz w:val="24"/>
          <w:szCs w:val="24"/>
          <w:lang w:eastAsia="en-US"/>
        </w:rPr>
        <w:t>that</w:t>
      </w:r>
      <w:r w:rsidRPr="16DE7A86">
        <w:rPr>
          <w:rFonts w:ascii="Times New Roman" w:eastAsia="Times New Roman" w:hAnsi="Times New Roman" w:cs="Times New Roman"/>
          <w:sz w:val="24"/>
          <w:szCs w:val="24"/>
          <w:lang w:eastAsia="en-US"/>
        </w:rPr>
        <w:t xml:space="preserve"> data. </w:t>
      </w:r>
      <w:r>
        <w:rPr>
          <w:rFonts w:ascii="Times New Roman" w:eastAsia="Times New Roman" w:hAnsi="Times New Roman" w:cs="Times New Roman"/>
          <w:sz w:val="24"/>
          <w:szCs w:val="24"/>
          <w:lang w:eastAsia="en-US"/>
        </w:rPr>
        <w:t>A r</w:t>
      </w:r>
      <w:r w:rsidRPr="16DE7A86">
        <w:rPr>
          <w:rFonts w:ascii="Times New Roman" w:eastAsia="Times New Roman" w:hAnsi="Times New Roman" w:cs="Times New Roman"/>
          <w:sz w:val="24"/>
          <w:szCs w:val="24"/>
          <w:lang w:eastAsia="en-US"/>
        </w:rPr>
        <w:t xml:space="preserve">ight of reference </w:t>
      </w:r>
      <w:r>
        <w:rPr>
          <w:rFonts w:ascii="Times New Roman" w:eastAsia="Times New Roman" w:hAnsi="Times New Roman" w:cs="Times New Roman"/>
          <w:sz w:val="24"/>
          <w:szCs w:val="24"/>
          <w:lang w:eastAsia="en-US"/>
        </w:rPr>
        <w:t xml:space="preserve">provides a developer the ability </w:t>
      </w:r>
      <w:r w:rsidRPr="16DE7A86">
        <w:rPr>
          <w:rFonts w:ascii="Times New Roman" w:eastAsia="Times New Roman" w:hAnsi="Times New Roman" w:cs="Times New Roman"/>
          <w:sz w:val="24"/>
          <w:szCs w:val="24"/>
          <w:lang w:eastAsia="en-US"/>
        </w:rPr>
        <w:t xml:space="preserve">to rely upon, and otherwise use, existing information </w:t>
      </w:r>
      <w:r>
        <w:rPr>
          <w:rFonts w:ascii="Times New Roman" w:eastAsia="Times New Roman" w:hAnsi="Times New Roman" w:cs="Times New Roman"/>
          <w:sz w:val="24"/>
          <w:szCs w:val="24"/>
          <w:lang w:eastAsia="en-US"/>
        </w:rPr>
        <w:t xml:space="preserve">in one regulatory submission </w:t>
      </w:r>
      <w:r w:rsidRPr="16DE7A86">
        <w:rPr>
          <w:rFonts w:ascii="Times New Roman" w:eastAsia="Times New Roman" w:hAnsi="Times New Roman" w:cs="Times New Roman"/>
          <w:sz w:val="24"/>
          <w:szCs w:val="24"/>
          <w:lang w:eastAsia="en-US"/>
        </w:rPr>
        <w:t xml:space="preserve">for the purpose of supporting a </w:t>
      </w:r>
      <w:r>
        <w:rPr>
          <w:rFonts w:ascii="Times New Roman" w:eastAsia="Times New Roman" w:hAnsi="Times New Roman" w:cs="Times New Roman"/>
          <w:sz w:val="24"/>
          <w:szCs w:val="24"/>
          <w:lang w:eastAsia="en-US"/>
        </w:rPr>
        <w:t xml:space="preserve">different </w:t>
      </w:r>
      <w:r w:rsidRPr="16DE7A86">
        <w:rPr>
          <w:rFonts w:ascii="Times New Roman" w:eastAsia="Times New Roman" w:hAnsi="Times New Roman" w:cs="Times New Roman"/>
          <w:sz w:val="24"/>
          <w:szCs w:val="24"/>
          <w:lang w:eastAsia="en-US"/>
        </w:rPr>
        <w:t>regulatory submission</w:t>
      </w:r>
      <w:r>
        <w:rPr>
          <w:rFonts w:ascii="Times New Roman" w:eastAsia="Times New Roman" w:hAnsi="Times New Roman" w:cs="Times New Roman"/>
          <w:sz w:val="24"/>
          <w:szCs w:val="24"/>
          <w:lang w:eastAsia="en-US"/>
        </w:rPr>
        <w:t xml:space="preserve">. </w:t>
      </w:r>
      <w:r w:rsidRPr="00B60A50">
        <w:rPr>
          <w:rFonts w:ascii="Times New Roman" w:eastAsia="Times New Roman" w:hAnsi="Times New Roman" w:cs="Times New Roman"/>
          <w:sz w:val="24"/>
          <w:szCs w:val="24"/>
          <w:lang w:eastAsia="en-US"/>
        </w:rPr>
        <w:t>In these cases, if the data is applicable to the new developer's test, the</w:t>
      </w:r>
      <w:r w:rsidR="00EC7449">
        <w:rPr>
          <w:rFonts w:ascii="Times New Roman" w:eastAsia="Times New Roman" w:hAnsi="Times New Roman" w:cs="Times New Roman"/>
          <w:sz w:val="24"/>
          <w:szCs w:val="24"/>
          <w:lang w:eastAsia="en-US"/>
        </w:rPr>
        <w:t xml:space="preserve"> new developer</w:t>
      </w:r>
      <w:r w:rsidRPr="00B60A50">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may</w:t>
      </w:r>
      <w:r w:rsidRPr="00B60A50">
        <w:rPr>
          <w:rFonts w:ascii="Times New Roman" w:eastAsia="Times New Roman" w:hAnsi="Times New Roman" w:cs="Times New Roman"/>
          <w:sz w:val="24"/>
          <w:szCs w:val="24"/>
          <w:lang w:eastAsia="en-US"/>
        </w:rPr>
        <w:t xml:space="preserve"> not have to repeat that validation for </w:t>
      </w:r>
      <w:r w:rsidR="00EC7449">
        <w:rPr>
          <w:rFonts w:ascii="Times New Roman" w:eastAsia="Times New Roman" w:hAnsi="Times New Roman" w:cs="Times New Roman"/>
          <w:sz w:val="24"/>
          <w:szCs w:val="24"/>
          <w:lang w:eastAsia="en-US"/>
        </w:rPr>
        <w:t>its</w:t>
      </w:r>
      <w:r w:rsidRPr="00B60A50">
        <w:rPr>
          <w:rFonts w:ascii="Times New Roman" w:eastAsia="Times New Roman" w:hAnsi="Times New Roman" w:cs="Times New Roman"/>
          <w:sz w:val="24"/>
          <w:szCs w:val="24"/>
          <w:lang w:eastAsia="en-US"/>
        </w:rPr>
        <w:t xml:space="preserve"> submission to the FDA</w:t>
      </w:r>
      <w:r>
        <w:rPr>
          <w:rFonts w:ascii="Times New Roman" w:eastAsia="Times New Roman" w:hAnsi="Times New Roman" w:cs="Times New Roman"/>
          <w:sz w:val="24"/>
          <w:szCs w:val="24"/>
          <w:lang w:eastAsia="en-US"/>
        </w:rPr>
        <w:t xml:space="preserve"> or </w:t>
      </w:r>
      <w:r w:rsidR="00EC7449">
        <w:rPr>
          <w:rFonts w:ascii="Times New Roman" w:eastAsia="Times New Roman" w:hAnsi="Times New Roman" w:cs="Times New Roman"/>
          <w:sz w:val="24"/>
          <w:szCs w:val="24"/>
          <w:lang w:eastAsia="en-US"/>
        </w:rPr>
        <w:t xml:space="preserve">FDA </w:t>
      </w:r>
      <w:r>
        <w:rPr>
          <w:rFonts w:ascii="Times New Roman" w:eastAsia="Times New Roman" w:hAnsi="Times New Roman" w:cs="Times New Roman"/>
          <w:sz w:val="24"/>
          <w:szCs w:val="24"/>
          <w:lang w:eastAsia="en-US"/>
        </w:rPr>
        <w:t>may</w:t>
      </w:r>
      <w:r w:rsidR="00EC7449">
        <w:rPr>
          <w:rFonts w:ascii="Times New Roman" w:eastAsia="Times New Roman" w:hAnsi="Times New Roman" w:cs="Times New Roman"/>
          <w:sz w:val="24"/>
          <w:szCs w:val="24"/>
          <w:lang w:eastAsia="en-US"/>
        </w:rPr>
        <w:t xml:space="preserve"> recommend</w:t>
      </w:r>
      <w:r>
        <w:rPr>
          <w:rFonts w:ascii="Times New Roman" w:eastAsia="Times New Roman" w:hAnsi="Times New Roman" w:cs="Times New Roman"/>
          <w:sz w:val="24"/>
          <w:szCs w:val="24"/>
          <w:lang w:eastAsia="en-US"/>
        </w:rPr>
        <w:t xml:space="preserve"> only a bridging study</w:t>
      </w:r>
      <w:r w:rsidRPr="00B60A50">
        <w:rPr>
          <w:rFonts w:ascii="Times New Roman" w:eastAsia="Times New Roman" w:hAnsi="Times New Roman" w:cs="Times New Roman"/>
          <w:sz w:val="24"/>
          <w:szCs w:val="24"/>
          <w:lang w:eastAsia="en-US"/>
        </w:rPr>
        <w:t>. </w:t>
      </w:r>
      <w:r w:rsidRPr="00123A4A">
        <w:rPr>
          <w:rFonts w:ascii="Times New Roman" w:eastAsia="Times New Roman" w:hAnsi="Times New Roman" w:cs="Times New Roman"/>
          <w:sz w:val="24"/>
          <w:szCs w:val="24"/>
          <w:lang w:eastAsia="en-US"/>
        </w:rPr>
        <w:t xml:space="preserve">Any developer seeking to leverage data </w:t>
      </w:r>
      <w:r w:rsidR="00EC7449">
        <w:rPr>
          <w:rFonts w:ascii="Times New Roman" w:eastAsia="Times New Roman" w:hAnsi="Times New Roman" w:cs="Times New Roman"/>
          <w:sz w:val="24"/>
          <w:szCs w:val="24"/>
          <w:lang w:eastAsia="en-US"/>
        </w:rPr>
        <w:t>regarding</w:t>
      </w:r>
      <w:r w:rsidRPr="00123A4A">
        <w:rPr>
          <w:rFonts w:ascii="Times New Roman" w:eastAsia="Times New Roman" w:hAnsi="Times New Roman" w:cs="Times New Roman"/>
          <w:sz w:val="24"/>
          <w:szCs w:val="24"/>
          <w:lang w:eastAsia="en-US"/>
        </w:rPr>
        <w:t xml:space="preserve"> an</w:t>
      </w:r>
      <w:r w:rsidR="008E352E">
        <w:rPr>
          <w:rFonts w:ascii="Times New Roman" w:eastAsia="Times New Roman" w:hAnsi="Times New Roman" w:cs="Times New Roman"/>
          <w:sz w:val="24"/>
          <w:szCs w:val="24"/>
          <w:lang w:eastAsia="en-US"/>
        </w:rPr>
        <w:t>other developer’s</w:t>
      </w:r>
      <w:r w:rsidRPr="00123A4A">
        <w:rPr>
          <w:rFonts w:ascii="Times New Roman" w:eastAsia="Times New Roman" w:hAnsi="Times New Roman" w:cs="Times New Roman"/>
          <w:sz w:val="24"/>
          <w:szCs w:val="24"/>
          <w:lang w:eastAsia="en-US"/>
        </w:rPr>
        <w:t xml:space="preserve"> EUA-authorized assay must obtain a right of reference from th</w:t>
      </w:r>
      <w:r w:rsidR="008E352E">
        <w:rPr>
          <w:rFonts w:ascii="Times New Roman" w:eastAsia="Times New Roman" w:hAnsi="Times New Roman" w:cs="Times New Roman"/>
          <w:sz w:val="24"/>
          <w:szCs w:val="24"/>
          <w:lang w:eastAsia="en-US"/>
        </w:rPr>
        <w:t>at developer</w:t>
      </w:r>
      <w:r w:rsidRPr="00123A4A">
        <w:rPr>
          <w:rFonts w:ascii="Times New Roman" w:eastAsia="Times New Roman" w:hAnsi="Times New Roman" w:cs="Times New Roman"/>
          <w:sz w:val="24"/>
          <w:szCs w:val="24"/>
          <w:lang w:eastAsia="en-US"/>
        </w:rPr>
        <w:t>.</w:t>
      </w:r>
    </w:p>
    <w:p w14:paraId="1A9F9CCF" w14:textId="77777777" w:rsidR="00437CEC" w:rsidRPr="002D445E" w:rsidRDefault="00437CEC" w:rsidP="00437CEC">
      <w:pPr>
        <w:spacing w:after="160"/>
        <w:ind w:left="360"/>
      </w:pPr>
    </w:p>
    <w:p w14:paraId="5D2E66EB" w14:textId="77777777" w:rsidR="008F465E" w:rsidRDefault="008F465E" w:rsidP="004D20B5">
      <w:pPr>
        <w:pStyle w:val="Heading1"/>
        <w:jc w:val="center"/>
        <w:rPr>
          <w:rFonts w:ascii="Times New Roman" w:hAnsi="Times New Roman"/>
          <w:b/>
          <w:color w:val="auto"/>
          <w:sz w:val="24"/>
        </w:rPr>
        <w:sectPr w:rsidR="008F465E" w:rsidSect="00A41B5E">
          <w:headerReference w:type="default" r:id="rId18"/>
          <w:footerReference w:type="default" r:id="rId19"/>
          <w:headerReference w:type="first" r:id="rId20"/>
          <w:pgSz w:w="12240" w:h="15840"/>
          <w:pgMar w:top="1440" w:right="1440" w:bottom="1440" w:left="1440" w:header="720" w:footer="720" w:gutter="0"/>
          <w:cols w:space="720"/>
          <w:titlePg/>
          <w:docGrid w:linePitch="360"/>
        </w:sectPr>
      </w:pPr>
    </w:p>
    <w:p w14:paraId="4535CA14" w14:textId="389592D2" w:rsidR="00FE2D62" w:rsidRPr="002D445E" w:rsidRDefault="00FE2D62" w:rsidP="004D20B5">
      <w:pPr>
        <w:pStyle w:val="Heading1"/>
        <w:jc w:val="center"/>
        <w:rPr>
          <w:rFonts w:ascii="Times New Roman" w:hAnsi="Times New Roman"/>
          <w:b/>
          <w:color w:val="auto"/>
          <w:sz w:val="24"/>
        </w:rPr>
      </w:pPr>
      <w:r w:rsidRPr="002D445E">
        <w:rPr>
          <w:rFonts w:ascii="Times New Roman" w:hAnsi="Times New Roman"/>
          <w:b/>
          <w:color w:val="auto"/>
          <w:sz w:val="24"/>
        </w:rPr>
        <w:lastRenderedPageBreak/>
        <w:t>EXAMPLE TEMPLATE:</w:t>
      </w:r>
    </w:p>
    <w:p w14:paraId="73CFC6D5" w14:textId="77777777" w:rsidR="00971706" w:rsidRPr="002D445E" w:rsidRDefault="00971706" w:rsidP="00971706"/>
    <w:p w14:paraId="25F88D04" w14:textId="77777777" w:rsidR="00FE2D62" w:rsidRPr="002D445E" w:rsidRDefault="00FE2D62" w:rsidP="00BF3C0E">
      <w:pPr>
        <w:pStyle w:val="Heading2"/>
        <w:numPr>
          <w:ilvl w:val="0"/>
          <w:numId w:val="17"/>
        </w:numPr>
        <w:rPr>
          <w:rFonts w:ascii="Times New Roman" w:hAnsi="Times New Roman"/>
          <w:b/>
          <w:sz w:val="24"/>
        </w:rPr>
      </w:pPr>
      <w:bookmarkStart w:id="9" w:name="_Toc39075780"/>
      <w:bookmarkEnd w:id="3"/>
      <w:r w:rsidRPr="002D445E">
        <w:rPr>
          <w:rFonts w:ascii="Times New Roman" w:hAnsi="Times New Roman"/>
          <w:b/>
          <w:sz w:val="24"/>
        </w:rPr>
        <w:t>PURPOSE FOR SUBMISSION</w:t>
      </w:r>
      <w:bookmarkEnd w:id="9"/>
    </w:p>
    <w:p w14:paraId="4D941223" w14:textId="43E8B464" w:rsidR="00FE2D62" w:rsidRPr="002D445E" w:rsidRDefault="00FE2D62" w:rsidP="00FE2D62">
      <w:pPr>
        <w:widowControl w:val="0"/>
        <w:autoSpaceDE w:val="0"/>
        <w:autoSpaceDN w:val="0"/>
        <w:adjustRightInd w:val="0"/>
        <w:spacing w:before="120"/>
        <w:ind w:left="360"/>
        <w:rPr>
          <w:rFonts w:ascii="Times New Roman" w:eastAsia="SimSun" w:hAnsi="Times New Roman" w:cs="Times New Roman"/>
          <w:b/>
          <w:i/>
          <w:sz w:val="24"/>
          <w:szCs w:val="24"/>
          <w:lang w:eastAsia="en-US"/>
        </w:rPr>
      </w:pPr>
      <w:r w:rsidRPr="002D445E">
        <w:rPr>
          <w:rFonts w:ascii="Times New Roman" w:eastAsia="SimSun" w:hAnsi="Times New Roman" w:cs="Times New Roman"/>
          <w:sz w:val="24"/>
          <w:szCs w:val="24"/>
          <w:lang w:eastAsia="en-US"/>
        </w:rPr>
        <w:t xml:space="preserve">Emergency Use Authorization (EUA) request for distribution </w:t>
      </w:r>
      <w:r w:rsidR="004B1AD1" w:rsidRPr="002D445E">
        <w:rPr>
          <w:rFonts w:ascii="Times New Roman" w:eastAsia="SimSun" w:hAnsi="Times New Roman" w:cs="Times New Roman"/>
          <w:sz w:val="24"/>
          <w:szCs w:val="24"/>
          <w:lang w:eastAsia="en-US"/>
        </w:rPr>
        <w:t xml:space="preserve">and/or use </w:t>
      </w:r>
      <w:r w:rsidRPr="002D445E">
        <w:rPr>
          <w:rFonts w:ascii="Times New Roman" w:eastAsia="SimSun" w:hAnsi="Times New Roman" w:cs="Times New Roman"/>
          <w:sz w:val="24"/>
          <w:szCs w:val="24"/>
          <w:lang w:eastAsia="en-US"/>
        </w:rPr>
        <w:t xml:space="preserve">of the </w:t>
      </w:r>
      <w:r w:rsidRPr="002D445E">
        <w:rPr>
          <w:rFonts w:ascii="Times New Roman" w:eastAsia="SimSun" w:hAnsi="Times New Roman" w:cs="Times New Roman"/>
          <w:b/>
          <w:i/>
          <w:sz w:val="24"/>
          <w:szCs w:val="24"/>
          <w:highlight w:val="yellow"/>
          <w:lang w:eastAsia="en-US"/>
        </w:rPr>
        <w:t>[test name]</w:t>
      </w:r>
      <w:r w:rsidRPr="002D445E">
        <w:rPr>
          <w:rFonts w:ascii="Times New Roman" w:eastAsia="SimSun" w:hAnsi="Times New Roman" w:cs="Times New Roman"/>
          <w:b/>
          <w:sz w:val="24"/>
          <w:szCs w:val="24"/>
          <w:lang w:eastAsia="en-US"/>
        </w:rPr>
        <w:t xml:space="preserve"> </w:t>
      </w:r>
      <w:r w:rsidRPr="002D445E">
        <w:rPr>
          <w:rFonts w:ascii="Times New Roman" w:eastAsia="SimSun" w:hAnsi="Times New Roman" w:cs="Times New Roman"/>
          <w:sz w:val="24"/>
          <w:szCs w:val="24"/>
          <w:lang w:eastAsia="en-US"/>
        </w:rPr>
        <w:t xml:space="preserve">in </w:t>
      </w:r>
      <w:r w:rsidRPr="002D445E">
        <w:rPr>
          <w:rFonts w:ascii="Times New Roman" w:eastAsia="SimSun" w:hAnsi="Times New Roman" w:cs="Times New Roman"/>
          <w:b/>
          <w:i/>
          <w:sz w:val="24"/>
          <w:szCs w:val="24"/>
          <w:highlight w:val="yellow"/>
          <w:lang w:eastAsia="en-US"/>
        </w:rPr>
        <w:t xml:space="preserve">[indicate </w:t>
      </w:r>
      <w:r w:rsidR="005A6865" w:rsidRPr="002D445E">
        <w:rPr>
          <w:rFonts w:ascii="Times New Roman" w:eastAsia="SimSun" w:hAnsi="Times New Roman" w:cs="Times New Roman"/>
          <w:b/>
          <w:i/>
          <w:sz w:val="24"/>
          <w:szCs w:val="24"/>
          <w:highlight w:val="yellow"/>
          <w:lang w:eastAsia="en-US"/>
        </w:rPr>
        <w:t>where the test would be performed</w:t>
      </w:r>
      <w:r w:rsidRPr="002D445E">
        <w:rPr>
          <w:rFonts w:ascii="Times New Roman" w:eastAsia="SimSun" w:hAnsi="Times New Roman" w:cs="Times New Roman"/>
          <w:b/>
          <w:i/>
          <w:sz w:val="24"/>
          <w:szCs w:val="24"/>
          <w:highlight w:val="yellow"/>
          <w:lang w:eastAsia="en-US"/>
        </w:rPr>
        <w:t xml:space="preserve"> e.g., </w:t>
      </w:r>
      <w:r w:rsidR="005D2D6E" w:rsidRPr="002D445E">
        <w:rPr>
          <w:rFonts w:ascii="Times New Roman" w:eastAsia="SimSun" w:hAnsi="Times New Roman" w:cs="Times New Roman"/>
          <w:b/>
          <w:i/>
          <w:sz w:val="24"/>
          <w:szCs w:val="24"/>
          <w:highlight w:val="yellow"/>
          <w:lang w:eastAsia="en-US"/>
        </w:rPr>
        <w:t>laboratories certified under the Clinical Laboratory Improvement Amendments of 1988 (CLIA), 42 U.S.C. §263a, to perform high/high or moderate/high, moderate or waived complexity (for point of care use), etc.</w:t>
      </w:r>
      <w:r w:rsidR="00626EE3" w:rsidRPr="002D445E">
        <w:rPr>
          <w:rFonts w:ascii="Times New Roman" w:eastAsia="SimSun" w:hAnsi="Times New Roman" w:cs="Times New Roman"/>
          <w:b/>
          <w:i/>
          <w:sz w:val="24"/>
          <w:szCs w:val="24"/>
          <w:highlight w:val="yellow"/>
          <w:lang w:eastAsia="en-US"/>
        </w:rPr>
        <w:t>]</w:t>
      </w:r>
      <w:r w:rsidRPr="002D445E">
        <w:rPr>
          <w:rFonts w:ascii="Times New Roman" w:eastAsia="SimSun" w:hAnsi="Times New Roman" w:cs="Times New Roman"/>
          <w:sz w:val="24"/>
          <w:szCs w:val="24"/>
          <w:highlight w:val="yellow"/>
          <w:lang w:eastAsia="en-US"/>
        </w:rPr>
        <w:t>,</w:t>
      </w:r>
      <w:r w:rsidRPr="002D445E">
        <w:rPr>
          <w:rFonts w:ascii="Times New Roman" w:eastAsia="SimSun" w:hAnsi="Times New Roman" w:cs="Times New Roman"/>
          <w:sz w:val="24"/>
          <w:szCs w:val="24"/>
          <w:lang w:eastAsia="en-US"/>
        </w:rPr>
        <w:t xml:space="preserve"> for the </w:t>
      </w:r>
      <w:bookmarkStart w:id="10" w:name="_Hlk62395077"/>
      <w:r w:rsidR="00C70E9E" w:rsidRPr="002D445E">
        <w:rPr>
          <w:rFonts w:ascii="Times New Roman" w:eastAsia="SimSun" w:hAnsi="Times New Roman" w:cs="Times New Roman"/>
          <w:b/>
          <w:i/>
          <w:sz w:val="24"/>
          <w:szCs w:val="24"/>
          <w:highlight w:val="yellow"/>
          <w:lang w:eastAsia="en-US"/>
        </w:rPr>
        <w:t>[</w:t>
      </w:r>
      <w:r w:rsidR="00C70E9E" w:rsidRPr="002D445E">
        <w:rPr>
          <w:rFonts w:ascii="Times New Roman" w:eastAsia="SimSun" w:hAnsi="Times New Roman" w:cs="Times New Roman"/>
          <w:b/>
          <w:bCs/>
          <w:i/>
          <w:iCs/>
          <w:sz w:val="24"/>
          <w:szCs w:val="24"/>
          <w:highlight w:val="yellow"/>
          <w:lang w:eastAsia="en-US"/>
        </w:rPr>
        <w:t>qualitative</w:t>
      </w:r>
      <w:r w:rsidR="00526CD4" w:rsidRPr="002D445E">
        <w:rPr>
          <w:rFonts w:ascii="Times New Roman" w:eastAsia="SimSun" w:hAnsi="Times New Roman" w:cs="Times New Roman"/>
          <w:b/>
          <w:bCs/>
          <w:i/>
          <w:iCs/>
          <w:sz w:val="24"/>
          <w:szCs w:val="24"/>
          <w:highlight w:val="yellow"/>
          <w:lang w:eastAsia="en-US"/>
        </w:rPr>
        <w:t xml:space="preserve"> or </w:t>
      </w:r>
      <w:r w:rsidR="0047490B" w:rsidRPr="002D445E">
        <w:rPr>
          <w:rFonts w:ascii="Times New Roman" w:eastAsia="SimSun" w:hAnsi="Times New Roman" w:cs="Times New Roman"/>
          <w:b/>
          <w:bCs/>
          <w:i/>
          <w:iCs/>
          <w:sz w:val="24"/>
          <w:szCs w:val="24"/>
          <w:highlight w:val="yellow"/>
          <w:lang w:eastAsia="en-US"/>
        </w:rPr>
        <w:t>quantitative</w:t>
      </w:r>
      <w:r w:rsidR="00C70E9E" w:rsidRPr="002D445E">
        <w:rPr>
          <w:rFonts w:ascii="Times New Roman" w:eastAsia="SimSun" w:hAnsi="Times New Roman" w:cs="Times New Roman"/>
          <w:b/>
          <w:i/>
          <w:sz w:val="24"/>
          <w:szCs w:val="24"/>
          <w:highlight w:val="yellow"/>
          <w:lang w:eastAsia="en-US"/>
        </w:rPr>
        <w:t>]</w:t>
      </w:r>
      <w:r w:rsidR="0004552C" w:rsidRPr="002D445E">
        <w:rPr>
          <w:rFonts w:ascii="Times New Roman" w:eastAsia="SimSun" w:hAnsi="Times New Roman" w:cs="Times New Roman"/>
          <w:b/>
          <w:i/>
          <w:sz w:val="24"/>
          <w:szCs w:val="24"/>
          <w:lang w:eastAsia="en-US"/>
        </w:rPr>
        <w:t xml:space="preserve"> </w:t>
      </w:r>
      <w:bookmarkEnd w:id="10"/>
      <w:r w:rsidRPr="002D445E">
        <w:rPr>
          <w:rFonts w:ascii="Times New Roman" w:eastAsia="SimSun" w:hAnsi="Times New Roman" w:cs="Times New Roman"/>
          <w:sz w:val="24"/>
          <w:szCs w:val="24"/>
          <w:lang w:eastAsia="en-US"/>
        </w:rPr>
        <w:t>detection</w:t>
      </w:r>
      <w:r w:rsidR="0047490B" w:rsidRPr="002D445E">
        <w:rPr>
          <w:rFonts w:ascii="Times New Roman" w:eastAsia="SimSun" w:hAnsi="Times New Roman" w:cs="Times New Roman"/>
          <w:sz w:val="24"/>
          <w:szCs w:val="24"/>
          <w:lang w:eastAsia="en-US"/>
        </w:rPr>
        <w:t xml:space="preserve"> </w:t>
      </w:r>
      <w:r w:rsidRPr="002D445E">
        <w:rPr>
          <w:rFonts w:ascii="Times New Roman" w:eastAsia="SimSun" w:hAnsi="Times New Roman" w:cs="Times New Roman"/>
          <w:sz w:val="24"/>
          <w:szCs w:val="24"/>
          <w:lang w:eastAsia="en-US"/>
        </w:rPr>
        <w:t>of</w:t>
      </w:r>
      <w:r w:rsidR="00B94281" w:rsidRPr="002D445E">
        <w:t xml:space="preserve"> </w:t>
      </w:r>
      <w:r w:rsidR="00B94281" w:rsidRPr="002D445E">
        <w:rPr>
          <w:b/>
          <w:i/>
          <w:highlight w:val="yellow"/>
        </w:rPr>
        <w:t>[</w:t>
      </w:r>
      <w:r w:rsidR="00B94281" w:rsidRPr="002D445E">
        <w:rPr>
          <w:rFonts w:ascii="Times New Roman" w:eastAsia="SimSun" w:hAnsi="Times New Roman" w:cs="Times New Roman"/>
          <w:b/>
          <w:i/>
          <w:sz w:val="24"/>
          <w:szCs w:val="24"/>
          <w:highlight w:val="yellow"/>
          <w:lang w:eastAsia="en-US"/>
        </w:rPr>
        <w:t>neutralizing antibodies</w:t>
      </w:r>
      <w:r w:rsidRPr="002D445E">
        <w:rPr>
          <w:rFonts w:ascii="Times New Roman" w:eastAsia="SimSun" w:hAnsi="Times New Roman" w:cs="Times New Roman"/>
          <w:b/>
          <w:i/>
          <w:sz w:val="24"/>
          <w:szCs w:val="24"/>
          <w:highlight w:val="yellow"/>
          <w:lang w:eastAsia="en-US"/>
        </w:rPr>
        <w:t xml:space="preserve"> </w:t>
      </w:r>
      <w:r w:rsidR="00B94281" w:rsidRPr="002D445E">
        <w:rPr>
          <w:rFonts w:ascii="Times New Roman" w:eastAsia="SimSun" w:hAnsi="Times New Roman" w:cs="Times New Roman"/>
          <w:b/>
          <w:i/>
          <w:sz w:val="24"/>
          <w:szCs w:val="24"/>
          <w:highlight w:val="yellow"/>
          <w:lang w:eastAsia="en-US"/>
        </w:rPr>
        <w:t>or binding antibodies as a correlate</w:t>
      </w:r>
      <w:r w:rsidR="00B94281" w:rsidRPr="002D445E">
        <w:rPr>
          <w:rFonts w:ascii="Times New Roman" w:hAnsi="Times New Roman"/>
          <w:b/>
          <w:i/>
          <w:sz w:val="24"/>
          <w:highlight w:val="yellow"/>
        </w:rPr>
        <w:t xml:space="preserve"> of </w:t>
      </w:r>
      <w:r w:rsidR="00B94281" w:rsidRPr="002D445E">
        <w:rPr>
          <w:rFonts w:ascii="Times New Roman" w:eastAsia="SimSun" w:hAnsi="Times New Roman" w:cs="Times New Roman"/>
          <w:b/>
          <w:i/>
          <w:sz w:val="24"/>
          <w:szCs w:val="24"/>
          <w:highlight w:val="yellow"/>
          <w:lang w:eastAsia="en-US"/>
        </w:rPr>
        <w:t>neutralizing]</w:t>
      </w:r>
      <w:r w:rsidR="00B94281" w:rsidRPr="002D445E">
        <w:rPr>
          <w:rFonts w:ascii="Times New Roman" w:eastAsia="SimSun" w:hAnsi="Times New Roman" w:cs="Times New Roman"/>
          <w:sz w:val="24"/>
          <w:szCs w:val="24"/>
          <w:lang w:eastAsia="en-US"/>
        </w:rPr>
        <w:t xml:space="preserve"> </w:t>
      </w:r>
      <w:r w:rsidRPr="002D445E">
        <w:rPr>
          <w:rFonts w:ascii="Times New Roman" w:eastAsia="SimSun" w:hAnsi="Times New Roman" w:cs="Times New Roman"/>
          <w:b/>
          <w:i/>
          <w:sz w:val="24"/>
          <w:szCs w:val="24"/>
          <w:highlight w:val="yellow"/>
          <w:lang w:eastAsia="en-US"/>
        </w:rPr>
        <w:t>[specify types of antibodies e.g., IgM, IgG, total]</w:t>
      </w:r>
      <w:r w:rsidR="006729AD" w:rsidRPr="002D445E">
        <w:rPr>
          <w:rFonts w:ascii="Times New Roman" w:eastAsia="SimSun" w:hAnsi="Times New Roman" w:cs="Times New Roman"/>
          <w:b/>
          <w:i/>
          <w:sz w:val="24"/>
          <w:szCs w:val="24"/>
          <w:lang w:eastAsia="en-US"/>
        </w:rPr>
        <w:t xml:space="preserve"> </w:t>
      </w:r>
      <w:r w:rsidR="00F63737" w:rsidRPr="002D445E">
        <w:rPr>
          <w:rFonts w:ascii="Times New Roman" w:eastAsia="SimSun" w:hAnsi="Times New Roman" w:cs="Times New Roman"/>
          <w:sz w:val="24"/>
          <w:szCs w:val="24"/>
          <w:lang w:eastAsia="en-US"/>
        </w:rPr>
        <w:t>antibodies</w:t>
      </w:r>
      <w:r w:rsidRPr="002D445E">
        <w:rPr>
          <w:rFonts w:ascii="Times New Roman" w:hAnsi="Times New Roman"/>
          <w:b/>
          <w:i/>
          <w:sz w:val="24"/>
        </w:rPr>
        <w:t xml:space="preserve"> </w:t>
      </w:r>
      <w:r w:rsidRPr="002D445E">
        <w:rPr>
          <w:rFonts w:ascii="Times New Roman" w:eastAsia="SimSun" w:hAnsi="Times New Roman" w:cs="Times New Roman"/>
          <w:sz w:val="24"/>
          <w:szCs w:val="24"/>
          <w:lang w:eastAsia="en-US"/>
        </w:rPr>
        <w:t xml:space="preserve">to SARS-CoV-2 in </w:t>
      </w:r>
      <w:r w:rsidRPr="002D445E">
        <w:rPr>
          <w:rFonts w:ascii="Times New Roman" w:eastAsia="SimSun" w:hAnsi="Times New Roman" w:cs="Times New Roman"/>
          <w:b/>
          <w:i/>
          <w:sz w:val="24"/>
          <w:szCs w:val="24"/>
          <w:highlight w:val="yellow"/>
          <w:lang w:eastAsia="en-US"/>
        </w:rPr>
        <w:t>[specify matrices</w:t>
      </w:r>
      <w:r w:rsidR="006729AD" w:rsidRPr="002D445E">
        <w:rPr>
          <w:rFonts w:ascii="Times New Roman" w:eastAsia="SimSun" w:hAnsi="Times New Roman" w:cs="Times New Roman"/>
          <w:b/>
          <w:i/>
          <w:sz w:val="24"/>
          <w:szCs w:val="24"/>
          <w:highlight w:val="yellow"/>
          <w:lang w:eastAsia="en-US"/>
        </w:rPr>
        <w:t>.</w:t>
      </w:r>
      <w:r w:rsidRPr="002D445E">
        <w:rPr>
          <w:rFonts w:ascii="Times New Roman" w:eastAsia="SimSun" w:hAnsi="Times New Roman" w:cs="Times New Roman"/>
          <w:b/>
          <w:i/>
          <w:sz w:val="24"/>
          <w:szCs w:val="24"/>
          <w:highlight w:val="yellow"/>
          <w:lang w:eastAsia="en-US"/>
        </w:rPr>
        <w:t>]</w:t>
      </w:r>
    </w:p>
    <w:p w14:paraId="2DBEFA76" w14:textId="77777777" w:rsidR="00AE66DD" w:rsidRPr="002D445E" w:rsidRDefault="00AE66DD" w:rsidP="008F465E">
      <w:pPr>
        <w:rPr>
          <w:rFonts w:ascii="Times New Roman" w:hAnsi="Times New Roman" w:cs="Times New Roman"/>
          <w:b/>
          <w:i/>
          <w:sz w:val="24"/>
          <w:szCs w:val="24"/>
        </w:rPr>
      </w:pPr>
    </w:p>
    <w:p w14:paraId="70D6B038" w14:textId="77777777" w:rsidR="00FE2D62" w:rsidRPr="002D445E" w:rsidRDefault="00FE2D62" w:rsidP="00BF3C0E">
      <w:pPr>
        <w:pStyle w:val="Heading2"/>
        <w:numPr>
          <w:ilvl w:val="0"/>
          <w:numId w:val="17"/>
        </w:numPr>
        <w:rPr>
          <w:rFonts w:ascii="Times New Roman" w:hAnsi="Times New Roman"/>
          <w:b/>
          <w:sz w:val="24"/>
        </w:rPr>
      </w:pPr>
      <w:bookmarkStart w:id="11" w:name="_Toc39075781"/>
      <w:r w:rsidRPr="002D445E">
        <w:rPr>
          <w:rFonts w:ascii="Times New Roman" w:hAnsi="Times New Roman"/>
          <w:b/>
          <w:sz w:val="24"/>
        </w:rPr>
        <w:t>MEASURAND</w:t>
      </w:r>
      <w:bookmarkEnd w:id="11"/>
    </w:p>
    <w:p w14:paraId="77333D3E" w14:textId="5D603F9C" w:rsidR="00FE2D62" w:rsidRPr="002D445E" w:rsidRDefault="00FE2D62" w:rsidP="00FE2D62">
      <w:pPr>
        <w:spacing w:before="120"/>
        <w:ind w:left="360"/>
        <w:rPr>
          <w:rFonts w:ascii="Times New Roman" w:eastAsia="Times New Roman" w:hAnsi="Times New Roman" w:cs="Times New Roman"/>
          <w:b/>
          <w:i/>
          <w:sz w:val="24"/>
          <w:szCs w:val="24"/>
          <w:lang w:eastAsia="en-US"/>
        </w:rPr>
      </w:pPr>
      <w:r w:rsidRPr="002D445E">
        <w:rPr>
          <w:rFonts w:ascii="Times New Roman" w:eastAsia="Times New Roman" w:hAnsi="Times New Roman" w:cs="Times New Roman"/>
          <w:b/>
          <w:i/>
          <w:sz w:val="24"/>
          <w:szCs w:val="24"/>
          <w:highlight w:val="yellow"/>
          <w:lang w:eastAsia="en-US"/>
        </w:rPr>
        <w:t xml:space="preserve">[Specify </w:t>
      </w:r>
      <w:r w:rsidR="00D87757" w:rsidRPr="002D445E">
        <w:rPr>
          <w:rFonts w:ascii="Times New Roman" w:eastAsia="Times New Roman" w:hAnsi="Times New Roman" w:cs="Times New Roman"/>
          <w:b/>
          <w:i/>
          <w:sz w:val="24"/>
          <w:szCs w:val="24"/>
          <w:highlight w:val="yellow"/>
          <w:lang w:eastAsia="en-US"/>
        </w:rPr>
        <w:t>if the test is a qualitative</w:t>
      </w:r>
      <w:r w:rsidR="00671DC3" w:rsidRPr="002D445E">
        <w:rPr>
          <w:rFonts w:ascii="Times New Roman" w:eastAsia="Times New Roman" w:hAnsi="Times New Roman" w:cs="Times New Roman"/>
          <w:b/>
          <w:i/>
          <w:sz w:val="24"/>
          <w:szCs w:val="24"/>
          <w:highlight w:val="yellow"/>
          <w:lang w:eastAsia="en-US"/>
        </w:rPr>
        <w:t xml:space="preserve"> </w:t>
      </w:r>
      <w:r w:rsidR="00311010" w:rsidRPr="002D445E">
        <w:rPr>
          <w:rFonts w:ascii="Times New Roman" w:eastAsia="Times New Roman" w:hAnsi="Times New Roman" w:cs="Times New Roman"/>
          <w:b/>
          <w:i/>
          <w:sz w:val="24"/>
          <w:szCs w:val="24"/>
          <w:highlight w:val="yellow"/>
          <w:lang w:eastAsia="en-US"/>
        </w:rPr>
        <w:t xml:space="preserve">or a </w:t>
      </w:r>
      <w:r w:rsidR="0047490B" w:rsidRPr="002D445E">
        <w:rPr>
          <w:rFonts w:ascii="Times New Roman" w:eastAsia="Times New Roman" w:hAnsi="Times New Roman" w:cs="Times New Roman"/>
          <w:b/>
          <w:i/>
          <w:sz w:val="24"/>
          <w:szCs w:val="24"/>
          <w:highlight w:val="yellow"/>
          <w:lang w:eastAsia="en-US"/>
        </w:rPr>
        <w:t>quantitative</w:t>
      </w:r>
      <w:r w:rsidR="00D87757" w:rsidRPr="002D445E">
        <w:rPr>
          <w:rFonts w:ascii="Times New Roman" w:eastAsia="Times New Roman" w:hAnsi="Times New Roman" w:cs="Times New Roman"/>
          <w:b/>
          <w:i/>
          <w:sz w:val="24"/>
          <w:szCs w:val="24"/>
          <w:highlight w:val="yellow"/>
          <w:lang w:eastAsia="en-US"/>
        </w:rPr>
        <w:t xml:space="preserve"> test for the detection of</w:t>
      </w:r>
      <w:r w:rsidR="0004552C" w:rsidRPr="002D445E">
        <w:rPr>
          <w:rFonts w:ascii="Times New Roman" w:eastAsia="Times New Roman" w:hAnsi="Times New Roman" w:cs="Times New Roman"/>
          <w:b/>
          <w:i/>
          <w:sz w:val="24"/>
          <w:szCs w:val="24"/>
          <w:highlight w:val="yellow"/>
          <w:lang w:eastAsia="en-US"/>
        </w:rPr>
        <w:t>:</w:t>
      </w:r>
      <w:r w:rsidR="00D87757" w:rsidRPr="002D445E">
        <w:rPr>
          <w:rFonts w:ascii="Times New Roman" w:eastAsia="Times New Roman" w:hAnsi="Times New Roman" w:cs="Times New Roman"/>
          <w:b/>
          <w:i/>
          <w:sz w:val="24"/>
          <w:szCs w:val="24"/>
          <w:highlight w:val="yellow"/>
          <w:lang w:eastAsia="en-US"/>
        </w:rPr>
        <w:t xml:space="preserve"> </w:t>
      </w:r>
      <w:r w:rsidR="009B0D6A" w:rsidRPr="002D445E">
        <w:rPr>
          <w:rFonts w:ascii="Times New Roman" w:eastAsia="Times New Roman" w:hAnsi="Times New Roman" w:cs="Times New Roman"/>
          <w:b/>
          <w:i/>
          <w:sz w:val="24"/>
          <w:szCs w:val="24"/>
          <w:highlight w:val="yellow"/>
          <w:lang w:eastAsia="en-US"/>
        </w:rPr>
        <w:t>binding</w:t>
      </w:r>
      <w:r w:rsidR="000A0EB0" w:rsidRPr="002D445E">
        <w:rPr>
          <w:rFonts w:ascii="Times New Roman" w:eastAsia="Times New Roman" w:hAnsi="Times New Roman" w:cs="Times New Roman"/>
          <w:b/>
          <w:i/>
          <w:sz w:val="24"/>
          <w:szCs w:val="24"/>
          <w:highlight w:val="yellow"/>
          <w:lang w:eastAsia="en-US"/>
        </w:rPr>
        <w:t xml:space="preserve"> </w:t>
      </w:r>
      <w:r w:rsidR="009B0D6A" w:rsidRPr="002D445E">
        <w:rPr>
          <w:rFonts w:ascii="Times New Roman" w:eastAsia="Times New Roman" w:hAnsi="Times New Roman" w:cs="Times New Roman"/>
          <w:b/>
          <w:i/>
          <w:sz w:val="24"/>
          <w:szCs w:val="24"/>
          <w:highlight w:val="yellow"/>
          <w:lang w:eastAsia="en-US"/>
        </w:rPr>
        <w:t>antibodies</w:t>
      </w:r>
      <w:r w:rsidR="000D6AA1" w:rsidRPr="002D445E">
        <w:rPr>
          <w:rFonts w:ascii="Times New Roman" w:eastAsia="Times New Roman" w:hAnsi="Times New Roman" w:cs="Times New Roman"/>
          <w:b/>
          <w:i/>
          <w:sz w:val="24"/>
          <w:szCs w:val="24"/>
          <w:highlight w:val="yellow"/>
          <w:lang w:eastAsia="en-US"/>
        </w:rPr>
        <w:t xml:space="preserve"> (neutralizing and non-neutralizing)</w:t>
      </w:r>
      <w:r w:rsidR="009B0D6A" w:rsidRPr="002D445E">
        <w:rPr>
          <w:rFonts w:ascii="Times New Roman" w:eastAsia="Times New Roman" w:hAnsi="Times New Roman" w:cs="Times New Roman"/>
          <w:b/>
          <w:i/>
          <w:sz w:val="24"/>
          <w:szCs w:val="24"/>
          <w:highlight w:val="yellow"/>
          <w:lang w:eastAsia="en-US"/>
        </w:rPr>
        <w:t xml:space="preserve"> with a correlation to neutralizing antibodies</w:t>
      </w:r>
      <w:r w:rsidR="004B1AD1" w:rsidRPr="002D445E">
        <w:rPr>
          <w:rFonts w:ascii="Times New Roman" w:eastAsia="Times New Roman" w:hAnsi="Times New Roman" w:cs="Times New Roman"/>
          <w:b/>
          <w:i/>
          <w:sz w:val="24"/>
          <w:szCs w:val="24"/>
          <w:highlight w:val="yellow"/>
          <w:lang w:eastAsia="en-US"/>
        </w:rPr>
        <w:t>,</w:t>
      </w:r>
      <w:r w:rsidR="009B0D6A" w:rsidRPr="002D445E">
        <w:rPr>
          <w:rFonts w:ascii="Times New Roman" w:eastAsia="Times New Roman" w:hAnsi="Times New Roman" w:cs="Times New Roman"/>
          <w:b/>
          <w:i/>
          <w:sz w:val="24"/>
          <w:szCs w:val="24"/>
          <w:highlight w:val="yellow"/>
          <w:lang w:eastAsia="en-US"/>
        </w:rPr>
        <w:t xml:space="preserve"> or direct detection of </w:t>
      </w:r>
      <w:r w:rsidR="00D87757" w:rsidRPr="002D445E">
        <w:rPr>
          <w:rFonts w:ascii="Times New Roman" w:eastAsia="Times New Roman" w:hAnsi="Times New Roman" w:cs="Times New Roman"/>
          <w:b/>
          <w:i/>
          <w:sz w:val="24"/>
          <w:szCs w:val="24"/>
          <w:highlight w:val="yellow"/>
          <w:lang w:eastAsia="en-US"/>
        </w:rPr>
        <w:t>neutralizing antibodies</w:t>
      </w:r>
      <w:r w:rsidR="0004552C" w:rsidRPr="002D445E">
        <w:rPr>
          <w:rFonts w:ascii="Times New Roman" w:eastAsia="Times New Roman" w:hAnsi="Times New Roman" w:cs="Times New Roman"/>
          <w:b/>
          <w:i/>
          <w:sz w:val="24"/>
          <w:szCs w:val="24"/>
          <w:highlight w:val="yellow"/>
          <w:lang w:eastAsia="en-US"/>
        </w:rPr>
        <w:t xml:space="preserve">. Specify </w:t>
      </w:r>
      <w:r w:rsidRPr="002D445E">
        <w:rPr>
          <w:rFonts w:ascii="Times New Roman" w:eastAsia="Times New Roman" w:hAnsi="Times New Roman" w:cs="Times New Roman"/>
          <w:b/>
          <w:i/>
          <w:sz w:val="24"/>
          <w:szCs w:val="24"/>
          <w:highlight w:val="yellow"/>
          <w:lang w:eastAsia="en-US"/>
        </w:rPr>
        <w:t xml:space="preserve">what </w:t>
      </w:r>
      <w:r w:rsidR="0004552C" w:rsidRPr="002D445E">
        <w:rPr>
          <w:rFonts w:ascii="Times New Roman" w:eastAsia="Times New Roman" w:hAnsi="Times New Roman" w:cs="Times New Roman"/>
          <w:b/>
          <w:i/>
          <w:sz w:val="24"/>
          <w:szCs w:val="24"/>
          <w:highlight w:val="yellow"/>
          <w:lang w:eastAsia="en-US"/>
        </w:rPr>
        <w:t>antib</w:t>
      </w:r>
      <w:r w:rsidR="00264B50" w:rsidRPr="002D445E">
        <w:rPr>
          <w:rFonts w:ascii="Times New Roman" w:eastAsia="Times New Roman" w:hAnsi="Times New Roman" w:cs="Times New Roman"/>
          <w:b/>
          <w:i/>
          <w:sz w:val="24"/>
          <w:szCs w:val="24"/>
          <w:highlight w:val="yellow"/>
          <w:lang w:eastAsia="en-US"/>
        </w:rPr>
        <w:t>odies the</w:t>
      </w:r>
      <w:r w:rsidRPr="002D445E">
        <w:rPr>
          <w:rFonts w:ascii="Times New Roman" w:eastAsia="Times New Roman" w:hAnsi="Times New Roman" w:cs="Times New Roman"/>
          <w:b/>
          <w:i/>
          <w:sz w:val="24"/>
          <w:szCs w:val="24"/>
          <w:highlight w:val="yellow"/>
          <w:lang w:eastAsia="en-US"/>
        </w:rPr>
        <w:t xml:space="preserve"> test detects</w:t>
      </w:r>
      <w:r w:rsidR="0004552C" w:rsidRPr="002D445E">
        <w:rPr>
          <w:rFonts w:ascii="Times New Roman" w:eastAsia="Times New Roman" w:hAnsi="Times New Roman" w:cs="Times New Roman"/>
          <w:b/>
          <w:i/>
          <w:sz w:val="24"/>
          <w:szCs w:val="24"/>
          <w:highlight w:val="yellow"/>
          <w:lang w:eastAsia="en-US"/>
        </w:rPr>
        <w:t xml:space="preserve">: </w:t>
      </w:r>
      <w:r w:rsidR="009C4543" w:rsidRPr="002D445E">
        <w:rPr>
          <w:rFonts w:ascii="Times New Roman" w:eastAsia="Times New Roman" w:hAnsi="Times New Roman" w:cs="Times New Roman"/>
          <w:b/>
          <w:i/>
          <w:sz w:val="24"/>
          <w:szCs w:val="24"/>
          <w:highlight w:val="yellow"/>
          <w:lang w:eastAsia="en-US"/>
        </w:rPr>
        <w:t>IgG</w:t>
      </w:r>
      <w:r w:rsidR="00264B50" w:rsidRPr="002D445E">
        <w:rPr>
          <w:rFonts w:ascii="Times New Roman" w:eastAsia="Times New Roman" w:hAnsi="Times New Roman" w:cs="Times New Roman"/>
          <w:b/>
          <w:i/>
          <w:sz w:val="24"/>
          <w:szCs w:val="24"/>
          <w:highlight w:val="yellow"/>
          <w:lang w:eastAsia="en-US"/>
        </w:rPr>
        <w:t xml:space="preserve"> and/or</w:t>
      </w:r>
      <w:r w:rsidR="009C4543" w:rsidRPr="002D445E">
        <w:rPr>
          <w:rFonts w:ascii="Times New Roman" w:eastAsia="Times New Roman" w:hAnsi="Times New Roman" w:cs="Times New Roman"/>
          <w:b/>
          <w:i/>
          <w:sz w:val="24"/>
          <w:szCs w:val="24"/>
          <w:highlight w:val="yellow"/>
          <w:lang w:eastAsia="en-US"/>
        </w:rPr>
        <w:t xml:space="preserve"> IgM</w:t>
      </w:r>
      <w:r w:rsidR="00264B50" w:rsidRPr="002D445E">
        <w:rPr>
          <w:rFonts w:ascii="Times New Roman" w:eastAsia="Times New Roman" w:hAnsi="Times New Roman" w:cs="Times New Roman"/>
          <w:b/>
          <w:i/>
          <w:sz w:val="24"/>
          <w:szCs w:val="24"/>
          <w:highlight w:val="yellow"/>
          <w:lang w:eastAsia="en-US"/>
        </w:rPr>
        <w:t>,</w:t>
      </w:r>
      <w:r w:rsidR="009C4543" w:rsidRPr="002D445E">
        <w:rPr>
          <w:rFonts w:ascii="Times New Roman" w:eastAsia="Times New Roman" w:hAnsi="Times New Roman" w:cs="Times New Roman"/>
          <w:b/>
          <w:i/>
          <w:sz w:val="24"/>
          <w:szCs w:val="24"/>
          <w:highlight w:val="yellow"/>
          <w:lang w:eastAsia="en-US"/>
        </w:rPr>
        <w:t xml:space="preserve"> (and</w:t>
      </w:r>
      <w:r w:rsidR="00264B50" w:rsidRPr="002D445E">
        <w:rPr>
          <w:rFonts w:ascii="Times New Roman" w:eastAsia="Times New Roman" w:hAnsi="Times New Roman" w:cs="Times New Roman"/>
          <w:b/>
          <w:i/>
          <w:sz w:val="24"/>
          <w:szCs w:val="24"/>
          <w:highlight w:val="yellow"/>
          <w:lang w:eastAsia="en-US"/>
        </w:rPr>
        <w:t xml:space="preserve"> as applicable,</w:t>
      </w:r>
      <w:r w:rsidR="009C4543" w:rsidRPr="002D445E">
        <w:rPr>
          <w:rFonts w:ascii="Times New Roman" w:eastAsia="Times New Roman" w:hAnsi="Times New Roman" w:cs="Times New Roman"/>
          <w:b/>
          <w:i/>
          <w:sz w:val="24"/>
          <w:szCs w:val="24"/>
          <w:highlight w:val="yellow"/>
          <w:lang w:eastAsia="en-US"/>
        </w:rPr>
        <w:t xml:space="preserve"> </w:t>
      </w:r>
      <w:r w:rsidRPr="002D445E">
        <w:rPr>
          <w:rFonts w:ascii="Times New Roman" w:eastAsia="Times New Roman" w:hAnsi="Times New Roman" w:cs="Times New Roman"/>
          <w:b/>
          <w:i/>
          <w:sz w:val="24"/>
          <w:szCs w:val="24"/>
          <w:highlight w:val="yellow"/>
          <w:lang w:eastAsia="en-US"/>
        </w:rPr>
        <w:t xml:space="preserve">whether it can differentiate between </w:t>
      </w:r>
      <w:r w:rsidR="00D87757" w:rsidRPr="002D445E">
        <w:rPr>
          <w:rFonts w:ascii="Times New Roman" w:eastAsia="Times New Roman" w:hAnsi="Times New Roman" w:cs="Times New Roman"/>
          <w:b/>
          <w:i/>
          <w:sz w:val="24"/>
          <w:szCs w:val="24"/>
          <w:highlight w:val="yellow"/>
          <w:lang w:eastAsia="en-US"/>
        </w:rPr>
        <w:t>IgM and IgG antibodies</w:t>
      </w:r>
      <w:r w:rsidR="00264B50" w:rsidRPr="002D445E">
        <w:rPr>
          <w:rFonts w:ascii="Times New Roman" w:eastAsia="Times New Roman" w:hAnsi="Times New Roman" w:cs="Times New Roman"/>
          <w:b/>
          <w:i/>
          <w:sz w:val="24"/>
          <w:szCs w:val="24"/>
          <w:highlight w:val="yellow"/>
          <w:lang w:eastAsia="en-US"/>
        </w:rPr>
        <w:t xml:space="preserve">), or </w:t>
      </w:r>
      <w:r w:rsidRPr="002D445E">
        <w:rPr>
          <w:rFonts w:ascii="Times New Roman" w:eastAsia="Times New Roman" w:hAnsi="Times New Roman" w:cs="Times New Roman"/>
          <w:b/>
          <w:i/>
          <w:sz w:val="24"/>
          <w:szCs w:val="24"/>
          <w:highlight w:val="yellow"/>
          <w:lang w:eastAsia="en-US"/>
        </w:rPr>
        <w:t>total</w:t>
      </w:r>
      <w:r w:rsidR="009E624B" w:rsidRPr="002D445E">
        <w:rPr>
          <w:rFonts w:ascii="Times New Roman" w:eastAsia="Times New Roman" w:hAnsi="Times New Roman" w:cs="Times New Roman"/>
          <w:b/>
          <w:i/>
          <w:sz w:val="24"/>
          <w:szCs w:val="24"/>
          <w:highlight w:val="yellow"/>
          <w:lang w:eastAsia="en-US"/>
        </w:rPr>
        <w:t xml:space="preserve"> </w:t>
      </w:r>
      <w:r w:rsidRPr="002D445E">
        <w:rPr>
          <w:rFonts w:ascii="Times New Roman" w:eastAsia="Times New Roman" w:hAnsi="Times New Roman" w:cs="Times New Roman"/>
          <w:b/>
          <w:i/>
          <w:sz w:val="24"/>
          <w:szCs w:val="24"/>
          <w:highlight w:val="yellow"/>
          <w:lang w:eastAsia="en-US"/>
        </w:rPr>
        <w:t>antibod</w:t>
      </w:r>
      <w:r w:rsidR="009E624B" w:rsidRPr="002D445E">
        <w:rPr>
          <w:rFonts w:ascii="Times New Roman" w:eastAsia="Times New Roman" w:hAnsi="Times New Roman" w:cs="Times New Roman"/>
          <w:b/>
          <w:i/>
          <w:sz w:val="24"/>
          <w:szCs w:val="24"/>
          <w:highlight w:val="yellow"/>
          <w:lang w:eastAsia="en-US"/>
        </w:rPr>
        <w:t>ies</w:t>
      </w:r>
      <w:r w:rsidRPr="002D445E">
        <w:rPr>
          <w:rFonts w:ascii="Times New Roman" w:eastAsia="Times New Roman" w:hAnsi="Times New Roman" w:cs="Times New Roman"/>
          <w:b/>
          <w:i/>
          <w:sz w:val="24"/>
          <w:szCs w:val="24"/>
          <w:highlight w:val="yellow"/>
          <w:lang w:eastAsia="en-US"/>
        </w:rPr>
        <w:t xml:space="preserve"> without differentiation.]</w:t>
      </w:r>
    </w:p>
    <w:p w14:paraId="105C9FFD" w14:textId="77777777" w:rsidR="0024686B" w:rsidRPr="002D445E" w:rsidRDefault="0024686B" w:rsidP="00463BAC">
      <w:pPr>
        <w:ind w:left="360"/>
        <w:rPr>
          <w:rFonts w:ascii="Times New Roman" w:eastAsia="Times New Roman" w:hAnsi="Times New Roman" w:cs="Times New Roman"/>
          <w:b/>
          <w:i/>
          <w:sz w:val="24"/>
          <w:szCs w:val="24"/>
          <w:lang w:eastAsia="en-US"/>
        </w:rPr>
      </w:pPr>
    </w:p>
    <w:p w14:paraId="03C158C1" w14:textId="77777777" w:rsidR="00FE2D62" w:rsidRPr="002D445E" w:rsidRDefault="00FE2D62" w:rsidP="00BF3C0E">
      <w:pPr>
        <w:pStyle w:val="Heading2"/>
        <w:numPr>
          <w:ilvl w:val="0"/>
          <w:numId w:val="17"/>
        </w:numPr>
        <w:rPr>
          <w:rFonts w:ascii="Times New Roman" w:hAnsi="Times New Roman"/>
          <w:b/>
          <w:sz w:val="24"/>
        </w:rPr>
      </w:pPr>
      <w:bookmarkStart w:id="12" w:name="_Toc39075782"/>
      <w:r w:rsidRPr="002D445E">
        <w:rPr>
          <w:rFonts w:ascii="Times New Roman" w:hAnsi="Times New Roman"/>
          <w:b/>
          <w:sz w:val="24"/>
        </w:rPr>
        <w:t>APPLICANT</w:t>
      </w:r>
      <w:bookmarkEnd w:id="12"/>
    </w:p>
    <w:p w14:paraId="2B76A6E0" w14:textId="6E6DFDAF" w:rsidR="00FE2D62" w:rsidRPr="003928F4" w:rsidRDefault="00FE2D62" w:rsidP="3F57CBE0">
      <w:pPr>
        <w:keepNext/>
        <w:keepLines/>
        <w:ind w:left="360"/>
        <w:rPr>
          <w:rFonts w:ascii="Times New Roman" w:hAnsi="Times New Roman"/>
          <w:b/>
          <w:i/>
          <w:sz w:val="24"/>
          <w:highlight w:val="yellow"/>
        </w:rPr>
      </w:pPr>
      <w:r w:rsidRPr="3F57CBE0">
        <w:rPr>
          <w:rFonts w:ascii="Times New Roman" w:eastAsia="Times New Roman" w:hAnsi="Times New Roman" w:cs="Times New Roman"/>
          <w:b/>
          <w:bCs/>
          <w:i/>
          <w:iCs/>
          <w:sz w:val="24"/>
          <w:szCs w:val="24"/>
          <w:highlight w:val="yellow"/>
          <w:lang w:eastAsia="en-US"/>
        </w:rPr>
        <w:t xml:space="preserve">[Official name, address and contact information </w:t>
      </w:r>
      <w:r w:rsidR="00EA0CAD" w:rsidRPr="7153FC44">
        <w:rPr>
          <w:rFonts w:ascii="Times New Roman" w:eastAsia="Times New Roman" w:hAnsi="Times New Roman" w:cs="Times New Roman"/>
          <w:b/>
          <w:i/>
          <w:color w:val="000000" w:themeColor="text1"/>
          <w:sz w:val="24"/>
          <w:szCs w:val="24"/>
          <w:highlight w:val="yellow"/>
          <w:lang w:eastAsia="en-US"/>
        </w:rPr>
        <w:t xml:space="preserve">(including phone number and email address) </w:t>
      </w:r>
      <w:r w:rsidRPr="3F57CBE0">
        <w:rPr>
          <w:rFonts w:ascii="Times New Roman" w:eastAsia="Times New Roman" w:hAnsi="Times New Roman" w:cs="Times New Roman"/>
          <w:b/>
          <w:bCs/>
          <w:i/>
          <w:iCs/>
          <w:sz w:val="24"/>
          <w:szCs w:val="24"/>
          <w:highlight w:val="yellow"/>
          <w:lang w:eastAsia="en-US"/>
        </w:rPr>
        <w:t>of applicant</w:t>
      </w:r>
      <w:r w:rsidR="41E8FD63" w:rsidRPr="3F57CBE0">
        <w:rPr>
          <w:rFonts w:ascii="Times New Roman" w:eastAsia="Times New Roman" w:hAnsi="Times New Roman" w:cs="Times New Roman"/>
          <w:b/>
          <w:bCs/>
          <w:i/>
          <w:iCs/>
          <w:sz w:val="24"/>
          <w:szCs w:val="24"/>
          <w:highlight w:val="yellow"/>
          <w:lang w:eastAsia="en-US"/>
        </w:rPr>
        <w:t xml:space="preserve"> and primary correspondent</w:t>
      </w:r>
      <w:r w:rsidR="002634BA">
        <w:rPr>
          <w:rFonts w:ascii="Times New Roman" w:eastAsia="Times New Roman" w:hAnsi="Times New Roman" w:cs="Times New Roman"/>
          <w:b/>
          <w:bCs/>
          <w:i/>
          <w:iCs/>
          <w:sz w:val="24"/>
          <w:szCs w:val="24"/>
          <w:highlight w:val="yellow"/>
          <w:lang w:eastAsia="en-US"/>
        </w:rPr>
        <w:t>.</w:t>
      </w:r>
      <w:r w:rsidRPr="3F57CBE0">
        <w:rPr>
          <w:rFonts w:ascii="Times New Roman" w:eastAsia="Times New Roman" w:hAnsi="Times New Roman" w:cs="Times New Roman"/>
          <w:b/>
          <w:bCs/>
          <w:i/>
          <w:iCs/>
          <w:sz w:val="24"/>
          <w:szCs w:val="24"/>
          <w:highlight w:val="yellow"/>
          <w:lang w:eastAsia="en-US"/>
        </w:rPr>
        <w:t>]</w:t>
      </w:r>
    </w:p>
    <w:p w14:paraId="434E4556" w14:textId="77777777" w:rsidR="00F46B97" w:rsidRPr="002D445E" w:rsidRDefault="00F46B97" w:rsidP="00FE2D62">
      <w:pPr>
        <w:keepNext/>
        <w:keepLines/>
        <w:ind w:left="360"/>
        <w:rPr>
          <w:rFonts w:ascii="Times New Roman" w:eastAsia="Calibri" w:hAnsi="Times New Roman" w:cs="Times New Roman"/>
          <w:sz w:val="24"/>
          <w:szCs w:val="24"/>
          <w:lang w:eastAsia="en-US"/>
        </w:rPr>
      </w:pPr>
    </w:p>
    <w:p w14:paraId="01ECB326" w14:textId="77777777" w:rsidR="00FE2D62" w:rsidRPr="002D445E" w:rsidRDefault="00FE2D62" w:rsidP="00BF3C0E">
      <w:pPr>
        <w:pStyle w:val="Heading2"/>
        <w:numPr>
          <w:ilvl w:val="0"/>
          <w:numId w:val="17"/>
        </w:numPr>
        <w:rPr>
          <w:rFonts w:ascii="Times New Roman" w:hAnsi="Times New Roman"/>
          <w:b/>
          <w:sz w:val="24"/>
        </w:rPr>
      </w:pPr>
      <w:bookmarkStart w:id="13" w:name="_Toc39075783"/>
      <w:r w:rsidRPr="002D445E">
        <w:rPr>
          <w:rFonts w:ascii="Times New Roman" w:hAnsi="Times New Roman"/>
          <w:b/>
          <w:sz w:val="24"/>
        </w:rPr>
        <w:t>PROPRIETARY AND ESTABLISHED NAMES</w:t>
      </w:r>
      <w:bookmarkEnd w:id="13"/>
    </w:p>
    <w:p w14:paraId="70A16F20" w14:textId="77777777" w:rsidR="00FE2D62" w:rsidRPr="002D445E" w:rsidRDefault="00FE2D62" w:rsidP="00FE2D62">
      <w:pPr>
        <w:ind w:left="360"/>
        <w:rPr>
          <w:rFonts w:ascii="Times New Roman" w:eastAsia="Times New Roman" w:hAnsi="Times New Roman" w:cs="Times New Roman"/>
          <w:sz w:val="24"/>
          <w:szCs w:val="24"/>
          <w:lang w:eastAsia="en-US"/>
        </w:rPr>
      </w:pPr>
      <w:r w:rsidRPr="002D445E">
        <w:rPr>
          <w:rFonts w:ascii="Times New Roman" w:eastAsia="Times New Roman" w:hAnsi="Times New Roman" w:cs="Times New Roman"/>
          <w:sz w:val="24"/>
          <w:szCs w:val="24"/>
          <w:lang w:eastAsia="en-US"/>
        </w:rPr>
        <w:t xml:space="preserve">Proprietary Name: </w:t>
      </w:r>
      <w:r w:rsidRPr="002D445E">
        <w:rPr>
          <w:rFonts w:ascii="Times New Roman" w:eastAsia="Times New Roman" w:hAnsi="Times New Roman" w:cs="Times New Roman"/>
          <w:b/>
          <w:i/>
          <w:sz w:val="24"/>
          <w:szCs w:val="24"/>
          <w:highlight w:val="yellow"/>
          <w:lang w:eastAsia="en-US"/>
        </w:rPr>
        <w:t>[test name]</w:t>
      </w:r>
    </w:p>
    <w:p w14:paraId="7C3112EA" w14:textId="229C8416" w:rsidR="00FE2D62" w:rsidRPr="003928F4" w:rsidRDefault="00FE2D62" w:rsidP="00FE2D62">
      <w:pPr>
        <w:ind w:firstLine="360"/>
        <w:rPr>
          <w:rFonts w:ascii="Times New Roman" w:hAnsi="Times New Roman"/>
          <w:b/>
          <w:i/>
          <w:sz w:val="24"/>
        </w:rPr>
      </w:pPr>
      <w:r w:rsidRPr="002D445E">
        <w:rPr>
          <w:rFonts w:ascii="Times New Roman" w:eastAsia="Times New Roman" w:hAnsi="Times New Roman" w:cs="Times New Roman"/>
          <w:sz w:val="24"/>
          <w:szCs w:val="24"/>
          <w:lang w:eastAsia="en-US"/>
        </w:rPr>
        <w:t>Established Name</w:t>
      </w:r>
      <w:r w:rsidR="00A32604" w:rsidRPr="002D445E">
        <w:rPr>
          <w:rFonts w:ascii="Times New Roman" w:eastAsia="Times New Roman" w:hAnsi="Times New Roman" w:cs="Times New Roman"/>
          <w:sz w:val="24"/>
          <w:szCs w:val="24"/>
          <w:lang w:eastAsia="en-US"/>
        </w:rPr>
        <w:t>:</w:t>
      </w:r>
      <w:r w:rsidRPr="002D445E">
        <w:rPr>
          <w:rFonts w:ascii="Times New Roman" w:eastAsia="Times New Roman" w:hAnsi="Times New Roman" w:cs="Times New Roman"/>
          <w:sz w:val="24"/>
          <w:szCs w:val="24"/>
          <w:lang w:eastAsia="en-US"/>
        </w:rPr>
        <w:t xml:space="preserve"> </w:t>
      </w:r>
      <w:r w:rsidRPr="003928F4">
        <w:rPr>
          <w:rFonts w:ascii="Times New Roman" w:hAnsi="Times New Roman"/>
          <w:b/>
          <w:i/>
          <w:sz w:val="24"/>
          <w:highlight w:val="yellow"/>
        </w:rPr>
        <w:t>[test name]</w:t>
      </w:r>
    </w:p>
    <w:p w14:paraId="66D1E780" w14:textId="77777777" w:rsidR="004B32E7" w:rsidRPr="002D445E" w:rsidRDefault="004B32E7" w:rsidP="00FE2D62">
      <w:pPr>
        <w:ind w:firstLine="360"/>
        <w:rPr>
          <w:rFonts w:ascii="Times New Roman" w:eastAsia="Times New Roman" w:hAnsi="Times New Roman" w:cs="Times New Roman"/>
          <w:sz w:val="24"/>
          <w:szCs w:val="24"/>
          <w:u w:val="single"/>
          <w:lang w:eastAsia="en-US"/>
        </w:rPr>
      </w:pPr>
    </w:p>
    <w:p w14:paraId="01AF8855" w14:textId="77777777" w:rsidR="00FE2D62" w:rsidRPr="002D445E" w:rsidRDefault="00FE2D62" w:rsidP="00BF3C0E">
      <w:pPr>
        <w:pStyle w:val="Heading2"/>
        <w:numPr>
          <w:ilvl w:val="0"/>
          <w:numId w:val="17"/>
        </w:numPr>
        <w:rPr>
          <w:rFonts w:ascii="Times New Roman" w:hAnsi="Times New Roman"/>
          <w:b/>
          <w:sz w:val="24"/>
        </w:rPr>
      </w:pPr>
      <w:bookmarkStart w:id="14" w:name="_Toc39075784"/>
      <w:r w:rsidRPr="002D445E">
        <w:rPr>
          <w:rFonts w:ascii="Times New Roman" w:hAnsi="Times New Roman"/>
          <w:b/>
          <w:sz w:val="24"/>
        </w:rPr>
        <w:t>REGULATORY INFORMATION</w:t>
      </w:r>
      <w:bookmarkEnd w:id="14"/>
    </w:p>
    <w:p w14:paraId="460DD8F4" w14:textId="2B4CEDCB" w:rsidR="00FE2D62" w:rsidRPr="002D445E" w:rsidRDefault="00730BDA" w:rsidP="00FE2D62">
      <w:pPr>
        <w:keepNext/>
        <w:ind w:left="360"/>
        <w:outlineLvl w:val="1"/>
        <w:rPr>
          <w:rFonts w:ascii="Times New Roman" w:eastAsia="Times New Roman" w:hAnsi="Times New Roman" w:cs="Times New Roman"/>
          <w:b/>
          <w:bCs/>
          <w:i/>
          <w:iCs/>
          <w:sz w:val="24"/>
          <w:szCs w:val="24"/>
          <w:lang w:eastAsia="en-US"/>
        </w:rPr>
      </w:pPr>
      <w:bookmarkStart w:id="15" w:name="_Toc39075785"/>
      <w:r w:rsidRPr="00730BDA">
        <w:rPr>
          <w:rFonts w:ascii="Times New Roman" w:eastAsia="Times New Roman" w:hAnsi="Times New Roman" w:cs="Times New Roman"/>
          <w:b/>
          <w:bCs/>
          <w:i/>
          <w:iCs/>
          <w:sz w:val="24"/>
          <w:szCs w:val="24"/>
          <w:lang w:eastAsia="en-US"/>
        </w:rPr>
        <w:t xml:space="preserve">Approval/Clearance </w:t>
      </w:r>
      <w:r w:rsidR="00FE2D62" w:rsidRPr="002D445E">
        <w:rPr>
          <w:rFonts w:ascii="Times New Roman" w:eastAsia="Times New Roman" w:hAnsi="Times New Roman" w:cs="Times New Roman"/>
          <w:b/>
          <w:bCs/>
          <w:i/>
          <w:iCs/>
          <w:sz w:val="24"/>
          <w:szCs w:val="24"/>
          <w:lang w:eastAsia="en-US"/>
        </w:rPr>
        <w:t>Status:</w:t>
      </w:r>
      <w:bookmarkEnd w:id="15"/>
    </w:p>
    <w:p w14:paraId="00ACB25F" w14:textId="77777777" w:rsidR="00730BDA" w:rsidRPr="003928F4" w:rsidRDefault="00730BDA" w:rsidP="003928F4">
      <w:pPr>
        <w:ind w:left="360"/>
        <w:rPr>
          <w:rFonts w:ascii="Times New Roman" w:hAnsi="Times New Roman"/>
          <w:sz w:val="24"/>
        </w:rPr>
      </w:pPr>
    </w:p>
    <w:p w14:paraId="1C48EBB3" w14:textId="7C438FDE" w:rsidR="00FE2D62" w:rsidRPr="002D445E" w:rsidRDefault="00FE2D62" w:rsidP="00FE2D62">
      <w:pPr>
        <w:ind w:left="360"/>
        <w:rPr>
          <w:rFonts w:ascii="Times New Roman" w:eastAsia="Times New Roman" w:hAnsi="Times New Roman" w:cs="Times New Roman"/>
          <w:sz w:val="24"/>
          <w:szCs w:val="24"/>
          <w:lang w:eastAsia="en-US"/>
        </w:rPr>
      </w:pPr>
      <w:r w:rsidRPr="002D445E">
        <w:rPr>
          <w:rFonts w:ascii="Times New Roman" w:eastAsia="Times New Roman" w:hAnsi="Times New Roman" w:cs="Times New Roman"/>
          <w:sz w:val="24"/>
          <w:szCs w:val="24"/>
          <w:lang w:eastAsia="en-US"/>
        </w:rPr>
        <w:t xml:space="preserve">The </w:t>
      </w:r>
      <w:r w:rsidRPr="002D445E">
        <w:rPr>
          <w:rFonts w:ascii="Times New Roman" w:eastAsia="Times New Roman" w:hAnsi="Times New Roman" w:cs="Times New Roman"/>
          <w:b/>
          <w:i/>
          <w:sz w:val="24"/>
          <w:szCs w:val="24"/>
          <w:highlight w:val="yellow"/>
          <w:lang w:eastAsia="en-US"/>
        </w:rPr>
        <w:t>[test name</w:t>
      </w:r>
      <w:r w:rsidRPr="002D445E">
        <w:rPr>
          <w:rFonts w:ascii="Times New Roman" w:hAnsi="Times New Roman"/>
          <w:b/>
          <w:i/>
          <w:sz w:val="24"/>
          <w:highlight w:val="yellow"/>
        </w:rPr>
        <w:t>]</w:t>
      </w:r>
      <w:r w:rsidR="00960698" w:rsidRPr="002D445E">
        <w:rPr>
          <w:rFonts w:ascii="Times New Roman" w:eastAsia="Times New Roman" w:hAnsi="Times New Roman" w:cs="Times New Roman"/>
          <w:sz w:val="24"/>
          <w:szCs w:val="24"/>
          <w:lang w:eastAsia="en-US"/>
        </w:rPr>
        <w:t xml:space="preserve"> </w:t>
      </w:r>
      <w:r w:rsidRPr="002D445E">
        <w:rPr>
          <w:rFonts w:ascii="Times New Roman" w:eastAsia="Times New Roman" w:hAnsi="Times New Roman" w:cs="Times New Roman"/>
          <w:sz w:val="24"/>
          <w:szCs w:val="24"/>
          <w:lang w:eastAsia="en-US"/>
        </w:rPr>
        <w:t xml:space="preserve">is not </w:t>
      </w:r>
      <w:r w:rsidR="00AA39E6" w:rsidRPr="002D445E">
        <w:rPr>
          <w:rFonts w:ascii="Times New Roman" w:eastAsia="Times New Roman" w:hAnsi="Times New Roman" w:cs="Times New Roman"/>
          <w:sz w:val="24"/>
          <w:szCs w:val="24"/>
          <w:lang w:eastAsia="en-US"/>
        </w:rPr>
        <w:t xml:space="preserve">approved, </w:t>
      </w:r>
      <w:r w:rsidRPr="002D445E">
        <w:rPr>
          <w:rFonts w:ascii="Times New Roman" w:eastAsia="Times New Roman" w:hAnsi="Times New Roman" w:cs="Times New Roman"/>
          <w:sz w:val="24"/>
          <w:szCs w:val="24"/>
          <w:lang w:eastAsia="en-US"/>
        </w:rPr>
        <w:t>cleared, or subject to an approved investigational device exemption.</w:t>
      </w:r>
    </w:p>
    <w:p w14:paraId="46F3420B" w14:textId="026A5B7E" w:rsidR="00730BDA" w:rsidRDefault="00730BDA" w:rsidP="00FE2D62">
      <w:pPr>
        <w:ind w:left="360"/>
        <w:rPr>
          <w:rFonts w:ascii="Times New Roman" w:eastAsia="Times New Roman" w:hAnsi="Times New Roman" w:cs="Times New Roman"/>
          <w:sz w:val="24"/>
          <w:szCs w:val="24"/>
          <w:lang w:eastAsia="en-US"/>
        </w:rPr>
      </w:pPr>
    </w:p>
    <w:p w14:paraId="5F43E22E" w14:textId="2F59AA3B" w:rsidR="0011240E" w:rsidRPr="0011240E" w:rsidRDefault="00E51C70" w:rsidP="0011240E">
      <w:pPr>
        <w:ind w:left="360"/>
        <w:rPr>
          <w:rFonts w:ascii="Times New Roman" w:eastAsia="Times New Roman" w:hAnsi="Times New Roman" w:cs="Times New Roman"/>
          <w:sz w:val="24"/>
          <w:szCs w:val="24"/>
          <w:lang w:eastAsia="en-US"/>
        </w:rPr>
      </w:pPr>
      <w:r w:rsidRPr="00653E4E">
        <w:rPr>
          <w:rFonts w:ascii="Times New Roman" w:eastAsia="Times New Roman" w:hAnsi="Times New Roman" w:cs="Times New Roman"/>
          <w:b/>
          <w:iCs/>
          <w:sz w:val="24"/>
          <w:szCs w:val="24"/>
          <w:lang w:eastAsia="en-US"/>
        </w:rPr>
        <w:t>[</w:t>
      </w:r>
      <w:r w:rsidR="0011240E" w:rsidRPr="00E51C70">
        <w:rPr>
          <w:rFonts w:ascii="Times New Roman" w:eastAsia="Times New Roman" w:hAnsi="Times New Roman" w:cs="Times New Roman"/>
          <w:b/>
          <w:i/>
          <w:sz w:val="24"/>
          <w:szCs w:val="24"/>
          <w:highlight w:val="yellow"/>
          <w:lang w:eastAsia="en-US"/>
        </w:rPr>
        <w:t>If the test has been previously reviewed in an EUA</w:t>
      </w:r>
      <w:r w:rsidR="00FB0ECD">
        <w:rPr>
          <w:rFonts w:ascii="Times New Roman" w:eastAsia="Times New Roman" w:hAnsi="Times New Roman" w:cs="Times New Roman"/>
          <w:b/>
          <w:i/>
          <w:sz w:val="24"/>
          <w:szCs w:val="24"/>
          <w:highlight w:val="yellow"/>
          <w:lang w:eastAsia="en-US"/>
        </w:rPr>
        <w:t xml:space="preserve"> request</w:t>
      </w:r>
      <w:r w:rsidR="00FD3BDC">
        <w:rPr>
          <w:rFonts w:ascii="Times New Roman" w:eastAsia="Times New Roman" w:hAnsi="Times New Roman" w:cs="Times New Roman"/>
          <w:b/>
          <w:i/>
          <w:sz w:val="24"/>
          <w:szCs w:val="24"/>
          <w:highlight w:val="yellow"/>
          <w:lang w:eastAsia="en-US"/>
        </w:rPr>
        <w:t xml:space="preserve"> </w:t>
      </w:r>
      <w:r w:rsidR="0011240E" w:rsidRPr="00E51C70">
        <w:rPr>
          <w:rFonts w:ascii="Times New Roman" w:eastAsia="Times New Roman" w:hAnsi="Times New Roman" w:cs="Times New Roman"/>
          <w:b/>
          <w:i/>
          <w:sz w:val="24"/>
          <w:szCs w:val="24"/>
          <w:highlight w:val="yellow"/>
          <w:lang w:eastAsia="en-US"/>
        </w:rPr>
        <w:t xml:space="preserve">or </w:t>
      </w:r>
      <w:r w:rsidR="00221026">
        <w:rPr>
          <w:rFonts w:ascii="Times New Roman" w:eastAsia="Times New Roman" w:hAnsi="Times New Roman" w:cs="Times New Roman"/>
          <w:b/>
          <w:i/>
          <w:sz w:val="24"/>
          <w:szCs w:val="24"/>
          <w:highlight w:val="yellow"/>
          <w:lang w:eastAsia="en-US"/>
        </w:rPr>
        <w:t>pre-</w:t>
      </w:r>
      <w:r w:rsidR="0011240E" w:rsidRPr="00E51C70">
        <w:rPr>
          <w:rFonts w:ascii="Times New Roman" w:eastAsia="Times New Roman" w:hAnsi="Times New Roman" w:cs="Times New Roman"/>
          <w:b/>
          <w:i/>
          <w:sz w:val="24"/>
          <w:szCs w:val="24"/>
          <w:highlight w:val="yellow"/>
          <w:lang w:eastAsia="en-US"/>
        </w:rPr>
        <w:t>EUA submission, please provide the submission number</w:t>
      </w:r>
      <w:r w:rsidR="0011240E" w:rsidRPr="00E51C70">
        <w:rPr>
          <w:rFonts w:ascii="Times New Roman" w:eastAsia="Times New Roman" w:hAnsi="Times New Roman" w:cs="Times New Roman"/>
          <w:sz w:val="24"/>
          <w:szCs w:val="24"/>
          <w:highlight w:val="yellow"/>
          <w:lang w:eastAsia="en-US"/>
        </w:rPr>
        <w:t>.</w:t>
      </w:r>
      <w:r>
        <w:rPr>
          <w:rFonts w:ascii="Times New Roman" w:eastAsia="Times New Roman" w:hAnsi="Times New Roman" w:cs="Times New Roman"/>
          <w:sz w:val="24"/>
          <w:szCs w:val="24"/>
          <w:lang w:eastAsia="en-US"/>
        </w:rPr>
        <w:t>]</w:t>
      </w:r>
      <w:r w:rsidR="0011240E" w:rsidRPr="0011240E">
        <w:rPr>
          <w:rFonts w:ascii="Times New Roman" w:eastAsia="Times New Roman" w:hAnsi="Times New Roman" w:cs="Times New Roman"/>
          <w:sz w:val="24"/>
          <w:szCs w:val="24"/>
          <w:lang w:eastAsia="en-US"/>
        </w:rPr>
        <w:t xml:space="preserve"> </w:t>
      </w:r>
    </w:p>
    <w:p w14:paraId="45449749" w14:textId="2487B1EB" w:rsidR="00730BDA" w:rsidRDefault="00730BDA" w:rsidP="00FE2D62">
      <w:pPr>
        <w:ind w:left="360"/>
        <w:rPr>
          <w:rFonts w:ascii="Times New Roman" w:eastAsia="Times New Roman" w:hAnsi="Times New Roman" w:cs="Times New Roman"/>
          <w:sz w:val="24"/>
          <w:szCs w:val="24"/>
          <w:lang w:eastAsia="en-US"/>
        </w:rPr>
      </w:pPr>
    </w:p>
    <w:p w14:paraId="07F1FEAF" w14:textId="77777777" w:rsidR="00E51C70" w:rsidRPr="009A5A11" w:rsidRDefault="00E51C70" w:rsidP="006B566C">
      <w:pPr>
        <w:keepNext/>
        <w:spacing w:before="240" w:after="60"/>
        <w:ind w:left="360"/>
        <w:outlineLvl w:val="1"/>
        <w:rPr>
          <w:rFonts w:ascii="Times New Roman" w:eastAsia="Times New Roman" w:hAnsi="Times New Roman" w:cs="Times New Roman"/>
          <w:sz w:val="24"/>
          <w:szCs w:val="24"/>
        </w:rPr>
      </w:pPr>
      <w:r w:rsidRPr="009A5A11">
        <w:rPr>
          <w:rFonts w:ascii="Times New Roman" w:eastAsia="Times New Roman" w:hAnsi="Times New Roman" w:cs="Times New Roman"/>
          <w:sz w:val="24"/>
          <w:szCs w:val="24"/>
          <w:lang w:eastAsia="en-US"/>
        </w:rPr>
        <w:t>Panel Code: MI for Microbiology tests</w:t>
      </w:r>
    </w:p>
    <w:p w14:paraId="69C42A48" w14:textId="034E0BEB" w:rsidR="00E51C70" w:rsidRPr="009A5A11" w:rsidRDefault="00E51C70" w:rsidP="006B566C">
      <w:pPr>
        <w:keepNext/>
        <w:spacing w:before="240" w:after="60"/>
        <w:ind w:left="360"/>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lang w:eastAsia="en-US"/>
        </w:rPr>
        <w:t>Review Group</w:t>
      </w:r>
      <w:r w:rsidRPr="009A5A11">
        <w:rPr>
          <w:rFonts w:ascii="Times New Roman" w:eastAsia="Times New Roman" w:hAnsi="Times New Roman" w:cs="Times New Roman"/>
          <w:sz w:val="24"/>
          <w:szCs w:val="24"/>
          <w:lang w:eastAsia="en-US"/>
        </w:rPr>
        <w:t>: Division of Microbiology Devices</w:t>
      </w:r>
      <w:r>
        <w:rPr>
          <w:rFonts w:ascii="Times New Roman" w:eastAsia="Times New Roman" w:hAnsi="Times New Roman" w:cs="Times New Roman"/>
          <w:sz w:val="24"/>
          <w:szCs w:val="24"/>
          <w:lang w:eastAsia="en-US"/>
        </w:rPr>
        <w:t>/VIR</w:t>
      </w:r>
      <w:r w:rsidR="00287E90">
        <w:rPr>
          <w:rFonts w:ascii="Times New Roman" w:eastAsia="Times New Roman" w:hAnsi="Times New Roman" w:cs="Times New Roman"/>
          <w:sz w:val="24"/>
          <w:szCs w:val="24"/>
          <w:lang w:eastAsia="en-US"/>
        </w:rPr>
        <w:t>2</w:t>
      </w:r>
    </w:p>
    <w:p w14:paraId="34870174" w14:textId="77777777" w:rsidR="00FE2D62" w:rsidRPr="002D445E" w:rsidRDefault="00FE2D62" w:rsidP="00FE2D62">
      <w:pPr>
        <w:keepNext/>
        <w:spacing w:before="240" w:after="60"/>
        <w:ind w:left="360"/>
        <w:outlineLvl w:val="1"/>
        <w:rPr>
          <w:rFonts w:ascii="Times New Roman" w:eastAsia="Times New Roman" w:hAnsi="Times New Roman" w:cs="Times New Roman"/>
          <w:bCs/>
          <w:iCs/>
          <w:sz w:val="24"/>
          <w:szCs w:val="24"/>
          <w:lang w:eastAsia="en-US"/>
        </w:rPr>
      </w:pPr>
      <w:bookmarkStart w:id="16" w:name="_Toc39075786"/>
      <w:r w:rsidRPr="002D445E">
        <w:rPr>
          <w:rFonts w:ascii="Times New Roman" w:eastAsia="Times New Roman" w:hAnsi="Times New Roman" w:cs="Times New Roman"/>
          <w:b/>
          <w:bCs/>
          <w:i/>
          <w:iCs/>
          <w:sz w:val="24"/>
          <w:szCs w:val="24"/>
          <w:lang w:eastAsia="en-US"/>
        </w:rPr>
        <w:t>Product Code:</w:t>
      </w:r>
      <w:bookmarkEnd w:id="16"/>
      <w:r w:rsidRPr="002D445E">
        <w:rPr>
          <w:rFonts w:ascii="Times New Roman" w:eastAsia="Times New Roman" w:hAnsi="Times New Roman" w:cs="Times New Roman"/>
          <w:b/>
          <w:bCs/>
          <w:i/>
          <w:iCs/>
          <w:sz w:val="24"/>
          <w:szCs w:val="24"/>
          <w:lang w:eastAsia="en-US"/>
        </w:rPr>
        <w:t xml:space="preserve"> </w:t>
      </w:r>
    </w:p>
    <w:p w14:paraId="3A4F874C" w14:textId="503F38D7" w:rsidR="00FE2D62" w:rsidRPr="002D445E" w:rsidRDefault="00FE2D62" w:rsidP="00FE2D62">
      <w:pPr>
        <w:ind w:left="360"/>
        <w:rPr>
          <w:rFonts w:ascii="Times New Roman" w:hAnsi="Times New Roman"/>
          <w:b/>
          <w:sz w:val="24"/>
        </w:rPr>
      </w:pPr>
      <w:r w:rsidRPr="002D445E">
        <w:rPr>
          <w:rFonts w:ascii="Times New Roman" w:eastAsia="Times New Roman" w:hAnsi="Times New Roman" w:cs="Times New Roman"/>
          <w:sz w:val="24"/>
          <w:szCs w:val="24"/>
          <w:lang w:eastAsia="en-US"/>
        </w:rPr>
        <w:t>QKO</w:t>
      </w:r>
      <w:r w:rsidR="004D5C3F" w:rsidRPr="002D445E">
        <w:rPr>
          <w:rFonts w:ascii="Times New Roman" w:eastAsia="Times New Roman" w:hAnsi="Times New Roman" w:cs="Times New Roman"/>
          <w:sz w:val="24"/>
          <w:szCs w:val="24"/>
          <w:lang w:eastAsia="en-US"/>
        </w:rPr>
        <w:t xml:space="preserve"> </w:t>
      </w:r>
      <w:bookmarkStart w:id="17" w:name="_Hlk61524563"/>
      <w:r w:rsidR="004D5C3F" w:rsidRPr="002D445E">
        <w:rPr>
          <w:rFonts w:ascii="Times New Roman" w:eastAsia="Times New Roman" w:hAnsi="Times New Roman" w:cs="Times New Roman"/>
          <w:sz w:val="24"/>
          <w:szCs w:val="24"/>
          <w:lang w:eastAsia="en-US"/>
        </w:rPr>
        <w:t xml:space="preserve">- </w:t>
      </w:r>
      <w:r w:rsidR="005759F3" w:rsidRPr="002D445E">
        <w:rPr>
          <w:rFonts w:ascii="Times New Roman" w:eastAsia="Times New Roman" w:hAnsi="Times New Roman" w:cs="Times New Roman"/>
          <w:sz w:val="24"/>
          <w:szCs w:val="24"/>
          <w:lang w:eastAsia="en-US"/>
        </w:rPr>
        <w:t>reagent, coronavirus serological</w:t>
      </w:r>
      <w:bookmarkEnd w:id="17"/>
    </w:p>
    <w:p w14:paraId="4D41A88B" w14:textId="4EF70291" w:rsidR="00FE2D62" w:rsidRPr="002D445E" w:rsidRDefault="00FE2D62" w:rsidP="00636218">
      <w:pPr>
        <w:keepNext/>
        <w:spacing w:after="60"/>
        <w:outlineLvl w:val="1"/>
        <w:rPr>
          <w:rFonts w:ascii="Times New Roman" w:hAnsi="Times New Roman"/>
          <w:b/>
          <w:sz w:val="24"/>
          <w:u w:val="single"/>
        </w:rPr>
      </w:pPr>
    </w:p>
    <w:p w14:paraId="752A47D8" w14:textId="47E1EE6A" w:rsidR="00FE2D62" w:rsidRPr="002D445E" w:rsidRDefault="005D5ACD" w:rsidP="00BF3C0E">
      <w:pPr>
        <w:pStyle w:val="Heading2"/>
        <w:numPr>
          <w:ilvl w:val="0"/>
          <w:numId w:val="17"/>
        </w:numPr>
        <w:rPr>
          <w:rFonts w:ascii="Times New Roman" w:hAnsi="Times New Roman"/>
          <w:b/>
          <w:sz w:val="24"/>
        </w:rPr>
      </w:pPr>
      <w:bookmarkStart w:id="18" w:name="_Toc39075787"/>
      <w:r w:rsidRPr="002D445E">
        <w:rPr>
          <w:rFonts w:ascii="Times New Roman" w:hAnsi="Times New Roman"/>
          <w:b/>
          <w:sz w:val="24"/>
        </w:rPr>
        <w:t>PROPOSED INTENDED USE</w:t>
      </w:r>
      <w:bookmarkEnd w:id="18"/>
    </w:p>
    <w:p w14:paraId="2D025EAE" w14:textId="77777777" w:rsidR="00FE2D62" w:rsidRPr="002D445E" w:rsidRDefault="00FE2D62" w:rsidP="003F165F">
      <w:pPr>
        <w:keepNext/>
        <w:spacing w:after="60"/>
        <w:ind w:left="720"/>
        <w:outlineLvl w:val="1"/>
        <w:rPr>
          <w:rFonts w:ascii="Times New Roman" w:eastAsia="Times New Roman" w:hAnsi="Times New Roman" w:cs="Times New Roman"/>
          <w:b/>
          <w:bCs/>
          <w:i/>
          <w:iCs/>
          <w:sz w:val="24"/>
          <w:szCs w:val="24"/>
          <w:u w:val="single"/>
          <w:lang w:eastAsia="en-US"/>
        </w:rPr>
      </w:pPr>
    </w:p>
    <w:p w14:paraId="2E960690" w14:textId="3642D88E" w:rsidR="006D5C06" w:rsidRPr="002D445E" w:rsidRDefault="006D5C06" w:rsidP="00BF3C0E">
      <w:pPr>
        <w:pStyle w:val="ListParagraph"/>
        <w:keepNext/>
        <w:numPr>
          <w:ilvl w:val="0"/>
          <w:numId w:val="2"/>
        </w:numPr>
        <w:spacing w:after="60"/>
        <w:ind w:left="720"/>
        <w:outlineLvl w:val="1"/>
        <w:rPr>
          <w:rFonts w:ascii="Times New Roman" w:eastAsia="Times New Roman" w:hAnsi="Times New Roman" w:cs="Times New Roman"/>
          <w:b/>
          <w:bCs/>
          <w:i/>
          <w:iCs/>
          <w:sz w:val="24"/>
          <w:szCs w:val="24"/>
          <w:u w:val="single"/>
          <w:lang w:eastAsia="en-US"/>
        </w:rPr>
      </w:pPr>
      <w:bookmarkStart w:id="19" w:name="_Hlk44328873"/>
      <w:r w:rsidRPr="002D445E">
        <w:rPr>
          <w:rFonts w:ascii="Times New Roman" w:eastAsia="Times New Roman" w:hAnsi="Times New Roman" w:cs="Times New Roman"/>
          <w:b/>
          <w:bCs/>
          <w:i/>
          <w:iCs/>
          <w:sz w:val="24"/>
          <w:szCs w:val="24"/>
          <w:u w:val="single"/>
          <w:lang w:eastAsia="en-US"/>
        </w:rPr>
        <w:t>Intended Use</w:t>
      </w:r>
      <w:r w:rsidR="00E165B0" w:rsidRPr="002D445E">
        <w:rPr>
          <w:rFonts w:ascii="Times New Roman" w:eastAsia="Times New Roman" w:hAnsi="Times New Roman" w:cs="Times New Roman"/>
          <w:b/>
          <w:bCs/>
          <w:i/>
          <w:iCs/>
          <w:sz w:val="24"/>
          <w:szCs w:val="24"/>
          <w:u w:val="single"/>
          <w:lang w:eastAsia="en-US"/>
        </w:rPr>
        <w:t xml:space="preserve"> (IU)</w:t>
      </w:r>
      <w:r w:rsidRPr="002D445E">
        <w:rPr>
          <w:rFonts w:ascii="Times New Roman" w:eastAsia="Times New Roman" w:hAnsi="Times New Roman" w:cs="Times New Roman"/>
          <w:b/>
          <w:bCs/>
          <w:i/>
          <w:iCs/>
          <w:sz w:val="24"/>
          <w:szCs w:val="24"/>
          <w:u w:val="single"/>
          <w:lang w:eastAsia="en-US"/>
        </w:rPr>
        <w:t>:</w:t>
      </w:r>
      <w:bookmarkEnd w:id="0"/>
    </w:p>
    <w:bookmarkEnd w:id="19"/>
    <w:p w14:paraId="01AF2902" w14:textId="39F3E0CC" w:rsidR="00E165B0" w:rsidRPr="002D445E" w:rsidRDefault="00E165B0" w:rsidP="00636218">
      <w:pPr>
        <w:pStyle w:val="ListParagraph"/>
        <w:rPr>
          <w:rFonts w:ascii="Times New Roman" w:eastAsia="Times New Roman" w:hAnsi="Times New Roman" w:cs="Times New Roman"/>
          <w:b/>
          <w:sz w:val="24"/>
          <w:szCs w:val="24"/>
          <w:lang w:eastAsia="en-US"/>
        </w:rPr>
      </w:pPr>
      <w:r w:rsidRPr="002D445E">
        <w:rPr>
          <w:rFonts w:ascii="Times New Roman" w:eastAsia="Times New Roman" w:hAnsi="Times New Roman" w:cs="Times New Roman"/>
          <w:b/>
          <w:sz w:val="24"/>
          <w:szCs w:val="24"/>
          <w:lang w:eastAsia="en-US"/>
        </w:rPr>
        <w:t>The proposed IU will be finalized based on</w:t>
      </w:r>
      <w:r w:rsidRPr="002D445E">
        <w:rPr>
          <w:rFonts w:ascii="Times New Roman" w:hAnsi="Times New Roman" w:cs="Times New Roman"/>
          <w:b/>
          <w:sz w:val="24"/>
          <w:szCs w:val="24"/>
        </w:rPr>
        <w:t>, among other things, the data provided and recommendations from public health authorities</w:t>
      </w:r>
      <w:r w:rsidRPr="002D445E">
        <w:rPr>
          <w:rFonts w:ascii="Times New Roman" w:eastAsia="Times New Roman" w:hAnsi="Times New Roman" w:cs="Times New Roman"/>
          <w:b/>
          <w:sz w:val="24"/>
          <w:szCs w:val="24"/>
          <w:lang w:eastAsia="en-US"/>
        </w:rPr>
        <w:t xml:space="preserve"> at the time of authorization. Example text is provided below</w:t>
      </w:r>
      <w:r w:rsidR="00FF2641">
        <w:rPr>
          <w:rFonts w:ascii="Times New Roman" w:eastAsia="Times New Roman" w:hAnsi="Times New Roman" w:cs="Times New Roman"/>
          <w:b/>
          <w:sz w:val="24"/>
          <w:szCs w:val="24"/>
          <w:lang w:eastAsia="en-US"/>
        </w:rPr>
        <w:t xml:space="preserve"> </w:t>
      </w:r>
      <w:r w:rsidR="00FF2641" w:rsidRPr="00B7187C">
        <w:rPr>
          <w:rFonts w:ascii="Times New Roman" w:eastAsia="Times New Roman" w:hAnsi="Times New Roman" w:cs="Arial"/>
          <w:b/>
          <w:bCs/>
          <w:kern w:val="32"/>
          <w:sz w:val="24"/>
          <w:szCs w:val="24"/>
          <w:lang w:eastAsia="en-US"/>
        </w:rPr>
        <w:t xml:space="preserve">but </w:t>
      </w:r>
      <w:r w:rsidR="00BC0047">
        <w:rPr>
          <w:rFonts w:ascii="Times New Roman" w:eastAsia="Times New Roman" w:hAnsi="Times New Roman" w:cs="Arial"/>
          <w:b/>
          <w:bCs/>
          <w:kern w:val="32"/>
          <w:sz w:val="24"/>
          <w:szCs w:val="24"/>
          <w:lang w:eastAsia="en-US"/>
        </w:rPr>
        <w:t>may</w:t>
      </w:r>
      <w:r w:rsidR="00FF2641" w:rsidRPr="00B7187C">
        <w:rPr>
          <w:rFonts w:ascii="Times New Roman" w:eastAsia="Times New Roman" w:hAnsi="Times New Roman" w:cs="Arial"/>
          <w:b/>
          <w:bCs/>
          <w:kern w:val="32"/>
          <w:sz w:val="24"/>
          <w:szCs w:val="24"/>
          <w:lang w:eastAsia="en-US"/>
        </w:rPr>
        <w:t xml:space="preserve"> be adapted according to the specific emergency situation addressed by the device</w:t>
      </w:r>
      <w:r w:rsidR="00FF2641">
        <w:rPr>
          <w:rFonts w:ascii="Times New Roman" w:eastAsia="Times New Roman" w:hAnsi="Times New Roman" w:cs="Arial"/>
          <w:b/>
          <w:bCs/>
          <w:kern w:val="32"/>
          <w:sz w:val="24"/>
          <w:szCs w:val="24"/>
          <w:lang w:eastAsia="en-US"/>
        </w:rPr>
        <w:t>,</w:t>
      </w:r>
      <w:r w:rsidR="00FF2641" w:rsidRPr="003F1F98">
        <w:rPr>
          <w:rFonts w:ascii="Times New Roman" w:eastAsia="Times New Roman" w:hAnsi="Times New Roman" w:cs="Arial"/>
          <w:b/>
          <w:bCs/>
          <w:kern w:val="32"/>
          <w:sz w:val="24"/>
          <w:szCs w:val="24"/>
          <w:lang w:eastAsia="en-US"/>
        </w:rPr>
        <w:t xml:space="preserve"> </w:t>
      </w:r>
      <w:r w:rsidR="00FF2641">
        <w:rPr>
          <w:rFonts w:ascii="Times New Roman" w:eastAsia="Times New Roman" w:hAnsi="Times New Roman" w:cs="Arial"/>
          <w:b/>
          <w:bCs/>
          <w:kern w:val="32"/>
          <w:sz w:val="24"/>
          <w:szCs w:val="24"/>
          <w:lang w:eastAsia="en-US"/>
        </w:rPr>
        <w:t>proposed intended use population, testing sites, or performance characteristics</w:t>
      </w:r>
      <w:r w:rsidR="00FF2641" w:rsidRPr="00B7187C">
        <w:rPr>
          <w:rFonts w:ascii="Times New Roman" w:eastAsia="Times New Roman" w:hAnsi="Times New Roman" w:cs="Arial"/>
          <w:b/>
          <w:bCs/>
          <w:kern w:val="32"/>
          <w:sz w:val="24"/>
          <w:szCs w:val="24"/>
          <w:lang w:eastAsia="en-US"/>
        </w:rPr>
        <w:t>.</w:t>
      </w:r>
    </w:p>
    <w:p w14:paraId="63A86FC2" w14:textId="77777777" w:rsidR="006D5C06" w:rsidRPr="002D445E" w:rsidRDefault="006D5C06" w:rsidP="00636218">
      <w:pPr>
        <w:widowControl w:val="0"/>
        <w:autoSpaceDE w:val="0"/>
        <w:autoSpaceDN w:val="0"/>
        <w:adjustRightInd w:val="0"/>
        <w:rPr>
          <w:rFonts w:ascii="Times New Roman" w:eastAsia="Times New Roman" w:hAnsi="Times New Roman" w:cs="Times New Roman"/>
          <w:sz w:val="24"/>
          <w:szCs w:val="24"/>
          <w:lang w:eastAsia="en-US"/>
        </w:rPr>
      </w:pPr>
    </w:p>
    <w:p w14:paraId="4FD4635B" w14:textId="1A23EA66" w:rsidR="006D5C06" w:rsidRPr="003928F4" w:rsidRDefault="006D5C06" w:rsidP="006D5C06">
      <w:pPr>
        <w:widowControl w:val="0"/>
        <w:autoSpaceDE w:val="0"/>
        <w:autoSpaceDN w:val="0"/>
        <w:adjustRightInd w:val="0"/>
        <w:ind w:left="720"/>
        <w:rPr>
          <w:rFonts w:ascii="Times New Roman" w:hAnsi="Times New Roman"/>
          <w:b/>
          <w:i/>
          <w:sz w:val="24"/>
          <w:shd w:val="clear" w:color="auto" w:fill="FFFFFF"/>
        </w:rPr>
      </w:pPr>
      <w:r w:rsidRPr="002D445E">
        <w:rPr>
          <w:rFonts w:ascii="Times New Roman" w:eastAsia="Times New Roman" w:hAnsi="Times New Roman" w:cs="Times New Roman"/>
          <w:sz w:val="24"/>
          <w:szCs w:val="24"/>
          <w:lang w:eastAsia="en-US"/>
        </w:rPr>
        <w:t xml:space="preserve">The </w:t>
      </w:r>
      <w:r w:rsidRPr="002D445E">
        <w:rPr>
          <w:rFonts w:ascii="Times New Roman" w:eastAsia="Times New Roman" w:hAnsi="Times New Roman" w:cs="Times New Roman"/>
          <w:b/>
          <w:i/>
          <w:sz w:val="24"/>
          <w:szCs w:val="24"/>
          <w:highlight w:val="yellow"/>
          <w:lang w:eastAsia="en-US"/>
        </w:rPr>
        <w:t>[test name]</w:t>
      </w:r>
      <w:r w:rsidRPr="002D445E">
        <w:rPr>
          <w:rFonts w:ascii="Times New Roman" w:eastAsia="Times New Roman" w:hAnsi="Times New Roman" w:cs="Times New Roman"/>
          <w:b/>
          <w:i/>
          <w:sz w:val="24"/>
          <w:szCs w:val="24"/>
          <w:lang w:eastAsia="en-US"/>
        </w:rPr>
        <w:t xml:space="preserve"> </w:t>
      </w:r>
      <w:r w:rsidRPr="002D445E">
        <w:rPr>
          <w:rFonts w:ascii="Times New Roman" w:eastAsia="Times New Roman" w:hAnsi="Times New Roman" w:cs="Times New Roman"/>
          <w:sz w:val="24"/>
          <w:szCs w:val="24"/>
          <w:lang w:eastAsia="en-US"/>
        </w:rPr>
        <w:t xml:space="preserve">is a </w:t>
      </w:r>
      <w:r w:rsidRPr="002D445E">
        <w:rPr>
          <w:rFonts w:ascii="Times New Roman" w:eastAsia="Times New Roman" w:hAnsi="Times New Roman" w:cs="Times New Roman"/>
          <w:b/>
          <w:i/>
          <w:sz w:val="24"/>
          <w:szCs w:val="24"/>
          <w:highlight w:val="yellow"/>
          <w:lang w:eastAsia="en-US"/>
        </w:rPr>
        <w:t xml:space="preserve">[specify </w:t>
      </w:r>
      <w:r w:rsidR="009B76A2" w:rsidRPr="002D445E">
        <w:rPr>
          <w:rFonts w:ascii="Times New Roman" w:eastAsia="Times New Roman" w:hAnsi="Times New Roman" w:cs="Times New Roman"/>
          <w:b/>
          <w:i/>
          <w:sz w:val="24"/>
          <w:szCs w:val="24"/>
          <w:highlight w:val="yellow"/>
          <w:lang w:eastAsia="en-US"/>
        </w:rPr>
        <w:t xml:space="preserve">test </w:t>
      </w:r>
      <w:r w:rsidRPr="002D445E">
        <w:rPr>
          <w:rFonts w:ascii="Times New Roman" w:eastAsia="Times New Roman" w:hAnsi="Times New Roman" w:cs="Times New Roman"/>
          <w:b/>
          <w:i/>
          <w:sz w:val="24"/>
          <w:szCs w:val="24"/>
          <w:highlight w:val="yellow"/>
          <w:lang w:eastAsia="en-US"/>
        </w:rPr>
        <w:t>technology</w:t>
      </w:r>
      <w:r w:rsidR="0062152F" w:rsidRPr="002D445E">
        <w:rPr>
          <w:rFonts w:ascii="Times New Roman" w:eastAsia="Times New Roman" w:hAnsi="Times New Roman" w:cs="Times New Roman"/>
          <w:b/>
          <w:i/>
          <w:sz w:val="24"/>
          <w:szCs w:val="24"/>
          <w:highlight w:val="yellow"/>
          <w:lang w:eastAsia="en-US"/>
        </w:rPr>
        <w:t>,</w:t>
      </w:r>
      <w:r w:rsidRPr="002D445E">
        <w:rPr>
          <w:rFonts w:ascii="Times New Roman" w:eastAsia="Times New Roman" w:hAnsi="Times New Roman" w:cs="Times New Roman"/>
          <w:b/>
          <w:i/>
          <w:sz w:val="24"/>
          <w:szCs w:val="24"/>
          <w:highlight w:val="yellow"/>
          <w:lang w:eastAsia="en-US"/>
        </w:rPr>
        <w:t xml:space="preserve"> e.g., Enzyme-Linked Immunosorbent Assay (ELISA)]</w:t>
      </w:r>
      <w:r w:rsidRPr="002D445E">
        <w:rPr>
          <w:rFonts w:ascii="Times New Roman" w:eastAsia="Times New Roman" w:hAnsi="Times New Roman" w:cs="Times New Roman"/>
          <w:b/>
          <w:i/>
          <w:sz w:val="24"/>
          <w:szCs w:val="24"/>
          <w:lang w:eastAsia="en-US"/>
        </w:rPr>
        <w:t xml:space="preserve"> </w:t>
      </w:r>
      <w:r w:rsidRPr="002D445E">
        <w:rPr>
          <w:rFonts w:ascii="Times New Roman" w:eastAsia="Times New Roman" w:hAnsi="Times New Roman" w:cs="Times New Roman"/>
          <w:sz w:val="24"/>
          <w:szCs w:val="24"/>
          <w:lang w:eastAsia="en-US"/>
        </w:rPr>
        <w:t xml:space="preserve">intended for </w:t>
      </w:r>
      <w:r w:rsidR="00AC693F" w:rsidRPr="002D445E">
        <w:rPr>
          <w:rFonts w:ascii="Times New Roman" w:eastAsia="Times New Roman" w:hAnsi="Times New Roman" w:cs="Times New Roman"/>
          <w:b/>
          <w:i/>
          <w:sz w:val="24"/>
          <w:szCs w:val="24"/>
          <w:highlight w:val="yellow"/>
          <w:lang w:eastAsia="en-US"/>
        </w:rPr>
        <w:t>[</w:t>
      </w:r>
      <w:r w:rsidRPr="002D445E">
        <w:rPr>
          <w:rFonts w:ascii="Times New Roman" w:eastAsia="Times New Roman" w:hAnsi="Times New Roman" w:cs="Times New Roman"/>
          <w:b/>
          <w:i/>
          <w:sz w:val="24"/>
          <w:szCs w:val="24"/>
          <w:highlight w:val="yellow"/>
          <w:lang w:eastAsia="en-US"/>
        </w:rPr>
        <w:t>qualitative</w:t>
      </w:r>
      <w:r w:rsidR="00E153D4" w:rsidRPr="002D445E">
        <w:rPr>
          <w:rFonts w:ascii="Times New Roman" w:eastAsia="Times New Roman" w:hAnsi="Times New Roman" w:cs="Times New Roman"/>
          <w:b/>
          <w:i/>
          <w:sz w:val="24"/>
          <w:szCs w:val="24"/>
          <w:highlight w:val="yellow"/>
          <w:lang w:eastAsia="en-US"/>
        </w:rPr>
        <w:t xml:space="preserve"> and/or</w:t>
      </w:r>
      <w:r w:rsidRPr="002D445E">
        <w:rPr>
          <w:rFonts w:ascii="Times New Roman" w:eastAsia="Times New Roman" w:hAnsi="Times New Roman" w:cs="Times New Roman"/>
          <w:b/>
          <w:i/>
          <w:sz w:val="24"/>
          <w:szCs w:val="24"/>
          <w:highlight w:val="yellow"/>
          <w:lang w:eastAsia="en-US"/>
        </w:rPr>
        <w:t xml:space="preserve"> </w:t>
      </w:r>
      <w:r w:rsidRPr="002D445E">
        <w:rPr>
          <w:rFonts w:ascii="Times New Roman" w:eastAsia="Times New Roman" w:hAnsi="Times New Roman" w:cs="Times New Roman"/>
          <w:b/>
          <w:bCs/>
          <w:i/>
          <w:sz w:val="24"/>
          <w:szCs w:val="24"/>
          <w:highlight w:val="yellow"/>
          <w:lang w:eastAsia="en-US"/>
        </w:rPr>
        <w:t>quantitative</w:t>
      </w:r>
      <w:r w:rsidR="00E153D4" w:rsidRPr="002D445E">
        <w:rPr>
          <w:rFonts w:ascii="Times New Roman" w:eastAsia="Times New Roman" w:hAnsi="Times New Roman" w:cs="Times New Roman"/>
          <w:b/>
          <w:bCs/>
          <w:i/>
          <w:sz w:val="24"/>
          <w:szCs w:val="24"/>
          <w:highlight w:val="yellow"/>
          <w:lang w:eastAsia="en-US"/>
        </w:rPr>
        <w:t xml:space="preserve"> </w:t>
      </w:r>
      <w:r w:rsidR="009556D5" w:rsidRPr="002D445E">
        <w:rPr>
          <w:rFonts w:ascii="Times New Roman" w:eastAsia="Times New Roman" w:hAnsi="Times New Roman" w:cs="Times New Roman"/>
          <w:b/>
          <w:bCs/>
          <w:i/>
          <w:sz w:val="24"/>
          <w:szCs w:val="24"/>
          <w:highlight w:val="yellow"/>
          <w:lang w:eastAsia="en-US"/>
        </w:rPr>
        <w:t>(if applicable: direct)</w:t>
      </w:r>
      <w:r w:rsidR="009556D5" w:rsidRPr="002D445E">
        <w:rPr>
          <w:rFonts w:ascii="Times New Roman" w:hAnsi="Times New Roman"/>
          <w:b/>
          <w:i/>
          <w:sz w:val="24"/>
          <w:highlight w:val="yellow"/>
        </w:rPr>
        <w:t xml:space="preserve"> </w:t>
      </w:r>
      <w:r w:rsidR="00E153D4" w:rsidRPr="002D445E">
        <w:rPr>
          <w:rFonts w:ascii="Times New Roman" w:hAnsi="Times New Roman"/>
          <w:b/>
          <w:i/>
          <w:sz w:val="24"/>
          <w:highlight w:val="yellow"/>
        </w:rPr>
        <w:t>detection</w:t>
      </w:r>
      <w:r w:rsidRPr="002D445E">
        <w:rPr>
          <w:rFonts w:ascii="Times New Roman" w:eastAsia="Times New Roman" w:hAnsi="Times New Roman" w:cs="Times New Roman"/>
          <w:b/>
          <w:bCs/>
          <w:i/>
          <w:sz w:val="24"/>
          <w:szCs w:val="24"/>
          <w:highlight w:val="yellow"/>
          <w:lang w:eastAsia="en-US"/>
        </w:rPr>
        <w:t>]</w:t>
      </w:r>
      <w:r w:rsidR="0037134E" w:rsidRPr="002D445E">
        <w:rPr>
          <w:rFonts w:ascii="Times New Roman" w:eastAsia="Times New Roman" w:hAnsi="Times New Roman" w:cs="Times New Roman"/>
          <w:sz w:val="24"/>
          <w:szCs w:val="24"/>
          <w:lang w:eastAsia="en-US"/>
        </w:rPr>
        <w:t xml:space="preserve"> of </w:t>
      </w:r>
      <w:r w:rsidR="0037134E" w:rsidRPr="002D445E">
        <w:rPr>
          <w:rFonts w:ascii="Times New Roman" w:eastAsia="Times New Roman" w:hAnsi="Times New Roman" w:cs="Times New Roman"/>
          <w:b/>
          <w:i/>
          <w:sz w:val="24"/>
          <w:szCs w:val="24"/>
          <w:highlight w:val="yellow"/>
          <w:lang w:eastAsia="en-US"/>
        </w:rPr>
        <w:t xml:space="preserve">[specify the antibody class or classes that are being </w:t>
      </w:r>
      <w:r w:rsidR="008F465E" w:rsidRPr="002D445E">
        <w:rPr>
          <w:rFonts w:ascii="Times New Roman" w:eastAsia="Times New Roman" w:hAnsi="Times New Roman" w:cs="Times New Roman"/>
          <w:b/>
          <w:i/>
          <w:sz w:val="24"/>
          <w:szCs w:val="24"/>
          <w:highlight w:val="yellow"/>
          <w:lang w:eastAsia="en-US"/>
        </w:rPr>
        <w:t>detected or</w:t>
      </w:r>
      <w:r w:rsidR="0037134E" w:rsidRPr="002D445E">
        <w:rPr>
          <w:rFonts w:ascii="Times New Roman" w:eastAsia="Times New Roman" w:hAnsi="Times New Roman" w:cs="Times New Roman"/>
          <w:b/>
          <w:i/>
          <w:sz w:val="24"/>
          <w:szCs w:val="24"/>
          <w:highlight w:val="yellow"/>
          <w:lang w:eastAsia="en-US"/>
        </w:rPr>
        <w:t xml:space="preserve"> indicate whether the test only detects total antibodies]</w:t>
      </w:r>
      <w:r w:rsidRPr="002D445E">
        <w:rPr>
          <w:rFonts w:ascii="Times New Roman" w:hAnsi="Times New Roman"/>
          <w:b/>
          <w:i/>
          <w:sz w:val="24"/>
        </w:rPr>
        <w:t xml:space="preserve"> </w:t>
      </w:r>
      <w:r w:rsidR="0037134E" w:rsidRPr="002D445E">
        <w:rPr>
          <w:rFonts w:ascii="Times New Roman" w:eastAsia="Times New Roman" w:hAnsi="Times New Roman" w:cs="Times New Roman"/>
          <w:b/>
          <w:bCs/>
          <w:i/>
          <w:sz w:val="24"/>
          <w:szCs w:val="24"/>
          <w:highlight w:val="yellow"/>
          <w:lang w:eastAsia="en-US"/>
        </w:rPr>
        <w:t>[</w:t>
      </w:r>
      <w:r w:rsidR="00610A22" w:rsidRPr="002D445E">
        <w:rPr>
          <w:rFonts w:ascii="Times New Roman" w:eastAsia="Times New Roman" w:hAnsi="Times New Roman" w:cs="Times New Roman"/>
          <w:b/>
          <w:bCs/>
          <w:i/>
          <w:sz w:val="24"/>
          <w:szCs w:val="24"/>
          <w:highlight w:val="yellow"/>
          <w:lang w:eastAsia="en-US"/>
        </w:rPr>
        <w:t xml:space="preserve">specify </w:t>
      </w:r>
      <w:r w:rsidR="0037134E" w:rsidRPr="002D445E">
        <w:rPr>
          <w:rFonts w:ascii="Times New Roman" w:eastAsia="Times New Roman" w:hAnsi="Times New Roman" w:cs="Times New Roman"/>
          <w:b/>
          <w:i/>
          <w:sz w:val="24"/>
          <w:szCs w:val="24"/>
          <w:highlight w:val="yellow"/>
          <w:lang w:eastAsia="en-US"/>
        </w:rPr>
        <w:t xml:space="preserve">neutralizing </w:t>
      </w:r>
      <w:r w:rsidR="0037134E" w:rsidRPr="002D445E">
        <w:rPr>
          <w:rFonts w:ascii="Times New Roman" w:hAnsi="Times New Roman"/>
          <w:b/>
          <w:i/>
          <w:sz w:val="24"/>
          <w:highlight w:val="yellow"/>
        </w:rPr>
        <w:t>antibodies</w:t>
      </w:r>
      <w:r w:rsidR="004877AD" w:rsidRPr="002D445E">
        <w:rPr>
          <w:rFonts w:ascii="Times New Roman" w:hAnsi="Times New Roman"/>
          <w:b/>
          <w:i/>
          <w:sz w:val="24"/>
          <w:highlight w:val="yellow"/>
        </w:rPr>
        <w:t xml:space="preserve"> </w:t>
      </w:r>
      <w:r w:rsidR="004877AD" w:rsidRPr="002D445E">
        <w:rPr>
          <w:rFonts w:ascii="Times New Roman" w:eastAsia="Times New Roman" w:hAnsi="Times New Roman" w:cs="Times New Roman"/>
          <w:b/>
          <w:i/>
          <w:sz w:val="24"/>
          <w:szCs w:val="24"/>
          <w:highlight w:val="yellow"/>
          <w:lang w:eastAsia="en-US"/>
        </w:rPr>
        <w:t xml:space="preserve">OR </w:t>
      </w:r>
      <w:r w:rsidR="0037134E" w:rsidRPr="002D445E">
        <w:rPr>
          <w:rFonts w:ascii="Times New Roman" w:eastAsia="Times New Roman" w:hAnsi="Times New Roman" w:cs="Times New Roman"/>
          <w:b/>
          <w:i/>
          <w:sz w:val="24"/>
          <w:szCs w:val="24"/>
          <w:highlight w:val="yellow"/>
          <w:lang w:eastAsia="en-US"/>
        </w:rPr>
        <w:t>binding antibodies that correlate to neutralizing antibodies]</w:t>
      </w:r>
      <w:r w:rsidR="0037134E" w:rsidRPr="002D445E">
        <w:rPr>
          <w:rFonts w:ascii="Times New Roman" w:eastAsia="Times New Roman" w:hAnsi="Times New Roman" w:cs="Times New Roman"/>
          <w:b/>
          <w:sz w:val="24"/>
          <w:szCs w:val="24"/>
          <w:lang w:eastAsia="en-US"/>
        </w:rPr>
        <w:t xml:space="preserve"> </w:t>
      </w:r>
      <w:r w:rsidRPr="002D445E">
        <w:rPr>
          <w:rFonts w:ascii="Times New Roman" w:eastAsia="Times New Roman" w:hAnsi="Times New Roman" w:cs="Times New Roman"/>
          <w:sz w:val="24"/>
          <w:szCs w:val="24"/>
          <w:lang w:eastAsia="en-US"/>
        </w:rPr>
        <w:t xml:space="preserve">to SARS-CoV-2 in human </w:t>
      </w:r>
      <w:r w:rsidRPr="002D445E">
        <w:rPr>
          <w:rFonts w:ascii="Times New Roman" w:eastAsia="Times New Roman" w:hAnsi="Times New Roman" w:cs="Times New Roman"/>
          <w:b/>
          <w:i/>
          <w:sz w:val="24"/>
          <w:szCs w:val="24"/>
          <w:highlight w:val="yellow"/>
          <w:lang w:eastAsia="en-US"/>
        </w:rPr>
        <w:t>[specify matrices</w:t>
      </w:r>
      <w:r w:rsidR="0062152F" w:rsidRPr="002D445E">
        <w:rPr>
          <w:rFonts w:ascii="Times New Roman" w:eastAsia="Times New Roman" w:hAnsi="Times New Roman" w:cs="Times New Roman"/>
          <w:b/>
          <w:i/>
          <w:sz w:val="24"/>
          <w:szCs w:val="24"/>
          <w:highlight w:val="yellow"/>
          <w:lang w:eastAsia="en-US"/>
        </w:rPr>
        <w:t>,</w:t>
      </w:r>
      <w:r w:rsidRPr="002D445E">
        <w:rPr>
          <w:rFonts w:ascii="Times New Roman" w:eastAsia="Times New Roman" w:hAnsi="Times New Roman" w:cs="Times New Roman"/>
          <w:b/>
          <w:i/>
          <w:sz w:val="24"/>
          <w:szCs w:val="24"/>
          <w:highlight w:val="yellow"/>
          <w:lang w:eastAsia="en-US"/>
        </w:rPr>
        <w:t xml:space="preserve"> including anticoagulants]</w:t>
      </w:r>
      <w:r w:rsidRPr="002D445E">
        <w:rPr>
          <w:rFonts w:ascii="Times New Roman" w:eastAsia="Times New Roman" w:hAnsi="Times New Roman" w:cs="Times New Roman"/>
          <w:sz w:val="24"/>
          <w:szCs w:val="24"/>
          <w:lang w:eastAsia="en-US"/>
        </w:rPr>
        <w:t>.</w:t>
      </w:r>
      <w:r w:rsidRPr="002D445E">
        <w:rPr>
          <w:rFonts w:ascii="Times New Roman" w:eastAsia="Times New Roman" w:hAnsi="Times New Roman" w:cs="Times New Roman"/>
          <w:b/>
          <w:i/>
          <w:sz w:val="24"/>
          <w:szCs w:val="24"/>
          <w:lang w:eastAsia="en-US"/>
        </w:rPr>
        <w:t xml:space="preserve"> </w:t>
      </w:r>
      <w:r w:rsidRPr="002D445E">
        <w:rPr>
          <w:rFonts w:ascii="Times New Roman" w:eastAsia="Times New Roman" w:hAnsi="Times New Roman" w:cs="Times New Roman"/>
          <w:sz w:val="24"/>
          <w:szCs w:val="24"/>
          <w:lang w:eastAsia="en-US"/>
        </w:rPr>
        <w:t xml:space="preserve">The </w:t>
      </w:r>
      <w:r w:rsidRPr="002D445E">
        <w:rPr>
          <w:rFonts w:ascii="Times New Roman" w:eastAsia="Times New Roman" w:hAnsi="Times New Roman" w:cs="Times New Roman"/>
          <w:b/>
          <w:bCs/>
          <w:i/>
          <w:iCs/>
          <w:sz w:val="24"/>
          <w:szCs w:val="24"/>
          <w:highlight w:val="yellow"/>
          <w:lang w:eastAsia="en-US"/>
        </w:rPr>
        <w:t>[test name]</w:t>
      </w:r>
      <w:r w:rsidRPr="002D445E">
        <w:rPr>
          <w:rFonts w:ascii="Times New Roman" w:eastAsia="Times New Roman" w:hAnsi="Times New Roman" w:cs="Times New Roman"/>
          <w:sz w:val="24"/>
          <w:szCs w:val="24"/>
          <w:lang w:eastAsia="en-US"/>
        </w:rPr>
        <w:t xml:space="preserve"> </w:t>
      </w:r>
      <w:r w:rsidRPr="003928F4">
        <w:rPr>
          <w:rFonts w:ascii="Times New Roman" w:hAnsi="Times New Roman"/>
          <w:sz w:val="24"/>
          <w:shd w:val="clear" w:color="auto" w:fill="FFFFFF"/>
        </w:rPr>
        <w:t xml:space="preserve">is intended for use as an aid in identifying individuals with an adaptive immune response to SARS-CoV-2, indicating recent or prior infection. </w:t>
      </w:r>
      <w:r w:rsidR="001525B9" w:rsidRPr="003928F4">
        <w:rPr>
          <w:rFonts w:ascii="Times New Roman" w:hAnsi="Times New Roman"/>
          <w:sz w:val="24"/>
          <w:shd w:val="clear" w:color="auto" w:fill="FFFFFF"/>
        </w:rPr>
        <w:t xml:space="preserve">The </w:t>
      </w:r>
      <w:r w:rsidR="001525B9" w:rsidRPr="003928F4">
        <w:rPr>
          <w:rFonts w:ascii="Times New Roman" w:hAnsi="Times New Roman"/>
          <w:b/>
          <w:i/>
          <w:sz w:val="24"/>
          <w:highlight w:val="yellow"/>
          <w:shd w:val="clear" w:color="auto" w:fill="FFFFFF"/>
        </w:rPr>
        <w:t>[test name]</w:t>
      </w:r>
      <w:r w:rsidR="001525B9" w:rsidRPr="003928F4">
        <w:rPr>
          <w:rFonts w:ascii="Times New Roman" w:hAnsi="Times New Roman"/>
          <w:sz w:val="24"/>
          <w:shd w:val="clear" w:color="auto" w:fill="FFFFFF"/>
        </w:rPr>
        <w:t xml:space="preserve"> should not be us</w:t>
      </w:r>
      <w:r w:rsidR="001525B9" w:rsidRPr="002D445E">
        <w:rPr>
          <w:rFonts w:ascii="Times New Roman" w:hAnsi="Times New Roman"/>
          <w:sz w:val="24"/>
        </w:rPr>
        <w:t xml:space="preserve">ed to diagnose </w:t>
      </w:r>
      <w:r w:rsidR="00F020C6" w:rsidRPr="002D445E">
        <w:rPr>
          <w:rFonts w:ascii="Times New Roman" w:hAnsi="Times New Roman" w:cs="Times New Roman"/>
          <w:sz w:val="24"/>
          <w:szCs w:val="24"/>
        </w:rPr>
        <w:t xml:space="preserve">or exclude </w:t>
      </w:r>
      <w:r w:rsidR="001525B9" w:rsidRPr="002D445E">
        <w:rPr>
          <w:rFonts w:ascii="Times New Roman" w:hAnsi="Times New Roman"/>
          <w:sz w:val="24"/>
        </w:rPr>
        <w:t xml:space="preserve">acute </w:t>
      </w:r>
      <w:r w:rsidR="001525B9" w:rsidRPr="003928F4">
        <w:rPr>
          <w:rFonts w:ascii="Times New Roman" w:hAnsi="Times New Roman"/>
          <w:sz w:val="24"/>
          <w:shd w:val="clear" w:color="auto" w:fill="FFFFFF"/>
        </w:rPr>
        <w:t xml:space="preserve">SARS-CoV-2 infection. </w:t>
      </w:r>
    </w:p>
    <w:p w14:paraId="21F479E5" w14:textId="77777777" w:rsidR="006D5C06" w:rsidRPr="003928F4" w:rsidRDefault="006D5C06" w:rsidP="006D5C06">
      <w:pPr>
        <w:widowControl w:val="0"/>
        <w:autoSpaceDE w:val="0"/>
        <w:autoSpaceDN w:val="0"/>
        <w:adjustRightInd w:val="0"/>
        <w:ind w:left="720"/>
        <w:rPr>
          <w:rFonts w:ascii="Times New Roman" w:hAnsi="Times New Roman"/>
          <w:b/>
          <w:i/>
          <w:sz w:val="24"/>
          <w:shd w:val="clear" w:color="auto" w:fill="FFFFFF"/>
        </w:rPr>
      </w:pPr>
    </w:p>
    <w:p w14:paraId="3AF505E2" w14:textId="4FC0FFC6" w:rsidR="006D5C06" w:rsidRPr="002D445E" w:rsidRDefault="006D5C06" w:rsidP="006D5C06">
      <w:pPr>
        <w:widowControl w:val="0"/>
        <w:autoSpaceDE w:val="0"/>
        <w:autoSpaceDN w:val="0"/>
        <w:adjustRightInd w:val="0"/>
        <w:ind w:left="720"/>
        <w:rPr>
          <w:rFonts w:ascii="Times New Roman" w:eastAsia="Times New Roman" w:hAnsi="Times New Roman" w:cs="Times New Roman"/>
          <w:sz w:val="24"/>
          <w:szCs w:val="24"/>
          <w:lang w:eastAsia="en-US"/>
        </w:rPr>
      </w:pPr>
      <w:r w:rsidRPr="002D445E">
        <w:rPr>
          <w:rFonts w:ascii="Times New Roman" w:eastAsia="Times New Roman" w:hAnsi="Times New Roman" w:cs="Times New Roman"/>
          <w:sz w:val="24"/>
          <w:szCs w:val="24"/>
          <w:lang w:eastAsia="en-US"/>
        </w:rPr>
        <w:t xml:space="preserve">At this time, it is unknown for how long antibodies persist following infection and if the presence of </w:t>
      </w:r>
      <w:r w:rsidR="00855C79" w:rsidRPr="002D445E">
        <w:rPr>
          <w:rFonts w:ascii="Times New Roman" w:eastAsia="Times New Roman" w:hAnsi="Times New Roman" w:cs="Times New Roman"/>
          <w:sz w:val="24"/>
          <w:szCs w:val="24"/>
          <w:lang w:eastAsia="en-US"/>
        </w:rPr>
        <w:t xml:space="preserve">neutralizing </w:t>
      </w:r>
      <w:r w:rsidRPr="002D445E">
        <w:rPr>
          <w:rFonts w:ascii="Times New Roman" w:eastAsia="Times New Roman" w:hAnsi="Times New Roman" w:cs="Times New Roman"/>
          <w:sz w:val="24"/>
          <w:szCs w:val="24"/>
          <w:lang w:eastAsia="en-US"/>
        </w:rPr>
        <w:t xml:space="preserve">antibodies confers protective immunity. </w:t>
      </w:r>
      <w:bookmarkEnd w:id="1"/>
      <w:r w:rsidRPr="003928F4">
        <w:rPr>
          <w:rFonts w:ascii="Times New Roman" w:hAnsi="Times New Roman"/>
          <w:sz w:val="24"/>
          <w:shd w:val="clear" w:color="auto" w:fill="FFFFFF"/>
        </w:rPr>
        <w:t xml:space="preserve">Testing is limited to </w:t>
      </w:r>
      <w:r w:rsidRPr="003928F4">
        <w:rPr>
          <w:rFonts w:ascii="Times New Roman" w:hAnsi="Times New Roman"/>
          <w:b/>
          <w:i/>
          <w:sz w:val="24"/>
          <w:highlight w:val="yellow"/>
          <w:shd w:val="clear" w:color="auto" w:fill="FFFFFF"/>
        </w:rPr>
        <w:t>[</w:t>
      </w:r>
      <w:r w:rsidR="00611DF2" w:rsidRPr="002D445E">
        <w:rPr>
          <w:rFonts w:ascii="Times New Roman" w:eastAsia="Times New Roman" w:hAnsi="Times New Roman" w:cs="Times New Roman"/>
          <w:b/>
          <w:i/>
          <w:sz w:val="24"/>
          <w:szCs w:val="24"/>
          <w:highlight w:val="yellow"/>
          <w:shd w:val="clear" w:color="auto" w:fill="FFFFFF"/>
          <w:lang w:eastAsia="en-US"/>
        </w:rPr>
        <w:t xml:space="preserve">insert testing location(s), e.g., </w:t>
      </w:r>
      <w:r w:rsidR="005D2D6E" w:rsidRPr="002D445E">
        <w:rPr>
          <w:rFonts w:ascii="Times New Roman" w:eastAsia="Times New Roman" w:hAnsi="Times New Roman" w:cs="Times New Roman"/>
          <w:b/>
          <w:i/>
          <w:sz w:val="24"/>
          <w:szCs w:val="24"/>
          <w:highlight w:val="yellow"/>
          <w:shd w:val="clear" w:color="auto" w:fill="FFFFFF"/>
          <w:lang w:eastAsia="en-US"/>
        </w:rPr>
        <w:t>laboratories certified under the Clinical Laboratory Improvement Amendments of 1988 (CLIA), 42 U.S.C §263a, that meet the requirements to perform high or moderate,</w:t>
      </w:r>
      <w:r w:rsidR="00B8414D" w:rsidRPr="002D445E" w:rsidDel="00B8414D">
        <w:rPr>
          <w:rFonts w:ascii="Times New Roman" w:eastAsia="Times New Roman" w:hAnsi="Times New Roman" w:cs="Times New Roman"/>
          <w:b/>
          <w:i/>
          <w:sz w:val="24"/>
          <w:szCs w:val="24"/>
          <w:highlight w:val="yellow"/>
          <w:shd w:val="clear" w:color="auto" w:fill="FFFFFF"/>
          <w:lang w:eastAsia="en-US"/>
        </w:rPr>
        <w:t xml:space="preserve"> </w:t>
      </w:r>
      <w:r w:rsidR="005D2D6E" w:rsidRPr="002D445E">
        <w:rPr>
          <w:rFonts w:ascii="Times New Roman" w:eastAsia="Times New Roman" w:hAnsi="Times New Roman" w:cs="Times New Roman"/>
          <w:b/>
          <w:i/>
          <w:sz w:val="24"/>
          <w:szCs w:val="24"/>
          <w:highlight w:val="yellow"/>
          <w:shd w:val="clear" w:color="auto" w:fill="FFFFFF"/>
          <w:lang w:eastAsia="en-US"/>
        </w:rPr>
        <w:t>e or waived complexity tests (for Point of Care (POC) use, i</w:t>
      </w:r>
      <w:r w:rsidR="005D2D6E" w:rsidRPr="002D445E">
        <w:rPr>
          <w:rFonts w:ascii="Times New Roman" w:hAnsi="Times New Roman" w:cs="Times New Roman"/>
          <w:b/>
          <w:bCs/>
          <w:i/>
          <w:iCs/>
          <w:sz w:val="24"/>
          <w:szCs w:val="24"/>
          <w:highlight w:val="yellow"/>
        </w:rPr>
        <w:t>.e., in patient care settings operating under a CLIA Certificate of Waiver, Certificate of Compliance, or Certificate of Accreditation)</w:t>
      </w:r>
      <w:r w:rsidR="00F63737" w:rsidRPr="002D445E">
        <w:rPr>
          <w:rFonts w:ascii="Times New Roman" w:eastAsia="Times New Roman" w:hAnsi="Times New Roman" w:cs="Times New Roman"/>
          <w:b/>
          <w:i/>
          <w:sz w:val="24"/>
          <w:szCs w:val="24"/>
          <w:highlight w:val="yellow"/>
          <w:shd w:val="clear" w:color="auto" w:fill="FFFFFF"/>
          <w:lang w:eastAsia="en-US"/>
        </w:rPr>
        <w:t>].</w:t>
      </w:r>
    </w:p>
    <w:p w14:paraId="64EF71B6" w14:textId="77777777" w:rsidR="006D5C06" w:rsidRPr="002D445E" w:rsidRDefault="006D5C06" w:rsidP="006D5C06">
      <w:pPr>
        <w:ind w:left="720"/>
        <w:rPr>
          <w:rFonts w:ascii="Times New Roman" w:eastAsia="Times New Roman" w:hAnsi="Times New Roman" w:cs="Times New Roman"/>
          <w:sz w:val="24"/>
          <w:szCs w:val="24"/>
          <w:lang w:eastAsia="en-US"/>
        </w:rPr>
      </w:pPr>
    </w:p>
    <w:p w14:paraId="50EA3F50" w14:textId="0C05A667" w:rsidR="006D5C06" w:rsidRPr="002D445E" w:rsidRDefault="006D5C06" w:rsidP="006D5C06">
      <w:pPr>
        <w:ind w:left="720"/>
        <w:rPr>
          <w:rFonts w:ascii="Times New Roman" w:eastAsia="Times New Roman" w:hAnsi="Times New Roman" w:cs="Times New Roman"/>
          <w:i/>
          <w:iCs/>
          <w:sz w:val="24"/>
          <w:szCs w:val="24"/>
          <w:lang w:eastAsia="en-US"/>
        </w:rPr>
      </w:pPr>
      <w:r w:rsidRPr="002D445E">
        <w:rPr>
          <w:rFonts w:ascii="Times New Roman" w:eastAsia="Times New Roman" w:hAnsi="Times New Roman" w:cs="Times New Roman"/>
          <w:sz w:val="24"/>
          <w:szCs w:val="24"/>
          <w:lang w:eastAsia="en-US"/>
        </w:rPr>
        <w:t>Results are for the detection</w:t>
      </w:r>
      <w:r w:rsidR="0047490B" w:rsidRPr="002D445E">
        <w:rPr>
          <w:rFonts w:ascii="Times New Roman" w:eastAsia="Times New Roman" w:hAnsi="Times New Roman" w:cs="Times New Roman"/>
          <w:sz w:val="24"/>
          <w:szCs w:val="24"/>
          <w:lang w:eastAsia="en-US"/>
        </w:rPr>
        <w:t xml:space="preserve"> </w:t>
      </w:r>
      <w:r w:rsidRPr="002D445E">
        <w:rPr>
          <w:rFonts w:ascii="Times New Roman" w:eastAsia="Times New Roman" w:hAnsi="Times New Roman" w:cs="Times New Roman"/>
          <w:sz w:val="24"/>
          <w:szCs w:val="24"/>
          <w:lang w:eastAsia="en-US"/>
        </w:rPr>
        <w:t xml:space="preserve">of </w:t>
      </w:r>
      <w:r w:rsidR="008247EA" w:rsidRPr="002D445E">
        <w:rPr>
          <w:rFonts w:ascii="Times New Roman" w:eastAsia="Times New Roman" w:hAnsi="Times New Roman" w:cs="Times New Roman"/>
          <w:b/>
          <w:bCs/>
          <w:i/>
          <w:iCs/>
          <w:sz w:val="24"/>
          <w:szCs w:val="24"/>
          <w:highlight w:val="yellow"/>
          <w:lang w:eastAsia="en-US"/>
        </w:rPr>
        <w:t xml:space="preserve">[specify neutralizing OR </w:t>
      </w:r>
      <w:r w:rsidR="008247EA" w:rsidRPr="002D445E">
        <w:rPr>
          <w:rFonts w:ascii="Times New Roman" w:eastAsia="Times New Roman" w:hAnsi="Times New Roman" w:cs="Times New Roman"/>
          <w:b/>
          <w:i/>
          <w:sz w:val="24"/>
          <w:szCs w:val="24"/>
          <w:highlight w:val="yellow"/>
          <w:lang w:eastAsia="en-US"/>
        </w:rPr>
        <w:t>binding antibodies that correlate to neutralizing</w:t>
      </w:r>
      <w:r w:rsidR="008247EA" w:rsidRPr="002D445E">
        <w:rPr>
          <w:rFonts w:ascii="Times New Roman" w:eastAsia="Times New Roman" w:hAnsi="Times New Roman" w:cs="Times New Roman"/>
          <w:b/>
          <w:bCs/>
          <w:i/>
          <w:iCs/>
          <w:sz w:val="24"/>
          <w:szCs w:val="24"/>
          <w:highlight w:val="yellow"/>
          <w:lang w:eastAsia="en-US"/>
        </w:rPr>
        <w:t>]</w:t>
      </w:r>
      <w:r w:rsidR="008247EA" w:rsidRPr="002D445E">
        <w:rPr>
          <w:rFonts w:ascii="Times New Roman" w:eastAsia="Times New Roman" w:hAnsi="Times New Roman" w:cs="Times New Roman"/>
          <w:b/>
          <w:bCs/>
          <w:i/>
          <w:iCs/>
          <w:sz w:val="24"/>
          <w:szCs w:val="24"/>
          <w:lang w:eastAsia="en-US"/>
        </w:rPr>
        <w:t xml:space="preserve"> </w:t>
      </w:r>
      <w:r w:rsidRPr="002D445E">
        <w:rPr>
          <w:rFonts w:ascii="Times New Roman" w:eastAsia="Times New Roman" w:hAnsi="Times New Roman" w:cs="Times New Roman"/>
          <w:sz w:val="24"/>
          <w:szCs w:val="24"/>
          <w:lang w:eastAsia="en-US"/>
        </w:rPr>
        <w:t>SARS</w:t>
      </w:r>
      <w:r w:rsidR="006E40FD" w:rsidRPr="002D445E">
        <w:rPr>
          <w:rFonts w:ascii="Times New Roman" w:eastAsia="Times New Roman" w:hAnsi="Times New Roman" w:cs="Times New Roman"/>
          <w:sz w:val="24"/>
          <w:szCs w:val="24"/>
          <w:lang w:eastAsia="en-US"/>
        </w:rPr>
        <w:t>-</w:t>
      </w:r>
      <w:r w:rsidRPr="002D445E">
        <w:rPr>
          <w:rFonts w:ascii="Times New Roman" w:eastAsia="Times New Roman" w:hAnsi="Times New Roman" w:cs="Times New Roman"/>
          <w:sz w:val="24"/>
          <w:szCs w:val="24"/>
          <w:lang w:eastAsia="en-US"/>
        </w:rPr>
        <w:t>CoV-2 antibodies.</w:t>
      </w:r>
      <w:r w:rsidRPr="002D445E">
        <w:rPr>
          <w:rFonts w:ascii="Times New Roman" w:eastAsia="Times New Roman" w:hAnsi="Times New Roman" w:cs="Times New Roman"/>
          <w:b/>
          <w:bCs/>
          <w:i/>
          <w:iCs/>
          <w:sz w:val="24"/>
          <w:szCs w:val="24"/>
          <w:lang w:eastAsia="en-US"/>
        </w:rPr>
        <w:t xml:space="preserve"> </w:t>
      </w:r>
      <w:r w:rsidR="002429DD" w:rsidRPr="002D445E">
        <w:rPr>
          <w:rFonts w:ascii="Times New Roman" w:eastAsia="Times New Roman" w:hAnsi="Times New Roman" w:cs="Times New Roman"/>
          <w:bCs/>
          <w:iCs/>
          <w:sz w:val="24"/>
          <w:szCs w:val="24"/>
          <w:lang w:eastAsia="en-US"/>
        </w:rPr>
        <w:t>A</w:t>
      </w:r>
      <w:r w:rsidRPr="002D445E">
        <w:rPr>
          <w:rFonts w:ascii="Times New Roman" w:eastAsia="Times New Roman" w:hAnsi="Times New Roman" w:cs="Times New Roman"/>
          <w:iCs/>
          <w:sz w:val="24"/>
          <w:szCs w:val="24"/>
          <w:lang w:eastAsia="en-US"/>
        </w:rPr>
        <w:t xml:space="preserve">ntibodies to SARS-CoV-2 are generally detectable in blood several days after initial infection, although the duration of time </w:t>
      </w:r>
      <w:r w:rsidR="003511D6" w:rsidRPr="002D445E">
        <w:rPr>
          <w:rFonts w:ascii="Times New Roman" w:eastAsia="Times New Roman" w:hAnsi="Times New Roman" w:cs="Times New Roman"/>
          <w:iCs/>
          <w:sz w:val="24"/>
          <w:szCs w:val="24"/>
          <w:lang w:eastAsia="en-US"/>
        </w:rPr>
        <w:t xml:space="preserve">neutralizing </w:t>
      </w:r>
      <w:r w:rsidRPr="002D445E">
        <w:rPr>
          <w:rFonts w:ascii="Times New Roman" w:eastAsia="Times New Roman" w:hAnsi="Times New Roman" w:cs="Times New Roman"/>
          <w:iCs/>
          <w:sz w:val="24"/>
          <w:szCs w:val="24"/>
          <w:lang w:eastAsia="en-US"/>
        </w:rPr>
        <w:t>antibodies are present post-infection is not well characterized. Individuals may have detectable virus present for several weeks following seroconversion.</w:t>
      </w:r>
    </w:p>
    <w:p w14:paraId="458BC4FE" w14:textId="77777777" w:rsidR="006D5C06" w:rsidRPr="002D445E" w:rsidRDefault="006D5C06" w:rsidP="006D5C06">
      <w:pPr>
        <w:rPr>
          <w:rFonts w:ascii="Times New Roman" w:eastAsia="Times New Roman" w:hAnsi="Times New Roman" w:cs="Times New Roman"/>
          <w:sz w:val="24"/>
          <w:szCs w:val="24"/>
          <w:lang w:eastAsia="en-US"/>
        </w:rPr>
      </w:pPr>
    </w:p>
    <w:p w14:paraId="1E111174" w14:textId="30A79385" w:rsidR="006D5C06" w:rsidRPr="002D445E" w:rsidRDefault="006D5C06" w:rsidP="006D5C06">
      <w:pPr>
        <w:ind w:left="720"/>
        <w:rPr>
          <w:rFonts w:ascii="Times New Roman" w:eastAsia="Times New Roman" w:hAnsi="Times New Roman" w:cs="Times New Roman"/>
          <w:sz w:val="24"/>
          <w:szCs w:val="24"/>
          <w:lang w:eastAsia="en-US"/>
        </w:rPr>
      </w:pPr>
      <w:bookmarkStart w:id="20" w:name="_Hlk49693007"/>
      <w:r w:rsidRPr="002D445E">
        <w:rPr>
          <w:rFonts w:ascii="Times New Roman" w:eastAsia="Times New Roman" w:hAnsi="Times New Roman" w:cs="Times New Roman"/>
          <w:sz w:val="24"/>
          <w:szCs w:val="24"/>
          <w:lang w:eastAsia="en-US"/>
        </w:rPr>
        <w:t xml:space="preserve">Laboratories within the United States and its territories are required to report all results to the appropriate public health authorities. </w:t>
      </w:r>
    </w:p>
    <w:bookmarkEnd w:id="20"/>
    <w:p w14:paraId="0FD74611" w14:textId="77777777" w:rsidR="006D5C06" w:rsidRPr="002D445E" w:rsidRDefault="006D5C06" w:rsidP="006D5C06">
      <w:pPr>
        <w:widowControl w:val="0"/>
        <w:autoSpaceDE w:val="0"/>
        <w:autoSpaceDN w:val="0"/>
        <w:adjustRightInd w:val="0"/>
        <w:ind w:left="720"/>
        <w:rPr>
          <w:rFonts w:ascii="Times New Roman" w:eastAsia="Times New Roman" w:hAnsi="Times New Roman" w:cs="Times New Roman"/>
          <w:sz w:val="24"/>
          <w:szCs w:val="24"/>
          <w:lang w:eastAsia="en-US"/>
        </w:rPr>
      </w:pPr>
    </w:p>
    <w:p w14:paraId="170CC546" w14:textId="69F04AF7" w:rsidR="00587906" w:rsidRDefault="00707988" w:rsidP="006D5C06">
      <w:pPr>
        <w:widowControl w:val="0"/>
        <w:autoSpaceDE w:val="0"/>
        <w:autoSpaceDN w:val="0"/>
        <w:adjustRightInd w:val="0"/>
        <w:ind w:left="720"/>
        <w:rPr>
          <w:rFonts w:ascii="Times New Roman" w:eastAsia="Times New Roman" w:hAnsi="Times New Roman" w:cs="Times New Roman"/>
          <w:i/>
          <w:sz w:val="24"/>
          <w:szCs w:val="24"/>
          <w:lang w:eastAsia="en-US"/>
        </w:rPr>
      </w:pPr>
      <w:r w:rsidRPr="00C03ADE">
        <w:rPr>
          <w:rFonts w:ascii="Times New Roman" w:eastAsia="Times New Roman" w:hAnsi="Times New Roman" w:cs="Times New Roman"/>
          <w:b/>
          <w:bCs/>
          <w:sz w:val="24"/>
          <w:szCs w:val="24"/>
          <w:lang w:eastAsia="en-US"/>
        </w:rPr>
        <w:t>As applicable</w:t>
      </w:r>
      <w:r w:rsidR="00DD5675" w:rsidRPr="00C03ADE">
        <w:rPr>
          <w:rFonts w:ascii="Times New Roman" w:eastAsia="Times New Roman" w:hAnsi="Times New Roman" w:cs="Times New Roman"/>
          <w:b/>
          <w:bCs/>
          <w:sz w:val="24"/>
          <w:szCs w:val="24"/>
          <w:lang w:eastAsia="en-US"/>
        </w:rPr>
        <w:t>:</w:t>
      </w:r>
      <w:r w:rsidRPr="00C03ADE">
        <w:rPr>
          <w:rFonts w:ascii="Times New Roman" w:eastAsia="Times New Roman" w:hAnsi="Times New Roman" w:cs="Times New Roman"/>
          <w:b/>
          <w:bCs/>
          <w:i/>
          <w:iCs/>
          <w:sz w:val="24"/>
          <w:szCs w:val="24"/>
          <w:lang w:eastAsia="en-US"/>
        </w:rPr>
        <w:t xml:space="preserve"> </w:t>
      </w:r>
      <w:r w:rsidR="008569FE" w:rsidRPr="00C03ADE">
        <w:rPr>
          <w:rFonts w:ascii="Times New Roman" w:eastAsia="Times New Roman" w:hAnsi="Times New Roman" w:cs="Times New Roman"/>
          <w:bCs/>
          <w:iCs/>
          <w:sz w:val="24"/>
          <w:szCs w:val="24"/>
          <w:lang w:eastAsia="en-US"/>
        </w:rPr>
        <w:t>T</w:t>
      </w:r>
      <w:r w:rsidRPr="00C03ADE">
        <w:rPr>
          <w:rFonts w:ascii="Times New Roman" w:eastAsia="Times New Roman" w:hAnsi="Times New Roman" w:cs="Times New Roman"/>
          <w:bCs/>
          <w:iCs/>
          <w:sz w:val="24"/>
          <w:szCs w:val="24"/>
          <w:lang w:eastAsia="en-US"/>
        </w:rPr>
        <w:t>he sensitivity of</w:t>
      </w:r>
      <w:r w:rsidRPr="00C03ADE">
        <w:rPr>
          <w:rFonts w:ascii="Times New Roman" w:eastAsia="Times New Roman" w:hAnsi="Times New Roman" w:cs="Times New Roman"/>
          <w:b/>
          <w:i/>
          <w:sz w:val="24"/>
          <w:szCs w:val="24"/>
          <w:lang w:eastAsia="en-US"/>
        </w:rPr>
        <w:t xml:space="preserve"> [test name] </w:t>
      </w:r>
      <w:r w:rsidRPr="00C03ADE">
        <w:rPr>
          <w:rFonts w:ascii="Times New Roman" w:eastAsia="Times New Roman" w:hAnsi="Times New Roman" w:cs="Times New Roman"/>
          <w:bCs/>
          <w:iCs/>
          <w:sz w:val="24"/>
          <w:szCs w:val="24"/>
          <w:lang w:eastAsia="en-US"/>
        </w:rPr>
        <w:t>early after infection is unknown.</w:t>
      </w:r>
      <w:r w:rsidR="006D5C06" w:rsidRPr="002D445E">
        <w:rPr>
          <w:rFonts w:ascii="Times New Roman" w:eastAsia="Times New Roman" w:hAnsi="Times New Roman" w:cs="Times New Roman"/>
          <w:i/>
          <w:sz w:val="24"/>
          <w:szCs w:val="24"/>
          <w:lang w:eastAsia="en-US"/>
        </w:rPr>
        <w:t xml:space="preserve"> </w:t>
      </w:r>
    </w:p>
    <w:p w14:paraId="67CE94F3" w14:textId="77777777" w:rsidR="00587906" w:rsidRDefault="00587906" w:rsidP="006D5C06">
      <w:pPr>
        <w:widowControl w:val="0"/>
        <w:autoSpaceDE w:val="0"/>
        <w:autoSpaceDN w:val="0"/>
        <w:adjustRightInd w:val="0"/>
        <w:ind w:left="720"/>
        <w:rPr>
          <w:rFonts w:ascii="Times New Roman" w:eastAsia="Times New Roman" w:hAnsi="Times New Roman" w:cs="Times New Roman"/>
          <w:i/>
          <w:sz w:val="24"/>
          <w:szCs w:val="24"/>
          <w:lang w:eastAsia="en-US"/>
        </w:rPr>
      </w:pPr>
    </w:p>
    <w:p w14:paraId="50A7B31F" w14:textId="5FF8D34A" w:rsidR="006D5C06" w:rsidRPr="002D445E" w:rsidRDefault="006D5C06" w:rsidP="006D5C06">
      <w:pPr>
        <w:widowControl w:val="0"/>
        <w:autoSpaceDE w:val="0"/>
        <w:autoSpaceDN w:val="0"/>
        <w:adjustRightInd w:val="0"/>
        <w:ind w:left="720"/>
        <w:rPr>
          <w:rFonts w:ascii="Times New Roman" w:eastAsia="Times New Roman" w:hAnsi="Times New Roman" w:cs="Times New Roman"/>
          <w:sz w:val="24"/>
          <w:szCs w:val="24"/>
          <w:lang w:eastAsia="en-US"/>
        </w:rPr>
      </w:pPr>
      <w:r w:rsidRPr="002D445E">
        <w:rPr>
          <w:rFonts w:ascii="Times New Roman" w:eastAsia="Times New Roman" w:hAnsi="Times New Roman" w:cs="Times New Roman"/>
          <w:sz w:val="24"/>
          <w:szCs w:val="24"/>
          <w:lang w:eastAsia="en-US"/>
        </w:rPr>
        <w:t>Negative results do not preclude acute SARS-CoV-2 infection. If acute infection is suspected, direct testing for SARS-CoV-2 is necessary. </w:t>
      </w:r>
    </w:p>
    <w:p w14:paraId="4C8F87E6" w14:textId="77777777" w:rsidR="006D5C06" w:rsidRPr="002D445E" w:rsidRDefault="006D5C06" w:rsidP="006D5C06">
      <w:pPr>
        <w:widowControl w:val="0"/>
        <w:autoSpaceDE w:val="0"/>
        <w:autoSpaceDN w:val="0"/>
        <w:adjustRightInd w:val="0"/>
        <w:ind w:left="720"/>
        <w:rPr>
          <w:rFonts w:ascii="Times New Roman" w:eastAsia="Times New Roman" w:hAnsi="Times New Roman" w:cs="Times New Roman"/>
          <w:sz w:val="24"/>
          <w:szCs w:val="24"/>
          <w:lang w:eastAsia="en-US"/>
        </w:rPr>
      </w:pPr>
    </w:p>
    <w:p w14:paraId="395D6204" w14:textId="7CCDB665" w:rsidR="006D5C06" w:rsidRPr="002D445E" w:rsidRDefault="006D5C06" w:rsidP="006D5C06">
      <w:pPr>
        <w:widowControl w:val="0"/>
        <w:autoSpaceDE w:val="0"/>
        <w:autoSpaceDN w:val="0"/>
        <w:adjustRightInd w:val="0"/>
        <w:ind w:left="720"/>
        <w:rPr>
          <w:rFonts w:ascii="Times New Roman" w:eastAsia="Times New Roman" w:hAnsi="Times New Roman" w:cs="Times New Roman"/>
          <w:sz w:val="24"/>
          <w:szCs w:val="24"/>
          <w:lang w:eastAsia="en-US"/>
        </w:rPr>
      </w:pPr>
      <w:r w:rsidRPr="002D445E">
        <w:rPr>
          <w:rFonts w:ascii="Times New Roman" w:eastAsia="Times New Roman" w:hAnsi="Times New Roman" w:cs="Times New Roman"/>
          <w:sz w:val="24"/>
          <w:szCs w:val="24"/>
          <w:lang w:eastAsia="en-US"/>
        </w:rPr>
        <w:t xml:space="preserve">False positive results for </w:t>
      </w:r>
      <w:r w:rsidRPr="002D445E">
        <w:rPr>
          <w:rFonts w:ascii="Times New Roman" w:eastAsia="Times New Roman" w:hAnsi="Times New Roman" w:cs="Times New Roman"/>
          <w:b/>
          <w:i/>
          <w:sz w:val="24"/>
          <w:szCs w:val="24"/>
          <w:highlight w:val="yellow"/>
          <w:lang w:eastAsia="en-US"/>
        </w:rPr>
        <w:t>[test name]</w:t>
      </w:r>
      <w:r w:rsidRPr="002D445E">
        <w:rPr>
          <w:rFonts w:ascii="Times New Roman" w:eastAsia="Times New Roman" w:hAnsi="Times New Roman" w:cs="Times New Roman"/>
          <w:b/>
          <w:i/>
          <w:sz w:val="24"/>
          <w:szCs w:val="24"/>
          <w:lang w:eastAsia="en-US"/>
        </w:rPr>
        <w:t xml:space="preserve"> </w:t>
      </w:r>
      <w:r w:rsidRPr="002D445E">
        <w:rPr>
          <w:rFonts w:ascii="Times New Roman" w:eastAsia="Times New Roman" w:hAnsi="Times New Roman" w:cs="Times New Roman"/>
          <w:sz w:val="24"/>
          <w:szCs w:val="24"/>
          <w:lang w:eastAsia="en-US"/>
        </w:rPr>
        <w:t xml:space="preserve">may occur due to cross-reactivity from pre-existing antibodies or other possible causes. </w:t>
      </w:r>
      <w:r w:rsidR="00F63737" w:rsidRPr="002D445E">
        <w:rPr>
          <w:rFonts w:ascii="Times New Roman" w:eastAsia="Times New Roman" w:hAnsi="Times New Roman" w:cs="Times New Roman"/>
          <w:b/>
          <w:i/>
          <w:sz w:val="24"/>
          <w:szCs w:val="24"/>
          <w:highlight w:val="yellow"/>
          <w:lang w:eastAsia="en-US"/>
        </w:rPr>
        <w:t xml:space="preserve">[For lateral flow devices:  Due to the risk of false </w:t>
      </w:r>
      <w:r w:rsidR="00F63737" w:rsidRPr="002D445E">
        <w:rPr>
          <w:rFonts w:ascii="Times New Roman" w:eastAsia="Times New Roman" w:hAnsi="Times New Roman" w:cs="Times New Roman"/>
          <w:b/>
          <w:i/>
          <w:sz w:val="24"/>
          <w:szCs w:val="24"/>
          <w:highlight w:val="yellow"/>
          <w:lang w:eastAsia="en-US"/>
        </w:rPr>
        <w:lastRenderedPageBreak/>
        <w:t xml:space="preserve">positive results, confirmation of positive results should be considered using </w:t>
      </w:r>
      <w:r w:rsidR="00551327">
        <w:rPr>
          <w:rFonts w:ascii="Times New Roman" w:eastAsia="Times New Roman" w:hAnsi="Times New Roman" w:cs="Times New Roman"/>
          <w:b/>
          <w:i/>
          <w:sz w:val="24"/>
          <w:szCs w:val="24"/>
          <w:highlight w:val="yellow"/>
          <w:lang w:eastAsia="en-US"/>
        </w:rPr>
        <w:t xml:space="preserve">a </w:t>
      </w:r>
      <w:r w:rsidR="00F63737" w:rsidRPr="002D445E">
        <w:rPr>
          <w:rFonts w:ascii="Times New Roman" w:eastAsia="Times New Roman" w:hAnsi="Times New Roman" w:cs="Times New Roman"/>
          <w:b/>
          <w:i/>
          <w:sz w:val="24"/>
          <w:szCs w:val="24"/>
          <w:highlight w:val="yellow"/>
          <w:lang w:eastAsia="en-US"/>
        </w:rPr>
        <w:t xml:space="preserve">second, different </w:t>
      </w:r>
      <w:r w:rsidR="00F63737" w:rsidRPr="002D445E">
        <w:rPr>
          <w:rFonts w:ascii="Times New Roman" w:eastAsia="Times New Roman" w:hAnsi="Times New Roman" w:cs="Times New Roman"/>
          <w:b/>
          <w:bCs/>
          <w:i/>
          <w:iCs/>
          <w:sz w:val="24"/>
          <w:szCs w:val="24"/>
          <w:highlight w:val="yellow"/>
          <w:lang w:eastAsia="en-US"/>
        </w:rPr>
        <w:t>[as appropriate, IgG or IgM]</w:t>
      </w:r>
      <w:r w:rsidR="00F63737" w:rsidRPr="002D445E">
        <w:rPr>
          <w:rFonts w:ascii="Times New Roman" w:eastAsia="Times New Roman" w:hAnsi="Times New Roman" w:cs="Times New Roman"/>
          <w:b/>
          <w:i/>
          <w:sz w:val="24"/>
          <w:szCs w:val="24"/>
          <w:highlight w:val="yellow"/>
          <w:lang w:eastAsia="en-US"/>
        </w:rPr>
        <w:t xml:space="preserve"> assay</w:t>
      </w:r>
      <w:r w:rsidR="006729AD" w:rsidRPr="002D445E">
        <w:rPr>
          <w:rFonts w:ascii="Times New Roman" w:eastAsia="Times New Roman" w:hAnsi="Times New Roman" w:cs="Times New Roman"/>
          <w:b/>
          <w:i/>
          <w:sz w:val="24"/>
          <w:szCs w:val="24"/>
          <w:highlight w:val="yellow"/>
          <w:lang w:eastAsia="en-US"/>
        </w:rPr>
        <w:t>.</w:t>
      </w:r>
      <w:r w:rsidR="00F63737" w:rsidRPr="002D445E">
        <w:rPr>
          <w:rFonts w:ascii="Times New Roman" w:eastAsia="Times New Roman" w:hAnsi="Times New Roman" w:cs="Times New Roman"/>
          <w:b/>
          <w:i/>
          <w:sz w:val="24"/>
          <w:szCs w:val="24"/>
          <w:highlight w:val="yellow"/>
          <w:lang w:eastAsia="en-US"/>
        </w:rPr>
        <w:t>]</w:t>
      </w:r>
    </w:p>
    <w:p w14:paraId="4E85F6AA" w14:textId="77777777" w:rsidR="006D5C06" w:rsidRPr="002D445E" w:rsidRDefault="006D5C06" w:rsidP="006D5C06">
      <w:pPr>
        <w:widowControl w:val="0"/>
        <w:autoSpaceDE w:val="0"/>
        <w:autoSpaceDN w:val="0"/>
        <w:adjustRightInd w:val="0"/>
        <w:ind w:left="720"/>
        <w:rPr>
          <w:rFonts w:ascii="Times New Roman" w:eastAsia="Times New Roman" w:hAnsi="Times New Roman" w:cs="Times New Roman"/>
          <w:sz w:val="24"/>
          <w:szCs w:val="24"/>
          <w:lang w:eastAsia="en-US"/>
        </w:rPr>
      </w:pPr>
    </w:p>
    <w:p w14:paraId="0454AEFA" w14:textId="1D5B32A4" w:rsidR="006D5C06" w:rsidRPr="002D445E" w:rsidRDefault="006D5C06" w:rsidP="006D5C06">
      <w:pPr>
        <w:autoSpaceDE w:val="0"/>
        <w:autoSpaceDN w:val="0"/>
        <w:ind w:left="720"/>
        <w:rPr>
          <w:rFonts w:ascii="Times New Roman" w:eastAsia="Times New Roman" w:hAnsi="Times New Roman" w:cs="Times New Roman"/>
          <w:sz w:val="24"/>
          <w:szCs w:val="24"/>
          <w:lang w:eastAsia="en-US"/>
        </w:rPr>
      </w:pPr>
      <w:r w:rsidRPr="002D445E">
        <w:rPr>
          <w:rFonts w:ascii="Times New Roman" w:eastAsia="Times New Roman" w:hAnsi="Times New Roman" w:cs="Times New Roman"/>
          <w:sz w:val="24"/>
          <w:szCs w:val="24"/>
          <w:lang w:eastAsia="en-US"/>
        </w:rPr>
        <w:t xml:space="preserve">The </w:t>
      </w:r>
      <w:r w:rsidRPr="002D445E">
        <w:rPr>
          <w:rFonts w:ascii="Times New Roman" w:eastAsia="Times New Roman" w:hAnsi="Times New Roman" w:cs="Times New Roman"/>
          <w:b/>
          <w:i/>
          <w:sz w:val="24"/>
          <w:szCs w:val="24"/>
          <w:highlight w:val="yellow"/>
          <w:lang w:eastAsia="en-US"/>
        </w:rPr>
        <w:t>[test name]</w:t>
      </w:r>
      <w:r w:rsidRPr="002D445E">
        <w:rPr>
          <w:rFonts w:ascii="Times New Roman" w:eastAsia="Times New Roman" w:hAnsi="Times New Roman" w:cs="Times New Roman"/>
          <w:sz w:val="24"/>
          <w:szCs w:val="24"/>
          <w:lang w:eastAsia="en-US"/>
        </w:rPr>
        <w:t xml:space="preserve"> is only for use under the Food and Drug Administration’s Emergency Use Authorization.</w:t>
      </w:r>
    </w:p>
    <w:p w14:paraId="0CF9F443" w14:textId="77777777" w:rsidR="0057045F" w:rsidRPr="002D445E" w:rsidRDefault="0057045F" w:rsidP="00636218">
      <w:pPr>
        <w:autoSpaceDE w:val="0"/>
        <w:autoSpaceDN w:val="0"/>
        <w:ind w:left="720"/>
      </w:pPr>
    </w:p>
    <w:p w14:paraId="7F53846B" w14:textId="1AC607C6" w:rsidR="0057045F" w:rsidRPr="002D445E" w:rsidRDefault="0057045F" w:rsidP="00BF3C0E">
      <w:pPr>
        <w:pStyle w:val="ListParagraph"/>
        <w:keepNext/>
        <w:numPr>
          <w:ilvl w:val="0"/>
          <w:numId w:val="2"/>
        </w:numPr>
        <w:spacing w:after="60"/>
        <w:ind w:left="720"/>
        <w:outlineLvl w:val="1"/>
        <w:rPr>
          <w:rFonts w:ascii="Times New Roman" w:eastAsia="Times New Roman" w:hAnsi="Times New Roman" w:cs="Times New Roman"/>
          <w:b/>
          <w:bCs/>
          <w:i/>
          <w:iCs/>
          <w:sz w:val="24"/>
          <w:szCs w:val="24"/>
          <w:u w:val="single"/>
          <w:lang w:eastAsia="en-US"/>
        </w:rPr>
      </w:pPr>
      <w:bookmarkStart w:id="21" w:name="_Toc39075789"/>
      <w:r w:rsidRPr="002D445E">
        <w:rPr>
          <w:rFonts w:ascii="Times New Roman" w:eastAsia="Times New Roman" w:hAnsi="Times New Roman" w:cs="Times New Roman"/>
          <w:b/>
          <w:bCs/>
          <w:i/>
          <w:iCs/>
          <w:sz w:val="24"/>
          <w:szCs w:val="24"/>
          <w:u w:val="single"/>
          <w:lang w:eastAsia="en-US"/>
        </w:rPr>
        <w:t>Special Conditions for Use Statements:</w:t>
      </w:r>
      <w:bookmarkEnd w:id="21"/>
    </w:p>
    <w:p w14:paraId="420C0B89" w14:textId="77777777" w:rsidR="0057045F" w:rsidRPr="002D445E" w:rsidRDefault="0057045F" w:rsidP="0057045F">
      <w:pPr>
        <w:ind w:left="450" w:firstLine="270"/>
        <w:rPr>
          <w:rFonts w:ascii="Times New Roman" w:eastAsia="Times New Roman" w:hAnsi="Times New Roman" w:cs="Times New Roman"/>
          <w:sz w:val="24"/>
          <w:szCs w:val="24"/>
          <w:lang w:eastAsia="en-US"/>
        </w:rPr>
      </w:pPr>
      <w:r w:rsidRPr="002D445E">
        <w:rPr>
          <w:rFonts w:ascii="Times New Roman" w:eastAsia="Times New Roman" w:hAnsi="Times New Roman" w:cs="Times New Roman"/>
          <w:sz w:val="24"/>
          <w:szCs w:val="24"/>
          <w:lang w:eastAsia="en-US"/>
        </w:rPr>
        <w:t>For prescription use only</w:t>
      </w:r>
    </w:p>
    <w:p w14:paraId="63235A9D" w14:textId="4278E243" w:rsidR="0057045F" w:rsidRPr="002D445E" w:rsidRDefault="0057045F" w:rsidP="0057045F">
      <w:pPr>
        <w:ind w:left="450" w:firstLine="270"/>
        <w:rPr>
          <w:rFonts w:ascii="Times New Roman" w:eastAsia="Times New Roman" w:hAnsi="Times New Roman" w:cs="Times New Roman"/>
          <w:sz w:val="24"/>
          <w:szCs w:val="24"/>
          <w:lang w:eastAsia="en-US"/>
        </w:rPr>
      </w:pPr>
      <w:r w:rsidRPr="002D445E">
        <w:rPr>
          <w:rFonts w:ascii="Times New Roman" w:eastAsia="Times New Roman" w:hAnsi="Times New Roman" w:cs="Times New Roman"/>
          <w:sz w:val="24"/>
          <w:szCs w:val="24"/>
          <w:lang w:eastAsia="en-US"/>
        </w:rPr>
        <w:t xml:space="preserve">For </w:t>
      </w:r>
      <w:r w:rsidRPr="002D445E">
        <w:rPr>
          <w:rFonts w:ascii="Times New Roman" w:eastAsia="Times New Roman" w:hAnsi="Times New Roman" w:cs="Times New Roman"/>
          <w:i/>
          <w:sz w:val="24"/>
          <w:szCs w:val="24"/>
          <w:lang w:eastAsia="en-US"/>
        </w:rPr>
        <w:t>in vitro</w:t>
      </w:r>
      <w:r w:rsidRPr="002D445E">
        <w:rPr>
          <w:rFonts w:ascii="Times New Roman" w:eastAsia="Times New Roman" w:hAnsi="Times New Roman" w:cs="Times New Roman"/>
          <w:sz w:val="24"/>
          <w:szCs w:val="24"/>
          <w:lang w:eastAsia="en-US"/>
        </w:rPr>
        <w:t xml:space="preserve"> diagnostic use </w:t>
      </w:r>
    </w:p>
    <w:p w14:paraId="5E581CB0" w14:textId="77777777" w:rsidR="0057045F" w:rsidRPr="002D445E" w:rsidRDefault="0057045F" w:rsidP="0057045F">
      <w:pPr>
        <w:ind w:left="450" w:firstLine="270"/>
        <w:rPr>
          <w:rFonts w:ascii="Times New Roman" w:eastAsia="Times New Roman" w:hAnsi="Times New Roman" w:cs="Times New Roman"/>
          <w:sz w:val="24"/>
          <w:szCs w:val="24"/>
          <w:lang w:eastAsia="en-US"/>
        </w:rPr>
      </w:pPr>
      <w:bookmarkStart w:id="22" w:name="_Hlk37324179"/>
      <w:r w:rsidRPr="002D445E">
        <w:rPr>
          <w:rFonts w:ascii="Times New Roman" w:eastAsia="Times New Roman" w:hAnsi="Times New Roman" w:cs="Times New Roman"/>
          <w:sz w:val="24"/>
          <w:szCs w:val="24"/>
          <w:lang w:eastAsia="en-US"/>
        </w:rPr>
        <w:t>For Emergency Use Authorization only</w:t>
      </w:r>
      <w:bookmarkEnd w:id="22"/>
    </w:p>
    <w:p w14:paraId="75517C1A" w14:textId="77777777" w:rsidR="0057045F" w:rsidRPr="002D445E" w:rsidRDefault="0057045F" w:rsidP="00BF3C0E">
      <w:pPr>
        <w:keepNext/>
        <w:numPr>
          <w:ilvl w:val="0"/>
          <w:numId w:val="2"/>
        </w:numPr>
        <w:spacing w:before="240" w:after="60"/>
        <w:ind w:left="720"/>
        <w:outlineLvl w:val="1"/>
        <w:rPr>
          <w:rFonts w:ascii="Times New Roman" w:eastAsia="Times New Roman" w:hAnsi="Times New Roman" w:cs="Times New Roman"/>
          <w:b/>
          <w:bCs/>
          <w:i/>
          <w:iCs/>
          <w:sz w:val="24"/>
          <w:szCs w:val="24"/>
          <w:lang w:eastAsia="en-US"/>
        </w:rPr>
      </w:pPr>
      <w:bookmarkStart w:id="23" w:name="_Toc39075790"/>
      <w:r w:rsidRPr="002D445E">
        <w:rPr>
          <w:rFonts w:ascii="Times New Roman" w:eastAsia="Times New Roman" w:hAnsi="Times New Roman" w:cs="Times New Roman"/>
          <w:b/>
          <w:bCs/>
          <w:i/>
          <w:iCs/>
          <w:sz w:val="24"/>
          <w:szCs w:val="24"/>
          <w:u w:val="single"/>
          <w:lang w:eastAsia="en-US"/>
        </w:rPr>
        <w:t>Special Instrument Requirements:</w:t>
      </w:r>
      <w:bookmarkEnd w:id="23"/>
    </w:p>
    <w:p w14:paraId="5212EE6D" w14:textId="655943E2" w:rsidR="0057045F" w:rsidRPr="002D445E" w:rsidRDefault="0057045F" w:rsidP="0057045F">
      <w:pPr>
        <w:keepNext/>
        <w:spacing w:before="240" w:after="120"/>
        <w:ind w:left="720"/>
        <w:outlineLvl w:val="0"/>
        <w:rPr>
          <w:rFonts w:ascii="Times New Roman" w:eastAsia="Times New Roman" w:hAnsi="Times New Roman" w:cs="Times New Roman"/>
          <w:b/>
          <w:bCs/>
          <w:i/>
          <w:kern w:val="32"/>
          <w:sz w:val="24"/>
          <w:szCs w:val="24"/>
          <w:lang w:eastAsia="en-US"/>
        </w:rPr>
      </w:pPr>
      <w:bookmarkStart w:id="24" w:name="_Toc39075791"/>
      <w:r w:rsidRPr="77631B63">
        <w:rPr>
          <w:rFonts w:ascii="Times New Roman" w:hAnsi="Times New Roman"/>
          <w:kern w:val="32"/>
          <w:sz w:val="24"/>
          <w:szCs w:val="24"/>
        </w:rPr>
        <w:t>The</w:t>
      </w:r>
      <w:r w:rsidRPr="002D445E">
        <w:rPr>
          <w:rFonts w:ascii="Times New Roman" w:eastAsia="Times New Roman" w:hAnsi="Times New Roman" w:cs="Times New Roman"/>
          <w:b/>
          <w:bCs/>
          <w:kern w:val="32"/>
          <w:sz w:val="24"/>
          <w:szCs w:val="24"/>
          <w:lang w:eastAsia="en-US"/>
        </w:rPr>
        <w:t xml:space="preserve"> </w:t>
      </w:r>
      <w:r w:rsidRPr="003928F4">
        <w:rPr>
          <w:rFonts w:ascii="Times New Roman" w:hAnsi="Times New Roman"/>
          <w:b/>
          <w:i/>
          <w:kern w:val="32"/>
          <w:sz w:val="24"/>
          <w:highlight w:val="yellow"/>
        </w:rPr>
        <w:t>[test name]</w:t>
      </w:r>
      <w:r w:rsidRPr="003928F4">
        <w:rPr>
          <w:rFonts w:ascii="Times New Roman" w:hAnsi="Times New Roman"/>
          <w:b/>
          <w:i/>
          <w:kern w:val="32"/>
          <w:sz w:val="24"/>
        </w:rPr>
        <w:t xml:space="preserve"> </w:t>
      </w:r>
      <w:r w:rsidRPr="77631B63">
        <w:rPr>
          <w:rFonts w:ascii="Times New Roman" w:hAnsi="Times New Roman"/>
          <w:kern w:val="32"/>
          <w:sz w:val="24"/>
          <w:szCs w:val="24"/>
        </w:rPr>
        <w:t>test is to be used with the</w:t>
      </w:r>
      <w:r w:rsidRPr="002D445E">
        <w:rPr>
          <w:rFonts w:ascii="Times New Roman" w:eastAsia="Times New Roman" w:hAnsi="Times New Roman" w:cs="Times New Roman"/>
          <w:b/>
          <w:bCs/>
          <w:kern w:val="32"/>
          <w:sz w:val="24"/>
          <w:szCs w:val="24"/>
          <w:lang w:eastAsia="en-US"/>
        </w:rPr>
        <w:t xml:space="preserve"> </w:t>
      </w:r>
      <w:r w:rsidRPr="002D445E">
        <w:rPr>
          <w:rFonts w:ascii="Times New Roman" w:eastAsia="Times New Roman" w:hAnsi="Times New Roman" w:cs="Times New Roman"/>
          <w:b/>
          <w:bCs/>
          <w:i/>
          <w:kern w:val="32"/>
          <w:sz w:val="24"/>
          <w:szCs w:val="24"/>
          <w:highlight w:val="yellow"/>
          <w:lang w:eastAsia="en-US"/>
        </w:rPr>
        <w:t>[list all instruments, software, other applicable instrumentation, etc.]</w:t>
      </w:r>
      <w:bookmarkEnd w:id="24"/>
      <w:r w:rsidRPr="002D445E">
        <w:rPr>
          <w:rFonts w:ascii="Times New Roman" w:eastAsia="Times New Roman" w:hAnsi="Times New Roman" w:cs="Times New Roman"/>
          <w:b/>
          <w:bCs/>
          <w:i/>
          <w:kern w:val="32"/>
          <w:sz w:val="24"/>
          <w:szCs w:val="24"/>
          <w:lang w:eastAsia="en-US"/>
        </w:rPr>
        <w:t xml:space="preserve"> </w:t>
      </w:r>
    </w:p>
    <w:p w14:paraId="34A32869" w14:textId="085310C4" w:rsidR="00CC535B" w:rsidRPr="00287977" w:rsidRDefault="00CC535B" w:rsidP="00CC535B">
      <w:pPr>
        <w:ind w:left="720"/>
        <w:rPr>
          <w:rFonts w:ascii="Times New Roman" w:eastAsia="Times New Roman" w:hAnsi="Times New Roman" w:cs="Times New Roman"/>
          <w:b/>
          <w:bCs/>
          <w:sz w:val="24"/>
          <w:szCs w:val="24"/>
          <w:lang w:eastAsia="en-US"/>
        </w:rPr>
      </w:pPr>
      <w:r w:rsidRPr="1BE95A08">
        <w:rPr>
          <w:rFonts w:ascii="Times New Roman" w:eastAsia="Times New Roman" w:hAnsi="Times New Roman" w:cs="Times New Roman"/>
          <w:b/>
          <w:bCs/>
          <w:sz w:val="24"/>
          <w:szCs w:val="24"/>
          <w:lang w:eastAsia="en-US"/>
        </w:rPr>
        <w:t xml:space="preserve">If your test system includes an instrument, the instrumentation manual should be submitted as part of the EUA request. </w:t>
      </w:r>
      <w:r>
        <w:rPr>
          <w:rFonts w:ascii="Times New Roman" w:eastAsia="Times New Roman" w:hAnsi="Times New Roman" w:cs="Times New Roman"/>
          <w:b/>
          <w:bCs/>
          <w:sz w:val="24"/>
          <w:szCs w:val="24"/>
          <w:lang w:eastAsia="en-US"/>
        </w:rPr>
        <w:t xml:space="preserve"> If your test system includes an instrument that was not previously cleared, approved, or authorized by FDA, please see additional discussion in the Product Manufacturing section and note that additional labeling information may be </w:t>
      </w:r>
      <w:r w:rsidR="005D1754">
        <w:rPr>
          <w:rFonts w:ascii="Times New Roman" w:eastAsia="Times New Roman" w:hAnsi="Times New Roman" w:cs="Times New Roman"/>
          <w:b/>
          <w:bCs/>
          <w:sz w:val="24"/>
          <w:szCs w:val="24"/>
          <w:lang w:eastAsia="en-US"/>
        </w:rPr>
        <w:t>discussed during the EUA review</w:t>
      </w:r>
      <w:r>
        <w:rPr>
          <w:rFonts w:ascii="Times New Roman" w:eastAsia="Times New Roman" w:hAnsi="Times New Roman" w:cs="Times New Roman"/>
          <w:b/>
          <w:bCs/>
          <w:sz w:val="24"/>
          <w:szCs w:val="24"/>
          <w:lang w:eastAsia="en-US"/>
        </w:rPr>
        <w:t xml:space="preserve">.  </w:t>
      </w:r>
    </w:p>
    <w:p w14:paraId="104B4174" w14:textId="5047D00E" w:rsidR="00B964CD" w:rsidRPr="002D445E" w:rsidRDefault="00B964CD" w:rsidP="00755CBE">
      <w:pPr>
        <w:keepNext/>
        <w:outlineLvl w:val="0"/>
        <w:rPr>
          <w:rFonts w:ascii="Times New Roman" w:eastAsia="Times New Roman" w:hAnsi="Times New Roman" w:cs="Times New Roman"/>
          <w:b/>
          <w:bCs/>
          <w:kern w:val="32"/>
          <w:sz w:val="24"/>
          <w:szCs w:val="24"/>
          <w:lang w:eastAsia="en-US"/>
        </w:rPr>
      </w:pPr>
    </w:p>
    <w:p w14:paraId="1818BF45" w14:textId="780B9070" w:rsidR="00636218" w:rsidRPr="002D445E" w:rsidRDefault="0057045F" w:rsidP="00BF3C0E">
      <w:pPr>
        <w:pStyle w:val="Heading2"/>
        <w:numPr>
          <w:ilvl w:val="0"/>
          <w:numId w:val="17"/>
        </w:numPr>
        <w:rPr>
          <w:rFonts w:ascii="Times New Roman" w:hAnsi="Times New Roman"/>
          <w:b/>
          <w:sz w:val="24"/>
        </w:rPr>
      </w:pPr>
      <w:bookmarkStart w:id="25" w:name="_Toc39075792"/>
      <w:r w:rsidRPr="002D445E">
        <w:rPr>
          <w:rFonts w:ascii="Times New Roman" w:hAnsi="Times New Roman"/>
          <w:b/>
          <w:sz w:val="24"/>
        </w:rPr>
        <w:t>DEVICE DESCRIPTION AND TEST PRINCIPLE</w:t>
      </w:r>
      <w:bookmarkEnd w:id="25"/>
      <w:r w:rsidR="00341E6D" w:rsidRPr="002D445E">
        <w:rPr>
          <w:rFonts w:ascii="Times New Roman" w:hAnsi="Times New Roman"/>
          <w:b/>
          <w:sz w:val="24"/>
        </w:rPr>
        <w:t xml:space="preserve"> </w:t>
      </w:r>
    </w:p>
    <w:p w14:paraId="2984DBCD" w14:textId="77777777" w:rsidR="00636218" w:rsidRPr="002D445E" w:rsidRDefault="00636218" w:rsidP="00341E6D">
      <w:pPr>
        <w:pStyle w:val="ListParagraph"/>
        <w:ind w:left="360"/>
        <w:rPr>
          <w:rFonts w:ascii="Times New Roman" w:eastAsia="Times New Roman" w:hAnsi="Times New Roman" w:cs="Times New Roman"/>
          <w:b/>
          <w:i/>
          <w:sz w:val="24"/>
          <w:szCs w:val="24"/>
          <w:lang w:eastAsia="en-US"/>
        </w:rPr>
      </w:pPr>
    </w:p>
    <w:p w14:paraId="0748DE60" w14:textId="75B6E96B" w:rsidR="000F6A31" w:rsidRPr="004C101E" w:rsidRDefault="00030857" w:rsidP="00341E6D">
      <w:pPr>
        <w:pStyle w:val="ListParagraph"/>
        <w:ind w:left="360"/>
        <w:rPr>
          <w:rFonts w:ascii="Times New Roman" w:hAnsi="Times New Roman"/>
          <w:b/>
          <w:iCs/>
          <w:kern w:val="32"/>
          <w:sz w:val="24"/>
        </w:rPr>
      </w:pPr>
      <w:r>
        <w:rPr>
          <w:rFonts w:ascii="Times New Roman" w:eastAsia="Times New Roman" w:hAnsi="Times New Roman" w:cs="Times New Roman"/>
          <w:b/>
          <w:sz w:val="24"/>
          <w:szCs w:val="24"/>
          <w:lang w:eastAsia="en-US"/>
        </w:rPr>
        <w:t xml:space="preserve">Please provide a device description. </w:t>
      </w:r>
      <w:r w:rsidR="004C101E" w:rsidRPr="004977A3">
        <w:rPr>
          <w:rFonts w:ascii="Times New Roman" w:eastAsia="Times New Roman" w:hAnsi="Times New Roman" w:cs="Times New Roman"/>
          <w:b/>
          <w:sz w:val="24"/>
          <w:szCs w:val="24"/>
          <w:lang w:eastAsia="en-US"/>
        </w:rPr>
        <w:t xml:space="preserve">Example text has been added under each of the sub-headings. </w:t>
      </w:r>
      <w:r w:rsidR="00560DB0">
        <w:rPr>
          <w:rFonts w:ascii="Times New Roman" w:hAnsi="Times New Roman"/>
          <w:b/>
          <w:sz w:val="24"/>
        </w:rPr>
        <w:t xml:space="preserve">Please modify the example text as appropriate for tests that use </w:t>
      </w:r>
      <w:r w:rsidR="00560DB0" w:rsidRPr="004977A3">
        <w:rPr>
          <w:rFonts w:ascii="Times New Roman" w:eastAsia="Times New Roman" w:hAnsi="Times New Roman" w:cs="Times New Roman"/>
          <w:b/>
          <w:sz w:val="24"/>
          <w:szCs w:val="24"/>
          <w:lang w:eastAsia="en-US"/>
        </w:rPr>
        <w:t>a different test principle</w:t>
      </w:r>
      <w:r w:rsidR="00560DB0">
        <w:rPr>
          <w:rFonts w:ascii="Times New Roman" w:eastAsia="Times New Roman" w:hAnsi="Times New Roman" w:cs="Times New Roman"/>
          <w:b/>
          <w:sz w:val="24"/>
          <w:szCs w:val="24"/>
          <w:lang w:eastAsia="en-US"/>
        </w:rPr>
        <w:t>.</w:t>
      </w:r>
      <w:r w:rsidR="00560DB0" w:rsidRPr="004977A3" w:rsidDel="00560DB0">
        <w:rPr>
          <w:rFonts w:ascii="Times New Roman" w:eastAsia="Times New Roman" w:hAnsi="Times New Roman" w:cs="Times New Roman"/>
          <w:b/>
          <w:sz w:val="24"/>
          <w:szCs w:val="24"/>
          <w:lang w:eastAsia="en-US"/>
        </w:rPr>
        <w:t xml:space="preserve"> </w:t>
      </w:r>
      <w:r w:rsidR="00CE738A" w:rsidRPr="003928F4">
        <w:rPr>
          <w:rFonts w:ascii="Times New Roman" w:hAnsi="Times New Roman"/>
          <w:b/>
          <w:sz w:val="24"/>
        </w:rPr>
        <w:t>For new technologies, FDA may request additional detailed information so we can adequately assess the known and potential risks and benefits associated with the device.</w:t>
      </w:r>
    </w:p>
    <w:p w14:paraId="24F2A83A" w14:textId="77777777" w:rsidR="00E165B0" w:rsidRPr="002D445E" w:rsidRDefault="00E165B0" w:rsidP="00636218">
      <w:pPr>
        <w:pStyle w:val="ListParagraph"/>
        <w:rPr>
          <w:rFonts w:ascii="Times New Roman" w:eastAsia="Times New Roman" w:hAnsi="Times New Roman" w:cs="Times New Roman"/>
          <w:b/>
          <w:bCs/>
          <w:kern w:val="32"/>
          <w:sz w:val="24"/>
          <w:szCs w:val="24"/>
          <w:lang w:eastAsia="en-US"/>
        </w:rPr>
      </w:pPr>
    </w:p>
    <w:p w14:paraId="63A16165" w14:textId="77777777" w:rsidR="0057045F" w:rsidRPr="002D445E" w:rsidRDefault="0057045F" w:rsidP="00BF3C0E">
      <w:pPr>
        <w:keepNext/>
        <w:numPr>
          <w:ilvl w:val="0"/>
          <w:numId w:val="3"/>
        </w:numPr>
        <w:spacing w:after="60"/>
        <w:ind w:left="720"/>
        <w:outlineLvl w:val="1"/>
        <w:rPr>
          <w:rFonts w:ascii="Times New Roman" w:eastAsia="Times New Roman" w:hAnsi="Times New Roman" w:cs="Times New Roman"/>
          <w:b/>
          <w:bCs/>
          <w:i/>
          <w:iCs/>
          <w:sz w:val="24"/>
          <w:szCs w:val="24"/>
          <w:u w:val="single"/>
          <w:lang w:eastAsia="en-US"/>
        </w:rPr>
      </w:pPr>
      <w:bookmarkStart w:id="26" w:name="_Toc39075793"/>
      <w:r w:rsidRPr="002D445E">
        <w:rPr>
          <w:rFonts w:ascii="Times New Roman" w:eastAsia="Times New Roman" w:hAnsi="Times New Roman" w:cs="Times New Roman"/>
          <w:b/>
          <w:bCs/>
          <w:i/>
          <w:iCs/>
          <w:sz w:val="24"/>
          <w:szCs w:val="24"/>
          <w:u w:val="single"/>
          <w:lang w:eastAsia="en-US"/>
        </w:rPr>
        <w:t>Product Overview/Test Principle:</w:t>
      </w:r>
      <w:bookmarkEnd w:id="26"/>
    </w:p>
    <w:p w14:paraId="41223CE7" w14:textId="0525B33F" w:rsidR="0057045F" w:rsidRPr="002D445E" w:rsidRDefault="0057045F" w:rsidP="0057045F">
      <w:pPr>
        <w:autoSpaceDE w:val="0"/>
        <w:autoSpaceDN w:val="0"/>
        <w:adjustRightInd w:val="0"/>
        <w:ind w:left="720"/>
        <w:rPr>
          <w:rFonts w:ascii="Times New Roman" w:eastAsia="Times New Roman" w:hAnsi="Times New Roman" w:cs="Times New Roman"/>
          <w:b/>
          <w:i/>
          <w:sz w:val="24"/>
          <w:szCs w:val="24"/>
          <w:highlight w:val="yellow"/>
          <w:lang w:eastAsia="en-US"/>
        </w:rPr>
      </w:pPr>
      <w:r w:rsidRPr="002D445E">
        <w:rPr>
          <w:rFonts w:ascii="Times New Roman" w:eastAsia="Times New Roman" w:hAnsi="Times New Roman" w:cs="Times New Roman"/>
          <w:b/>
          <w:i/>
          <w:sz w:val="24"/>
          <w:szCs w:val="24"/>
          <w:highlight w:val="yellow"/>
          <w:lang w:eastAsia="en-US"/>
        </w:rPr>
        <w:t xml:space="preserve">[Describe the technology of the test and how this technology works to identify measurand (i.e., the test principle), the instruments/reader employed/required to perform the test from sample collection to result, and the </w:t>
      </w:r>
      <w:r w:rsidR="00514623">
        <w:rPr>
          <w:rFonts w:ascii="Times New Roman" w:eastAsia="Times New Roman" w:hAnsi="Times New Roman" w:cs="Times New Roman"/>
          <w:b/>
          <w:i/>
          <w:sz w:val="24"/>
          <w:szCs w:val="24"/>
          <w:highlight w:val="yellow"/>
          <w:lang w:eastAsia="en-US"/>
        </w:rPr>
        <w:t>sample</w:t>
      </w:r>
      <w:r w:rsidR="00514623" w:rsidRPr="002D445E">
        <w:rPr>
          <w:rFonts w:ascii="Times New Roman" w:eastAsia="Times New Roman" w:hAnsi="Times New Roman" w:cs="Times New Roman"/>
          <w:b/>
          <w:i/>
          <w:sz w:val="24"/>
          <w:szCs w:val="24"/>
          <w:highlight w:val="yellow"/>
          <w:lang w:eastAsia="en-US"/>
        </w:rPr>
        <w:t xml:space="preserve"> </w:t>
      </w:r>
      <w:r w:rsidRPr="002D445E">
        <w:rPr>
          <w:rFonts w:ascii="Times New Roman" w:eastAsia="Times New Roman" w:hAnsi="Times New Roman" w:cs="Times New Roman"/>
          <w:b/>
          <w:i/>
          <w:sz w:val="24"/>
          <w:szCs w:val="24"/>
          <w:highlight w:val="yellow"/>
          <w:lang w:eastAsia="en-US"/>
        </w:rPr>
        <w:t xml:space="preserve">types for which you claim to have </w:t>
      </w:r>
      <w:r w:rsidR="00EE3DA3" w:rsidRPr="002D445E">
        <w:rPr>
          <w:rFonts w:ascii="Times New Roman" w:eastAsia="Times New Roman" w:hAnsi="Times New Roman" w:cs="Times New Roman"/>
          <w:b/>
          <w:i/>
          <w:sz w:val="24"/>
          <w:szCs w:val="24"/>
          <w:highlight w:val="yellow"/>
          <w:lang w:eastAsia="en-US"/>
        </w:rPr>
        <w:t xml:space="preserve">specific </w:t>
      </w:r>
      <w:r w:rsidRPr="002D445E">
        <w:rPr>
          <w:rFonts w:ascii="Times New Roman" w:eastAsia="Times New Roman" w:hAnsi="Times New Roman" w:cs="Times New Roman"/>
          <w:b/>
          <w:i/>
          <w:sz w:val="24"/>
          <w:szCs w:val="24"/>
          <w:highlight w:val="yellow"/>
          <w:lang w:eastAsia="en-US"/>
        </w:rPr>
        <w:t>performance characteristics</w:t>
      </w:r>
      <w:r w:rsidR="0062152F" w:rsidRPr="002D445E">
        <w:rPr>
          <w:rFonts w:ascii="Times New Roman" w:eastAsia="Times New Roman" w:hAnsi="Times New Roman" w:cs="Times New Roman"/>
          <w:b/>
          <w:i/>
          <w:sz w:val="24"/>
          <w:szCs w:val="24"/>
          <w:highlight w:val="yellow"/>
          <w:lang w:eastAsia="en-US"/>
        </w:rPr>
        <w:t>,</w:t>
      </w:r>
      <w:r w:rsidRPr="002D445E">
        <w:rPr>
          <w:rFonts w:ascii="Times New Roman" w:eastAsia="Times New Roman" w:hAnsi="Times New Roman" w:cs="Times New Roman"/>
          <w:b/>
          <w:i/>
          <w:sz w:val="24"/>
          <w:szCs w:val="24"/>
          <w:highlight w:val="yellow"/>
          <w:lang w:eastAsia="en-US"/>
        </w:rPr>
        <w:t xml:space="preserve"> as described below</w:t>
      </w:r>
      <w:r w:rsidR="009C3BE2" w:rsidRPr="002D445E">
        <w:rPr>
          <w:rFonts w:ascii="Times New Roman" w:eastAsia="Times New Roman" w:hAnsi="Times New Roman" w:cs="Times New Roman"/>
          <w:b/>
          <w:i/>
          <w:sz w:val="24"/>
          <w:szCs w:val="24"/>
          <w:highlight w:val="yellow"/>
          <w:lang w:eastAsia="en-US"/>
        </w:rPr>
        <w:t xml:space="preserve">. </w:t>
      </w:r>
      <w:bookmarkStart w:id="27" w:name="_Hlk61524873"/>
      <w:r w:rsidR="009C3BE2" w:rsidRPr="002D445E">
        <w:rPr>
          <w:rFonts w:ascii="Times New Roman" w:eastAsia="Times New Roman" w:hAnsi="Times New Roman" w:cs="Times New Roman"/>
          <w:b/>
          <w:i/>
          <w:sz w:val="24"/>
          <w:szCs w:val="24"/>
          <w:highlight w:val="yellow"/>
          <w:lang w:eastAsia="en-US"/>
        </w:rPr>
        <w:t>Please indicate if the test uses biotin-Streptavidin/avidin chemistry in any of the steps for coupling reagents.</w:t>
      </w:r>
      <w:r w:rsidRPr="002D445E">
        <w:rPr>
          <w:rFonts w:ascii="Times New Roman" w:eastAsia="Times New Roman" w:hAnsi="Times New Roman" w:cs="Times New Roman"/>
          <w:b/>
          <w:i/>
          <w:sz w:val="24"/>
          <w:szCs w:val="24"/>
          <w:highlight w:val="yellow"/>
          <w:lang w:eastAsia="en-US"/>
        </w:rPr>
        <w:t>]</w:t>
      </w:r>
    </w:p>
    <w:bookmarkEnd w:id="27"/>
    <w:p w14:paraId="59874242" w14:textId="77777777" w:rsidR="0057045F" w:rsidRPr="002D445E" w:rsidRDefault="0057045F" w:rsidP="0057045F">
      <w:pPr>
        <w:autoSpaceDE w:val="0"/>
        <w:autoSpaceDN w:val="0"/>
        <w:adjustRightInd w:val="0"/>
        <w:ind w:left="720"/>
        <w:rPr>
          <w:rFonts w:ascii="Times New Roman" w:eastAsia="Times New Roman" w:hAnsi="Times New Roman" w:cs="Times New Roman"/>
          <w:b/>
          <w:i/>
          <w:sz w:val="24"/>
          <w:szCs w:val="24"/>
          <w:highlight w:val="yellow"/>
          <w:lang w:eastAsia="en-US"/>
        </w:rPr>
      </w:pPr>
    </w:p>
    <w:p w14:paraId="23F1B279" w14:textId="5A5B1DAB" w:rsidR="00C56A54" w:rsidRPr="002D445E" w:rsidRDefault="0057045F" w:rsidP="0057045F">
      <w:pPr>
        <w:autoSpaceDE w:val="0"/>
        <w:autoSpaceDN w:val="0"/>
        <w:adjustRightInd w:val="0"/>
        <w:ind w:left="720"/>
        <w:rPr>
          <w:rFonts w:ascii="Times New Roman" w:eastAsia="Times New Roman" w:hAnsi="Times New Roman" w:cs="Times New Roman"/>
          <w:b/>
          <w:i/>
          <w:sz w:val="24"/>
          <w:szCs w:val="24"/>
          <w:lang w:eastAsia="en-US"/>
        </w:rPr>
      </w:pPr>
      <w:r w:rsidRPr="002D445E">
        <w:rPr>
          <w:rFonts w:ascii="Times New Roman" w:eastAsia="Times New Roman" w:hAnsi="Times New Roman" w:cs="Times New Roman"/>
          <w:sz w:val="24"/>
          <w:szCs w:val="24"/>
          <w:lang w:eastAsia="en-US"/>
        </w:rPr>
        <w:t xml:space="preserve">The </w:t>
      </w:r>
      <w:r w:rsidRPr="002D445E">
        <w:rPr>
          <w:rFonts w:ascii="Times New Roman" w:eastAsia="Times New Roman" w:hAnsi="Times New Roman" w:cs="Times New Roman"/>
          <w:b/>
          <w:i/>
          <w:sz w:val="24"/>
          <w:szCs w:val="24"/>
          <w:highlight w:val="yellow"/>
          <w:lang w:eastAsia="en-US"/>
        </w:rPr>
        <w:t>[test name]</w:t>
      </w:r>
      <w:r w:rsidRPr="002D445E">
        <w:rPr>
          <w:rFonts w:ascii="Times New Roman" w:eastAsia="Times New Roman" w:hAnsi="Times New Roman" w:cs="Times New Roman"/>
          <w:sz w:val="24"/>
          <w:szCs w:val="24"/>
          <w:lang w:eastAsia="en-US"/>
        </w:rPr>
        <w:t xml:space="preserve"> uses the following:</w:t>
      </w:r>
      <w:r w:rsidR="00B9663A">
        <w:rPr>
          <w:rFonts w:ascii="Times New Roman" w:eastAsia="Times New Roman" w:hAnsi="Times New Roman" w:cs="Times New Roman"/>
          <w:sz w:val="24"/>
          <w:szCs w:val="24"/>
          <w:lang w:eastAsia="en-US"/>
        </w:rPr>
        <w:t xml:space="preserve"> </w:t>
      </w:r>
      <w:r w:rsidRPr="002D445E">
        <w:rPr>
          <w:rFonts w:ascii="Times New Roman" w:eastAsia="Times New Roman" w:hAnsi="Times New Roman" w:cs="Times New Roman"/>
          <w:b/>
          <w:i/>
          <w:sz w:val="24"/>
          <w:szCs w:val="24"/>
          <w:highlight w:val="yellow"/>
          <w:lang w:eastAsia="en-US"/>
        </w:rPr>
        <w:t>[List the antigen(s) and antibodies used in the assay to detect the</w:t>
      </w:r>
      <w:r w:rsidR="007908EE" w:rsidRPr="002D445E">
        <w:rPr>
          <w:rFonts w:ascii="Times New Roman" w:eastAsia="Times New Roman" w:hAnsi="Times New Roman" w:cs="Times New Roman"/>
          <w:b/>
          <w:i/>
          <w:sz w:val="24"/>
          <w:szCs w:val="24"/>
          <w:highlight w:val="yellow"/>
          <w:lang w:eastAsia="en-US"/>
        </w:rPr>
        <w:t xml:space="preserve"> neutralizing</w:t>
      </w:r>
      <w:r w:rsidRPr="002D445E">
        <w:rPr>
          <w:rFonts w:ascii="Times New Roman" w:eastAsia="Times New Roman" w:hAnsi="Times New Roman" w:cs="Times New Roman"/>
          <w:b/>
          <w:i/>
          <w:sz w:val="24"/>
          <w:szCs w:val="24"/>
          <w:highlight w:val="yellow"/>
          <w:lang w:eastAsia="en-US"/>
        </w:rPr>
        <w:t xml:space="preserve"> antibodies in human </w:t>
      </w:r>
      <w:r w:rsidR="00AA16F2">
        <w:rPr>
          <w:rFonts w:ascii="Times New Roman" w:eastAsia="Times New Roman" w:hAnsi="Times New Roman" w:cs="Times New Roman"/>
          <w:b/>
          <w:i/>
          <w:sz w:val="24"/>
          <w:szCs w:val="24"/>
          <w:highlight w:val="yellow"/>
          <w:lang w:eastAsia="en-US"/>
        </w:rPr>
        <w:t>samples</w:t>
      </w:r>
      <w:r w:rsidR="0062152F" w:rsidRPr="002D445E">
        <w:rPr>
          <w:rFonts w:ascii="Times New Roman" w:eastAsia="Times New Roman" w:hAnsi="Times New Roman" w:cs="Times New Roman"/>
          <w:b/>
          <w:i/>
          <w:sz w:val="24"/>
          <w:szCs w:val="24"/>
          <w:highlight w:val="yellow"/>
          <w:lang w:eastAsia="en-US"/>
        </w:rPr>
        <w:t>.</w:t>
      </w:r>
      <w:r w:rsidRPr="002D445E">
        <w:rPr>
          <w:rFonts w:ascii="Times New Roman" w:eastAsia="Times New Roman" w:hAnsi="Times New Roman" w:cs="Times New Roman"/>
          <w:b/>
          <w:i/>
          <w:sz w:val="24"/>
          <w:szCs w:val="24"/>
          <w:highlight w:val="yellow"/>
          <w:lang w:eastAsia="en-US"/>
        </w:rPr>
        <w:t>]</w:t>
      </w:r>
    </w:p>
    <w:p w14:paraId="09B405D3" w14:textId="77777777" w:rsidR="009A70CD" w:rsidRPr="009A70CD" w:rsidRDefault="0057045F" w:rsidP="00BF3C0E">
      <w:pPr>
        <w:keepNext/>
        <w:numPr>
          <w:ilvl w:val="0"/>
          <w:numId w:val="3"/>
        </w:numPr>
        <w:spacing w:before="240" w:after="60"/>
        <w:ind w:left="720"/>
        <w:outlineLvl w:val="1"/>
        <w:rPr>
          <w:rFonts w:ascii="Times New Roman" w:hAnsi="Times New Roman"/>
          <w:b/>
          <w:i/>
          <w:sz w:val="24"/>
          <w:u w:val="single"/>
        </w:rPr>
      </w:pPr>
      <w:bookmarkStart w:id="28" w:name="_Toc39075794"/>
      <w:r w:rsidRPr="002D445E">
        <w:rPr>
          <w:rFonts w:ascii="Times New Roman" w:eastAsia="Times New Roman" w:hAnsi="Times New Roman" w:cs="Times New Roman"/>
          <w:b/>
          <w:bCs/>
          <w:i/>
          <w:iCs/>
          <w:sz w:val="24"/>
          <w:szCs w:val="24"/>
          <w:u w:val="single"/>
          <w:lang w:eastAsia="en-US"/>
        </w:rPr>
        <w:t>Description of Test Steps</w:t>
      </w:r>
      <w:r w:rsidRPr="002D445E">
        <w:rPr>
          <w:rFonts w:ascii="Times New Roman" w:eastAsia="Times New Roman" w:hAnsi="Times New Roman" w:cs="Times New Roman"/>
          <w:b/>
          <w:bCs/>
          <w:i/>
          <w:iCs/>
          <w:sz w:val="24"/>
          <w:szCs w:val="24"/>
          <w:lang w:eastAsia="en-US"/>
        </w:rPr>
        <w:t xml:space="preserve">: </w:t>
      </w:r>
    </w:p>
    <w:p w14:paraId="71B0DA55" w14:textId="10014B82" w:rsidR="0057045F" w:rsidRPr="002D445E" w:rsidRDefault="0057045F" w:rsidP="003928F4">
      <w:pPr>
        <w:keepNext/>
        <w:spacing w:after="60"/>
        <w:ind w:left="720"/>
        <w:outlineLvl w:val="1"/>
        <w:rPr>
          <w:rFonts w:ascii="Times New Roman" w:hAnsi="Times New Roman"/>
          <w:b/>
          <w:i/>
          <w:sz w:val="24"/>
          <w:u w:val="single"/>
        </w:rPr>
      </w:pPr>
      <w:r w:rsidRPr="002D445E">
        <w:rPr>
          <w:rFonts w:ascii="Times New Roman" w:eastAsia="Times New Roman" w:hAnsi="Times New Roman" w:cs="Times New Roman"/>
          <w:b/>
          <w:bCs/>
          <w:i/>
          <w:iCs/>
          <w:sz w:val="24"/>
          <w:szCs w:val="24"/>
          <w:highlight w:val="yellow"/>
          <w:lang w:eastAsia="en-US"/>
        </w:rPr>
        <w:t>[</w:t>
      </w:r>
      <w:r w:rsidR="00731AC4" w:rsidRPr="002D445E">
        <w:rPr>
          <w:rFonts w:ascii="Times New Roman" w:eastAsia="Times New Roman" w:hAnsi="Times New Roman" w:cs="Arial"/>
          <w:b/>
          <w:bCs/>
          <w:i/>
          <w:kern w:val="32"/>
          <w:sz w:val="24"/>
          <w:szCs w:val="24"/>
          <w:highlight w:val="yellow"/>
          <w:lang w:eastAsia="en-US"/>
        </w:rPr>
        <w:t>List and describe in detail all of</w:t>
      </w:r>
      <w:r w:rsidR="00731AC4" w:rsidRPr="002D445E">
        <w:rPr>
          <w:rFonts w:ascii="Times New Roman" w:hAnsi="Times New Roman"/>
          <w:b/>
          <w:i/>
          <w:kern w:val="32"/>
          <w:sz w:val="24"/>
          <w:highlight w:val="yellow"/>
        </w:rPr>
        <w:t xml:space="preserve"> the steps of the test </w:t>
      </w:r>
      <w:r w:rsidR="00731AC4" w:rsidRPr="002D445E">
        <w:rPr>
          <w:rFonts w:ascii="Times New Roman" w:eastAsia="Times New Roman" w:hAnsi="Times New Roman" w:cs="Arial"/>
          <w:b/>
          <w:bCs/>
          <w:i/>
          <w:kern w:val="32"/>
          <w:sz w:val="24"/>
          <w:szCs w:val="24"/>
          <w:highlight w:val="yellow"/>
          <w:lang w:eastAsia="en-US"/>
        </w:rPr>
        <w:t xml:space="preserve">sequentially, </w:t>
      </w:r>
      <w:r w:rsidR="00731AC4" w:rsidRPr="002D445E">
        <w:rPr>
          <w:rFonts w:ascii="Times New Roman" w:hAnsi="Times New Roman"/>
          <w:b/>
          <w:i/>
          <w:kern w:val="32"/>
          <w:sz w:val="24"/>
          <w:highlight w:val="yellow"/>
        </w:rPr>
        <w:t xml:space="preserve">from </w:t>
      </w:r>
      <w:r w:rsidR="00AA16F2">
        <w:rPr>
          <w:rFonts w:ascii="Times New Roman" w:hAnsi="Times New Roman"/>
          <w:b/>
          <w:i/>
          <w:kern w:val="32"/>
          <w:sz w:val="24"/>
          <w:highlight w:val="yellow"/>
        </w:rPr>
        <w:t>sample</w:t>
      </w:r>
      <w:r w:rsidR="00AA16F2" w:rsidRPr="002D445E">
        <w:rPr>
          <w:rFonts w:ascii="Times New Roman" w:hAnsi="Times New Roman"/>
          <w:b/>
          <w:i/>
          <w:kern w:val="32"/>
          <w:sz w:val="24"/>
          <w:highlight w:val="yellow"/>
        </w:rPr>
        <w:t xml:space="preserve"> </w:t>
      </w:r>
      <w:r w:rsidR="00731AC4" w:rsidRPr="002D445E">
        <w:rPr>
          <w:rFonts w:ascii="Times New Roman" w:hAnsi="Times New Roman"/>
          <w:b/>
          <w:i/>
          <w:kern w:val="32"/>
          <w:sz w:val="24"/>
          <w:highlight w:val="yellow"/>
        </w:rPr>
        <w:t xml:space="preserve">collection to </w:t>
      </w:r>
      <w:r w:rsidR="00731AC4" w:rsidRPr="002D445E">
        <w:rPr>
          <w:rFonts w:ascii="Times New Roman" w:eastAsia="Times New Roman" w:hAnsi="Times New Roman" w:cs="Arial"/>
          <w:b/>
          <w:bCs/>
          <w:i/>
          <w:kern w:val="32"/>
          <w:sz w:val="24"/>
          <w:szCs w:val="24"/>
          <w:highlight w:val="yellow"/>
          <w:lang w:eastAsia="en-US"/>
        </w:rPr>
        <w:t>assay report</w:t>
      </w:r>
      <w:r w:rsidR="00731AC4" w:rsidRPr="002D445E">
        <w:rPr>
          <w:rFonts w:ascii="Times New Roman" w:hAnsi="Times New Roman"/>
          <w:b/>
          <w:i/>
          <w:kern w:val="32"/>
          <w:sz w:val="24"/>
          <w:highlight w:val="yellow"/>
        </w:rPr>
        <w:t>.</w:t>
      </w:r>
      <w:r w:rsidRPr="002D445E">
        <w:rPr>
          <w:rFonts w:ascii="Times New Roman" w:eastAsia="Times New Roman" w:hAnsi="Times New Roman" w:cs="Times New Roman"/>
          <w:b/>
          <w:bCs/>
          <w:i/>
          <w:iCs/>
          <w:sz w:val="24"/>
          <w:szCs w:val="24"/>
          <w:highlight w:val="yellow"/>
          <w:lang w:eastAsia="en-US"/>
        </w:rPr>
        <w:t>]</w:t>
      </w:r>
      <w:bookmarkEnd w:id="28"/>
      <w:r w:rsidRPr="002D445E">
        <w:rPr>
          <w:rFonts w:ascii="Times New Roman" w:eastAsia="Times New Roman" w:hAnsi="Times New Roman" w:cs="Times New Roman"/>
          <w:b/>
          <w:bCs/>
          <w:i/>
          <w:iCs/>
          <w:sz w:val="24"/>
          <w:szCs w:val="24"/>
          <w:lang w:eastAsia="en-US"/>
        </w:rPr>
        <w:t xml:space="preserve"> </w:t>
      </w:r>
    </w:p>
    <w:p w14:paraId="28B4DAB4" w14:textId="7C9C36F3" w:rsidR="0057045F" w:rsidRPr="002D445E" w:rsidRDefault="0057045F" w:rsidP="00636218">
      <w:pPr>
        <w:autoSpaceDE w:val="0"/>
        <w:autoSpaceDN w:val="0"/>
        <w:adjustRightInd w:val="0"/>
        <w:ind w:left="720"/>
        <w:rPr>
          <w:rFonts w:ascii="Times New Roman" w:hAnsi="Times New Roman"/>
          <w:sz w:val="24"/>
        </w:rPr>
      </w:pPr>
    </w:p>
    <w:p w14:paraId="47E59653" w14:textId="77777777" w:rsidR="0062152F" w:rsidRPr="002D445E" w:rsidRDefault="0062152F" w:rsidP="00BF3C0E">
      <w:pPr>
        <w:numPr>
          <w:ilvl w:val="0"/>
          <w:numId w:val="15"/>
        </w:numPr>
        <w:ind w:left="1260"/>
        <w:rPr>
          <w:rFonts w:ascii="Times New Roman" w:eastAsia="Times New Roman" w:hAnsi="Times New Roman" w:cs="Times New Roman"/>
          <w:i/>
          <w:sz w:val="24"/>
          <w:szCs w:val="24"/>
          <w:highlight w:val="yellow"/>
          <w:lang w:eastAsia="en-US"/>
        </w:rPr>
      </w:pPr>
      <w:r w:rsidRPr="002D445E">
        <w:rPr>
          <w:rFonts w:ascii="Times New Roman" w:eastAsia="Times New Roman" w:hAnsi="Times New Roman" w:cs="Times New Roman"/>
          <w:b/>
          <w:i/>
          <w:sz w:val="24"/>
          <w:szCs w:val="24"/>
          <w:highlight w:val="yellow"/>
          <w:lang w:eastAsia="en-US"/>
        </w:rPr>
        <w:lastRenderedPageBreak/>
        <w:t>[Step one]</w:t>
      </w:r>
    </w:p>
    <w:p w14:paraId="4DC4CD03" w14:textId="77777777" w:rsidR="0062152F" w:rsidRPr="002D445E" w:rsidRDefault="0062152F" w:rsidP="00BF3C0E">
      <w:pPr>
        <w:numPr>
          <w:ilvl w:val="0"/>
          <w:numId w:val="15"/>
        </w:numPr>
        <w:ind w:left="1260"/>
        <w:rPr>
          <w:rFonts w:ascii="Times New Roman" w:eastAsia="Times New Roman" w:hAnsi="Times New Roman" w:cs="Times New Roman"/>
          <w:i/>
          <w:sz w:val="24"/>
          <w:szCs w:val="24"/>
          <w:highlight w:val="yellow"/>
          <w:lang w:eastAsia="en-US"/>
        </w:rPr>
      </w:pPr>
      <w:r w:rsidRPr="002D445E">
        <w:rPr>
          <w:rFonts w:ascii="Times New Roman" w:eastAsia="Times New Roman" w:hAnsi="Times New Roman" w:cs="Times New Roman"/>
          <w:b/>
          <w:i/>
          <w:sz w:val="24"/>
          <w:szCs w:val="24"/>
          <w:highlight w:val="yellow"/>
          <w:lang w:eastAsia="en-US"/>
        </w:rPr>
        <w:t>[Step two]</w:t>
      </w:r>
    </w:p>
    <w:p w14:paraId="11F9C449" w14:textId="77777777" w:rsidR="0062152F" w:rsidRPr="002D445E" w:rsidRDefault="0062152F" w:rsidP="00BF3C0E">
      <w:pPr>
        <w:numPr>
          <w:ilvl w:val="0"/>
          <w:numId w:val="15"/>
        </w:numPr>
        <w:ind w:left="1260"/>
        <w:rPr>
          <w:rFonts w:ascii="Times New Roman" w:eastAsia="Times New Roman" w:hAnsi="Times New Roman" w:cs="Times New Roman"/>
          <w:i/>
          <w:sz w:val="24"/>
          <w:szCs w:val="24"/>
          <w:highlight w:val="yellow"/>
          <w:lang w:eastAsia="en-US"/>
        </w:rPr>
      </w:pPr>
      <w:r w:rsidRPr="002D445E">
        <w:rPr>
          <w:rFonts w:ascii="Times New Roman" w:eastAsia="Times New Roman" w:hAnsi="Times New Roman" w:cs="Times New Roman"/>
          <w:b/>
          <w:i/>
          <w:sz w:val="24"/>
          <w:szCs w:val="24"/>
          <w:highlight w:val="yellow"/>
          <w:lang w:eastAsia="en-US"/>
        </w:rPr>
        <w:t>Etc.…]</w:t>
      </w:r>
    </w:p>
    <w:p w14:paraId="0FF512F9" w14:textId="77777777" w:rsidR="0062152F" w:rsidRPr="002D445E" w:rsidRDefault="0062152F" w:rsidP="00636218">
      <w:pPr>
        <w:autoSpaceDE w:val="0"/>
        <w:autoSpaceDN w:val="0"/>
        <w:adjustRightInd w:val="0"/>
        <w:ind w:left="720"/>
        <w:rPr>
          <w:rFonts w:ascii="Times New Roman" w:hAnsi="Times New Roman"/>
          <w:sz w:val="24"/>
        </w:rPr>
      </w:pPr>
    </w:p>
    <w:p w14:paraId="69607287" w14:textId="39EF42F5" w:rsidR="003D0284" w:rsidRPr="003D0284" w:rsidRDefault="0057045F" w:rsidP="00BF3C0E">
      <w:pPr>
        <w:keepNext/>
        <w:keepLines/>
        <w:numPr>
          <w:ilvl w:val="0"/>
          <w:numId w:val="3"/>
        </w:numPr>
        <w:autoSpaceDE w:val="0"/>
        <w:autoSpaceDN w:val="0"/>
        <w:adjustRightInd w:val="0"/>
        <w:ind w:left="720"/>
        <w:rPr>
          <w:rFonts w:ascii="Times New Roman" w:eastAsia="Times New Roman" w:hAnsi="Times New Roman" w:cs="Times New Roman"/>
          <w:b/>
          <w:i/>
          <w:caps/>
          <w:sz w:val="24"/>
          <w:szCs w:val="24"/>
          <w:lang w:eastAsia="en-US"/>
        </w:rPr>
      </w:pPr>
      <w:r w:rsidRPr="002D445E">
        <w:rPr>
          <w:rFonts w:ascii="Times New Roman" w:eastAsia="Times New Roman" w:hAnsi="Times New Roman" w:cs="Times New Roman"/>
          <w:b/>
          <w:i/>
          <w:sz w:val="24"/>
          <w:szCs w:val="24"/>
          <w:u w:val="single"/>
          <w:lang w:eastAsia="en-US"/>
        </w:rPr>
        <w:t>Control Material</w:t>
      </w:r>
      <w:r w:rsidR="006C751D" w:rsidRPr="002D445E">
        <w:rPr>
          <w:rFonts w:ascii="Times New Roman" w:eastAsia="Times New Roman" w:hAnsi="Times New Roman" w:cs="Times New Roman"/>
          <w:b/>
          <w:i/>
          <w:sz w:val="24"/>
          <w:szCs w:val="24"/>
          <w:u w:val="single"/>
          <w:lang w:eastAsia="en-US"/>
        </w:rPr>
        <w:t>(s)</w:t>
      </w:r>
      <w:r w:rsidR="00136478" w:rsidRPr="003928F4">
        <w:rPr>
          <w:rFonts w:ascii="Times New Roman" w:hAnsi="Times New Roman"/>
          <w:b/>
          <w:i/>
          <w:kern w:val="32"/>
          <w:sz w:val="24"/>
          <w:u w:val="single"/>
        </w:rPr>
        <w:t>:</w:t>
      </w:r>
      <w:bookmarkStart w:id="29" w:name="_Hlk46418781"/>
      <w:r w:rsidR="00AC7625" w:rsidRPr="003928F4">
        <w:rPr>
          <w:rFonts w:ascii="Times New Roman" w:hAnsi="Times New Roman"/>
          <w:b/>
          <w:i/>
          <w:kern w:val="32"/>
          <w:sz w:val="24"/>
        </w:rPr>
        <w:t xml:space="preserve">  </w:t>
      </w:r>
    </w:p>
    <w:p w14:paraId="7F4422F8" w14:textId="61A8694F" w:rsidR="0057045F" w:rsidRPr="002D445E" w:rsidRDefault="0057045F" w:rsidP="003928F4">
      <w:pPr>
        <w:keepNext/>
        <w:keepLines/>
        <w:autoSpaceDE w:val="0"/>
        <w:autoSpaceDN w:val="0"/>
        <w:adjustRightInd w:val="0"/>
        <w:ind w:left="720"/>
        <w:rPr>
          <w:rFonts w:ascii="Times New Roman" w:eastAsia="Times New Roman" w:hAnsi="Times New Roman" w:cs="Times New Roman"/>
          <w:b/>
          <w:i/>
          <w:caps/>
          <w:sz w:val="24"/>
          <w:szCs w:val="24"/>
          <w:lang w:eastAsia="en-US"/>
        </w:rPr>
      </w:pPr>
      <w:r w:rsidRPr="002D445E">
        <w:rPr>
          <w:rFonts w:ascii="Times New Roman" w:eastAsia="Times New Roman" w:hAnsi="Times New Roman" w:cs="Times New Roman"/>
          <w:b/>
          <w:i/>
          <w:sz w:val="24"/>
          <w:szCs w:val="24"/>
          <w:highlight w:val="yellow"/>
          <w:lang w:eastAsia="en-US"/>
        </w:rPr>
        <w:t>[List all control materials (provided with the test kit and/or required but not provided with the test kit</w:t>
      </w:r>
      <w:r w:rsidR="006C751D" w:rsidRPr="002D445E">
        <w:rPr>
          <w:rFonts w:ascii="Times New Roman" w:eastAsia="Times New Roman" w:hAnsi="Times New Roman" w:cs="Times New Roman"/>
          <w:b/>
          <w:i/>
          <w:sz w:val="24"/>
          <w:szCs w:val="24"/>
          <w:highlight w:val="yellow"/>
          <w:lang w:eastAsia="en-US"/>
        </w:rPr>
        <w:t>,</w:t>
      </w:r>
      <w:r w:rsidR="005700BF" w:rsidRPr="002D445E">
        <w:rPr>
          <w:rFonts w:ascii="Times New Roman" w:eastAsia="Times New Roman" w:hAnsi="Times New Roman" w:cs="Times New Roman"/>
          <w:b/>
          <w:i/>
          <w:sz w:val="24"/>
          <w:szCs w:val="24"/>
          <w:highlight w:val="yellow"/>
          <w:lang w:eastAsia="en-US"/>
        </w:rPr>
        <w:t xml:space="preserve"> e.g., sold as a separate kit</w:t>
      </w:r>
      <w:r w:rsidRPr="002D445E">
        <w:rPr>
          <w:rFonts w:ascii="Times New Roman" w:eastAsia="Times New Roman" w:hAnsi="Times New Roman" w:cs="Times New Roman"/>
          <w:b/>
          <w:i/>
          <w:sz w:val="24"/>
          <w:szCs w:val="24"/>
          <w:highlight w:val="yellow"/>
          <w:lang w:eastAsia="en-US"/>
        </w:rPr>
        <w:t>) and describe what they are, how they are expected to work, where in the testing process they are used, and the frequency of use.</w:t>
      </w:r>
      <w:r w:rsidR="00B22902" w:rsidRPr="002D445E">
        <w:rPr>
          <w:rFonts w:ascii="Times New Roman" w:eastAsia="Times New Roman" w:hAnsi="Times New Roman" w:cs="Times New Roman"/>
          <w:b/>
          <w:i/>
          <w:sz w:val="24"/>
          <w:szCs w:val="24"/>
          <w:highlight w:val="yellow"/>
          <w:lang w:eastAsia="en-US"/>
        </w:rPr>
        <w:t xml:space="preserve"> </w:t>
      </w:r>
      <w:r w:rsidR="000C39CD" w:rsidRPr="002D445E">
        <w:rPr>
          <w:rFonts w:ascii="Times New Roman" w:eastAsia="Times New Roman" w:hAnsi="Times New Roman" w:cs="Times New Roman"/>
          <w:b/>
          <w:i/>
          <w:sz w:val="24"/>
          <w:szCs w:val="24"/>
          <w:highlight w:val="yellow"/>
          <w:lang w:eastAsia="en-US"/>
        </w:rPr>
        <w:t>T</w:t>
      </w:r>
      <w:r w:rsidRPr="002D445E">
        <w:rPr>
          <w:rFonts w:ascii="Times New Roman" w:eastAsia="Times New Roman" w:hAnsi="Times New Roman" w:cs="Times New Roman"/>
          <w:b/>
          <w:i/>
          <w:sz w:val="24"/>
          <w:szCs w:val="24"/>
          <w:highlight w:val="yellow"/>
          <w:lang w:eastAsia="en-US"/>
        </w:rPr>
        <w:t>hese controls should also be validated within your analytical and clinical studies described below in Section J</w:t>
      </w:r>
      <w:r w:rsidRPr="002D445E">
        <w:rPr>
          <w:rFonts w:ascii="Times New Roman" w:eastAsia="Times New Roman" w:hAnsi="Times New Roman" w:cs="Times New Roman"/>
          <w:b/>
          <w:i/>
          <w:caps/>
          <w:sz w:val="24"/>
          <w:szCs w:val="24"/>
          <w:highlight w:val="yellow"/>
          <w:lang w:eastAsia="en-US"/>
        </w:rPr>
        <w:t>.]</w:t>
      </w:r>
    </w:p>
    <w:p w14:paraId="73FE81BF" w14:textId="77777777" w:rsidR="0057045F" w:rsidRPr="002D445E" w:rsidRDefault="0057045F" w:rsidP="0057045F">
      <w:pPr>
        <w:ind w:left="720"/>
        <w:rPr>
          <w:rFonts w:ascii="Times New Roman" w:eastAsia="Times New Roman" w:hAnsi="Times New Roman" w:cs="Times New Roman"/>
          <w:b/>
          <w:sz w:val="24"/>
          <w:szCs w:val="24"/>
          <w:lang w:eastAsia="en-US"/>
        </w:rPr>
      </w:pPr>
    </w:p>
    <w:p w14:paraId="05C46DC2" w14:textId="77777777" w:rsidR="0057045F" w:rsidRPr="002D445E" w:rsidRDefault="0057045F" w:rsidP="0057045F">
      <w:pPr>
        <w:ind w:left="720"/>
        <w:rPr>
          <w:rFonts w:ascii="Times New Roman" w:eastAsia="Times New Roman" w:hAnsi="Times New Roman" w:cs="Times New Roman"/>
          <w:b/>
          <w:sz w:val="24"/>
          <w:szCs w:val="24"/>
          <w:lang w:eastAsia="en-US"/>
        </w:rPr>
      </w:pPr>
      <w:r w:rsidRPr="002D445E">
        <w:rPr>
          <w:rFonts w:ascii="Times New Roman" w:eastAsia="Times New Roman" w:hAnsi="Times New Roman" w:cs="Times New Roman"/>
          <w:sz w:val="24"/>
          <w:szCs w:val="24"/>
          <w:lang w:eastAsia="en-US"/>
        </w:rPr>
        <w:t>Controls that will be provided with the test kit include:</w:t>
      </w:r>
    </w:p>
    <w:p w14:paraId="5BB35835" w14:textId="77777777" w:rsidR="0057045F" w:rsidRPr="002D445E" w:rsidRDefault="0057045F" w:rsidP="0057045F">
      <w:pPr>
        <w:ind w:left="990"/>
        <w:rPr>
          <w:rFonts w:ascii="Times New Roman" w:eastAsia="Times New Roman" w:hAnsi="Times New Roman" w:cs="Times New Roman"/>
          <w:sz w:val="24"/>
          <w:szCs w:val="24"/>
          <w:lang w:eastAsia="en-US"/>
        </w:rPr>
      </w:pPr>
    </w:p>
    <w:p w14:paraId="0A4BD3F5" w14:textId="2AE87737" w:rsidR="0057045F" w:rsidRPr="002D445E" w:rsidRDefault="0057045F" w:rsidP="00BF3C0E">
      <w:pPr>
        <w:numPr>
          <w:ilvl w:val="0"/>
          <w:numId w:val="4"/>
        </w:numPr>
        <w:tabs>
          <w:tab w:val="num" w:pos="1350"/>
        </w:tabs>
        <w:spacing w:after="160"/>
        <w:ind w:left="1350"/>
        <w:rPr>
          <w:rFonts w:ascii="Times New Roman" w:eastAsia="Times New Roman" w:hAnsi="Times New Roman" w:cs="Times New Roman"/>
          <w:sz w:val="24"/>
          <w:szCs w:val="24"/>
          <w:lang w:eastAsia="en-US"/>
        </w:rPr>
      </w:pPr>
      <w:r w:rsidRPr="002D445E">
        <w:rPr>
          <w:rFonts w:ascii="Times New Roman" w:eastAsia="Times New Roman" w:hAnsi="Times New Roman" w:cs="Times New Roman"/>
          <w:sz w:val="24"/>
          <w:szCs w:val="24"/>
          <w:lang w:eastAsia="en-US"/>
        </w:rPr>
        <w:t xml:space="preserve">An external positive control for each antibody class </w:t>
      </w:r>
      <w:r w:rsidR="00B44A57">
        <w:rPr>
          <w:rFonts w:ascii="Times New Roman" w:eastAsia="Times New Roman" w:hAnsi="Times New Roman" w:cs="Times New Roman"/>
          <w:sz w:val="24"/>
          <w:szCs w:val="24"/>
          <w:lang w:eastAsia="en-US"/>
        </w:rPr>
        <w:t>detected</w:t>
      </w:r>
      <w:r w:rsidRPr="002D445E">
        <w:rPr>
          <w:rFonts w:ascii="Times New Roman" w:eastAsia="Times New Roman" w:hAnsi="Times New Roman" w:cs="Times New Roman"/>
          <w:sz w:val="24"/>
          <w:szCs w:val="24"/>
          <w:lang w:eastAsia="en-US"/>
        </w:rPr>
        <w:t xml:space="preserve"> (e.g., IgG, IgM) is needed to </w:t>
      </w:r>
      <w:r w:rsidRPr="002D445E">
        <w:rPr>
          <w:rFonts w:ascii="Times New Roman" w:eastAsia="Times New Roman" w:hAnsi="Times New Roman" w:cs="Times New Roman"/>
          <w:b/>
          <w:i/>
          <w:sz w:val="24"/>
          <w:szCs w:val="24"/>
          <w:highlight w:val="yellow"/>
          <w:lang w:eastAsia="en-US"/>
        </w:rPr>
        <w:t>[describe need]</w:t>
      </w:r>
      <w:r w:rsidRPr="002D445E">
        <w:rPr>
          <w:rFonts w:ascii="Times New Roman" w:eastAsia="Times New Roman" w:hAnsi="Times New Roman" w:cs="Times New Roman"/>
          <w:sz w:val="24"/>
          <w:szCs w:val="24"/>
          <w:lang w:eastAsia="en-US"/>
        </w:rPr>
        <w:t xml:space="preserve"> and is used </w:t>
      </w:r>
      <w:r w:rsidRPr="002D445E">
        <w:rPr>
          <w:rFonts w:ascii="Times New Roman" w:eastAsia="Times New Roman" w:hAnsi="Times New Roman" w:cs="Times New Roman"/>
          <w:b/>
          <w:i/>
          <w:sz w:val="24"/>
          <w:szCs w:val="24"/>
          <w:highlight w:val="yellow"/>
          <w:lang w:eastAsia="en-US"/>
        </w:rPr>
        <w:t xml:space="preserve">[describe use – </w:t>
      </w:r>
      <w:r w:rsidR="00FD4FFD" w:rsidRPr="002D445E">
        <w:rPr>
          <w:rFonts w:ascii="Times New Roman" w:eastAsia="Times New Roman" w:hAnsi="Times New Roman" w:cs="Times New Roman"/>
          <w:b/>
          <w:i/>
          <w:sz w:val="24"/>
          <w:szCs w:val="24"/>
          <w:highlight w:val="yellow"/>
          <w:lang w:eastAsia="en-US"/>
        </w:rPr>
        <w:t xml:space="preserve">please </w:t>
      </w:r>
      <w:r w:rsidRPr="002D445E">
        <w:rPr>
          <w:rFonts w:ascii="Times New Roman" w:eastAsia="Times New Roman" w:hAnsi="Times New Roman" w:cs="Times New Roman"/>
          <w:b/>
          <w:i/>
          <w:sz w:val="24"/>
          <w:szCs w:val="24"/>
          <w:highlight w:val="yellow"/>
          <w:lang w:eastAsia="en-US"/>
        </w:rPr>
        <w:t xml:space="preserve">specify the </w:t>
      </w:r>
      <w:r w:rsidR="00FD68F7" w:rsidRPr="002D445E">
        <w:rPr>
          <w:rFonts w:ascii="Times New Roman" w:eastAsia="Times New Roman" w:hAnsi="Times New Roman" w:cs="Times New Roman"/>
          <w:b/>
          <w:i/>
          <w:sz w:val="24"/>
          <w:szCs w:val="24"/>
          <w:highlight w:val="yellow"/>
          <w:lang w:eastAsia="en-US"/>
        </w:rPr>
        <w:t xml:space="preserve">composition and </w:t>
      </w:r>
      <w:r w:rsidR="00852D71" w:rsidRPr="002D445E">
        <w:rPr>
          <w:rFonts w:ascii="Times New Roman" w:eastAsia="Times New Roman" w:hAnsi="Times New Roman" w:cs="Times New Roman"/>
          <w:b/>
          <w:i/>
          <w:sz w:val="24"/>
          <w:szCs w:val="24"/>
          <w:highlight w:val="yellow"/>
          <w:lang w:eastAsia="en-US"/>
        </w:rPr>
        <w:t>analyte level</w:t>
      </w:r>
      <w:r w:rsidR="009A26FD" w:rsidRPr="002D445E">
        <w:rPr>
          <w:rFonts w:ascii="Times New Roman" w:eastAsia="Times New Roman" w:hAnsi="Times New Roman" w:cs="Times New Roman"/>
          <w:b/>
          <w:i/>
          <w:sz w:val="24"/>
          <w:szCs w:val="24"/>
          <w:highlight w:val="yellow"/>
          <w:lang w:eastAsia="en-US"/>
        </w:rPr>
        <w:t xml:space="preserve"> (</w:t>
      </w:r>
      <w:r w:rsidR="00852D71" w:rsidRPr="002D445E">
        <w:rPr>
          <w:rFonts w:ascii="Times New Roman" w:eastAsia="Times New Roman" w:hAnsi="Times New Roman" w:cs="Times New Roman"/>
          <w:b/>
          <w:i/>
          <w:sz w:val="24"/>
          <w:szCs w:val="24"/>
          <w:highlight w:val="yellow"/>
          <w:lang w:eastAsia="en-US"/>
        </w:rPr>
        <w:t>with units,</w:t>
      </w:r>
      <w:r w:rsidR="009A26FD" w:rsidRPr="002D445E">
        <w:rPr>
          <w:rFonts w:ascii="Times New Roman" w:eastAsia="Times New Roman" w:hAnsi="Times New Roman" w:cs="Times New Roman"/>
          <w:b/>
          <w:i/>
          <w:sz w:val="24"/>
          <w:szCs w:val="24"/>
          <w:highlight w:val="yellow"/>
          <w:lang w:eastAsia="en-US"/>
        </w:rPr>
        <w:t xml:space="preserve"> as applicable)</w:t>
      </w:r>
      <w:r w:rsidR="00852D71" w:rsidRPr="002D445E">
        <w:rPr>
          <w:rFonts w:ascii="Times New Roman" w:eastAsia="Times New Roman" w:hAnsi="Times New Roman" w:cs="Times New Roman"/>
          <w:b/>
          <w:i/>
          <w:sz w:val="24"/>
          <w:szCs w:val="24"/>
          <w:highlight w:val="yellow"/>
          <w:lang w:eastAsia="en-US"/>
        </w:rPr>
        <w:t xml:space="preserve"> </w:t>
      </w:r>
      <w:r w:rsidRPr="002D445E">
        <w:rPr>
          <w:rFonts w:ascii="Times New Roman" w:eastAsia="Times New Roman" w:hAnsi="Times New Roman" w:cs="Times New Roman"/>
          <w:b/>
          <w:i/>
          <w:sz w:val="24"/>
          <w:szCs w:val="24"/>
          <w:highlight w:val="yellow"/>
          <w:lang w:eastAsia="en-US"/>
        </w:rPr>
        <w:t>of the positive control relative to the cut-off of your test (note that ideally the positive control concentration should be such that it is close to the cut-off of your test) and specify frequency of use.</w:t>
      </w:r>
      <w:r w:rsidR="009A26FD" w:rsidRPr="002D445E">
        <w:rPr>
          <w:rFonts w:ascii="Times New Roman" w:eastAsia="Times New Roman" w:hAnsi="Times New Roman" w:cs="Times New Roman"/>
          <w:b/>
          <w:i/>
          <w:sz w:val="24"/>
          <w:szCs w:val="24"/>
          <w:highlight w:val="yellow"/>
          <w:lang w:eastAsia="en-US"/>
        </w:rPr>
        <w:t>]</w:t>
      </w:r>
      <w:r w:rsidRPr="002D445E">
        <w:rPr>
          <w:rFonts w:ascii="Times New Roman" w:eastAsia="Times New Roman" w:hAnsi="Times New Roman" w:cs="Times New Roman"/>
          <w:sz w:val="24"/>
          <w:szCs w:val="24"/>
          <w:highlight w:val="yellow"/>
          <w:lang w:eastAsia="en-US"/>
        </w:rPr>
        <w:t xml:space="preserve"> </w:t>
      </w:r>
      <w:bookmarkStart w:id="30" w:name="_Hlk62395436"/>
      <w:r w:rsidR="00524436" w:rsidRPr="002D445E">
        <w:rPr>
          <w:rFonts w:ascii="Times New Roman" w:eastAsia="Times New Roman" w:hAnsi="Times New Roman" w:cs="Times New Roman"/>
          <w:b/>
          <w:sz w:val="24"/>
          <w:szCs w:val="24"/>
          <w:lang w:eastAsia="en-US"/>
        </w:rPr>
        <w:t>The positive control should be consistent with the use of your device. For example, if you have a test that detects neutralizing antibodies, the positive control should contain neutralizing antibodies.</w:t>
      </w:r>
      <w:bookmarkEnd w:id="30"/>
    </w:p>
    <w:p w14:paraId="1A0F044B" w14:textId="4DFE780B" w:rsidR="0057045F" w:rsidRPr="002D445E" w:rsidRDefault="0057045F" w:rsidP="00BF3C0E">
      <w:pPr>
        <w:numPr>
          <w:ilvl w:val="0"/>
          <w:numId w:val="4"/>
        </w:numPr>
        <w:tabs>
          <w:tab w:val="left" w:pos="1350"/>
        </w:tabs>
        <w:spacing w:after="160"/>
        <w:ind w:left="1350"/>
        <w:rPr>
          <w:rFonts w:ascii="Times New Roman" w:eastAsia="Times New Roman" w:hAnsi="Times New Roman" w:cs="Times New Roman"/>
          <w:sz w:val="24"/>
          <w:szCs w:val="24"/>
          <w:lang w:eastAsia="en-US"/>
        </w:rPr>
      </w:pPr>
      <w:r w:rsidRPr="002D445E">
        <w:rPr>
          <w:rFonts w:ascii="Times New Roman" w:eastAsia="Times New Roman" w:hAnsi="Times New Roman" w:cs="Times New Roman"/>
          <w:sz w:val="24"/>
          <w:szCs w:val="24"/>
          <w:lang w:eastAsia="en-US"/>
        </w:rPr>
        <w:t xml:space="preserve">An external negative control is needed to </w:t>
      </w:r>
      <w:r w:rsidRPr="002D445E">
        <w:rPr>
          <w:rFonts w:ascii="Times New Roman" w:eastAsia="Times New Roman" w:hAnsi="Times New Roman" w:cs="Times New Roman"/>
          <w:b/>
          <w:i/>
          <w:sz w:val="24"/>
          <w:szCs w:val="24"/>
          <w:highlight w:val="yellow"/>
          <w:lang w:eastAsia="en-US"/>
        </w:rPr>
        <w:t>[describe need]</w:t>
      </w:r>
      <w:r w:rsidRPr="002D445E">
        <w:rPr>
          <w:rFonts w:ascii="Times New Roman" w:eastAsia="Times New Roman" w:hAnsi="Times New Roman" w:cs="Times New Roman"/>
          <w:sz w:val="24"/>
          <w:szCs w:val="24"/>
          <w:lang w:eastAsia="en-US"/>
        </w:rPr>
        <w:t xml:space="preserve"> and is used </w:t>
      </w:r>
      <w:r w:rsidRPr="002D445E">
        <w:rPr>
          <w:rFonts w:ascii="Times New Roman" w:eastAsia="Times New Roman" w:hAnsi="Times New Roman" w:cs="Times New Roman"/>
          <w:b/>
          <w:i/>
          <w:sz w:val="24"/>
          <w:szCs w:val="24"/>
          <w:highlight w:val="yellow"/>
          <w:lang w:eastAsia="en-US"/>
        </w:rPr>
        <w:t xml:space="preserve">[describe use – </w:t>
      </w:r>
      <w:r w:rsidR="00D95A15" w:rsidRPr="002D445E">
        <w:rPr>
          <w:rFonts w:ascii="Times New Roman" w:eastAsia="Times New Roman" w:hAnsi="Times New Roman" w:cs="Times New Roman"/>
          <w:b/>
          <w:i/>
          <w:sz w:val="24"/>
          <w:szCs w:val="24"/>
          <w:highlight w:val="yellow"/>
          <w:lang w:eastAsia="en-US"/>
        </w:rPr>
        <w:t xml:space="preserve">please </w:t>
      </w:r>
      <w:r w:rsidRPr="002D445E">
        <w:rPr>
          <w:rFonts w:ascii="Times New Roman" w:eastAsia="Times New Roman" w:hAnsi="Times New Roman" w:cs="Times New Roman"/>
          <w:b/>
          <w:i/>
          <w:sz w:val="24"/>
          <w:szCs w:val="24"/>
          <w:highlight w:val="yellow"/>
          <w:lang w:eastAsia="en-US"/>
        </w:rPr>
        <w:t xml:space="preserve">specify the composition of the negative control and </w:t>
      </w:r>
      <w:r w:rsidR="005B6470" w:rsidRPr="002D445E">
        <w:rPr>
          <w:rFonts w:ascii="Times New Roman" w:eastAsia="Times New Roman" w:hAnsi="Times New Roman" w:cs="Times New Roman"/>
          <w:b/>
          <w:i/>
          <w:sz w:val="24"/>
          <w:szCs w:val="24"/>
          <w:highlight w:val="yellow"/>
          <w:lang w:eastAsia="en-US"/>
        </w:rPr>
        <w:t xml:space="preserve">specify </w:t>
      </w:r>
      <w:r w:rsidRPr="002D445E">
        <w:rPr>
          <w:rFonts w:ascii="Times New Roman" w:eastAsia="Times New Roman" w:hAnsi="Times New Roman" w:cs="Times New Roman"/>
          <w:b/>
          <w:i/>
          <w:sz w:val="24"/>
          <w:szCs w:val="24"/>
          <w:highlight w:val="yellow"/>
          <w:lang w:eastAsia="en-US"/>
        </w:rPr>
        <w:t>frequency of use.]</w:t>
      </w:r>
      <w:r w:rsidRPr="002D445E">
        <w:rPr>
          <w:rFonts w:ascii="Times New Roman" w:eastAsia="Times New Roman" w:hAnsi="Times New Roman" w:cs="Times New Roman"/>
          <w:sz w:val="24"/>
          <w:szCs w:val="24"/>
          <w:lang w:eastAsia="en-US"/>
        </w:rPr>
        <w:t xml:space="preserve"> </w:t>
      </w:r>
    </w:p>
    <w:p w14:paraId="2DD6B8EF" w14:textId="099090A7" w:rsidR="004D23DF" w:rsidRPr="002D445E" w:rsidRDefault="0057045F" w:rsidP="00BF3C0E">
      <w:pPr>
        <w:numPr>
          <w:ilvl w:val="0"/>
          <w:numId w:val="4"/>
        </w:numPr>
        <w:tabs>
          <w:tab w:val="left" w:pos="1350"/>
        </w:tabs>
        <w:ind w:left="1350"/>
        <w:rPr>
          <w:rFonts w:ascii="Times New Roman" w:eastAsia="Times New Roman" w:hAnsi="Times New Roman" w:cs="Times New Roman"/>
          <w:sz w:val="24"/>
          <w:szCs w:val="24"/>
          <w:lang w:eastAsia="en-US"/>
        </w:rPr>
      </w:pPr>
      <w:r w:rsidRPr="002D445E">
        <w:rPr>
          <w:rFonts w:ascii="Times New Roman" w:eastAsia="Times New Roman" w:hAnsi="Times New Roman" w:cs="Times New Roman"/>
          <w:sz w:val="24"/>
          <w:szCs w:val="24"/>
          <w:lang w:eastAsia="en-US"/>
        </w:rPr>
        <w:t xml:space="preserve">A </w:t>
      </w:r>
      <w:r w:rsidRPr="002D445E">
        <w:rPr>
          <w:rFonts w:ascii="Times New Roman" w:eastAsia="Times New Roman" w:hAnsi="Times New Roman" w:cs="Times New Roman"/>
          <w:b/>
          <w:i/>
          <w:sz w:val="24"/>
          <w:szCs w:val="24"/>
          <w:highlight w:val="yellow"/>
          <w:lang w:eastAsia="en-US"/>
        </w:rPr>
        <w:t>[other (e.g., sample adequacy, internal, etc.)]</w:t>
      </w:r>
      <w:r w:rsidRPr="002D445E">
        <w:rPr>
          <w:rFonts w:ascii="Times New Roman" w:eastAsia="Times New Roman" w:hAnsi="Times New Roman" w:cs="Times New Roman"/>
          <w:sz w:val="24"/>
          <w:szCs w:val="24"/>
          <w:lang w:eastAsia="en-US"/>
        </w:rPr>
        <w:t xml:space="preserve"> control is needed to </w:t>
      </w:r>
      <w:r w:rsidRPr="002D445E">
        <w:rPr>
          <w:rFonts w:ascii="Times New Roman" w:eastAsia="Times New Roman" w:hAnsi="Times New Roman" w:cs="Times New Roman"/>
          <w:b/>
          <w:i/>
          <w:sz w:val="24"/>
          <w:szCs w:val="24"/>
          <w:highlight w:val="yellow"/>
          <w:lang w:eastAsia="en-US"/>
        </w:rPr>
        <w:t>[describe need]</w:t>
      </w:r>
      <w:r w:rsidRPr="002D445E">
        <w:rPr>
          <w:rFonts w:ascii="Times New Roman" w:eastAsia="Times New Roman" w:hAnsi="Times New Roman" w:cs="Times New Roman"/>
          <w:sz w:val="24"/>
          <w:szCs w:val="24"/>
          <w:lang w:eastAsia="en-US"/>
        </w:rPr>
        <w:t xml:space="preserve"> and is used </w:t>
      </w:r>
      <w:r w:rsidRPr="002D445E">
        <w:rPr>
          <w:rFonts w:ascii="Times New Roman" w:eastAsia="Times New Roman" w:hAnsi="Times New Roman" w:cs="Times New Roman"/>
          <w:b/>
          <w:i/>
          <w:sz w:val="24"/>
          <w:szCs w:val="24"/>
          <w:highlight w:val="yellow"/>
          <w:lang w:eastAsia="en-US"/>
        </w:rPr>
        <w:t xml:space="preserve">[describe use – </w:t>
      </w:r>
      <w:r w:rsidR="005B6470" w:rsidRPr="002D445E">
        <w:rPr>
          <w:rFonts w:ascii="Times New Roman" w:eastAsia="Times New Roman" w:hAnsi="Times New Roman" w:cs="Times New Roman"/>
          <w:b/>
          <w:i/>
          <w:sz w:val="24"/>
          <w:szCs w:val="24"/>
          <w:highlight w:val="yellow"/>
          <w:lang w:eastAsia="en-US"/>
        </w:rPr>
        <w:t xml:space="preserve">please </w:t>
      </w:r>
      <w:r w:rsidRPr="002D445E">
        <w:rPr>
          <w:rFonts w:ascii="Times New Roman" w:eastAsia="Times New Roman" w:hAnsi="Times New Roman" w:cs="Times New Roman"/>
          <w:b/>
          <w:i/>
          <w:sz w:val="24"/>
          <w:szCs w:val="24"/>
          <w:highlight w:val="yellow"/>
          <w:lang w:eastAsia="en-US"/>
        </w:rPr>
        <w:t xml:space="preserve">specify the composition of the control and </w:t>
      </w:r>
      <w:r w:rsidR="005B6470" w:rsidRPr="002D445E">
        <w:rPr>
          <w:rFonts w:ascii="Times New Roman" w:eastAsia="Times New Roman" w:hAnsi="Times New Roman" w:cs="Times New Roman"/>
          <w:b/>
          <w:i/>
          <w:sz w:val="24"/>
          <w:szCs w:val="24"/>
          <w:highlight w:val="yellow"/>
          <w:lang w:eastAsia="en-US"/>
        </w:rPr>
        <w:t xml:space="preserve">specify </w:t>
      </w:r>
      <w:r w:rsidRPr="002D445E">
        <w:rPr>
          <w:rFonts w:ascii="Times New Roman" w:eastAsia="Times New Roman" w:hAnsi="Times New Roman" w:cs="Times New Roman"/>
          <w:b/>
          <w:i/>
          <w:sz w:val="24"/>
          <w:szCs w:val="24"/>
          <w:highlight w:val="yellow"/>
          <w:lang w:eastAsia="en-US"/>
        </w:rPr>
        <w:t>frequency of use.]</w:t>
      </w:r>
      <w:r w:rsidRPr="002D445E">
        <w:rPr>
          <w:rFonts w:ascii="Times New Roman" w:eastAsia="Times New Roman" w:hAnsi="Times New Roman" w:cs="Times New Roman"/>
          <w:sz w:val="24"/>
          <w:szCs w:val="24"/>
          <w:lang w:eastAsia="en-US"/>
        </w:rPr>
        <w:t xml:space="preserve"> </w:t>
      </w:r>
    </w:p>
    <w:p w14:paraId="0CED48B2" w14:textId="77777777" w:rsidR="0057045F" w:rsidRPr="002D445E" w:rsidRDefault="0057045F" w:rsidP="0057045F">
      <w:pPr>
        <w:ind w:left="360"/>
        <w:contextualSpacing/>
        <w:rPr>
          <w:rFonts w:ascii="Times New Roman" w:eastAsia="Times New Roman" w:hAnsi="Times New Roman" w:cs="Times New Roman"/>
          <w:sz w:val="24"/>
          <w:szCs w:val="24"/>
          <w:lang w:eastAsia="en-US"/>
        </w:rPr>
      </w:pPr>
    </w:p>
    <w:p w14:paraId="74F8A0A8" w14:textId="6813B412" w:rsidR="004D23DF" w:rsidRPr="002D445E" w:rsidRDefault="0057045F" w:rsidP="00463BAC">
      <w:pPr>
        <w:ind w:left="720"/>
        <w:rPr>
          <w:rFonts w:ascii="Times New Roman" w:hAnsi="Times New Roman"/>
          <w:b/>
          <w:i/>
          <w:sz w:val="24"/>
          <w:highlight w:val="yellow"/>
        </w:rPr>
      </w:pPr>
      <w:r w:rsidRPr="002D445E">
        <w:rPr>
          <w:rFonts w:ascii="Times New Roman" w:eastAsia="Times New Roman" w:hAnsi="Times New Roman" w:cs="Times New Roman"/>
          <w:sz w:val="24"/>
          <w:szCs w:val="24"/>
          <w:lang w:eastAsia="en-US"/>
        </w:rPr>
        <w:t xml:space="preserve">Controls that are required but not provided with the test kit include </w:t>
      </w:r>
      <w:r w:rsidRPr="002D445E">
        <w:rPr>
          <w:rFonts w:ascii="Times New Roman" w:eastAsia="Times New Roman" w:hAnsi="Times New Roman" w:cs="Times New Roman"/>
          <w:b/>
          <w:i/>
          <w:sz w:val="24"/>
          <w:szCs w:val="24"/>
          <w:highlight w:val="yellow"/>
          <w:lang w:eastAsia="en-US"/>
        </w:rPr>
        <w:t>[describe control</w:t>
      </w:r>
      <w:r w:rsidR="000D6062" w:rsidRPr="002D445E">
        <w:rPr>
          <w:rFonts w:ascii="Times New Roman" w:eastAsia="Times New Roman" w:hAnsi="Times New Roman" w:cs="Times New Roman"/>
          <w:b/>
          <w:i/>
          <w:sz w:val="24"/>
          <w:szCs w:val="24"/>
          <w:highlight w:val="yellow"/>
          <w:lang w:eastAsia="en-US"/>
        </w:rPr>
        <w:t>s</w:t>
      </w:r>
      <w:r w:rsidR="00697B9D" w:rsidRPr="002D445E">
        <w:rPr>
          <w:rFonts w:ascii="Times New Roman" w:eastAsia="Times New Roman" w:hAnsi="Times New Roman" w:cs="Times New Roman"/>
          <w:b/>
          <w:i/>
          <w:sz w:val="24"/>
          <w:szCs w:val="24"/>
          <w:highlight w:val="yellow"/>
          <w:lang w:eastAsia="en-US"/>
        </w:rPr>
        <w:t xml:space="preserve"> </w:t>
      </w:r>
      <w:r w:rsidRPr="002D445E">
        <w:rPr>
          <w:rFonts w:ascii="Times New Roman" w:eastAsia="Times New Roman" w:hAnsi="Times New Roman" w:cs="Times New Roman"/>
          <w:b/>
          <w:i/>
          <w:sz w:val="24"/>
          <w:szCs w:val="24"/>
          <w:highlight w:val="yellow"/>
          <w:lang w:eastAsia="en-US"/>
        </w:rPr>
        <w:t>for purchase that you</w:t>
      </w:r>
      <w:r w:rsidR="00FF6A1D" w:rsidRPr="002D445E">
        <w:rPr>
          <w:rFonts w:ascii="Times New Roman" w:eastAsia="Times New Roman" w:hAnsi="Times New Roman" w:cs="Times New Roman"/>
          <w:b/>
          <w:i/>
          <w:sz w:val="24"/>
          <w:szCs w:val="24"/>
          <w:highlight w:val="yellow"/>
          <w:lang w:eastAsia="en-US"/>
        </w:rPr>
        <w:t>, the applicant</w:t>
      </w:r>
      <w:r w:rsidR="00697B9D" w:rsidRPr="002D445E">
        <w:rPr>
          <w:rFonts w:ascii="Times New Roman" w:eastAsia="Times New Roman" w:hAnsi="Times New Roman" w:cs="Times New Roman"/>
          <w:b/>
          <w:i/>
          <w:sz w:val="24"/>
          <w:szCs w:val="24"/>
          <w:highlight w:val="yellow"/>
          <w:lang w:eastAsia="en-US"/>
        </w:rPr>
        <w:t xml:space="preserve"> </w:t>
      </w:r>
      <w:r w:rsidR="00681298" w:rsidRPr="002D445E">
        <w:rPr>
          <w:rFonts w:ascii="Times New Roman" w:eastAsia="Times New Roman" w:hAnsi="Times New Roman" w:cs="Times New Roman"/>
          <w:b/>
          <w:i/>
          <w:sz w:val="24"/>
          <w:szCs w:val="24"/>
          <w:highlight w:val="yellow"/>
          <w:lang w:eastAsia="en-US"/>
        </w:rPr>
        <w:t>make available</w:t>
      </w:r>
      <w:r w:rsidRPr="002D445E">
        <w:rPr>
          <w:rFonts w:ascii="Times New Roman" w:eastAsia="Times New Roman" w:hAnsi="Times New Roman" w:cs="Times New Roman"/>
          <w:b/>
          <w:i/>
          <w:sz w:val="24"/>
          <w:szCs w:val="24"/>
          <w:highlight w:val="yellow"/>
          <w:lang w:eastAsia="en-US"/>
        </w:rPr>
        <w:t>]</w:t>
      </w:r>
      <w:r w:rsidRPr="002D445E">
        <w:rPr>
          <w:rFonts w:ascii="Times New Roman" w:eastAsia="Times New Roman" w:hAnsi="Times New Roman" w:cs="Times New Roman"/>
          <w:b/>
          <w:i/>
          <w:sz w:val="24"/>
          <w:szCs w:val="24"/>
          <w:lang w:eastAsia="en-US"/>
        </w:rPr>
        <w:t>.</w:t>
      </w:r>
      <w:r w:rsidRPr="002D445E">
        <w:rPr>
          <w:rFonts w:ascii="Times New Roman" w:eastAsia="Times New Roman" w:hAnsi="Times New Roman" w:cs="Times New Roman"/>
          <w:sz w:val="24"/>
          <w:szCs w:val="24"/>
          <w:lang w:eastAsia="en-US"/>
        </w:rPr>
        <w:t xml:space="preserve"> This/these control(s) is/are needed to </w:t>
      </w:r>
      <w:r w:rsidRPr="002D445E">
        <w:rPr>
          <w:rFonts w:ascii="Times New Roman" w:eastAsia="Times New Roman" w:hAnsi="Times New Roman" w:cs="Times New Roman"/>
          <w:b/>
          <w:i/>
          <w:sz w:val="24"/>
          <w:szCs w:val="24"/>
          <w:highlight w:val="yellow"/>
          <w:lang w:eastAsia="en-US"/>
        </w:rPr>
        <w:t>[describe need]</w:t>
      </w:r>
      <w:r w:rsidRPr="002D445E">
        <w:rPr>
          <w:rFonts w:ascii="Times New Roman" w:eastAsia="Times New Roman" w:hAnsi="Times New Roman" w:cs="Times New Roman"/>
          <w:sz w:val="24"/>
          <w:szCs w:val="24"/>
          <w:lang w:eastAsia="en-US"/>
        </w:rPr>
        <w:t xml:space="preserve"> and is/are used </w:t>
      </w:r>
      <w:r w:rsidRPr="002D445E">
        <w:rPr>
          <w:rFonts w:ascii="Times New Roman" w:eastAsia="Times New Roman" w:hAnsi="Times New Roman" w:cs="Times New Roman"/>
          <w:b/>
          <w:i/>
          <w:sz w:val="24"/>
          <w:szCs w:val="24"/>
          <w:highlight w:val="yellow"/>
          <w:lang w:eastAsia="en-US"/>
        </w:rPr>
        <w:t>[describe use –</w:t>
      </w:r>
      <w:r w:rsidR="008E3ADA" w:rsidRPr="002D445E">
        <w:rPr>
          <w:rFonts w:ascii="Times New Roman" w:eastAsia="Times New Roman" w:hAnsi="Times New Roman" w:cs="Times New Roman"/>
          <w:b/>
          <w:i/>
          <w:sz w:val="24"/>
          <w:szCs w:val="24"/>
          <w:highlight w:val="yellow"/>
          <w:lang w:eastAsia="en-US"/>
        </w:rPr>
        <w:t xml:space="preserve"> please also </w:t>
      </w:r>
      <w:r w:rsidRPr="002D445E">
        <w:rPr>
          <w:rFonts w:ascii="Times New Roman" w:eastAsia="Times New Roman" w:hAnsi="Times New Roman" w:cs="Times New Roman"/>
          <w:b/>
          <w:i/>
          <w:sz w:val="24"/>
          <w:szCs w:val="24"/>
          <w:highlight w:val="yellow"/>
          <w:lang w:eastAsia="en-US"/>
        </w:rPr>
        <w:t>specify frequency of use</w:t>
      </w:r>
      <w:r w:rsidR="00636218" w:rsidRPr="002D445E">
        <w:rPr>
          <w:rFonts w:ascii="Times New Roman" w:eastAsia="Times New Roman" w:hAnsi="Times New Roman" w:cs="Times New Roman"/>
          <w:b/>
          <w:i/>
          <w:sz w:val="24"/>
          <w:szCs w:val="24"/>
          <w:highlight w:val="yellow"/>
          <w:lang w:eastAsia="en-US"/>
        </w:rPr>
        <w:t>.</w:t>
      </w:r>
      <w:r w:rsidRPr="002D445E">
        <w:rPr>
          <w:rFonts w:ascii="Times New Roman" w:eastAsia="Times New Roman" w:hAnsi="Times New Roman" w:cs="Times New Roman"/>
          <w:b/>
          <w:i/>
          <w:sz w:val="24"/>
          <w:szCs w:val="24"/>
          <w:highlight w:val="yellow"/>
          <w:lang w:eastAsia="en-US"/>
        </w:rPr>
        <w:t>]</w:t>
      </w:r>
      <w:r w:rsidRPr="002D445E">
        <w:rPr>
          <w:rFonts w:ascii="Times New Roman" w:eastAsia="Times New Roman" w:hAnsi="Times New Roman" w:cs="Times New Roman"/>
          <w:sz w:val="24"/>
          <w:szCs w:val="24"/>
          <w:lang w:eastAsia="en-US"/>
        </w:rPr>
        <w:t xml:space="preserve"> </w:t>
      </w:r>
      <w:bookmarkEnd w:id="29"/>
    </w:p>
    <w:p w14:paraId="1D3FEE12" w14:textId="30FA3376" w:rsidR="004D23DF" w:rsidRPr="002D445E" w:rsidRDefault="004D23DF" w:rsidP="00A6722A">
      <w:pPr>
        <w:tabs>
          <w:tab w:val="left" w:pos="1350"/>
        </w:tabs>
        <w:ind w:left="720"/>
        <w:rPr>
          <w:rFonts w:ascii="Times New Roman" w:eastAsia="Times New Roman" w:hAnsi="Times New Roman" w:cs="Times New Roman"/>
          <w:b/>
          <w:i/>
          <w:sz w:val="24"/>
          <w:szCs w:val="24"/>
          <w:highlight w:val="yellow"/>
          <w:lang w:eastAsia="en-US"/>
        </w:rPr>
      </w:pPr>
    </w:p>
    <w:p w14:paraId="4F545965" w14:textId="33BBB02C" w:rsidR="00984AAD" w:rsidRPr="002D445E" w:rsidRDefault="00984AAD" w:rsidP="00A6722A">
      <w:pPr>
        <w:tabs>
          <w:tab w:val="left" w:pos="1350"/>
        </w:tabs>
        <w:ind w:left="720"/>
        <w:rPr>
          <w:rFonts w:ascii="Times New Roman" w:eastAsia="Times New Roman" w:hAnsi="Times New Roman" w:cs="Times New Roman"/>
          <w:b/>
          <w:i/>
          <w:sz w:val="24"/>
          <w:szCs w:val="24"/>
          <w:highlight w:val="yellow"/>
          <w:lang w:eastAsia="en-US"/>
        </w:rPr>
      </w:pPr>
      <w:r w:rsidRPr="002D445E">
        <w:rPr>
          <w:rFonts w:ascii="Times New Roman" w:eastAsia="Times New Roman" w:hAnsi="Times New Roman" w:cs="Times New Roman"/>
          <w:b/>
          <w:sz w:val="24"/>
          <w:szCs w:val="24"/>
          <w:lang w:eastAsia="en-US"/>
        </w:rPr>
        <w:t>Please note that any control recommended to be used with your device (provided with the kit or not) should be validated in the context of your analytical and clinical stud</w:t>
      </w:r>
      <w:r w:rsidR="007A2A67" w:rsidRPr="002D445E">
        <w:rPr>
          <w:rFonts w:ascii="Times New Roman" w:eastAsia="Times New Roman" w:hAnsi="Times New Roman" w:cs="Times New Roman"/>
          <w:b/>
          <w:sz w:val="24"/>
          <w:szCs w:val="24"/>
          <w:lang w:eastAsia="en-US"/>
        </w:rPr>
        <w:t>ies</w:t>
      </w:r>
      <w:r w:rsidRPr="002D445E">
        <w:rPr>
          <w:rFonts w:ascii="Times New Roman" w:eastAsia="Times New Roman" w:hAnsi="Times New Roman" w:cs="Times New Roman"/>
          <w:b/>
          <w:sz w:val="24"/>
          <w:szCs w:val="24"/>
          <w:lang w:eastAsia="en-US"/>
        </w:rPr>
        <w:t xml:space="preserve"> (i.e., your studies should include use of these controls). </w:t>
      </w:r>
      <w:r w:rsidR="00195053">
        <w:rPr>
          <w:rFonts w:ascii="Times New Roman" w:eastAsia="Times New Roman" w:hAnsi="Times New Roman" w:cs="Times New Roman"/>
          <w:b/>
          <w:sz w:val="24"/>
          <w:szCs w:val="24"/>
          <w:lang w:eastAsia="en-US"/>
        </w:rPr>
        <w:t>E</w:t>
      </w:r>
      <w:r w:rsidRPr="002D445E">
        <w:rPr>
          <w:rFonts w:ascii="Times New Roman" w:eastAsia="Times New Roman" w:hAnsi="Times New Roman" w:cs="Times New Roman"/>
          <w:b/>
          <w:sz w:val="24"/>
          <w:szCs w:val="24"/>
          <w:lang w:eastAsia="en-US"/>
        </w:rPr>
        <w:t>xternal control materials are considered particularly important when good manufacturing practice (GMP) requirements are waived and reagent stability studies are limited.</w:t>
      </w:r>
    </w:p>
    <w:p w14:paraId="51E18BA0" w14:textId="77777777" w:rsidR="00852D71" w:rsidRPr="002D445E" w:rsidRDefault="00852D71" w:rsidP="00636218">
      <w:pPr>
        <w:keepNext/>
        <w:keepLines/>
        <w:autoSpaceDE w:val="0"/>
        <w:autoSpaceDN w:val="0"/>
        <w:adjustRightInd w:val="0"/>
        <w:ind w:left="360"/>
        <w:rPr>
          <w:rFonts w:ascii="Times New Roman" w:hAnsi="Times New Roman"/>
          <w:b/>
          <w:i/>
          <w:sz w:val="24"/>
          <w:u w:val="single"/>
        </w:rPr>
      </w:pPr>
    </w:p>
    <w:p w14:paraId="38C0D3A5" w14:textId="2AEE9284" w:rsidR="00852D71" w:rsidRPr="002D445E" w:rsidRDefault="00852D71" w:rsidP="00BF3C0E">
      <w:pPr>
        <w:keepNext/>
        <w:keepLines/>
        <w:numPr>
          <w:ilvl w:val="0"/>
          <w:numId w:val="3"/>
        </w:numPr>
        <w:autoSpaceDE w:val="0"/>
        <w:autoSpaceDN w:val="0"/>
        <w:adjustRightInd w:val="0"/>
        <w:ind w:left="720"/>
        <w:rPr>
          <w:rFonts w:ascii="Times New Roman" w:eastAsia="Times New Roman" w:hAnsi="Times New Roman" w:cs="Times New Roman"/>
          <w:b/>
          <w:i/>
          <w:sz w:val="24"/>
          <w:szCs w:val="24"/>
          <w:u w:val="single"/>
          <w:lang w:eastAsia="en-US"/>
        </w:rPr>
      </w:pPr>
      <w:r w:rsidRPr="002D445E">
        <w:rPr>
          <w:rFonts w:ascii="Times New Roman" w:eastAsia="Times New Roman" w:hAnsi="Times New Roman" w:cs="Times New Roman"/>
          <w:b/>
          <w:i/>
          <w:sz w:val="24"/>
          <w:szCs w:val="24"/>
          <w:u w:val="single"/>
          <w:lang w:eastAsia="en-US"/>
        </w:rPr>
        <w:t xml:space="preserve">Calibrator Material </w:t>
      </w:r>
      <w:r w:rsidR="001D6B91" w:rsidRPr="002D445E">
        <w:rPr>
          <w:rFonts w:ascii="Times New Roman" w:eastAsia="Times New Roman" w:hAnsi="Times New Roman" w:cs="Times New Roman"/>
          <w:b/>
          <w:i/>
          <w:sz w:val="24"/>
          <w:szCs w:val="24"/>
          <w:u w:val="single"/>
          <w:lang w:eastAsia="en-US"/>
        </w:rPr>
        <w:t>(as applicable)</w:t>
      </w:r>
    </w:p>
    <w:p w14:paraId="298E6451" w14:textId="51DDE74B" w:rsidR="00405866" w:rsidRPr="00DB1E02" w:rsidRDefault="00FD68F7" w:rsidP="00405866">
      <w:pPr>
        <w:ind w:left="720"/>
        <w:rPr>
          <w:rFonts w:ascii="Times New Roman" w:eastAsia="Times New Roman" w:hAnsi="Times New Roman" w:cs="Times New Roman"/>
          <w:b/>
          <w:iCs/>
          <w:sz w:val="24"/>
          <w:szCs w:val="24"/>
          <w:lang w:eastAsia="en-US"/>
        </w:rPr>
      </w:pPr>
      <w:r w:rsidRPr="002D445E">
        <w:rPr>
          <w:rFonts w:ascii="Times New Roman" w:eastAsia="Times New Roman" w:hAnsi="Times New Roman" w:cs="Times New Roman"/>
          <w:b/>
          <w:i/>
          <w:sz w:val="24"/>
          <w:szCs w:val="24"/>
          <w:highlight w:val="yellow"/>
          <w:lang w:eastAsia="en-US"/>
        </w:rPr>
        <w:t>[List all calibrator materials (provided with the test kit) and</w:t>
      </w:r>
      <w:r w:rsidR="00E126F0" w:rsidRPr="002D445E">
        <w:rPr>
          <w:rFonts w:ascii="Times New Roman" w:eastAsia="Times New Roman" w:hAnsi="Times New Roman" w:cs="Times New Roman"/>
          <w:b/>
          <w:i/>
          <w:sz w:val="24"/>
          <w:szCs w:val="24"/>
          <w:highlight w:val="yellow"/>
          <w:lang w:eastAsia="en-US"/>
        </w:rPr>
        <w:t xml:space="preserve"> specify the composition and analyte level, with units, of each calibrator relative to the cut-off of </w:t>
      </w:r>
      <w:r w:rsidR="001D6B91" w:rsidRPr="002D445E">
        <w:rPr>
          <w:rFonts w:ascii="Times New Roman" w:eastAsia="Times New Roman" w:hAnsi="Times New Roman" w:cs="Times New Roman"/>
          <w:b/>
          <w:i/>
          <w:sz w:val="24"/>
          <w:szCs w:val="24"/>
          <w:highlight w:val="yellow"/>
          <w:lang w:eastAsia="en-US"/>
        </w:rPr>
        <w:t xml:space="preserve">the </w:t>
      </w:r>
      <w:r w:rsidR="00E126F0" w:rsidRPr="002D445E">
        <w:rPr>
          <w:rFonts w:ascii="Times New Roman" w:eastAsia="Times New Roman" w:hAnsi="Times New Roman" w:cs="Times New Roman"/>
          <w:b/>
          <w:i/>
          <w:sz w:val="24"/>
          <w:szCs w:val="24"/>
          <w:highlight w:val="yellow"/>
          <w:lang w:eastAsia="en-US"/>
        </w:rPr>
        <w:t>test</w:t>
      </w:r>
      <w:r w:rsidR="00A736B8" w:rsidRPr="002D445E">
        <w:rPr>
          <w:rFonts w:ascii="Times New Roman" w:eastAsia="Times New Roman" w:hAnsi="Times New Roman" w:cs="Times New Roman"/>
          <w:b/>
          <w:i/>
          <w:sz w:val="24"/>
          <w:szCs w:val="24"/>
          <w:highlight w:val="yellow"/>
          <w:lang w:eastAsia="en-US"/>
        </w:rPr>
        <w:t xml:space="preserve"> </w:t>
      </w:r>
      <w:bookmarkStart w:id="31" w:name="_Hlk48924998"/>
      <w:r w:rsidR="00A736B8" w:rsidRPr="002D445E">
        <w:rPr>
          <w:rFonts w:ascii="Times New Roman" w:eastAsia="Times New Roman" w:hAnsi="Times New Roman" w:cs="Times New Roman"/>
          <w:b/>
          <w:i/>
          <w:sz w:val="24"/>
          <w:szCs w:val="24"/>
          <w:highlight w:val="yellow"/>
          <w:lang w:eastAsia="en-US"/>
        </w:rPr>
        <w:t>and to the</w:t>
      </w:r>
      <w:r w:rsidR="00510D12" w:rsidRPr="002D445E">
        <w:rPr>
          <w:rFonts w:ascii="Times New Roman" w:eastAsia="Times New Roman" w:hAnsi="Times New Roman" w:cs="Times New Roman"/>
          <w:b/>
          <w:i/>
          <w:sz w:val="24"/>
          <w:szCs w:val="24"/>
          <w:highlight w:val="yellow"/>
          <w:lang w:eastAsia="en-US"/>
        </w:rPr>
        <w:t xml:space="preserve"> lower and upper limit of a measuring interval (for quantitative</w:t>
      </w:r>
      <w:r w:rsidR="00526CD4" w:rsidRPr="002D445E">
        <w:rPr>
          <w:rFonts w:ascii="Times New Roman" w:eastAsia="Times New Roman" w:hAnsi="Times New Roman" w:cs="Times New Roman"/>
          <w:b/>
          <w:i/>
          <w:sz w:val="24"/>
          <w:szCs w:val="24"/>
          <w:highlight w:val="yellow"/>
          <w:lang w:eastAsia="en-US"/>
        </w:rPr>
        <w:t xml:space="preserve"> </w:t>
      </w:r>
      <w:r w:rsidR="00510D12" w:rsidRPr="002D445E">
        <w:rPr>
          <w:rFonts w:ascii="Times New Roman" w:eastAsia="Times New Roman" w:hAnsi="Times New Roman" w:cs="Times New Roman"/>
          <w:b/>
          <w:i/>
          <w:sz w:val="24"/>
          <w:szCs w:val="24"/>
          <w:highlight w:val="yellow"/>
          <w:lang w:eastAsia="en-US"/>
        </w:rPr>
        <w:t>tests),</w:t>
      </w:r>
      <w:r w:rsidR="002268BA" w:rsidRPr="002D445E">
        <w:rPr>
          <w:rFonts w:ascii="Times New Roman" w:eastAsia="Times New Roman" w:hAnsi="Times New Roman" w:cs="Times New Roman"/>
          <w:b/>
          <w:i/>
          <w:sz w:val="24"/>
          <w:szCs w:val="24"/>
          <w:highlight w:val="yellow"/>
          <w:lang w:eastAsia="en-US"/>
        </w:rPr>
        <w:t xml:space="preserve"> </w:t>
      </w:r>
      <w:bookmarkEnd w:id="31"/>
      <w:r w:rsidRPr="002D445E">
        <w:rPr>
          <w:rFonts w:ascii="Times New Roman" w:eastAsia="Times New Roman" w:hAnsi="Times New Roman" w:cs="Times New Roman"/>
          <w:b/>
          <w:i/>
          <w:sz w:val="24"/>
          <w:szCs w:val="24"/>
          <w:highlight w:val="yellow"/>
          <w:lang w:eastAsia="en-US"/>
        </w:rPr>
        <w:t>how they are expected to work, where in the testing process they are used, and the frequency of use</w:t>
      </w:r>
      <w:r w:rsidR="00A06AE6" w:rsidRPr="002D445E">
        <w:rPr>
          <w:rFonts w:ascii="Times New Roman" w:eastAsia="Times New Roman" w:hAnsi="Times New Roman" w:cs="Times New Roman"/>
          <w:b/>
          <w:i/>
          <w:sz w:val="24"/>
          <w:szCs w:val="24"/>
          <w:highlight w:val="yellow"/>
          <w:lang w:eastAsia="en-US"/>
        </w:rPr>
        <w:t>]</w:t>
      </w:r>
      <w:r w:rsidRPr="002D445E">
        <w:rPr>
          <w:rFonts w:ascii="Times New Roman" w:eastAsia="Times New Roman" w:hAnsi="Times New Roman" w:cs="Times New Roman"/>
          <w:b/>
          <w:i/>
          <w:sz w:val="24"/>
          <w:szCs w:val="24"/>
          <w:highlight w:val="yellow"/>
          <w:lang w:eastAsia="en-US"/>
        </w:rPr>
        <w:t>.</w:t>
      </w:r>
      <w:r w:rsidR="0060417F" w:rsidRPr="002D445E">
        <w:rPr>
          <w:rFonts w:ascii="Times New Roman" w:eastAsia="Times New Roman" w:hAnsi="Times New Roman" w:cs="Times New Roman"/>
          <w:b/>
          <w:i/>
          <w:sz w:val="24"/>
          <w:szCs w:val="24"/>
          <w:highlight w:val="yellow"/>
          <w:lang w:eastAsia="en-US"/>
        </w:rPr>
        <w:t xml:space="preserve"> </w:t>
      </w:r>
      <w:bookmarkStart w:id="32" w:name="_Hlk71602525"/>
    </w:p>
    <w:p w14:paraId="701B4CD4" w14:textId="77777777" w:rsidR="00405866" w:rsidRPr="00DB1E02" w:rsidRDefault="00405866" w:rsidP="00405866">
      <w:pPr>
        <w:ind w:left="720"/>
        <w:rPr>
          <w:rFonts w:ascii="Times New Roman" w:eastAsia="Times New Roman" w:hAnsi="Times New Roman" w:cs="Times New Roman"/>
          <w:b/>
          <w:iCs/>
          <w:caps/>
          <w:sz w:val="24"/>
          <w:szCs w:val="24"/>
          <w:lang w:eastAsia="en-US"/>
        </w:rPr>
      </w:pPr>
      <w:r w:rsidRPr="00DB1E02">
        <w:rPr>
          <w:rFonts w:ascii="Times New Roman" w:eastAsia="Times New Roman" w:hAnsi="Times New Roman" w:cs="Times New Roman"/>
          <w:b/>
          <w:iCs/>
          <w:sz w:val="24"/>
          <w:szCs w:val="24"/>
          <w:lang w:eastAsia="en-US"/>
        </w:rPr>
        <w:lastRenderedPageBreak/>
        <w:t xml:space="preserve">Please note that external control materials </w:t>
      </w:r>
      <w:r>
        <w:rPr>
          <w:rFonts w:ascii="Times New Roman" w:eastAsia="Times New Roman" w:hAnsi="Times New Roman" w:cs="Times New Roman"/>
          <w:b/>
          <w:iCs/>
          <w:sz w:val="24"/>
          <w:szCs w:val="24"/>
          <w:lang w:eastAsia="en-US"/>
        </w:rPr>
        <w:t xml:space="preserve">should not be used </w:t>
      </w:r>
      <w:r w:rsidRPr="00DB1E02">
        <w:rPr>
          <w:rFonts w:ascii="Times New Roman" w:eastAsia="Times New Roman" w:hAnsi="Times New Roman" w:cs="Times New Roman"/>
          <w:b/>
          <w:iCs/>
          <w:sz w:val="24"/>
          <w:szCs w:val="24"/>
          <w:lang w:eastAsia="en-US"/>
        </w:rPr>
        <w:t>as calibrators</w:t>
      </w:r>
      <w:r w:rsidRPr="000B0DA5">
        <w:t xml:space="preserve"> </w:t>
      </w:r>
      <w:r w:rsidRPr="000B0DA5">
        <w:rPr>
          <w:rFonts w:ascii="Times New Roman" w:eastAsia="Times New Roman" w:hAnsi="Times New Roman" w:cs="Times New Roman"/>
          <w:b/>
          <w:iCs/>
          <w:sz w:val="24"/>
          <w:szCs w:val="24"/>
          <w:lang w:eastAsia="en-US"/>
        </w:rPr>
        <w:t>because calibrators are used to establish the candidate test result and the external control materials should be independent</w:t>
      </w:r>
      <w:r w:rsidRPr="00DB1E02">
        <w:rPr>
          <w:rFonts w:ascii="Times New Roman" w:eastAsia="Times New Roman" w:hAnsi="Times New Roman" w:cs="Times New Roman"/>
          <w:b/>
          <w:iCs/>
          <w:sz w:val="24"/>
          <w:szCs w:val="24"/>
          <w:lang w:eastAsia="en-US"/>
        </w:rPr>
        <w:t>.</w:t>
      </w:r>
    </w:p>
    <w:p w14:paraId="004BECCB" w14:textId="23C4A87B" w:rsidR="00A06AE6" w:rsidRPr="002D445E" w:rsidRDefault="00A06AE6" w:rsidP="00755CBE">
      <w:pPr>
        <w:rPr>
          <w:rFonts w:ascii="Times New Roman" w:eastAsia="Times New Roman" w:hAnsi="Times New Roman" w:cs="Times New Roman"/>
          <w:b/>
          <w:i/>
          <w:sz w:val="24"/>
          <w:szCs w:val="24"/>
          <w:highlight w:val="yellow"/>
          <w:lang w:eastAsia="en-US"/>
        </w:rPr>
      </w:pPr>
      <w:bookmarkStart w:id="33" w:name="_Hlk61525390"/>
      <w:bookmarkEnd w:id="32"/>
    </w:p>
    <w:p w14:paraId="1E76B60E" w14:textId="35AB5F8C" w:rsidR="00A06AE6" w:rsidRPr="002D445E" w:rsidRDefault="00A06AE6" w:rsidP="00A06AE6">
      <w:pPr>
        <w:pStyle w:val="ListParagraph"/>
        <w:rPr>
          <w:rFonts w:ascii="Times New Roman" w:eastAsia="Times New Roman" w:hAnsi="Times New Roman" w:cs="Arial"/>
          <w:b/>
          <w:bCs/>
          <w:i/>
          <w:iCs/>
          <w:kern w:val="32"/>
          <w:sz w:val="24"/>
          <w:szCs w:val="24"/>
          <w:lang w:eastAsia="en-US"/>
        </w:rPr>
      </w:pPr>
      <w:r w:rsidRPr="002D445E">
        <w:rPr>
          <w:rFonts w:ascii="Times New Roman" w:eastAsia="Times New Roman" w:hAnsi="Times New Roman" w:cs="Arial"/>
          <w:b/>
          <w:bCs/>
          <w:i/>
          <w:iCs/>
          <w:kern w:val="32"/>
          <w:sz w:val="24"/>
          <w:szCs w:val="24"/>
          <w:highlight w:val="yellow"/>
          <w:lang w:eastAsia="en-US"/>
        </w:rPr>
        <w:t>[For quantitative tests</w:t>
      </w:r>
      <w:r w:rsidR="00A743D4">
        <w:rPr>
          <w:rFonts w:ascii="Times New Roman" w:eastAsia="Times New Roman" w:hAnsi="Times New Roman" w:cs="Arial"/>
          <w:b/>
          <w:bCs/>
          <w:i/>
          <w:iCs/>
          <w:kern w:val="32"/>
          <w:sz w:val="24"/>
          <w:szCs w:val="24"/>
          <w:highlight w:val="yellow"/>
          <w:lang w:eastAsia="en-US"/>
        </w:rPr>
        <w:t>,</w:t>
      </w:r>
      <w:r w:rsidRPr="002D445E">
        <w:rPr>
          <w:rFonts w:ascii="Times New Roman" w:eastAsia="Times New Roman" w:hAnsi="Times New Roman" w:cs="Arial"/>
          <w:b/>
          <w:bCs/>
          <w:i/>
          <w:iCs/>
          <w:kern w:val="32"/>
          <w:sz w:val="24"/>
          <w:szCs w:val="24"/>
          <w:highlight w:val="yellow"/>
          <w:lang w:eastAsia="en-US"/>
        </w:rPr>
        <w:t xml:space="preserve"> describe the calibration curve, including: the number of calibrators, the mathematical model used to generate the calibration curve</w:t>
      </w:r>
      <w:r w:rsidR="00A743D4">
        <w:rPr>
          <w:rFonts w:ascii="Times New Roman" w:eastAsia="Times New Roman" w:hAnsi="Times New Roman" w:cs="Arial"/>
          <w:b/>
          <w:bCs/>
          <w:i/>
          <w:iCs/>
          <w:kern w:val="32"/>
          <w:sz w:val="24"/>
          <w:szCs w:val="24"/>
          <w:highlight w:val="yellow"/>
          <w:lang w:eastAsia="en-US"/>
        </w:rPr>
        <w:t>,</w:t>
      </w:r>
      <w:r w:rsidRPr="002D445E">
        <w:rPr>
          <w:rFonts w:ascii="Times New Roman" w:eastAsia="Times New Roman" w:hAnsi="Times New Roman" w:cs="Arial"/>
          <w:b/>
          <w:bCs/>
          <w:i/>
          <w:iCs/>
          <w:kern w:val="32"/>
          <w:sz w:val="24"/>
          <w:szCs w:val="24"/>
          <w:highlight w:val="yellow"/>
          <w:lang w:eastAsia="en-US"/>
        </w:rPr>
        <w:t xml:space="preserve"> including the number of parameters, for each positive calibrator, identify the analyte including the origin of the material (e.g., recombinant antibody, native samples, etc.) for each calibrator, including zero calibrator, identify the matrix (e.g., serum or plasma from patient, buffer).]</w:t>
      </w:r>
    </w:p>
    <w:p w14:paraId="4A803BC4" w14:textId="3481BA2D" w:rsidR="00A06AE6" w:rsidRPr="002D445E" w:rsidRDefault="00A06AE6" w:rsidP="00E126F0">
      <w:pPr>
        <w:ind w:left="720"/>
        <w:rPr>
          <w:rFonts w:ascii="Times New Roman" w:eastAsia="Times New Roman" w:hAnsi="Times New Roman" w:cs="Times New Roman"/>
          <w:b/>
          <w:i/>
          <w:sz w:val="24"/>
          <w:szCs w:val="24"/>
          <w:highlight w:val="yellow"/>
          <w:lang w:eastAsia="en-US"/>
        </w:rPr>
      </w:pPr>
    </w:p>
    <w:p w14:paraId="597506C8" w14:textId="06E3F1F7" w:rsidR="00A06AE6" w:rsidRPr="002D445E" w:rsidRDefault="00A06AE6" w:rsidP="00A06AE6">
      <w:pPr>
        <w:ind w:left="720"/>
        <w:rPr>
          <w:rFonts w:ascii="Times New Roman" w:eastAsia="Times New Roman" w:hAnsi="Times New Roman" w:cs="Arial"/>
          <w:b/>
          <w:bCs/>
          <w:i/>
          <w:iCs/>
          <w:kern w:val="32"/>
          <w:sz w:val="24"/>
          <w:szCs w:val="24"/>
          <w:lang w:eastAsia="en-US"/>
        </w:rPr>
      </w:pPr>
      <w:r w:rsidRPr="002D445E">
        <w:rPr>
          <w:rFonts w:ascii="Times New Roman" w:eastAsia="Times New Roman" w:hAnsi="Times New Roman" w:cs="Arial"/>
          <w:b/>
          <w:bCs/>
          <w:i/>
          <w:iCs/>
          <w:kern w:val="32"/>
          <w:sz w:val="24"/>
          <w:szCs w:val="24"/>
          <w:highlight w:val="yellow"/>
          <w:lang w:eastAsia="en-US"/>
        </w:rPr>
        <w:t xml:space="preserve">[For quantitative tests clearly describe how values were assigned based on </w:t>
      </w:r>
      <w:r w:rsidR="00C02BCD">
        <w:rPr>
          <w:rFonts w:ascii="Times New Roman" w:eastAsia="Times New Roman" w:hAnsi="Times New Roman" w:cs="Arial"/>
          <w:b/>
          <w:bCs/>
          <w:i/>
          <w:iCs/>
          <w:kern w:val="32"/>
          <w:sz w:val="24"/>
          <w:szCs w:val="24"/>
          <w:highlight w:val="yellow"/>
          <w:lang w:eastAsia="en-US"/>
        </w:rPr>
        <w:t>an</w:t>
      </w:r>
      <w:r w:rsidRPr="002D445E">
        <w:rPr>
          <w:rFonts w:ascii="Times New Roman" w:eastAsia="Times New Roman" w:hAnsi="Times New Roman" w:cs="Arial"/>
          <w:b/>
          <w:bCs/>
          <w:i/>
          <w:iCs/>
          <w:kern w:val="32"/>
          <w:sz w:val="24"/>
          <w:szCs w:val="24"/>
          <w:highlight w:val="yellow"/>
          <w:lang w:eastAsia="en-US"/>
        </w:rPr>
        <w:t xml:space="preserve"> </w:t>
      </w:r>
      <w:r w:rsidR="00373674">
        <w:rPr>
          <w:rFonts w:ascii="Times New Roman" w:eastAsia="Times New Roman" w:hAnsi="Times New Roman" w:cs="Arial"/>
          <w:b/>
          <w:bCs/>
          <w:i/>
          <w:iCs/>
          <w:kern w:val="32"/>
          <w:sz w:val="24"/>
          <w:szCs w:val="24"/>
          <w:highlight w:val="yellow"/>
          <w:lang w:eastAsia="en-US"/>
        </w:rPr>
        <w:t>i</w:t>
      </w:r>
      <w:r w:rsidRPr="002D445E">
        <w:rPr>
          <w:rFonts w:ascii="Times New Roman" w:eastAsia="Times New Roman" w:hAnsi="Times New Roman" w:cs="Arial"/>
          <w:b/>
          <w:bCs/>
          <w:i/>
          <w:iCs/>
          <w:kern w:val="32"/>
          <w:sz w:val="24"/>
          <w:szCs w:val="24"/>
          <w:highlight w:val="yellow"/>
          <w:lang w:eastAsia="en-US"/>
        </w:rPr>
        <w:t>nternational/</w:t>
      </w:r>
      <w:r w:rsidR="00373674">
        <w:rPr>
          <w:rFonts w:ascii="Times New Roman" w:eastAsia="Times New Roman" w:hAnsi="Times New Roman" w:cs="Arial"/>
          <w:b/>
          <w:bCs/>
          <w:i/>
          <w:iCs/>
          <w:kern w:val="32"/>
          <w:sz w:val="24"/>
          <w:szCs w:val="24"/>
          <w:highlight w:val="yellow"/>
          <w:lang w:eastAsia="en-US"/>
        </w:rPr>
        <w:t>n</w:t>
      </w:r>
      <w:r w:rsidRPr="002D445E">
        <w:rPr>
          <w:rFonts w:ascii="Times New Roman" w:eastAsia="Times New Roman" w:hAnsi="Times New Roman" w:cs="Arial"/>
          <w:b/>
          <w:bCs/>
          <w:i/>
          <w:iCs/>
          <w:kern w:val="32"/>
          <w:sz w:val="24"/>
          <w:szCs w:val="24"/>
          <w:highlight w:val="yellow"/>
          <w:lang w:eastAsia="en-US"/>
        </w:rPr>
        <w:t>ational standard, or CRM, including: information about the CRM</w:t>
      </w:r>
      <w:r w:rsidR="005645F1">
        <w:rPr>
          <w:rFonts w:ascii="Times New Roman" w:eastAsia="Times New Roman" w:hAnsi="Times New Roman" w:cs="Arial"/>
          <w:b/>
          <w:bCs/>
          <w:i/>
          <w:iCs/>
          <w:kern w:val="32"/>
          <w:sz w:val="24"/>
          <w:szCs w:val="24"/>
          <w:highlight w:val="yellow"/>
          <w:lang w:eastAsia="en-US"/>
        </w:rPr>
        <w:t>,</w:t>
      </w:r>
      <w:r w:rsidRPr="002D445E">
        <w:rPr>
          <w:rFonts w:ascii="Times New Roman" w:eastAsia="Times New Roman" w:hAnsi="Times New Roman" w:cs="Arial"/>
          <w:b/>
          <w:bCs/>
          <w:i/>
          <w:iCs/>
          <w:kern w:val="32"/>
          <w:sz w:val="24"/>
          <w:szCs w:val="24"/>
          <w:highlight w:val="yellow"/>
          <w:lang w:eastAsia="en-US"/>
        </w:rPr>
        <w:t xml:space="preserve"> including issuing authority (e.g., </w:t>
      </w:r>
      <w:r w:rsidR="005645F1">
        <w:rPr>
          <w:rFonts w:ascii="Times New Roman" w:eastAsia="Times New Roman" w:hAnsi="Times New Roman" w:cs="Arial"/>
          <w:b/>
          <w:bCs/>
          <w:i/>
          <w:iCs/>
          <w:kern w:val="32"/>
          <w:sz w:val="24"/>
          <w:szCs w:val="24"/>
          <w:highlight w:val="yellow"/>
          <w:lang w:eastAsia="en-US"/>
        </w:rPr>
        <w:t>World Health Organization (</w:t>
      </w:r>
      <w:r w:rsidRPr="002D445E">
        <w:rPr>
          <w:rFonts w:ascii="Times New Roman" w:eastAsia="Times New Roman" w:hAnsi="Times New Roman" w:cs="Arial"/>
          <w:b/>
          <w:bCs/>
          <w:i/>
          <w:iCs/>
          <w:kern w:val="32"/>
          <w:sz w:val="24"/>
          <w:szCs w:val="24"/>
          <w:highlight w:val="yellow"/>
          <w:lang w:eastAsia="en-US"/>
        </w:rPr>
        <w:t>WHO</w:t>
      </w:r>
      <w:r w:rsidR="005645F1">
        <w:rPr>
          <w:rFonts w:ascii="Times New Roman" w:eastAsia="Times New Roman" w:hAnsi="Times New Roman" w:cs="Arial"/>
          <w:b/>
          <w:bCs/>
          <w:i/>
          <w:iCs/>
          <w:kern w:val="32"/>
          <w:sz w:val="24"/>
          <w:szCs w:val="24"/>
          <w:highlight w:val="yellow"/>
          <w:lang w:eastAsia="en-US"/>
        </w:rPr>
        <w:t>)</w:t>
      </w:r>
      <w:r w:rsidRPr="002D445E">
        <w:rPr>
          <w:rFonts w:ascii="Times New Roman" w:eastAsia="Times New Roman" w:hAnsi="Times New Roman" w:cs="Arial"/>
          <w:b/>
          <w:bCs/>
          <w:i/>
          <w:iCs/>
          <w:kern w:val="32"/>
          <w:sz w:val="24"/>
          <w:szCs w:val="24"/>
          <w:highlight w:val="yellow"/>
          <w:lang w:eastAsia="en-US"/>
        </w:rPr>
        <w:t>,</w:t>
      </w:r>
      <w:r w:rsidRPr="00224E7D">
        <w:rPr>
          <w:rFonts w:ascii="Times New Roman" w:eastAsia="Times New Roman" w:hAnsi="Times New Roman" w:cs="Arial"/>
          <w:b/>
          <w:bCs/>
          <w:i/>
          <w:iCs/>
          <w:kern w:val="32"/>
          <w:sz w:val="24"/>
          <w:szCs w:val="24"/>
          <w:highlight w:val="yellow"/>
          <w:lang w:eastAsia="en-US"/>
        </w:rPr>
        <w:t xml:space="preserve"> </w:t>
      </w:r>
      <w:r w:rsidR="00DB429A" w:rsidRPr="00224E7D">
        <w:rPr>
          <w:rFonts w:ascii="Times New Roman" w:eastAsia="Times New Roman" w:hAnsi="Times New Roman" w:cs="Arial"/>
          <w:b/>
          <w:bCs/>
          <w:i/>
          <w:iCs/>
          <w:kern w:val="32"/>
          <w:sz w:val="24"/>
          <w:szCs w:val="24"/>
          <w:highlight w:val="yellow"/>
          <w:lang w:eastAsia="en-US"/>
        </w:rPr>
        <w:t>National Institute of Standards and Technology (</w:t>
      </w:r>
      <w:r w:rsidRPr="002D445E">
        <w:rPr>
          <w:rFonts w:ascii="Times New Roman" w:eastAsia="Times New Roman" w:hAnsi="Times New Roman" w:cs="Arial"/>
          <w:b/>
          <w:bCs/>
          <w:i/>
          <w:iCs/>
          <w:kern w:val="32"/>
          <w:sz w:val="24"/>
          <w:szCs w:val="24"/>
          <w:highlight w:val="yellow"/>
          <w:lang w:eastAsia="en-US"/>
        </w:rPr>
        <w:t>NIST</w:t>
      </w:r>
      <w:r w:rsidR="00D22E6F">
        <w:rPr>
          <w:rFonts w:ascii="Times New Roman" w:eastAsia="Times New Roman" w:hAnsi="Times New Roman" w:cs="Arial"/>
          <w:b/>
          <w:bCs/>
          <w:i/>
          <w:iCs/>
          <w:kern w:val="32"/>
          <w:sz w:val="24"/>
          <w:szCs w:val="24"/>
          <w:highlight w:val="yellow"/>
          <w:lang w:eastAsia="en-US"/>
        </w:rPr>
        <w:t>)</w:t>
      </w:r>
      <w:r w:rsidRPr="002D445E">
        <w:rPr>
          <w:rFonts w:ascii="Times New Roman" w:eastAsia="Times New Roman" w:hAnsi="Times New Roman" w:cs="Arial"/>
          <w:b/>
          <w:bCs/>
          <w:i/>
          <w:iCs/>
          <w:kern w:val="32"/>
          <w:sz w:val="24"/>
          <w:szCs w:val="24"/>
          <w:highlight w:val="yellow"/>
          <w:lang w:eastAsia="en-US"/>
        </w:rPr>
        <w:t xml:space="preserve">) and units (e.g., </w:t>
      </w:r>
      <w:r w:rsidR="008A68D4">
        <w:rPr>
          <w:rFonts w:ascii="Times New Roman" w:eastAsia="Times New Roman" w:hAnsi="Times New Roman" w:cs="Arial"/>
          <w:b/>
          <w:bCs/>
          <w:i/>
          <w:iCs/>
          <w:kern w:val="32"/>
          <w:sz w:val="24"/>
          <w:szCs w:val="24"/>
          <w:highlight w:val="yellow"/>
          <w:lang w:eastAsia="en-US"/>
        </w:rPr>
        <w:t>international unit (</w:t>
      </w:r>
      <w:r w:rsidR="00CA340E" w:rsidRPr="002D445E">
        <w:rPr>
          <w:rFonts w:ascii="Times New Roman" w:eastAsia="Times New Roman" w:hAnsi="Times New Roman" w:cs="Arial"/>
          <w:b/>
          <w:bCs/>
          <w:i/>
          <w:iCs/>
          <w:kern w:val="32"/>
          <w:sz w:val="24"/>
          <w:szCs w:val="24"/>
          <w:highlight w:val="yellow"/>
          <w:lang w:eastAsia="en-US"/>
        </w:rPr>
        <w:t>I</w:t>
      </w:r>
      <w:r w:rsidRPr="002D445E">
        <w:rPr>
          <w:rFonts w:ascii="Times New Roman" w:eastAsia="Times New Roman" w:hAnsi="Times New Roman" w:cs="Arial"/>
          <w:b/>
          <w:bCs/>
          <w:i/>
          <w:iCs/>
          <w:kern w:val="32"/>
          <w:sz w:val="24"/>
          <w:szCs w:val="24"/>
          <w:highlight w:val="yellow"/>
          <w:lang w:eastAsia="en-US"/>
        </w:rPr>
        <w:t>U</w:t>
      </w:r>
      <w:r w:rsidR="008A68D4">
        <w:rPr>
          <w:rFonts w:ascii="Times New Roman" w:eastAsia="Times New Roman" w:hAnsi="Times New Roman" w:cs="Arial"/>
          <w:b/>
          <w:bCs/>
          <w:i/>
          <w:iCs/>
          <w:kern w:val="32"/>
          <w:sz w:val="24"/>
          <w:szCs w:val="24"/>
          <w:highlight w:val="yellow"/>
          <w:lang w:eastAsia="en-US"/>
        </w:rPr>
        <w:t>)</w:t>
      </w:r>
      <w:r w:rsidRPr="002D445E">
        <w:rPr>
          <w:rFonts w:ascii="Times New Roman" w:eastAsia="Times New Roman" w:hAnsi="Times New Roman" w:cs="Arial"/>
          <w:b/>
          <w:bCs/>
          <w:i/>
          <w:iCs/>
          <w:kern w:val="32"/>
          <w:sz w:val="24"/>
          <w:szCs w:val="24"/>
          <w:highlight w:val="yellow"/>
          <w:lang w:eastAsia="en-US"/>
        </w:rPr>
        <w:t xml:space="preserve">/mL for WHO CRM),  traceability of the test results to a CRM (the complete calibration hierarchy should be provided).] </w:t>
      </w:r>
      <w:r w:rsidRPr="002D445E">
        <w:rPr>
          <w:rFonts w:ascii="Times New Roman" w:eastAsia="Times New Roman" w:hAnsi="Times New Roman" w:cs="Arial"/>
          <w:b/>
          <w:bCs/>
          <w:kern w:val="32"/>
          <w:sz w:val="24"/>
          <w:szCs w:val="24"/>
          <w:lang w:eastAsia="en-US"/>
        </w:rPr>
        <w:t xml:space="preserve">Please refer to </w:t>
      </w:r>
      <w:r w:rsidR="00651354" w:rsidRPr="00651354">
        <w:rPr>
          <w:rFonts w:ascii="Times New Roman" w:eastAsia="Times New Roman" w:hAnsi="Times New Roman" w:cs="Arial"/>
          <w:b/>
          <w:bCs/>
          <w:kern w:val="32"/>
          <w:sz w:val="24"/>
          <w:szCs w:val="24"/>
          <w:lang w:eastAsia="en-US"/>
        </w:rPr>
        <w:t>International Organization for Standardization</w:t>
      </w:r>
      <w:r w:rsidR="00651354">
        <w:rPr>
          <w:rFonts w:ascii="Times New Roman" w:eastAsia="Times New Roman" w:hAnsi="Times New Roman" w:cs="Arial"/>
          <w:b/>
          <w:bCs/>
          <w:kern w:val="32"/>
          <w:sz w:val="24"/>
          <w:szCs w:val="24"/>
          <w:lang w:eastAsia="en-US"/>
        </w:rPr>
        <w:t xml:space="preserve"> (</w:t>
      </w:r>
      <w:r w:rsidRPr="002D445E">
        <w:rPr>
          <w:rFonts w:ascii="Times New Roman" w:eastAsia="Times New Roman" w:hAnsi="Times New Roman" w:cs="Arial"/>
          <w:b/>
          <w:bCs/>
          <w:kern w:val="32"/>
          <w:sz w:val="24"/>
          <w:szCs w:val="24"/>
          <w:lang w:eastAsia="en-US"/>
        </w:rPr>
        <w:t>ISO</w:t>
      </w:r>
      <w:r w:rsidR="00651354">
        <w:rPr>
          <w:rFonts w:ascii="Times New Roman" w:eastAsia="Times New Roman" w:hAnsi="Times New Roman" w:cs="Arial"/>
          <w:b/>
          <w:bCs/>
          <w:kern w:val="32"/>
          <w:sz w:val="24"/>
          <w:szCs w:val="24"/>
          <w:lang w:eastAsia="en-US"/>
        </w:rPr>
        <w:t>)</w:t>
      </w:r>
      <w:r w:rsidRPr="002D445E">
        <w:rPr>
          <w:rFonts w:ascii="Times New Roman" w:eastAsia="Times New Roman" w:hAnsi="Times New Roman" w:cs="Arial"/>
          <w:b/>
          <w:bCs/>
          <w:kern w:val="32"/>
          <w:sz w:val="24"/>
          <w:szCs w:val="24"/>
          <w:lang w:eastAsia="en-US"/>
        </w:rPr>
        <w:t xml:space="preserve"> 17511 “In vitro diagnostic medical devices- Requirements for establishing metrological traceability of values assigned to calibrators, trueness control materials and human samples” for recommendations on appropriate </w:t>
      </w:r>
      <w:r w:rsidR="00DC789E" w:rsidRPr="002D445E">
        <w:rPr>
          <w:rFonts w:ascii="Times New Roman" w:eastAsia="Times New Roman" w:hAnsi="Times New Roman" w:cs="Arial"/>
          <w:b/>
          <w:bCs/>
          <w:kern w:val="32"/>
          <w:sz w:val="24"/>
          <w:szCs w:val="24"/>
          <w:lang w:eastAsia="en-US"/>
        </w:rPr>
        <w:t>traceability establishment and documentation</w:t>
      </w:r>
      <w:r w:rsidRPr="002D445E">
        <w:rPr>
          <w:rFonts w:ascii="Times New Roman" w:eastAsia="Times New Roman" w:hAnsi="Times New Roman" w:cs="Arial"/>
          <w:b/>
          <w:bCs/>
          <w:kern w:val="32"/>
          <w:sz w:val="24"/>
          <w:szCs w:val="24"/>
          <w:lang w:eastAsia="en-US"/>
        </w:rPr>
        <w:t>.</w:t>
      </w:r>
      <w:r w:rsidRPr="002D445E">
        <w:rPr>
          <w:rFonts w:ascii="Times New Roman" w:eastAsia="Times New Roman" w:hAnsi="Times New Roman" w:cs="Arial"/>
          <w:b/>
          <w:bCs/>
          <w:i/>
          <w:iCs/>
          <w:kern w:val="32"/>
          <w:sz w:val="24"/>
          <w:szCs w:val="24"/>
          <w:lang w:eastAsia="en-US"/>
        </w:rPr>
        <w:t xml:space="preserve">  </w:t>
      </w:r>
      <w:r w:rsidRPr="002D445E">
        <w:rPr>
          <w:rFonts w:ascii="Times New Roman" w:eastAsia="Times New Roman" w:hAnsi="Times New Roman" w:cs="Arial"/>
          <w:b/>
          <w:bCs/>
          <w:i/>
          <w:iCs/>
          <w:kern w:val="32"/>
          <w:sz w:val="24"/>
          <w:szCs w:val="24"/>
          <w:highlight w:val="yellow"/>
          <w:lang w:eastAsia="en-US"/>
        </w:rPr>
        <w:t xml:space="preserve">[For each positive calibrator, you should provide assigned values (e.g., in </w:t>
      </w:r>
      <w:r w:rsidR="00CA340E" w:rsidRPr="002D445E">
        <w:rPr>
          <w:rFonts w:ascii="Times New Roman" w:eastAsia="Times New Roman" w:hAnsi="Times New Roman" w:cs="Arial"/>
          <w:b/>
          <w:bCs/>
          <w:i/>
          <w:iCs/>
          <w:kern w:val="32"/>
          <w:sz w:val="24"/>
          <w:szCs w:val="24"/>
          <w:highlight w:val="yellow"/>
          <w:lang w:eastAsia="en-US"/>
        </w:rPr>
        <w:t>I</w:t>
      </w:r>
      <w:r w:rsidRPr="002D445E">
        <w:rPr>
          <w:rFonts w:ascii="Times New Roman" w:eastAsia="Times New Roman" w:hAnsi="Times New Roman" w:cs="Arial"/>
          <w:b/>
          <w:bCs/>
          <w:i/>
          <w:iCs/>
          <w:kern w:val="32"/>
          <w:sz w:val="24"/>
          <w:szCs w:val="24"/>
          <w:highlight w:val="yellow"/>
          <w:lang w:eastAsia="en-US"/>
        </w:rPr>
        <w:t>U/mL) based on the calibration hierarchy to the CRM. You should describe how the highest calibrator value is related to the upper limit of the analytical measuring interval and how the lowest positive calibrator value is related to the lower limit of the analytical measuring interval.]</w:t>
      </w:r>
      <w:r w:rsidRPr="002D445E">
        <w:rPr>
          <w:rFonts w:ascii="Times New Roman" w:eastAsia="Times New Roman" w:hAnsi="Times New Roman" w:cs="Arial"/>
          <w:b/>
          <w:bCs/>
          <w:i/>
          <w:iCs/>
          <w:kern w:val="32"/>
          <w:sz w:val="24"/>
          <w:szCs w:val="24"/>
          <w:lang w:eastAsia="en-US"/>
        </w:rPr>
        <w:t xml:space="preserve">  </w:t>
      </w:r>
    </w:p>
    <w:p w14:paraId="245AAF6E" w14:textId="22A49794" w:rsidR="00CA3405" w:rsidRPr="00D130C2" w:rsidRDefault="00CA3405" w:rsidP="00D130C2">
      <w:pPr>
        <w:rPr>
          <w:rFonts w:ascii="Times New Roman" w:eastAsia="Times New Roman" w:hAnsi="Times New Roman" w:cs="Arial"/>
          <w:b/>
          <w:bCs/>
          <w:kern w:val="32"/>
          <w:sz w:val="24"/>
          <w:szCs w:val="24"/>
          <w:lang w:eastAsia="en-US"/>
        </w:rPr>
      </w:pPr>
    </w:p>
    <w:p w14:paraId="2507E3F2" w14:textId="74ED0BB6" w:rsidR="004268A2" w:rsidRPr="00D130C2" w:rsidRDefault="00CA3405" w:rsidP="00D130C2">
      <w:pPr>
        <w:pStyle w:val="ListParagraph"/>
        <w:numPr>
          <w:ilvl w:val="0"/>
          <w:numId w:val="3"/>
        </w:numPr>
        <w:spacing w:after="160" w:line="259" w:lineRule="auto"/>
        <w:rPr>
          <w:rFonts w:ascii="Times New Roman" w:eastAsia="Times New Roman" w:hAnsi="Times New Roman" w:cs="Times New Roman"/>
          <w:sz w:val="24"/>
          <w:szCs w:val="24"/>
          <w:lang w:eastAsia="en-US"/>
        </w:rPr>
      </w:pPr>
      <w:r w:rsidRPr="00CA3405">
        <w:rPr>
          <w:rFonts w:ascii="Times New Roman" w:hAnsi="Times New Roman"/>
          <w:b/>
          <w:i/>
          <w:sz w:val="24"/>
          <w:szCs w:val="24"/>
        </w:rPr>
        <w:t xml:space="preserve">Test Result Reporting: </w:t>
      </w:r>
      <w:r w:rsidRPr="00CA3405">
        <w:rPr>
          <w:rFonts w:ascii="Times New Roman" w:eastAsia="Times New Roman" w:hAnsi="Times New Roman" w:cs="Times New Roman"/>
          <w:sz w:val="24"/>
          <w:szCs w:val="24"/>
          <w:lang w:eastAsia="en-US"/>
        </w:rPr>
        <w:t xml:space="preserve"> </w:t>
      </w:r>
    </w:p>
    <w:p w14:paraId="20C27574" w14:textId="6A9B41C0" w:rsidR="00BE2B26" w:rsidRPr="004268A2" w:rsidRDefault="004268A2" w:rsidP="004268A2">
      <w:pPr>
        <w:ind w:left="360"/>
        <w:rPr>
          <w:rFonts w:ascii="Times New Roman" w:eastAsia="Times New Roman" w:hAnsi="Times New Roman" w:cs="Times New Roman"/>
          <w:sz w:val="24"/>
          <w:szCs w:val="24"/>
          <w:lang w:eastAsia="en-US"/>
        </w:rPr>
      </w:pPr>
      <w:r w:rsidRPr="004268A2">
        <w:rPr>
          <w:rFonts w:ascii="Times New Roman" w:eastAsia="Times New Roman" w:hAnsi="Times New Roman" w:cs="Times New Roman"/>
          <w:sz w:val="24"/>
          <w:szCs w:val="24"/>
          <w:lang w:eastAsia="en-US"/>
        </w:rPr>
        <w:t xml:space="preserve">All test results </w:t>
      </w:r>
      <w:r w:rsidR="00667C69">
        <w:rPr>
          <w:rFonts w:ascii="Times New Roman" w:eastAsia="Times New Roman" w:hAnsi="Times New Roman" w:cs="Times New Roman"/>
          <w:sz w:val="24"/>
          <w:szCs w:val="24"/>
          <w:lang w:eastAsia="en-US"/>
        </w:rPr>
        <w:t>are to</w:t>
      </w:r>
      <w:r w:rsidRPr="004268A2">
        <w:rPr>
          <w:rFonts w:ascii="Times New Roman" w:eastAsia="Times New Roman" w:hAnsi="Times New Roman" w:cs="Times New Roman"/>
          <w:sz w:val="24"/>
          <w:szCs w:val="24"/>
          <w:lang w:eastAsia="en-US"/>
        </w:rPr>
        <w:t xml:space="preserve"> be reported to healthcare providers and relevant public health authorities in accordance with local, state, and federal requirements,</w:t>
      </w:r>
      <w:r w:rsidRPr="004268A2">
        <w:rPr>
          <w:rFonts w:ascii="Calibri" w:eastAsia="MS Mincho" w:hAnsi="Calibri" w:cs="Arial"/>
        </w:rPr>
        <w:t xml:space="preserve"> </w:t>
      </w:r>
      <w:r w:rsidRPr="004268A2">
        <w:rPr>
          <w:rFonts w:ascii="Times New Roman" w:eastAsia="Times New Roman" w:hAnsi="Times New Roman" w:cs="Times New Roman"/>
          <w:sz w:val="24"/>
          <w:szCs w:val="24"/>
          <w:lang w:eastAsia="en-US"/>
        </w:rPr>
        <w:t xml:space="preserve">using appropriate LOINC and SNOMED codes, as defined by the </w:t>
      </w:r>
      <w:hyperlink r:id="rId21" w:history="1">
        <w:r w:rsidRPr="00D130C2">
          <w:rPr>
            <w:rFonts w:ascii="Times New Roman" w:eastAsia="Times New Roman" w:hAnsi="Times New Roman" w:cs="Times New Roman"/>
            <w:i/>
            <w:iCs/>
            <w:color w:val="007CBA"/>
            <w:sz w:val="24"/>
            <w:szCs w:val="24"/>
            <w:lang w:eastAsia="en-US"/>
          </w:rPr>
          <w:t>Laboratory In Vitro Diagnostics (LIVD) Test Code Mapping for SARS-CoV-2 Tests</w:t>
        </w:r>
      </w:hyperlink>
      <w:r w:rsidRPr="004268A2">
        <w:rPr>
          <w:rFonts w:ascii="Times New Roman" w:eastAsia="Times New Roman" w:hAnsi="Times New Roman" w:cs="Times New Roman"/>
          <w:color w:val="007CBA"/>
          <w:sz w:val="24"/>
          <w:szCs w:val="24"/>
          <w:vertAlign w:val="superscript"/>
          <w:lang w:eastAsia="en-US"/>
        </w:rPr>
        <w:footnoteReference w:id="6"/>
      </w:r>
      <w:r w:rsidRPr="004268A2">
        <w:rPr>
          <w:rFonts w:ascii="Times New Roman" w:eastAsia="Times New Roman" w:hAnsi="Times New Roman" w:cs="Times New Roman"/>
          <w:sz w:val="24"/>
          <w:szCs w:val="24"/>
          <w:lang w:eastAsia="en-US"/>
        </w:rPr>
        <w:t xml:space="preserve"> provided by CDC.  Core diagnostic data elements</w:t>
      </w:r>
      <w:r w:rsidRPr="004268A2">
        <w:rPr>
          <w:rFonts w:ascii="Times New Roman" w:eastAsia="Times New Roman" w:hAnsi="Times New Roman" w:cs="Times New Roman"/>
          <w:sz w:val="24"/>
          <w:szCs w:val="24"/>
          <w:vertAlign w:val="superscript"/>
          <w:lang w:eastAsia="en-US"/>
        </w:rPr>
        <w:footnoteReference w:id="7"/>
      </w:r>
      <w:r w:rsidRPr="004268A2">
        <w:rPr>
          <w:rFonts w:ascii="Times New Roman" w:eastAsia="Times New Roman" w:hAnsi="Times New Roman" w:cs="Times New Roman"/>
          <w:sz w:val="24"/>
          <w:szCs w:val="24"/>
          <w:lang w:eastAsia="en-US"/>
        </w:rPr>
        <w:t xml:space="preserve"> </w:t>
      </w:r>
      <w:r w:rsidR="00667C69">
        <w:rPr>
          <w:rFonts w:ascii="Times New Roman" w:eastAsia="Times New Roman" w:hAnsi="Times New Roman" w:cs="Times New Roman"/>
          <w:sz w:val="24"/>
          <w:szCs w:val="24"/>
          <w:lang w:eastAsia="en-US"/>
        </w:rPr>
        <w:t>are to</w:t>
      </w:r>
      <w:r w:rsidRPr="004268A2">
        <w:rPr>
          <w:rFonts w:ascii="Times New Roman" w:eastAsia="Times New Roman" w:hAnsi="Times New Roman" w:cs="Times New Roman"/>
          <w:sz w:val="24"/>
          <w:szCs w:val="24"/>
          <w:lang w:eastAsia="en-US"/>
        </w:rPr>
        <w:t xml:space="preserve"> be collected for all tests, which have been defined by the Department of H</w:t>
      </w:r>
      <w:r w:rsidR="00BE2B26">
        <w:rPr>
          <w:rFonts w:ascii="Times New Roman" w:eastAsia="Times New Roman" w:hAnsi="Times New Roman" w:cs="Times New Roman"/>
          <w:sz w:val="24"/>
          <w:szCs w:val="24"/>
          <w:lang w:eastAsia="en-US"/>
        </w:rPr>
        <w:t>e</w:t>
      </w:r>
      <w:r w:rsidRPr="004268A2">
        <w:rPr>
          <w:rFonts w:ascii="Times New Roman" w:eastAsia="Times New Roman" w:hAnsi="Times New Roman" w:cs="Times New Roman"/>
          <w:sz w:val="24"/>
          <w:szCs w:val="24"/>
          <w:lang w:eastAsia="en-US"/>
        </w:rPr>
        <w:t>alth and Human Services (HHS), along with technical specifications for implementation for lab-based</w:t>
      </w:r>
      <w:r w:rsidRPr="004268A2">
        <w:rPr>
          <w:rFonts w:ascii="Times New Roman" w:eastAsia="Times New Roman" w:hAnsi="Times New Roman" w:cs="Times New Roman"/>
          <w:sz w:val="24"/>
          <w:szCs w:val="24"/>
          <w:vertAlign w:val="superscript"/>
          <w:lang w:eastAsia="en-US"/>
        </w:rPr>
        <w:footnoteReference w:id="8"/>
      </w:r>
      <w:r w:rsidRPr="004268A2">
        <w:rPr>
          <w:rFonts w:ascii="Times New Roman" w:eastAsia="Times New Roman" w:hAnsi="Times New Roman" w:cs="Times New Roman"/>
          <w:sz w:val="24"/>
          <w:szCs w:val="24"/>
          <w:lang w:eastAsia="en-US"/>
        </w:rPr>
        <w:t xml:space="preserve"> and non-lab-based</w:t>
      </w:r>
      <w:r w:rsidRPr="004268A2">
        <w:rPr>
          <w:rFonts w:ascii="Times New Roman" w:eastAsia="Times New Roman" w:hAnsi="Times New Roman" w:cs="Times New Roman"/>
          <w:sz w:val="24"/>
          <w:szCs w:val="24"/>
          <w:vertAlign w:val="superscript"/>
          <w:lang w:eastAsia="en-US"/>
        </w:rPr>
        <w:footnoteReference w:id="9"/>
      </w:r>
      <w:r w:rsidRPr="004268A2">
        <w:rPr>
          <w:rFonts w:ascii="Times New Roman" w:eastAsia="Times New Roman" w:hAnsi="Times New Roman" w:cs="Times New Roman"/>
          <w:sz w:val="24"/>
          <w:szCs w:val="24"/>
          <w:lang w:eastAsia="en-US"/>
        </w:rPr>
        <w:t xml:space="preserve"> tests. </w:t>
      </w:r>
    </w:p>
    <w:bookmarkEnd w:id="33"/>
    <w:p w14:paraId="688FD370" w14:textId="77777777" w:rsidR="00E126F0" w:rsidRPr="002D445E" w:rsidRDefault="00E126F0" w:rsidP="006C64C0">
      <w:pPr>
        <w:ind w:left="720"/>
        <w:rPr>
          <w:rFonts w:ascii="Times New Roman" w:eastAsia="Times New Roman" w:hAnsi="Times New Roman" w:cs="Times New Roman"/>
          <w:b/>
          <w:i/>
          <w:caps/>
          <w:sz w:val="24"/>
          <w:szCs w:val="24"/>
          <w:lang w:eastAsia="en-US"/>
        </w:rPr>
      </w:pPr>
    </w:p>
    <w:p w14:paraId="38BBD0AE" w14:textId="1E1143DB" w:rsidR="00D762C6" w:rsidRPr="002D445E" w:rsidRDefault="00D762C6" w:rsidP="00BF3C0E">
      <w:pPr>
        <w:pStyle w:val="Heading2"/>
        <w:numPr>
          <w:ilvl w:val="0"/>
          <w:numId w:val="17"/>
        </w:numPr>
        <w:rPr>
          <w:rFonts w:ascii="Times New Roman" w:hAnsi="Times New Roman"/>
          <w:b/>
          <w:sz w:val="24"/>
        </w:rPr>
      </w:pPr>
      <w:r w:rsidRPr="002D445E">
        <w:rPr>
          <w:rFonts w:ascii="Times New Roman" w:hAnsi="Times New Roman"/>
          <w:b/>
          <w:sz w:val="24"/>
        </w:rPr>
        <w:lastRenderedPageBreak/>
        <w:t>INTERPRETATION OF RESULTS</w:t>
      </w:r>
      <w:bookmarkEnd w:id="2"/>
    </w:p>
    <w:p w14:paraId="45E16688" w14:textId="442CC922" w:rsidR="00C16C66" w:rsidRPr="002D445E" w:rsidRDefault="00C16C66" w:rsidP="00636218">
      <w:pPr>
        <w:pStyle w:val="ListParagraph"/>
        <w:ind w:left="360"/>
        <w:rPr>
          <w:rFonts w:ascii="Times New Roman" w:eastAsia="Times New Roman" w:hAnsi="Times New Roman" w:cs="Times New Roman"/>
          <w:sz w:val="24"/>
          <w:szCs w:val="24"/>
          <w:lang w:eastAsia="en-US"/>
        </w:rPr>
      </w:pPr>
      <w:bookmarkStart w:id="34" w:name="_Toc34840994"/>
      <w:bookmarkStart w:id="35" w:name="_Toc34853158"/>
      <w:r w:rsidRPr="002D445E">
        <w:rPr>
          <w:rFonts w:ascii="Times New Roman" w:eastAsia="Times New Roman" w:hAnsi="Times New Roman" w:cs="Times New Roman"/>
          <w:sz w:val="24"/>
          <w:szCs w:val="24"/>
          <w:lang w:eastAsia="en-US"/>
        </w:rPr>
        <w:t>All test controls should be examined prior to interpretation of patient results. If the controls are not valid, the patient results cannot be interpreted.</w:t>
      </w:r>
      <w:r w:rsidRPr="002D445E">
        <w:rPr>
          <w:rFonts w:ascii="Times New Roman" w:eastAsia="Times New Roman" w:hAnsi="Times New Roman" w:cs="Times New Roman"/>
          <w:i/>
          <w:sz w:val="24"/>
          <w:szCs w:val="24"/>
          <w:lang w:eastAsia="en-US"/>
        </w:rPr>
        <w:t xml:space="preserve"> </w:t>
      </w:r>
      <w:r w:rsidRPr="002D445E">
        <w:rPr>
          <w:rFonts w:ascii="Times New Roman" w:eastAsia="Times New Roman" w:hAnsi="Times New Roman" w:cs="Times New Roman"/>
          <w:b/>
          <w:i/>
          <w:sz w:val="24"/>
          <w:szCs w:val="24"/>
          <w:highlight w:val="yellow"/>
          <w:lang w:eastAsia="en-US"/>
        </w:rPr>
        <w:t>[</w:t>
      </w:r>
      <w:r w:rsidR="00EA2FBF" w:rsidRPr="00085FC5">
        <w:rPr>
          <w:rFonts w:ascii="Times New Roman" w:eastAsia="Times New Roman" w:hAnsi="Times New Roman" w:cs="Times New Roman"/>
          <w:b/>
          <w:bCs/>
          <w:i/>
          <w:iCs/>
          <w:sz w:val="24"/>
          <w:szCs w:val="24"/>
          <w:highlight w:val="yellow"/>
          <w:lang w:eastAsia="en-US"/>
        </w:rPr>
        <w:t>Appropriate control interpretation criteria should appear in your product labeling.</w:t>
      </w:r>
      <w:r w:rsidR="00EA2FBF" w:rsidRPr="00085FC5">
        <w:rPr>
          <w:rFonts w:ascii="Times New Roman" w:eastAsia="Times New Roman" w:hAnsi="Times New Roman" w:cs="Times New Roman"/>
          <w:i/>
          <w:sz w:val="24"/>
          <w:szCs w:val="24"/>
          <w:highlight w:val="yellow"/>
          <w:lang w:eastAsia="en-US"/>
        </w:rPr>
        <w:t xml:space="preserve"> </w:t>
      </w:r>
      <w:r w:rsidRPr="002D445E">
        <w:rPr>
          <w:rFonts w:ascii="Times New Roman" w:eastAsia="Times New Roman" w:hAnsi="Times New Roman" w:cs="Times New Roman"/>
          <w:b/>
          <w:i/>
          <w:sz w:val="24"/>
          <w:szCs w:val="24"/>
          <w:highlight w:val="yellow"/>
          <w:lang w:eastAsia="en-US"/>
        </w:rPr>
        <w:t>If the test result involves the use of an algorithm/calculation when determining the final patient test result, please include a detailed description and any additional calibration materials that may be required.]</w:t>
      </w:r>
    </w:p>
    <w:p w14:paraId="72333757" w14:textId="77777777" w:rsidR="006C64C0" w:rsidRPr="002D445E" w:rsidRDefault="006C64C0" w:rsidP="00636218">
      <w:pPr>
        <w:tabs>
          <w:tab w:val="left" w:pos="1080"/>
        </w:tabs>
        <w:ind w:left="360"/>
        <w:rPr>
          <w:rFonts w:ascii="Times New Roman" w:eastAsia="Times New Roman" w:hAnsi="Times New Roman" w:cs="Times New Roman"/>
          <w:sz w:val="24"/>
          <w:szCs w:val="24"/>
          <w:lang w:eastAsia="en-US"/>
        </w:rPr>
      </w:pPr>
    </w:p>
    <w:p w14:paraId="6B6653CA" w14:textId="28E76116" w:rsidR="006C64C0" w:rsidRPr="002D445E" w:rsidRDefault="00F96096" w:rsidP="00A6722A">
      <w:pPr>
        <w:widowControl w:val="0"/>
        <w:ind w:left="360"/>
        <w:rPr>
          <w:rFonts w:eastAsia="Times New Roman"/>
          <w:lang w:eastAsia="en-US"/>
        </w:rPr>
      </w:pPr>
      <w:bookmarkStart w:id="36" w:name="_Hlk44497653"/>
      <w:r w:rsidRPr="002D445E">
        <w:rPr>
          <w:rFonts w:ascii="Times New Roman" w:hAnsi="Times New Roman"/>
          <w:b/>
          <w:sz w:val="24"/>
        </w:rPr>
        <w:t>Y</w:t>
      </w:r>
      <w:r w:rsidR="006C64C0" w:rsidRPr="002D445E">
        <w:rPr>
          <w:rFonts w:ascii="Times New Roman" w:hAnsi="Times New Roman"/>
          <w:b/>
          <w:sz w:val="24"/>
        </w:rPr>
        <w:t xml:space="preserve">ou should </w:t>
      </w:r>
      <w:bookmarkStart w:id="37" w:name="_Hlk45542656"/>
      <w:r w:rsidR="006C64C0" w:rsidRPr="002D445E">
        <w:rPr>
          <w:rFonts w:ascii="Times New Roman" w:hAnsi="Times New Roman"/>
          <w:b/>
          <w:sz w:val="24"/>
        </w:rPr>
        <w:t xml:space="preserve">clearly indicate in </w:t>
      </w:r>
      <w:r w:rsidR="00265132" w:rsidRPr="002D445E">
        <w:rPr>
          <w:rFonts w:ascii="Times New Roman" w:hAnsi="Times New Roman"/>
          <w:b/>
          <w:sz w:val="24"/>
        </w:rPr>
        <w:t>the interpretation of results section of the instructions for use of your device</w:t>
      </w:r>
      <w:r w:rsidR="006C64C0" w:rsidRPr="002D445E">
        <w:rPr>
          <w:rFonts w:ascii="Times New Roman" w:hAnsi="Times New Roman"/>
          <w:b/>
          <w:sz w:val="24"/>
        </w:rPr>
        <w:t>:</w:t>
      </w:r>
      <w:r w:rsidRPr="002D445E">
        <w:rPr>
          <w:rFonts w:ascii="Times New Roman" w:eastAsia="Times New Roman" w:hAnsi="Times New Roman" w:cs="Times New Roman"/>
          <w:sz w:val="24"/>
          <w:szCs w:val="24"/>
          <w:lang w:eastAsia="en-US"/>
        </w:rPr>
        <w:t xml:space="preserve"> </w:t>
      </w:r>
      <w:bookmarkStart w:id="38" w:name="_Hlk52869751"/>
      <w:r w:rsidRPr="002D445E">
        <w:rPr>
          <w:rFonts w:ascii="Times New Roman" w:eastAsia="Times New Roman" w:hAnsi="Times New Roman" w:cs="Times New Roman"/>
          <w:sz w:val="24"/>
          <w:szCs w:val="24"/>
          <w:lang w:eastAsia="en-US"/>
        </w:rPr>
        <w:t>“</w:t>
      </w:r>
      <w:bookmarkEnd w:id="37"/>
      <w:r w:rsidR="006C64C0" w:rsidRPr="002D445E">
        <w:rPr>
          <w:rFonts w:ascii="Times New Roman" w:eastAsia="Times New Roman" w:hAnsi="Times New Roman" w:cs="Times New Roman"/>
          <w:sz w:val="24"/>
          <w:szCs w:val="24"/>
          <w:lang w:eastAsia="en-US"/>
        </w:rPr>
        <w:t xml:space="preserve">The clinical applicability of detection or correlation with neutralizing activity for </w:t>
      </w:r>
      <w:r w:rsidR="006C64C0" w:rsidRPr="002D445E">
        <w:rPr>
          <w:rFonts w:ascii="Times New Roman" w:eastAsia="Times New Roman" w:hAnsi="Times New Roman" w:cs="Times New Roman"/>
          <w:b/>
          <w:i/>
          <w:sz w:val="24"/>
          <w:szCs w:val="24"/>
          <w:highlight w:val="yellow"/>
          <w:lang w:eastAsia="en-US"/>
        </w:rPr>
        <w:t>[specify antibodies detected]</w:t>
      </w:r>
      <w:r w:rsidR="006C64C0" w:rsidRPr="002D445E">
        <w:rPr>
          <w:rFonts w:ascii="Times New Roman" w:eastAsia="Times New Roman" w:hAnsi="Times New Roman" w:cs="Times New Roman"/>
          <w:sz w:val="24"/>
          <w:szCs w:val="24"/>
          <w:lang w:eastAsia="en-US"/>
        </w:rPr>
        <w:t xml:space="preserve"> antibodies to </w:t>
      </w:r>
      <w:r w:rsidR="006C64C0" w:rsidRPr="002D445E">
        <w:rPr>
          <w:rFonts w:ascii="Times New Roman" w:eastAsia="Times New Roman" w:hAnsi="Times New Roman" w:cs="Times New Roman"/>
          <w:b/>
          <w:i/>
          <w:sz w:val="24"/>
          <w:szCs w:val="24"/>
          <w:highlight w:val="yellow"/>
          <w:lang w:eastAsia="en-US"/>
        </w:rPr>
        <w:t>[specify antigens]</w:t>
      </w:r>
      <w:r w:rsidR="006C64C0" w:rsidRPr="002D445E">
        <w:rPr>
          <w:rFonts w:ascii="Times New Roman" w:eastAsia="Times New Roman" w:hAnsi="Times New Roman" w:cs="Times New Roman"/>
          <w:sz w:val="24"/>
          <w:szCs w:val="24"/>
          <w:lang w:eastAsia="en-US"/>
        </w:rPr>
        <w:t xml:space="preserve"> antigen at </w:t>
      </w:r>
      <w:r w:rsidR="006C64C0" w:rsidRPr="002D445E">
        <w:rPr>
          <w:rFonts w:ascii="Times New Roman" w:eastAsia="Times New Roman" w:hAnsi="Times New Roman" w:cs="Times New Roman"/>
          <w:b/>
          <w:i/>
          <w:sz w:val="24"/>
          <w:szCs w:val="24"/>
          <w:highlight w:val="yellow"/>
          <w:lang w:eastAsia="en-US"/>
        </w:rPr>
        <w:t>[specify the concentration, titer, or percent neutralization]</w:t>
      </w:r>
      <w:r w:rsidR="006C64C0" w:rsidRPr="002D445E">
        <w:rPr>
          <w:rFonts w:ascii="Times New Roman" w:eastAsia="Times New Roman" w:hAnsi="Times New Roman" w:cs="Times New Roman"/>
          <w:sz w:val="24"/>
          <w:szCs w:val="24"/>
          <w:lang w:eastAsia="en-US"/>
        </w:rPr>
        <w:t xml:space="preserve"> is currently unknown and </w:t>
      </w:r>
      <w:r w:rsidR="00FD04C3" w:rsidRPr="002D445E">
        <w:rPr>
          <w:rFonts w:ascii="Times New Roman" w:eastAsia="Times New Roman" w:hAnsi="Times New Roman" w:cs="Times New Roman"/>
          <w:sz w:val="24"/>
          <w:szCs w:val="24"/>
          <w:lang w:eastAsia="en-US"/>
        </w:rPr>
        <w:t xml:space="preserve">results </w:t>
      </w:r>
      <w:r w:rsidR="006C64C0" w:rsidRPr="002D445E">
        <w:rPr>
          <w:rFonts w:ascii="Times New Roman" w:eastAsia="Times New Roman" w:hAnsi="Times New Roman" w:cs="Times New Roman"/>
          <w:sz w:val="24"/>
          <w:szCs w:val="24"/>
          <w:lang w:eastAsia="en-US"/>
        </w:rPr>
        <w:t xml:space="preserve">cannot be interpreted as an indication </w:t>
      </w:r>
      <w:r w:rsidR="00130FFF" w:rsidRPr="002D445E">
        <w:rPr>
          <w:rFonts w:ascii="Times New Roman" w:eastAsia="Times New Roman" w:hAnsi="Times New Roman" w:cs="Times New Roman"/>
          <w:sz w:val="24"/>
          <w:szCs w:val="24"/>
          <w:lang w:eastAsia="en-US"/>
        </w:rPr>
        <w:t xml:space="preserve">of </w:t>
      </w:r>
      <w:r w:rsidR="006C64C0" w:rsidRPr="002D445E">
        <w:rPr>
          <w:rFonts w:ascii="Times New Roman" w:eastAsia="Times New Roman" w:hAnsi="Times New Roman" w:cs="Times New Roman"/>
          <w:sz w:val="24"/>
          <w:szCs w:val="24"/>
          <w:lang w:eastAsia="en-US"/>
        </w:rPr>
        <w:t>degree of immunity</w:t>
      </w:r>
      <w:r w:rsidR="00F00020" w:rsidRPr="002D445E">
        <w:rPr>
          <w:rFonts w:ascii="Times New Roman" w:eastAsia="Times New Roman" w:hAnsi="Times New Roman" w:cs="Times New Roman"/>
          <w:sz w:val="24"/>
          <w:szCs w:val="24"/>
          <w:lang w:eastAsia="en-US"/>
        </w:rPr>
        <w:t xml:space="preserve"> or</w:t>
      </w:r>
      <w:r w:rsidR="00721E4C" w:rsidRPr="002D445E">
        <w:rPr>
          <w:rFonts w:ascii="Times New Roman" w:eastAsia="Times New Roman" w:hAnsi="Times New Roman" w:cs="Times New Roman"/>
          <w:sz w:val="24"/>
          <w:szCs w:val="24"/>
          <w:lang w:eastAsia="en-US"/>
        </w:rPr>
        <w:t xml:space="preserve"> </w:t>
      </w:r>
      <w:r w:rsidR="006C64C0" w:rsidRPr="002D445E">
        <w:rPr>
          <w:rFonts w:ascii="Times New Roman" w:eastAsia="Times New Roman" w:hAnsi="Times New Roman" w:cs="Times New Roman"/>
          <w:sz w:val="24"/>
          <w:szCs w:val="24"/>
          <w:lang w:eastAsia="en-US"/>
        </w:rPr>
        <w:t>protection from infection</w:t>
      </w:r>
      <w:r w:rsidR="00F00020" w:rsidRPr="002D445E">
        <w:rPr>
          <w:rFonts w:ascii="Times New Roman" w:eastAsia="Times New Roman" w:hAnsi="Times New Roman" w:cs="Times New Roman"/>
          <w:sz w:val="24"/>
          <w:szCs w:val="24"/>
          <w:lang w:eastAsia="en-US"/>
        </w:rPr>
        <w:t>.”</w:t>
      </w:r>
      <w:r w:rsidR="006C64C0" w:rsidRPr="002D445E">
        <w:rPr>
          <w:rFonts w:eastAsia="Times New Roman"/>
          <w:lang w:eastAsia="en-US"/>
        </w:rPr>
        <w:t xml:space="preserve"> </w:t>
      </w:r>
      <w:bookmarkEnd w:id="38"/>
    </w:p>
    <w:p w14:paraId="4FA9555B" w14:textId="77777777" w:rsidR="006C64C0" w:rsidRPr="002D445E" w:rsidRDefault="006C64C0" w:rsidP="00D44D96">
      <w:pPr>
        <w:pStyle w:val="ListParagraph"/>
        <w:widowControl w:val="0"/>
        <w:ind w:left="1080"/>
        <w:rPr>
          <w:rFonts w:ascii="Times New Roman" w:hAnsi="Times New Roman"/>
          <w:sz w:val="24"/>
        </w:rPr>
      </w:pPr>
    </w:p>
    <w:bookmarkEnd w:id="36"/>
    <w:p w14:paraId="38D0D590" w14:textId="208EE811" w:rsidR="006C64C0" w:rsidRPr="002D445E" w:rsidRDefault="006C64C0" w:rsidP="006C64C0">
      <w:pPr>
        <w:autoSpaceDE w:val="0"/>
        <w:autoSpaceDN w:val="0"/>
        <w:adjustRightInd w:val="0"/>
        <w:ind w:left="360"/>
        <w:rPr>
          <w:rFonts w:ascii="Times New Roman" w:hAnsi="Times New Roman"/>
          <w:b/>
          <w:i/>
          <w:sz w:val="24"/>
          <w:szCs w:val="24"/>
        </w:rPr>
      </w:pPr>
      <w:r w:rsidRPr="77631B63">
        <w:rPr>
          <w:rFonts w:ascii="Times New Roman" w:hAnsi="Times New Roman"/>
          <w:b/>
          <w:sz w:val="24"/>
          <w:szCs w:val="24"/>
        </w:rPr>
        <w:t>For assays with qualitative results:</w:t>
      </w:r>
      <w:r w:rsidRPr="002D445E">
        <w:rPr>
          <w:rFonts w:ascii="Times New Roman" w:eastAsia="Times New Roman" w:hAnsi="Times New Roman" w:cs="Times New Roman"/>
          <w:sz w:val="24"/>
          <w:szCs w:val="24"/>
          <w:lang w:eastAsia="en-US"/>
        </w:rPr>
        <w:t xml:space="preserve"> </w:t>
      </w:r>
      <w:r w:rsidR="00432EC2" w:rsidRPr="002D445E">
        <w:rPr>
          <w:rFonts w:ascii="Times New Roman" w:eastAsia="Times New Roman" w:hAnsi="Times New Roman" w:cs="Times New Roman"/>
          <w:b/>
          <w:i/>
          <w:sz w:val="24"/>
          <w:szCs w:val="24"/>
          <w:highlight w:val="yellow"/>
          <w:lang w:eastAsia="en-US"/>
        </w:rPr>
        <w:t>[</w:t>
      </w:r>
      <w:r w:rsidRPr="77631B63">
        <w:rPr>
          <w:rFonts w:ascii="Times New Roman" w:hAnsi="Times New Roman"/>
          <w:b/>
          <w:i/>
          <w:sz w:val="24"/>
          <w:szCs w:val="24"/>
          <w:highlight w:val="yellow"/>
        </w:rPr>
        <w:t xml:space="preserve">Clearly describe how results are to be interpreted. If applicable, clearly indicate how to interpret numeric </w:t>
      </w:r>
      <w:r w:rsidR="00FA1139" w:rsidRPr="77631B63">
        <w:rPr>
          <w:rFonts w:ascii="Times New Roman" w:hAnsi="Times New Roman"/>
          <w:b/>
          <w:bCs/>
          <w:i/>
          <w:iCs/>
          <w:sz w:val="24"/>
          <w:szCs w:val="24"/>
          <w:highlight w:val="yellow"/>
        </w:rPr>
        <w:t xml:space="preserve">test values </w:t>
      </w:r>
      <w:r w:rsidR="00024FB6" w:rsidRPr="77631B63">
        <w:rPr>
          <w:rFonts w:ascii="Times New Roman" w:hAnsi="Times New Roman"/>
          <w:b/>
          <w:i/>
          <w:sz w:val="24"/>
          <w:szCs w:val="24"/>
          <w:highlight w:val="yellow"/>
        </w:rPr>
        <w:t>(</w:t>
      </w:r>
      <w:r w:rsidR="00C56A54" w:rsidRPr="77631B63">
        <w:rPr>
          <w:rFonts w:ascii="Times New Roman" w:hAnsi="Times New Roman"/>
          <w:b/>
          <w:i/>
          <w:sz w:val="24"/>
          <w:szCs w:val="24"/>
          <w:highlight w:val="yellow"/>
        </w:rPr>
        <w:t xml:space="preserve">e.g., </w:t>
      </w:r>
      <w:r w:rsidR="00024FB6" w:rsidRPr="77631B63">
        <w:rPr>
          <w:rFonts w:ascii="Times New Roman" w:hAnsi="Times New Roman"/>
          <w:b/>
          <w:i/>
          <w:sz w:val="24"/>
          <w:szCs w:val="24"/>
          <w:highlight w:val="yellow"/>
        </w:rPr>
        <w:t>Index Values)</w:t>
      </w:r>
      <w:r w:rsidRPr="77631B63">
        <w:rPr>
          <w:rFonts w:ascii="Times New Roman" w:hAnsi="Times New Roman"/>
          <w:b/>
          <w:i/>
          <w:sz w:val="24"/>
          <w:szCs w:val="24"/>
          <w:highlight w:val="yellow"/>
        </w:rPr>
        <w:t xml:space="preserve"> as positive or negative for the presence of neutralizing antibodies against SARS-CoV-2. Indicate how to identify indeterminate/equivocal results (if applicable) and how the user should resolve them. Also describe if and when repeat testing may be required.</w:t>
      </w:r>
      <w:r w:rsidR="00432EC2" w:rsidRPr="77631B63">
        <w:rPr>
          <w:rFonts w:ascii="Times New Roman" w:hAnsi="Times New Roman"/>
          <w:b/>
          <w:i/>
          <w:sz w:val="24"/>
          <w:szCs w:val="24"/>
          <w:highlight w:val="yellow"/>
        </w:rPr>
        <w:t>]</w:t>
      </w:r>
      <w:bookmarkStart w:id="39" w:name="_Hlk78019916"/>
      <w:bookmarkEnd w:id="39"/>
    </w:p>
    <w:p w14:paraId="7A4B7B22" w14:textId="77777777" w:rsidR="00463BAC" w:rsidRPr="002D445E" w:rsidRDefault="00463BAC" w:rsidP="006C64C0">
      <w:pPr>
        <w:autoSpaceDE w:val="0"/>
        <w:autoSpaceDN w:val="0"/>
        <w:adjustRightInd w:val="0"/>
        <w:ind w:left="360"/>
        <w:rPr>
          <w:rFonts w:ascii="Times New Roman" w:hAnsi="Times New Roman"/>
          <w:sz w:val="24"/>
        </w:rPr>
      </w:pPr>
    </w:p>
    <w:p w14:paraId="6B20542F" w14:textId="0C333DE0" w:rsidR="007C0C35" w:rsidRPr="002D445E" w:rsidRDefault="007C0C35" w:rsidP="00463BAC">
      <w:pPr>
        <w:widowControl w:val="0"/>
        <w:ind w:left="360"/>
        <w:rPr>
          <w:rFonts w:ascii="Times New Roman" w:hAnsi="Times New Roman"/>
          <w:sz w:val="24"/>
        </w:rPr>
      </w:pPr>
      <w:r w:rsidRPr="002D445E">
        <w:rPr>
          <w:rFonts w:ascii="Times New Roman" w:hAnsi="Times New Roman"/>
          <w:b/>
          <w:sz w:val="24"/>
        </w:rPr>
        <w:t>F</w:t>
      </w:r>
      <w:r w:rsidR="00463BAC" w:rsidRPr="002D445E">
        <w:rPr>
          <w:rFonts w:ascii="Times New Roman" w:hAnsi="Times New Roman"/>
          <w:b/>
          <w:sz w:val="24"/>
        </w:rPr>
        <w:t>or</w:t>
      </w:r>
      <w:r w:rsidRPr="002D445E">
        <w:rPr>
          <w:rFonts w:ascii="Times New Roman" w:hAnsi="Times New Roman"/>
          <w:b/>
          <w:sz w:val="24"/>
        </w:rPr>
        <w:t xml:space="preserve"> </w:t>
      </w:r>
      <w:r w:rsidR="007D0DB5" w:rsidRPr="002D445E">
        <w:rPr>
          <w:rFonts w:ascii="Times New Roman" w:hAnsi="Times New Roman"/>
          <w:b/>
          <w:sz w:val="24"/>
        </w:rPr>
        <w:t xml:space="preserve">quantitative </w:t>
      </w:r>
      <w:r w:rsidRPr="002D445E">
        <w:rPr>
          <w:rFonts w:ascii="Times New Roman" w:hAnsi="Times New Roman"/>
          <w:b/>
          <w:sz w:val="24"/>
        </w:rPr>
        <w:t>assays</w:t>
      </w:r>
      <w:r w:rsidR="00463BAC" w:rsidRPr="002D445E">
        <w:rPr>
          <w:rFonts w:ascii="Times New Roman" w:hAnsi="Times New Roman"/>
          <w:b/>
          <w:sz w:val="24"/>
        </w:rPr>
        <w:t>:</w:t>
      </w:r>
      <w:r w:rsidR="00FD13B0" w:rsidRPr="002D445E">
        <w:rPr>
          <w:rFonts w:ascii="Times New Roman" w:eastAsia="Times New Roman" w:hAnsi="Times New Roman" w:cs="Times New Roman"/>
          <w:lang w:eastAsia="en-US"/>
        </w:rPr>
        <w:t xml:space="preserve"> </w:t>
      </w:r>
      <w:r w:rsidR="00432EC2" w:rsidRPr="002D445E">
        <w:rPr>
          <w:rFonts w:ascii="Times New Roman" w:eastAsia="Times New Roman" w:hAnsi="Times New Roman" w:cs="Times New Roman"/>
          <w:b/>
          <w:i/>
          <w:sz w:val="24"/>
          <w:szCs w:val="24"/>
          <w:highlight w:val="yellow"/>
          <w:lang w:eastAsia="en-US"/>
        </w:rPr>
        <w:t>[</w:t>
      </w:r>
      <w:bookmarkStart w:id="40" w:name="_Hlk49873980"/>
      <w:r w:rsidRPr="002D445E">
        <w:rPr>
          <w:rFonts w:ascii="Times New Roman" w:hAnsi="Times New Roman"/>
          <w:b/>
          <w:i/>
          <w:sz w:val="24"/>
          <w:highlight w:val="yellow"/>
        </w:rPr>
        <w:t>Clearly describe how results are to be interpreted.</w:t>
      </w:r>
      <w:r w:rsidR="009A26FD" w:rsidRPr="002D445E">
        <w:rPr>
          <w:rFonts w:ascii="Times New Roman" w:hAnsi="Times New Roman"/>
          <w:b/>
          <w:i/>
          <w:sz w:val="24"/>
          <w:highlight w:val="yellow"/>
        </w:rPr>
        <w:t>]</w:t>
      </w:r>
      <w:r w:rsidRPr="002D445E">
        <w:rPr>
          <w:rFonts w:ascii="Times New Roman" w:hAnsi="Times New Roman"/>
          <w:b/>
          <w:sz w:val="24"/>
        </w:rPr>
        <w:t xml:space="preserve"> For these tests, </w:t>
      </w:r>
      <w:bookmarkEnd w:id="40"/>
      <w:r w:rsidRPr="002D445E">
        <w:rPr>
          <w:rFonts w:ascii="Times New Roman" w:hAnsi="Times New Roman"/>
          <w:b/>
          <w:sz w:val="24"/>
        </w:rPr>
        <w:t xml:space="preserve">units should be reported </w:t>
      </w:r>
      <w:r w:rsidR="007D0DB5" w:rsidRPr="002D445E">
        <w:rPr>
          <w:rFonts w:ascii="Times New Roman" w:hAnsi="Times New Roman"/>
          <w:b/>
          <w:sz w:val="24"/>
        </w:rPr>
        <w:t xml:space="preserve">as the appropriate CRM </w:t>
      </w:r>
      <w:r w:rsidR="004D2A0D" w:rsidRPr="002D445E">
        <w:rPr>
          <w:rFonts w:ascii="Times New Roman" w:hAnsi="Times New Roman"/>
          <w:b/>
          <w:sz w:val="24"/>
        </w:rPr>
        <w:t>u</w:t>
      </w:r>
      <w:r w:rsidR="007D0DB5" w:rsidRPr="002D445E">
        <w:rPr>
          <w:rFonts w:ascii="Times New Roman" w:hAnsi="Times New Roman"/>
          <w:b/>
          <w:sz w:val="24"/>
        </w:rPr>
        <w:t>nits</w:t>
      </w:r>
      <w:r w:rsidR="004D2A0D" w:rsidRPr="002D445E">
        <w:rPr>
          <w:rFonts w:ascii="Times New Roman" w:hAnsi="Times New Roman"/>
          <w:b/>
          <w:sz w:val="24"/>
        </w:rPr>
        <w:t xml:space="preserve"> (e.g., IU/mL)</w:t>
      </w:r>
      <w:r w:rsidR="00432EC2" w:rsidRPr="002D445E">
        <w:rPr>
          <w:rFonts w:ascii="Times New Roman" w:hAnsi="Times New Roman"/>
          <w:b/>
          <w:sz w:val="24"/>
        </w:rPr>
        <w:t>.</w:t>
      </w:r>
    </w:p>
    <w:p w14:paraId="3E9DD2F9" w14:textId="0B8D457D" w:rsidR="006C64C0" w:rsidRPr="002D445E" w:rsidRDefault="006C64C0" w:rsidP="00675E46">
      <w:pPr>
        <w:autoSpaceDE w:val="0"/>
        <w:autoSpaceDN w:val="0"/>
        <w:adjustRightInd w:val="0"/>
        <w:ind w:left="360"/>
        <w:rPr>
          <w:rFonts w:ascii="Times New Roman" w:hAnsi="Times New Roman"/>
          <w:b/>
          <w:sz w:val="24"/>
          <w:highlight w:val="yellow"/>
        </w:rPr>
      </w:pPr>
    </w:p>
    <w:p w14:paraId="45AF777E" w14:textId="24D977E5" w:rsidR="007C0C35" w:rsidRPr="002D445E" w:rsidRDefault="008F01C0" w:rsidP="006C64C0">
      <w:pPr>
        <w:autoSpaceDE w:val="0"/>
        <w:autoSpaceDN w:val="0"/>
        <w:adjustRightInd w:val="0"/>
        <w:ind w:left="360"/>
        <w:rPr>
          <w:rFonts w:ascii="Times New Roman" w:hAnsi="Times New Roman"/>
          <w:b/>
          <w:sz w:val="24"/>
        </w:rPr>
      </w:pPr>
      <w:r w:rsidRPr="002D445E">
        <w:rPr>
          <w:rFonts w:ascii="Times New Roman" w:hAnsi="Times New Roman"/>
          <w:b/>
          <w:sz w:val="24"/>
        </w:rPr>
        <w:t>For all tables below, you should populate “</w:t>
      </w:r>
      <w:r w:rsidR="00397646" w:rsidRPr="002D445E">
        <w:rPr>
          <w:rFonts w:ascii="Times New Roman" w:eastAsia="Times New Roman" w:hAnsi="Times New Roman" w:cs="Times New Roman"/>
          <w:b/>
          <w:sz w:val="24"/>
          <w:szCs w:val="24"/>
          <w:lang w:eastAsia="en-US"/>
        </w:rPr>
        <w:t>ZZ</w:t>
      </w:r>
      <w:r w:rsidRPr="002D445E">
        <w:rPr>
          <w:rFonts w:ascii="Times New Roman" w:hAnsi="Times New Roman"/>
          <w:b/>
          <w:sz w:val="24"/>
        </w:rPr>
        <w:t xml:space="preserve">” with the percent viral reduction at which your titers were calculated in your clinical </w:t>
      </w:r>
      <w:r w:rsidR="00526CD4" w:rsidRPr="002D445E">
        <w:rPr>
          <w:rFonts w:ascii="Times New Roman" w:hAnsi="Times New Roman"/>
          <w:b/>
          <w:sz w:val="24"/>
        </w:rPr>
        <w:t xml:space="preserve">agreement </w:t>
      </w:r>
      <w:r w:rsidRPr="002D445E">
        <w:rPr>
          <w:rFonts w:ascii="Times New Roman" w:hAnsi="Times New Roman"/>
          <w:b/>
          <w:sz w:val="24"/>
        </w:rPr>
        <w:t>study</w:t>
      </w:r>
      <w:r w:rsidR="007D0DB5" w:rsidRPr="002D445E">
        <w:rPr>
          <w:rFonts w:ascii="Times New Roman" w:hAnsi="Times New Roman"/>
          <w:b/>
          <w:sz w:val="24"/>
        </w:rPr>
        <w:t xml:space="preserve"> (e.g., 50% viral neutralization by </w:t>
      </w:r>
      <w:r w:rsidR="00226A65">
        <w:rPr>
          <w:rFonts w:ascii="Times New Roman" w:hAnsi="Times New Roman"/>
          <w:b/>
          <w:sz w:val="24"/>
        </w:rPr>
        <w:t>plaque reduction neutralization test</w:t>
      </w:r>
      <w:r w:rsidR="00226A65" w:rsidRPr="002D445E">
        <w:rPr>
          <w:rFonts w:ascii="Times New Roman" w:hAnsi="Times New Roman"/>
          <w:b/>
          <w:sz w:val="24"/>
        </w:rPr>
        <w:t xml:space="preserve"> </w:t>
      </w:r>
      <w:r w:rsidR="00226A65">
        <w:rPr>
          <w:rFonts w:ascii="Times New Roman" w:hAnsi="Times New Roman"/>
          <w:b/>
          <w:sz w:val="24"/>
        </w:rPr>
        <w:t>(</w:t>
      </w:r>
      <w:r w:rsidR="007D0DB5" w:rsidRPr="002D445E">
        <w:rPr>
          <w:rFonts w:ascii="Times New Roman" w:hAnsi="Times New Roman"/>
          <w:b/>
          <w:sz w:val="24"/>
        </w:rPr>
        <w:t>PRNT</w:t>
      </w:r>
      <w:r w:rsidR="00226A65">
        <w:rPr>
          <w:rFonts w:ascii="Times New Roman" w:hAnsi="Times New Roman"/>
          <w:b/>
          <w:sz w:val="24"/>
        </w:rPr>
        <w:t xml:space="preserve">) or </w:t>
      </w:r>
      <w:r w:rsidR="00226A65" w:rsidRPr="002D445E">
        <w:rPr>
          <w:rFonts w:ascii="Times New Roman" w:hAnsi="Times New Roman"/>
          <w:b/>
          <w:sz w:val="24"/>
        </w:rPr>
        <w:t>PRNT</w:t>
      </w:r>
      <w:r w:rsidR="00226A65" w:rsidRPr="002D445E">
        <w:rPr>
          <w:rFonts w:ascii="Times New Roman" w:hAnsi="Times New Roman"/>
          <w:b/>
          <w:sz w:val="24"/>
          <w:vertAlign w:val="subscript"/>
        </w:rPr>
        <w:t>50</w:t>
      </w:r>
      <w:r w:rsidR="007D0DB5" w:rsidRPr="002D445E">
        <w:rPr>
          <w:rFonts w:ascii="Times New Roman" w:hAnsi="Times New Roman"/>
          <w:b/>
          <w:sz w:val="24"/>
        </w:rPr>
        <w:t>)</w:t>
      </w:r>
      <w:r w:rsidRPr="002D445E">
        <w:rPr>
          <w:rFonts w:ascii="Times New Roman" w:hAnsi="Times New Roman"/>
          <w:b/>
          <w:sz w:val="24"/>
        </w:rPr>
        <w:t xml:space="preserve">. </w:t>
      </w:r>
      <w:r w:rsidR="007C0C35" w:rsidRPr="002D445E">
        <w:rPr>
          <w:rFonts w:ascii="Times New Roman" w:hAnsi="Times New Roman"/>
          <w:b/>
          <w:sz w:val="24"/>
        </w:rPr>
        <w:t xml:space="preserve">Tables 1, 2, and 3 </w:t>
      </w:r>
      <w:r w:rsidR="00E745E5" w:rsidRPr="002D445E">
        <w:rPr>
          <w:rFonts w:ascii="Times New Roman" w:eastAsia="Times New Roman" w:hAnsi="Times New Roman" w:cs="Times New Roman"/>
          <w:b/>
          <w:sz w:val="24"/>
          <w:szCs w:val="24"/>
          <w:lang w:eastAsia="en-US"/>
        </w:rPr>
        <w:t xml:space="preserve">provide examples of </w:t>
      </w:r>
      <w:r w:rsidR="007C0C35" w:rsidRPr="002D445E">
        <w:rPr>
          <w:rFonts w:ascii="Times New Roman" w:hAnsi="Times New Roman"/>
          <w:b/>
          <w:sz w:val="24"/>
        </w:rPr>
        <w:t xml:space="preserve">how to report results of devices that directly detect neutralizing antibodies. </w:t>
      </w:r>
      <w:r w:rsidR="00AD7A4D" w:rsidRPr="003928F4">
        <w:rPr>
          <w:rFonts w:ascii="Times New Roman" w:hAnsi="Times New Roman"/>
          <w:b/>
          <w:sz w:val="24"/>
        </w:rPr>
        <w:t xml:space="preserve">The cutoff is based on a negative percent agreement </w:t>
      </w:r>
      <w:r w:rsidR="004B3DDE" w:rsidRPr="003928F4">
        <w:rPr>
          <w:rFonts w:ascii="Times New Roman" w:hAnsi="Times New Roman"/>
          <w:b/>
          <w:sz w:val="24"/>
        </w:rPr>
        <w:t xml:space="preserve">(NPA) </w:t>
      </w:r>
      <w:r w:rsidR="00AD7A4D" w:rsidRPr="003928F4">
        <w:rPr>
          <w:rFonts w:ascii="Times New Roman" w:hAnsi="Times New Roman"/>
          <w:b/>
          <w:sz w:val="24"/>
        </w:rPr>
        <w:t>with individual samples known to be without antibodies in the clinical agreement study</w:t>
      </w:r>
      <w:r w:rsidR="00AD7A4D" w:rsidRPr="003928F4">
        <w:rPr>
          <w:rFonts w:ascii="Times New Roman" w:hAnsi="Times New Roman"/>
          <w:b/>
        </w:rPr>
        <w:t>.</w:t>
      </w:r>
    </w:p>
    <w:p w14:paraId="27EBB299" w14:textId="77777777" w:rsidR="008F01C0" w:rsidRPr="002D445E" w:rsidRDefault="008F01C0" w:rsidP="006C64C0">
      <w:pPr>
        <w:autoSpaceDE w:val="0"/>
        <w:autoSpaceDN w:val="0"/>
        <w:adjustRightInd w:val="0"/>
        <w:ind w:left="360"/>
        <w:rPr>
          <w:rFonts w:ascii="Times New Roman" w:eastAsia="Times New Roman" w:hAnsi="Times New Roman" w:cs="Times New Roman"/>
          <w:sz w:val="24"/>
          <w:szCs w:val="24"/>
          <w:lang w:eastAsia="en-US"/>
        </w:rPr>
      </w:pPr>
    </w:p>
    <w:p w14:paraId="2814812D" w14:textId="3D86C576" w:rsidR="00265132" w:rsidRPr="00D130C2" w:rsidRDefault="00265132" w:rsidP="00265132">
      <w:pPr>
        <w:keepNext/>
        <w:tabs>
          <w:tab w:val="left" w:pos="1152"/>
        </w:tabs>
        <w:ind w:left="360"/>
        <w:rPr>
          <w:rFonts w:ascii="Times New Roman" w:hAnsi="Times New Roman"/>
          <w:b/>
          <w:bCs/>
          <w:sz w:val="24"/>
        </w:rPr>
      </w:pPr>
      <w:r w:rsidRPr="00D130C2">
        <w:rPr>
          <w:rFonts w:ascii="Times New Roman" w:hAnsi="Times New Roman"/>
          <w:b/>
          <w:bCs/>
          <w:sz w:val="24"/>
        </w:rPr>
        <w:t xml:space="preserve">Table 1. Interpretation of Results of a qualitative assay </w:t>
      </w:r>
      <w:r w:rsidR="0041431B" w:rsidRPr="00D130C2">
        <w:rPr>
          <w:rFonts w:ascii="Times New Roman" w:hAnsi="Times New Roman"/>
          <w:b/>
          <w:bCs/>
          <w:sz w:val="24"/>
        </w:rPr>
        <w:t xml:space="preserve">that </w:t>
      </w:r>
      <w:r w:rsidR="0041431B" w:rsidRPr="00D130C2">
        <w:rPr>
          <w:rFonts w:ascii="Times New Roman" w:hAnsi="Times New Roman"/>
          <w:b/>
          <w:bCs/>
          <w:i/>
          <w:sz w:val="24"/>
          <w:u w:val="single"/>
        </w:rPr>
        <w:t>directly detects</w:t>
      </w:r>
      <w:r w:rsidR="0041431B" w:rsidRPr="00D130C2">
        <w:rPr>
          <w:rFonts w:ascii="Times New Roman" w:hAnsi="Times New Roman"/>
          <w:b/>
          <w:bCs/>
          <w:sz w:val="24"/>
        </w:rPr>
        <w:t xml:space="preserve"> neutralizing antibodies </w:t>
      </w:r>
      <w:r w:rsidRPr="00D130C2">
        <w:rPr>
          <w:rFonts w:ascii="Times New Roman" w:hAnsi="Times New Roman"/>
          <w:b/>
          <w:bCs/>
          <w:sz w:val="24"/>
        </w:rPr>
        <w:t>(example of an assay with 1 cutoff)</w:t>
      </w:r>
    </w:p>
    <w:tbl>
      <w:tblPr>
        <w:tblW w:w="9000" w:type="dxa"/>
        <w:tblInd w:w="3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520"/>
        <w:gridCol w:w="1800"/>
        <w:gridCol w:w="4680"/>
      </w:tblGrid>
      <w:tr w:rsidR="002D445E" w:rsidRPr="002D445E" w14:paraId="5A434E64" w14:textId="77777777" w:rsidTr="00560B97">
        <w:trPr>
          <w:trHeight w:val="633"/>
          <w:tblHeader/>
        </w:trPr>
        <w:tc>
          <w:tcPr>
            <w:tcW w:w="2520" w:type="dxa"/>
            <w:shd w:val="pct15" w:color="auto" w:fill="auto"/>
            <w:vAlign w:val="center"/>
          </w:tcPr>
          <w:p w14:paraId="35AC63BB" w14:textId="62A97E48" w:rsidR="00265132" w:rsidRPr="00560B97" w:rsidDel="00C8556A" w:rsidRDefault="00265132" w:rsidP="00265132">
            <w:pPr>
              <w:widowControl w:val="0"/>
              <w:autoSpaceDE w:val="0"/>
              <w:autoSpaceDN w:val="0"/>
              <w:spacing w:before="21" w:line="228" w:lineRule="exact"/>
              <w:ind w:left="219" w:right="179"/>
              <w:jc w:val="center"/>
              <w:rPr>
                <w:rFonts w:ascii="Times New Roman" w:hAnsi="Times New Roman"/>
                <w:b/>
                <w:bCs/>
                <w:sz w:val="24"/>
              </w:rPr>
            </w:pPr>
            <w:r w:rsidRPr="00560B97">
              <w:rPr>
                <w:rFonts w:ascii="Times New Roman" w:hAnsi="Times New Roman"/>
                <w:b/>
                <w:bCs/>
                <w:sz w:val="24"/>
              </w:rPr>
              <w:t xml:space="preserve">Level: </w:t>
            </w:r>
            <w:r w:rsidR="004127DC" w:rsidRPr="00560B97">
              <w:rPr>
                <w:rFonts w:ascii="Times New Roman" w:hAnsi="Times New Roman"/>
                <w:b/>
                <w:bCs/>
                <w:sz w:val="24"/>
              </w:rPr>
              <w:t>Numerical</w:t>
            </w:r>
            <w:r w:rsidRPr="00560B97">
              <w:rPr>
                <w:rFonts w:ascii="Times New Roman" w:hAnsi="Times New Roman"/>
                <w:b/>
                <w:bCs/>
                <w:sz w:val="24"/>
              </w:rPr>
              <w:t xml:space="preserve"> </w:t>
            </w:r>
            <w:r w:rsidR="004127DC" w:rsidRPr="00560B97">
              <w:rPr>
                <w:rFonts w:ascii="Times New Roman" w:hAnsi="Times New Roman"/>
                <w:b/>
                <w:bCs/>
                <w:sz w:val="24"/>
              </w:rPr>
              <w:t>r</w:t>
            </w:r>
            <w:r w:rsidRPr="00560B97">
              <w:rPr>
                <w:rFonts w:ascii="Times New Roman" w:hAnsi="Times New Roman"/>
                <w:b/>
                <w:bCs/>
                <w:sz w:val="24"/>
              </w:rPr>
              <w:t xml:space="preserve">esult </w:t>
            </w:r>
            <w:r w:rsidR="00971706" w:rsidRPr="00560B97">
              <w:rPr>
                <w:rStyle w:val="CommentReference"/>
                <w:rFonts w:ascii="Times New Roman" w:hAnsi="Times New Roman" w:cs="Times New Roman"/>
                <w:b/>
                <w:bCs/>
                <w:sz w:val="24"/>
                <w:szCs w:val="24"/>
              </w:rPr>
              <w:t>(with</w:t>
            </w:r>
            <w:r w:rsidRPr="00560B97">
              <w:rPr>
                <w:rFonts w:ascii="Times New Roman" w:hAnsi="Times New Roman"/>
                <w:b/>
                <w:bCs/>
                <w:sz w:val="24"/>
              </w:rPr>
              <w:t xml:space="preserve"> units</w:t>
            </w:r>
            <w:r w:rsidR="00971706" w:rsidRPr="00560B97">
              <w:rPr>
                <w:rFonts w:ascii="Times New Roman" w:hAnsi="Times New Roman"/>
                <w:b/>
                <w:bCs/>
                <w:sz w:val="24"/>
              </w:rPr>
              <w:t>)</w:t>
            </w:r>
            <w:r w:rsidR="009556D5" w:rsidRPr="00560B97">
              <w:rPr>
                <w:rFonts w:ascii="Times New Roman" w:hAnsi="Times New Roman"/>
                <w:b/>
                <w:bCs/>
                <w:sz w:val="24"/>
              </w:rPr>
              <w:t>*</w:t>
            </w:r>
          </w:p>
        </w:tc>
        <w:tc>
          <w:tcPr>
            <w:tcW w:w="1800" w:type="dxa"/>
            <w:shd w:val="pct15" w:color="auto" w:fill="auto"/>
            <w:vAlign w:val="center"/>
          </w:tcPr>
          <w:p w14:paraId="317ACFE1" w14:textId="77777777" w:rsidR="00265132" w:rsidRPr="00560B97" w:rsidDel="00C8556A" w:rsidRDefault="00265132" w:rsidP="00265132">
            <w:pPr>
              <w:widowControl w:val="0"/>
              <w:autoSpaceDE w:val="0"/>
              <w:autoSpaceDN w:val="0"/>
              <w:spacing w:before="21" w:line="228" w:lineRule="exact"/>
              <w:ind w:left="219" w:right="179"/>
              <w:jc w:val="center"/>
              <w:rPr>
                <w:rFonts w:ascii="Times New Roman" w:hAnsi="Times New Roman"/>
                <w:b/>
                <w:bCs/>
                <w:sz w:val="24"/>
              </w:rPr>
            </w:pPr>
            <w:r w:rsidRPr="00560B97">
              <w:rPr>
                <w:rFonts w:ascii="Times New Roman" w:hAnsi="Times New Roman"/>
                <w:b/>
                <w:bCs/>
                <w:sz w:val="24"/>
              </w:rPr>
              <w:t>Result</w:t>
            </w:r>
          </w:p>
        </w:tc>
        <w:tc>
          <w:tcPr>
            <w:tcW w:w="4680" w:type="dxa"/>
            <w:shd w:val="pct15" w:color="auto" w:fill="auto"/>
            <w:vAlign w:val="center"/>
          </w:tcPr>
          <w:p w14:paraId="4F85C780" w14:textId="77777777" w:rsidR="00265132" w:rsidRPr="00560B97" w:rsidRDefault="00265132" w:rsidP="00265132">
            <w:pPr>
              <w:widowControl w:val="0"/>
              <w:autoSpaceDE w:val="0"/>
              <w:autoSpaceDN w:val="0"/>
              <w:spacing w:before="25"/>
              <w:ind w:left="120"/>
              <w:rPr>
                <w:rFonts w:ascii="Times New Roman" w:hAnsi="Times New Roman"/>
                <w:b/>
                <w:bCs/>
                <w:sz w:val="24"/>
                <w:szCs w:val="24"/>
              </w:rPr>
            </w:pPr>
            <w:r w:rsidRPr="00560B97">
              <w:rPr>
                <w:rFonts w:ascii="Times New Roman" w:hAnsi="Times New Roman"/>
                <w:b/>
                <w:bCs/>
                <w:sz w:val="24"/>
              </w:rPr>
              <w:t>Test Result Interpretation</w:t>
            </w:r>
          </w:p>
        </w:tc>
      </w:tr>
      <w:tr w:rsidR="002D445E" w:rsidRPr="002D445E" w14:paraId="70BBD35E" w14:textId="77777777" w:rsidTr="000D1B77">
        <w:trPr>
          <w:trHeight w:val="669"/>
        </w:trPr>
        <w:tc>
          <w:tcPr>
            <w:tcW w:w="2520" w:type="dxa"/>
            <w:vAlign w:val="center"/>
          </w:tcPr>
          <w:p w14:paraId="63234AD0" w14:textId="06267BDA" w:rsidR="00265132" w:rsidRPr="003928F4" w:rsidRDefault="00265132" w:rsidP="00265132">
            <w:pPr>
              <w:widowControl w:val="0"/>
              <w:autoSpaceDE w:val="0"/>
              <w:autoSpaceDN w:val="0"/>
              <w:spacing w:before="8" w:line="231" w:lineRule="exact"/>
              <w:ind w:left="218" w:right="179"/>
              <w:jc w:val="center"/>
              <w:rPr>
                <w:rFonts w:ascii="Times New Roman" w:hAnsi="Times New Roman"/>
                <w:sz w:val="24"/>
              </w:rPr>
            </w:pPr>
            <w:r w:rsidRPr="003928F4">
              <w:rPr>
                <w:rFonts w:ascii="Times New Roman" w:hAnsi="Times New Roman"/>
                <w:sz w:val="24"/>
              </w:rPr>
              <w:t xml:space="preserve"> x &lt; </w:t>
            </w:r>
            <w:r w:rsidR="00B416A0" w:rsidRPr="003928F4">
              <w:rPr>
                <w:rFonts w:ascii="Times New Roman" w:hAnsi="Times New Roman"/>
                <w:b/>
                <w:i/>
                <w:sz w:val="24"/>
                <w:highlight w:val="yellow"/>
              </w:rPr>
              <w:t>[</w:t>
            </w:r>
            <w:r w:rsidRPr="003928F4">
              <w:rPr>
                <w:rFonts w:ascii="Times New Roman" w:hAnsi="Times New Roman"/>
                <w:b/>
                <w:i/>
                <w:sz w:val="24"/>
                <w:highlight w:val="yellow"/>
              </w:rPr>
              <w:t>Cutoff</w:t>
            </w:r>
            <w:r w:rsidR="00B416A0" w:rsidRPr="003928F4">
              <w:rPr>
                <w:rFonts w:ascii="Times New Roman" w:hAnsi="Times New Roman"/>
                <w:b/>
                <w:i/>
                <w:sz w:val="24"/>
                <w:highlight w:val="yellow"/>
              </w:rPr>
              <w:t>]</w:t>
            </w:r>
            <w:r w:rsidRPr="003928F4">
              <w:rPr>
                <w:rFonts w:ascii="Times New Roman" w:hAnsi="Times New Roman"/>
                <w:sz w:val="24"/>
              </w:rPr>
              <w:t xml:space="preserve"> </w:t>
            </w:r>
          </w:p>
        </w:tc>
        <w:tc>
          <w:tcPr>
            <w:tcW w:w="1800" w:type="dxa"/>
            <w:vAlign w:val="center"/>
          </w:tcPr>
          <w:p w14:paraId="5BF9EA66" w14:textId="77777777" w:rsidR="00265132" w:rsidRPr="003928F4" w:rsidRDefault="00265132" w:rsidP="00265132">
            <w:pPr>
              <w:widowControl w:val="0"/>
              <w:autoSpaceDE w:val="0"/>
              <w:autoSpaceDN w:val="0"/>
              <w:spacing w:before="8" w:line="231" w:lineRule="exact"/>
              <w:ind w:left="218" w:right="179"/>
              <w:jc w:val="center"/>
              <w:rPr>
                <w:rFonts w:ascii="Times New Roman" w:hAnsi="Times New Roman"/>
                <w:sz w:val="24"/>
              </w:rPr>
            </w:pPr>
            <w:r w:rsidRPr="003928F4">
              <w:rPr>
                <w:rFonts w:ascii="Times New Roman" w:hAnsi="Times New Roman"/>
                <w:sz w:val="24"/>
              </w:rPr>
              <w:t>Negative</w:t>
            </w:r>
          </w:p>
        </w:tc>
        <w:tc>
          <w:tcPr>
            <w:tcW w:w="4680" w:type="dxa"/>
            <w:vAlign w:val="center"/>
          </w:tcPr>
          <w:p w14:paraId="1DA226EB" w14:textId="4632A5C1" w:rsidR="00265132" w:rsidRPr="002D445E" w:rsidRDefault="00265132" w:rsidP="00265132">
            <w:pPr>
              <w:widowControl w:val="0"/>
              <w:autoSpaceDE w:val="0"/>
              <w:autoSpaceDN w:val="0"/>
              <w:spacing w:before="16" w:line="223" w:lineRule="exact"/>
              <w:ind w:left="122"/>
              <w:rPr>
                <w:rFonts w:ascii="Times New Roman" w:hAnsi="Times New Roman"/>
                <w:sz w:val="24"/>
                <w:szCs w:val="24"/>
              </w:rPr>
            </w:pPr>
            <w:r w:rsidRPr="002D445E">
              <w:rPr>
                <w:rFonts w:ascii="Times New Roman" w:hAnsi="Times New Roman"/>
                <w:sz w:val="24"/>
                <w:szCs w:val="24"/>
              </w:rPr>
              <w:t>Neutralizing antibodies for SARS-CoV-2 are not detected.</w:t>
            </w:r>
            <w:r w:rsidR="009556D5" w:rsidRPr="002D445E">
              <w:rPr>
                <w:rFonts w:ascii="Times New Roman" w:hAnsi="Times New Roman"/>
                <w:sz w:val="24"/>
                <w:szCs w:val="24"/>
              </w:rPr>
              <w:t>**</w:t>
            </w:r>
          </w:p>
        </w:tc>
      </w:tr>
      <w:tr w:rsidR="002D445E" w:rsidRPr="002D445E" w14:paraId="3B02375B" w14:textId="77777777" w:rsidTr="000D1B77">
        <w:trPr>
          <w:trHeight w:val="705"/>
        </w:trPr>
        <w:tc>
          <w:tcPr>
            <w:tcW w:w="2520" w:type="dxa"/>
            <w:vAlign w:val="center"/>
          </w:tcPr>
          <w:p w14:paraId="70A8C0B8" w14:textId="730C1828" w:rsidR="00265132" w:rsidRPr="003928F4" w:rsidRDefault="00AE398F" w:rsidP="00265132">
            <w:pPr>
              <w:widowControl w:val="0"/>
              <w:autoSpaceDE w:val="0"/>
              <w:autoSpaceDN w:val="0"/>
              <w:spacing w:before="21" w:line="233" w:lineRule="exact"/>
              <w:ind w:left="50"/>
              <w:jc w:val="center"/>
              <w:rPr>
                <w:rFonts w:ascii="Times New Roman" w:hAnsi="Times New Roman"/>
                <w:sz w:val="24"/>
              </w:rPr>
            </w:pPr>
            <w:r w:rsidRPr="003928F4">
              <w:rPr>
                <w:rFonts w:ascii="Times New Roman" w:hAnsi="Times New Roman"/>
                <w:sz w:val="24"/>
              </w:rPr>
              <w:t xml:space="preserve">x </w:t>
            </w:r>
            <w:r w:rsidR="00265132" w:rsidRPr="003928F4">
              <w:rPr>
                <w:rFonts w:ascii="Times New Roman" w:hAnsi="Times New Roman"/>
                <w:sz w:val="24"/>
              </w:rPr>
              <w:t xml:space="preserve">≥ </w:t>
            </w:r>
            <w:r w:rsidR="00B416A0" w:rsidRPr="003928F4">
              <w:rPr>
                <w:rFonts w:ascii="Times New Roman" w:hAnsi="Times New Roman"/>
                <w:b/>
                <w:i/>
                <w:sz w:val="24"/>
                <w:highlight w:val="yellow"/>
              </w:rPr>
              <w:t>[Cutoff]</w:t>
            </w:r>
          </w:p>
        </w:tc>
        <w:tc>
          <w:tcPr>
            <w:tcW w:w="1800" w:type="dxa"/>
            <w:vAlign w:val="center"/>
          </w:tcPr>
          <w:p w14:paraId="14F6518D" w14:textId="77777777" w:rsidR="00265132" w:rsidRPr="003928F4" w:rsidRDefault="00265132" w:rsidP="00265132">
            <w:pPr>
              <w:widowControl w:val="0"/>
              <w:autoSpaceDE w:val="0"/>
              <w:autoSpaceDN w:val="0"/>
              <w:spacing w:before="21" w:line="233" w:lineRule="exact"/>
              <w:ind w:left="50"/>
              <w:jc w:val="center"/>
              <w:rPr>
                <w:rFonts w:ascii="Times New Roman" w:hAnsi="Times New Roman"/>
                <w:sz w:val="24"/>
              </w:rPr>
            </w:pPr>
            <w:r w:rsidRPr="003928F4">
              <w:rPr>
                <w:rFonts w:ascii="Times New Roman" w:hAnsi="Times New Roman"/>
                <w:sz w:val="24"/>
              </w:rPr>
              <w:t>Positive</w:t>
            </w:r>
          </w:p>
        </w:tc>
        <w:tc>
          <w:tcPr>
            <w:tcW w:w="4680" w:type="dxa"/>
            <w:vAlign w:val="center"/>
          </w:tcPr>
          <w:p w14:paraId="48A347B1" w14:textId="200DC138" w:rsidR="00265132" w:rsidRPr="002D445E" w:rsidRDefault="00265132" w:rsidP="00265132">
            <w:pPr>
              <w:widowControl w:val="0"/>
              <w:autoSpaceDE w:val="0"/>
              <w:autoSpaceDN w:val="0"/>
              <w:spacing w:before="30" w:line="223" w:lineRule="exact"/>
              <w:ind w:left="118"/>
              <w:rPr>
                <w:rFonts w:ascii="Times New Roman" w:hAnsi="Times New Roman"/>
                <w:sz w:val="24"/>
                <w:szCs w:val="24"/>
              </w:rPr>
            </w:pPr>
            <w:r w:rsidRPr="002D445E">
              <w:rPr>
                <w:rFonts w:ascii="Times New Roman" w:hAnsi="Times New Roman"/>
                <w:sz w:val="24"/>
                <w:szCs w:val="24"/>
              </w:rPr>
              <w:t>Neutralizing antibodies for SARS-CoV-2 are detected.</w:t>
            </w:r>
            <w:r w:rsidR="009556D5" w:rsidRPr="002D445E">
              <w:rPr>
                <w:rFonts w:ascii="Times New Roman" w:hAnsi="Times New Roman"/>
                <w:sz w:val="24"/>
                <w:szCs w:val="24"/>
              </w:rPr>
              <w:t>**</w:t>
            </w:r>
          </w:p>
        </w:tc>
      </w:tr>
    </w:tbl>
    <w:p w14:paraId="5F136C51" w14:textId="3B272C63" w:rsidR="00265132" w:rsidRPr="002D445E" w:rsidRDefault="009556D5" w:rsidP="006C64C0">
      <w:pPr>
        <w:keepNext/>
        <w:tabs>
          <w:tab w:val="left" w:pos="1152"/>
        </w:tabs>
        <w:ind w:left="360"/>
        <w:rPr>
          <w:rFonts w:ascii="Times New Roman" w:hAnsi="Times New Roman"/>
          <w:sz w:val="20"/>
          <w:szCs w:val="20"/>
        </w:rPr>
      </w:pPr>
      <w:bookmarkStart w:id="41" w:name="_Hlk61525933"/>
      <w:r w:rsidRPr="003928F4">
        <w:rPr>
          <w:rFonts w:ascii="Times New Roman" w:hAnsi="Times New Roman"/>
          <w:sz w:val="20"/>
        </w:rPr>
        <w:t>*</w:t>
      </w:r>
      <w:r w:rsidRPr="002D445E">
        <w:rPr>
          <w:rFonts w:ascii="Times New Roman" w:hAnsi="Times New Roman"/>
          <w:sz w:val="20"/>
          <w:szCs w:val="20"/>
        </w:rPr>
        <w:t xml:space="preserve"> </w:t>
      </w:r>
      <w:r w:rsidR="004127DC" w:rsidRPr="002D445E">
        <w:rPr>
          <w:rFonts w:ascii="Times New Roman" w:hAnsi="Times New Roman"/>
          <w:sz w:val="20"/>
          <w:szCs w:val="20"/>
        </w:rPr>
        <w:t>Numerical r</w:t>
      </w:r>
      <w:r w:rsidRPr="002D445E">
        <w:rPr>
          <w:rFonts w:ascii="Times New Roman" w:hAnsi="Times New Roman"/>
          <w:sz w:val="20"/>
          <w:szCs w:val="20"/>
        </w:rPr>
        <w:t xml:space="preserve">esults observed with the </w:t>
      </w:r>
      <w:r w:rsidRPr="002D445E">
        <w:rPr>
          <w:rFonts w:ascii="Times New Roman" w:hAnsi="Times New Roman" w:cs="Times New Roman"/>
          <w:b/>
          <w:bCs/>
          <w:i/>
          <w:noProof/>
          <w:sz w:val="20"/>
          <w:szCs w:val="20"/>
          <w:highlight w:val="yellow"/>
        </w:rPr>
        <w:t>[test name]</w:t>
      </w:r>
      <w:r w:rsidRPr="002D445E">
        <w:rPr>
          <w:rFonts w:ascii="Times New Roman" w:hAnsi="Times New Roman"/>
          <w:sz w:val="20"/>
          <w:szCs w:val="20"/>
        </w:rPr>
        <w:t xml:space="preserve"> are not reported </w:t>
      </w:r>
      <w:r w:rsidR="003024CC" w:rsidRPr="002D445E">
        <w:rPr>
          <w:rFonts w:ascii="Times New Roman" w:hAnsi="Times New Roman"/>
          <w:sz w:val="20"/>
          <w:szCs w:val="20"/>
        </w:rPr>
        <w:t xml:space="preserve">outside </w:t>
      </w:r>
      <w:r w:rsidR="00697066">
        <w:rPr>
          <w:rFonts w:ascii="Times New Roman" w:hAnsi="Times New Roman"/>
          <w:sz w:val="20"/>
          <w:szCs w:val="20"/>
        </w:rPr>
        <w:t xml:space="preserve">of </w:t>
      </w:r>
      <w:r w:rsidR="003024CC" w:rsidRPr="002D445E">
        <w:rPr>
          <w:rFonts w:ascii="Times New Roman" w:hAnsi="Times New Roman"/>
          <w:sz w:val="20"/>
          <w:szCs w:val="20"/>
        </w:rPr>
        <w:t>the laboratory</w:t>
      </w:r>
      <w:r w:rsidRPr="002D445E">
        <w:rPr>
          <w:rFonts w:ascii="Times New Roman" w:hAnsi="Times New Roman"/>
          <w:sz w:val="20"/>
          <w:szCs w:val="20"/>
        </w:rPr>
        <w:t xml:space="preserve"> since this test is for qualitative use</w:t>
      </w:r>
      <w:r w:rsidR="00967078" w:rsidRPr="002D445E">
        <w:rPr>
          <w:rFonts w:ascii="Times New Roman" w:hAnsi="Times New Roman" w:cs="Times New Roman"/>
          <w:bCs/>
          <w:noProof/>
          <w:sz w:val="20"/>
          <w:szCs w:val="20"/>
        </w:rPr>
        <w:t>.</w:t>
      </w:r>
    </w:p>
    <w:p w14:paraId="3D23E997" w14:textId="1105C54B" w:rsidR="009556D5" w:rsidRPr="003928F4" w:rsidRDefault="009556D5" w:rsidP="00675E46">
      <w:pPr>
        <w:pStyle w:val="CommentText"/>
        <w:ind w:left="360"/>
        <w:rPr>
          <w:rFonts w:ascii="Times New Roman" w:hAnsi="Times New Roman"/>
        </w:rPr>
      </w:pPr>
      <w:r w:rsidRPr="003928F4">
        <w:rPr>
          <w:rFonts w:ascii="Times New Roman" w:hAnsi="Times New Roman"/>
        </w:rPr>
        <w:t xml:space="preserve">** The </w:t>
      </w:r>
      <w:r w:rsidRPr="002D445E">
        <w:rPr>
          <w:rFonts w:ascii="Times New Roman" w:hAnsi="Times New Roman" w:cs="Times New Roman"/>
          <w:b/>
          <w:bCs/>
          <w:i/>
          <w:noProof/>
          <w:szCs w:val="21"/>
          <w:highlight w:val="yellow"/>
        </w:rPr>
        <w:t>[test name]</w:t>
      </w:r>
      <w:r w:rsidR="00016853" w:rsidRPr="002D445E">
        <w:rPr>
          <w:rFonts w:ascii="Times New Roman" w:hAnsi="Times New Roman" w:cs="Times New Roman"/>
          <w:b/>
          <w:bCs/>
          <w:i/>
          <w:noProof/>
          <w:szCs w:val="21"/>
        </w:rPr>
        <w:t xml:space="preserve"> </w:t>
      </w:r>
      <w:r w:rsidRPr="003928F4">
        <w:rPr>
          <w:rFonts w:ascii="Times New Roman" w:hAnsi="Times New Roman"/>
        </w:rPr>
        <w:t xml:space="preserve">results have shown </w:t>
      </w:r>
      <w:r w:rsidRPr="003928F4">
        <w:rPr>
          <w:rFonts w:ascii="Times New Roman" w:hAnsi="Times New Roman"/>
          <w:b/>
          <w:i/>
          <w:highlight w:val="yellow"/>
        </w:rPr>
        <w:t>[XX]</w:t>
      </w:r>
      <w:r w:rsidRPr="003928F4">
        <w:rPr>
          <w:rFonts w:ascii="Times New Roman" w:hAnsi="Times New Roman"/>
        </w:rPr>
        <w:t>% positive percent agreement</w:t>
      </w:r>
      <w:r w:rsidR="004B3DDE" w:rsidRPr="003928F4">
        <w:rPr>
          <w:rFonts w:ascii="Times New Roman" w:hAnsi="Times New Roman"/>
        </w:rPr>
        <w:t xml:space="preserve"> (PPA)</w:t>
      </w:r>
      <w:r w:rsidRPr="003928F4">
        <w:rPr>
          <w:rFonts w:ascii="Times New Roman" w:hAnsi="Times New Roman"/>
        </w:rPr>
        <w:t xml:space="preserve"> (95% CI </w:t>
      </w:r>
      <w:r w:rsidRPr="003928F4">
        <w:rPr>
          <w:rFonts w:ascii="Times New Roman" w:hAnsi="Times New Roman"/>
          <w:b/>
          <w:i/>
          <w:highlight w:val="yellow"/>
        </w:rPr>
        <w:t>[XX-XX</w:t>
      </w:r>
      <w:r w:rsidRPr="003928F4">
        <w:rPr>
          <w:rFonts w:ascii="Times New Roman" w:hAnsi="Times New Roman"/>
          <w:b/>
          <w:i/>
        </w:rPr>
        <w:t>]</w:t>
      </w:r>
      <w:r w:rsidRPr="003928F4">
        <w:rPr>
          <w:rFonts w:ascii="Times New Roman" w:hAnsi="Times New Roman"/>
        </w:rPr>
        <w:t xml:space="preserve">%) and </w:t>
      </w:r>
      <w:r w:rsidRPr="003928F4">
        <w:rPr>
          <w:rFonts w:ascii="Times New Roman" w:hAnsi="Times New Roman"/>
          <w:b/>
          <w:i/>
          <w:highlight w:val="yellow"/>
        </w:rPr>
        <w:t>[YY]</w:t>
      </w:r>
      <w:r w:rsidRPr="003928F4">
        <w:rPr>
          <w:rFonts w:ascii="Times New Roman" w:hAnsi="Times New Roman"/>
        </w:rPr>
        <w:t xml:space="preserve">% </w:t>
      </w:r>
      <w:r w:rsidR="004B3DDE" w:rsidRPr="003928F4">
        <w:rPr>
          <w:rFonts w:ascii="Times New Roman" w:hAnsi="Times New Roman"/>
        </w:rPr>
        <w:t>NPA</w:t>
      </w:r>
      <w:r w:rsidRPr="003928F4">
        <w:rPr>
          <w:rFonts w:ascii="Times New Roman" w:hAnsi="Times New Roman"/>
        </w:rPr>
        <w:t xml:space="preserve"> (95% </w:t>
      </w:r>
      <w:r w:rsidR="006D0657" w:rsidRPr="003928F4">
        <w:rPr>
          <w:rFonts w:ascii="Times New Roman" w:hAnsi="Times New Roman"/>
        </w:rPr>
        <w:t xml:space="preserve">CI </w:t>
      </w:r>
      <w:r w:rsidR="006D0657" w:rsidRPr="003928F4">
        <w:rPr>
          <w:rFonts w:ascii="Times New Roman" w:hAnsi="Times New Roman"/>
          <w:b/>
          <w:i/>
          <w:highlight w:val="yellow"/>
        </w:rPr>
        <w:t>[YY-YY]</w:t>
      </w:r>
      <w:r w:rsidR="006D0657" w:rsidRPr="003928F4">
        <w:rPr>
          <w:rFonts w:ascii="Times New Roman" w:hAnsi="Times New Roman"/>
        </w:rPr>
        <w:t>%</w:t>
      </w:r>
      <w:r w:rsidRPr="003928F4">
        <w:rPr>
          <w:rFonts w:ascii="Times New Roman" w:hAnsi="Times New Roman"/>
        </w:rPr>
        <w:t xml:space="preserve">) with </w:t>
      </w:r>
      <w:r w:rsidR="00280C76" w:rsidRPr="003928F4">
        <w:rPr>
          <w:rFonts w:ascii="Times New Roman" w:hAnsi="Times New Roman"/>
          <w:b/>
          <w:i/>
          <w:highlight w:val="yellow"/>
        </w:rPr>
        <w:t>[</w:t>
      </w:r>
      <w:r w:rsidR="006D0657" w:rsidRPr="003928F4">
        <w:rPr>
          <w:rFonts w:ascii="Times New Roman" w:hAnsi="Times New Roman"/>
          <w:b/>
          <w:i/>
          <w:highlight w:val="yellow"/>
        </w:rPr>
        <w:t>ZZ</w:t>
      </w:r>
      <w:r w:rsidR="00280C76" w:rsidRPr="003928F4">
        <w:rPr>
          <w:rFonts w:ascii="Times New Roman" w:hAnsi="Times New Roman"/>
          <w:b/>
          <w:i/>
          <w:highlight w:val="yellow"/>
        </w:rPr>
        <w:t>]</w:t>
      </w:r>
      <w:r w:rsidR="00280C76" w:rsidRPr="003928F4">
        <w:rPr>
          <w:rFonts w:ascii="Times New Roman" w:hAnsi="Times New Roman"/>
        </w:rPr>
        <w:t xml:space="preserve">% viral neutralization by </w:t>
      </w:r>
      <w:r w:rsidR="00280C76" w:rsidRPr="003928F4">
        <w:rPr>
          <w:rFonts w:ascii="Times New Roman" w:hAnsi="Times New Roman"/>
          <w:b/>
          <w:i/>
          <w:highlight w:val="yellow"/>
        </w:rPr>
        <w:t>[</w:t>
      </w:r>
      <w:r w:rsidR="008C2066" w:rsidRPr="002D445E">
        <w:rPr>
          <w:rFonts w:ascii="Times New Roman" w:hAnsi="Times New Roman" w:cs="Times New Roman"/>
          <w:b/>
          <w:i/>
          <w:highlight w:val="yellow"/>
        </w:rPr>
        <w:t>PRNT</w:t>
      </w:r>
      <w:r w:rsidR="00280C76" w:rsidRPr="002D445E">
        <w:rPr>
          <w:rFonts w:ascii="Times New Roman" w:eastAsia="Times New Roman" w:hAnsi="Times New Roman" w:cs="Times New Roman"/>
          <w:b/>
          <w:bCs/>
          <w:i/>
          <w:highlight w:val="yellow"/>
          <w:lang w:eastAsia="en-US"/>
        </w:rPr>
        <w:t>/</w:t>
      </w:r>
      <w:r w:rsidR="00B878DF" w:rsidRPr="002D445E">
        <w:rPr>
          <w:rFonts w:ascii="Times New Roman" w:hAnsi="Times New Roman" w:cs="Times New Roman"/>
          <w:b/>
          <w:i/>
          <w:highlight w:val="yellow"/>
        </w:rPr>
        <w:t xml:space="preserve"> focus reduction neutralization test</w:t>
      </w:r>
      <w:r w:rsidR="00473172" w:rsidRPr="002D445E">
        <w:rPr>
          <w:rFonts w:ascii="Times New Roman" w:hAnsi="Times New Roman" w:cs="Times New Roman"/>
          <w:b/>
          <w:i/>
          <w:highlight w:val="yellow"/>
        </w:rPr>
        <w:t>(FRNT)</w:t>
      </w:r>
      <w:r w:rsidR="00280C76" w:rsidRPr="003928F4">
        <w:rPr>
          <w:rFonts w:ascii="Times New Roman" w:hAnsi="Times New Roman"/>
          <w:b/>
          <w:i/>
          <w:highlight w:val="yellow"/>
        </w:rPr>
        <w:t>/microneutralization]</w:t>
      </w:r>
      <w:r w:rsidRPr="003928F4">
        <w:rPr>
          <w:rFonts w:ascii="Times New Roman" w:hAnsi="Times New Roman"/>
        </w:rPr>
        <w:t xml:space="preserve"> in clinical study.</w:t>
      </w:r>
    </w:p>
    <w:bookmarkEnd w:id="41"/>
    <w:p w14:paraId="5752E991" w14:textId="77777777" w:rsidR="009556D5" w:rsidRPr="003928F4" w:rsidRDefault="009556D5" w:rsidP="00675E46">
      <w:pPr>
        <w:keepNext/>
        <w:tabs>
          <w:tab w:val="left" w:pos="1152"/>
        </w:tabs>
        <w:ind w:left="360"/>
        <w:rPr>
          <w:rFonts w:ascii="Times New Roman" w:hAnsi="Times New Roman"/>
          <w:b/>
        </w:rPr>
      </w:pPr>
    </w:p>
    <w:p w14:paraId="47B3763E" w14:textId="7652070C" w:rsidR="006C64C0" w:rsidRPr="00560B97" w:rsidRDefault="006C64C0" w:rsidP="006C64C0">
      <w:pPr>
        <w:keepNext/>
        <w:tabs>
          <w:tab w:val="left" w:pos="1152"/>
        </w:tabs>
        <w:ind w:left="360"/>
        <w:rPr>
          <w:rFonts w:ascii="Times New Roman" w:hAnsi="Times New Roman"/>
          <w:b/>
          <w:bCs/>
          <w:sz w:val="24"/>
        </w:rPr>
      </w:pPr>
      <w:r w:rsidRPr="00560B97">
        <w:rPr>
          <w:rFonts w:ascii="Times New Roman" w:hAnsi="Times New Roman"/>
          <w:b/>
          <w:bCs/>
          <w:sz w:val="24"/>
        </w:rPr>
        <w:t xml:space="preserve">Table </w:t>
      </w:r>
      <w:r w:rsidR="00265132" w:rsidRPr="00560B97">
        <w:rPr>
          <w:rFonts w:ascii="Times New Roman" w:hAnsi="Times New Roman"/>
          <w:b/>
          <w:bCs/>
          <w:sz w:val="24"/>
        </w:rPr>
        <w:t>2</w:t>
      </w:r>
      <w:r w:rsidRPr="00560B97">
        <w:rPr>
          <w:rFonts w:ascii="Times New Roman" w:hAnsi="Times New Roman"/>
          <w:b/>
          <w:bCs/>
          <w:sz w:val="24"/>
        </w:rPr>
        <w:t xml:space="preserve">. Interpretation of Results of a qualitative assay </w:t>
      </w:r>
      <w:r w:rsidR="0041431B" w:rsidRPr="00560B97">
        <w:rPr>
          <w:rFonts w:ascii="Times New Roman" w:hAnsi="Times New Roman"/>
          <w:b/>
          <w:bCs/>
          <w:sz w:val="24"/>
        </w:rPr>
        <w:t xml:space="preserve">that </w:t>
      </w:r>
      <w:r w:rsidR="0041431B" w:rsidRPr="00560B97">
        <w:rPr>
          <w:rFonts w:ascii="Times New Roman" w:hAnsi="Times New Roman"/>
          <w:b/>
          <w:bCs/>
          <w:i/>
          <w:sz w:val="24"/>
          <w:u w:val="single"/>
        </w:rPr>
        <w:t>directly detects</w:t>
      </w:r>
      <w:r w:rsidR="0041431B" w:rsidRPr="00560B97">
        <w:rPr>
          <w:rFonts w:ascii="Times New Roman" w:hAnsi="Times New Roman"/>
          <w:b/>
          <w:bCs/>
          <w:sz w:val="24"/>
        </w:rPr>
        <w:t xml:space="preserve"> neutralizing antibodies </w:t>
      </w:r>
      <w:r w:rsidRPr="00560B97">
        <w:rPr>
          <w:rFonts w:ascii="Times New Roman" w:hAnsi="Times New Roman"/>
          <w:b/>
          <w:bCs/>
          <w:sz w:val="24"/>
        </w:rPr>
        <w:t>(example of an assay with 2 cutoffs and an equivocal zone)</w:t>
      </w:r>
    </w:p>
    <w:tbl>
      <w:tblPr>
        <w:tblW w:w="9000" w:type="dxa"/>
        <w:tblInd w:w="3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790"/>
        <w:gridCol w:w="1530"/>
        <w:gridCol w:w="4680"/>
      </w:tblGrid>
      <w:tr w:rsidR="002D445E" w:rsidRPr="002D445E" w14:paraId="5976B456" w14:textId="77777777" w:rsidTr="00560B97">
        <w:trPr>
          <w:trHeight w:val="633"/>
          <w:tblHeader/>
        </w:trPr>
        <w:tc>
          <w:tcPr>
            <w:tcW w:w="2790" w:type="dxa"/>
            <w:shd w:val="pct15" w:color="auto" w:fill="auto"/>
            <w:vAlign w:val="center"/>
          </w:tcPr>
          <w:p w14:paraId="4ACC15EB" w14:textId="160C201B" w:rsidR="006C64C0" w:rsidRPr="00560B97" w:rsidDel="00C8556A" w:rsidRDefault="006C64C0" w:rsidP="00560B97">
            <w:pPr>
              <w:widowControl w:val="0"/>
              <w:autoSpaceDE w:val="0"/>
              <w:autoSpaceDN w:val="0"/>
              <w:spacing w:before="21" w:line="228" w:lineRule="exact"/>
              <w:ind w:left="219" w:right="179"/>
              <w:jc w:val="center"/>
              <w:rPr>
                <w:rFonts w:ascii="Times New Roman" w:hAnsi="Times New Roman"/>
                <w:b/>
                <w:bCs/>
                <w:sz w:val="24"/>
              </w:rPr>
            </w:pPr>
            <w:r w:rsidRPr="00560B97">
              <w:rPr>
                <w:rFonts w:ascii="Times New Roman" w:hAnsi="Times New Roman"/>
                <w:b/>
                <w:bCs/>
                <w:sz w:val="24"/>
              </w:rPr>
              <w:t xml:space="preserve">Level: </w:t>
            </w:r>
            <w:r w:rsidR="00AD7A4D" w:rsidRPr="00560B97">
              <w:rPr>
                <w:rFonts w:ascii="Times New Roman" w:hAnsi="Times New Roman"/>
                <w:b/>
                <w:bCs/>
                <w:sz w:val="24"/>
              </w:rPr>
              <w:t>Numerical</w:t>
            </w:r>
            <w:r w:rsidRPr="00560B97">
              <w:rPr>
                <w:rFonts w:ascii="Times New Roman" w:hAnsi="Times New Roman"/>
                <w:b/>
                <w:bCs/>
                <w:sz w:val="24"/>
              </w:rPr>
              <w:t xml:space="preserve"> result </w:t>
            </w:r>
            <w:r w:rsidR="00971706" w:rsidRPr="00560B97">
              <w:rPr>
                <w:rFonts w:ascii="Times New Roman" w:hAnsi="Times New Roman"/>
                <w:b/>
                <w:bCs/>
                <w:sz w:val="24"/>
              </w:rPr>
              <w:t>(with units)</w:t>
            </w:r>
            <w:r w:rsidR="00B416A0" w:rsidRPr="00560B97">
              <w:rPr>
                <w:rFonts w:ascii="Times New Roman" w:hAnsi="Times New Roman"/>
                <w:b/>
                <w:bCs/>
                <w:sz w:val="24"/>
              </w:rPr>
              <w:t>*</w:t>
            </w:r>
          </w:p>
        </w:tc>
        <w:tc>
          <w:tcPr>
            <w:tcW w:w="1530" w:type="dxa"/>
            <w:shd w:val="pct15" w:color="auto" w:fill="auto"/>
            <w:vAlign w:val="center"/>
          </w:tcPr>
          <w:p w14:paraId="1271B9B5" w14:textId="645CF6D5" w:rsidR="006C64C0" w:rsidRPr="00560B97" w:rsidDel="00C8556A" w:rsidRDefault="001216F3" w:rsidP="00560B97">
            <w:pPr>
              <w:widowControl w:val="0"/>
              <w:autoSpaceDE w:val="0"/>
              <w:autoSpaceDN w:val="0"/>
              <w:spacing w:before="21" w:line="228" w:lineRule="exact"/>
              <w:ind w:left="219" w:right="179"/>
              <w:jc w:val="center"/>
              <w:rPr>
                <w:rFonts w:ascii="Times New Roman" w:hAnsi="Times New Roman"/>
                <w:b/>
                <w:bCs/>
                <w:sz w:val="24"/>
              </w:rPr>
            </w:pPr>
            <w:r w:rsidRPr="00560B97">
              <w:rPr>
                <w:rFonts w:ascii="Times New Roman" w:hAnsi="Times New Roman"/>
                <w:b/>
                <w:bCs/>
                <w:sz w:val="24"/>
              </w:rPr>
              <w:t>Result</w:t>
            </w:r>
          </w:p>
        </w:tc>
        <w:tc>
          <w:tcPr>
            <w:tcW w:w="4680" w:type="dxa"/>
            <w:shd w:val="pct15" w:color="auto" w:fill="auto"/>
            <w:vAlign w:val="center"/>
          </w:tcPr>
          <w:p w14:paraId="2FEE065C" w14:textId="77777777" w:rsidR="006C64C0" w:rsidRPr="00560B97" w:rsidRDefault="006C64C0" w:rsidP="00560B97">
            <w:pPr>
              <w:widowControl w:val="0"/>
              <w:autoSpaceDE w:val="0"/>
              <w:autoSpaceDN w:val="0"/>
              <w:spacing w:before="25"/>
              <w:ind w:left="120"/>
              <w:rPr>
                <w:rFonts w:ascii="Times New Roman" w:hAnsi="Times New Roman"/>
                <w:b/>
                <w:bCs/>
                <w:sz w:val="24"/>
                <w:szCs w:val="24"/>
              </w:rPr>
            </w:pPr>
            <w:r w:rsidRPr="00560B97">
              <w:rPr>
                <w:rFonts w:ascii="Times New Roman" w:hAnsi="Times New Roman"/>
                <w:b/>
                <w:bCs/>
                <w:sz w:val="24"/>
              </w:rPr>
              <w:t>Test Result Interpretation</w:t>
            </w:r>
          </w:p>
        </w:tc>
      </w:tr>
      <w:tr w:rsidR="002D445E" w:rsidRPr="002D445E" w14:paraId="0BE25F1E" w14:textId="77777777" w:rsidTr="00943E5C">
        <w:trPr>
          <w:trHeight w:val="259"/>
        </w:trPr>
        <w:tc>
          <w:tcPr>
            <w:tcW w:w="2790" w:type="dxa"/>
          </w:tcPr>
          <w:p w14:paraId="39F13AEF" w14:textId="591ED9BA" w:rsidR="006C64C0" w:rsidRPr="003928F4" w:rsidRDefault="006C64C0" w:rsidP="001216F3">
            <w:pPr>
              <w:widowControl w:val="0"/>
              <w:autoSpaceDE w:val="0"/>
              <w:autoSpaceDN w:val="0"/>
              <w:spacing w:before="8" w:line="231" w:lineRule="exact"/>
              <w:ind w:left="218" w:right="179"/>
              <w:jc w:val="center"/>
              <w:rPr>
                <w:rFonts w:ascii="Times New Roman" w:hAnsi="Times New Roman"/>
                <w:sz w:val="24"/>
              </w:rPr>
            </w:pPr>
            <w:r w:rsidRPr="003928F4">
              <w:rPr>
                <w:rFonts w:ascii="Times New Roman" w:hAnsi="Times New Roman"/>
                <w:sz w:val="24"/>
              </w:rPr>
              <w:t xml:space="preserve"> x &lt; </w:t>
            </w:r>
            <w:r w:rsidR="00B416A0" w:rsidRPr="003928F4">
              <w:rPr>
                <w:rFonts w:ascii="Times New Roman" w:hAnsi="Times New Roman"/>
                <w:b/>
                <w:i/>
                <w:sz w:val="24"/>
                <w:highlight w:val="yellow"/>
              </w:rPr>
              <w:t>[Cutoff 1]</w:t>
            </w:r>
          </w:p>
        </w:tc>
        <w:tc>
          <w:tcPr>
            <w:tcW w:w="1530" w:type="dxa"/>
          </w:tcPr>
          <w:p w14:paraId="766EA7AE" w14:textId="77777777" w:rsidR="006C64C0" w:rsidRPr="003928F4" w:rsidRDefault="006C64C0" w:rsidP="004B5B65">
            <w:pPr>
              <w:widowControl w:val="0"/>
              <w:autoSpaceDE w:val="0"/>
              <w:autoSpaceDN w:val="0"/>
              <w:spacing w:before="8"/>
              <w:ind w:left="218" w:right="179"/>
              <w:jc w:val="center"/>
              <w:rPr>
                <w:rFonts w:ascii="Times New Roman" w:hAnsi="Times New Roman"/>
                <w:sz w:val="24"/>
              </w:rPr>
            </w:pPr>
            <w:r w:rsidRPr="003928F4">
              <w:rPr>
                <w:rFonts w:ascii="Times New Roman" w:hAnsi="Times New Roman"/>
                <w:sz w:val="24"/>
              </w:rPr>
              <w:t>Negative</w:t>
            </w:r>
          </w:p>
        </w:tc>
        <w:tc>
          <w:tcPr>
            <w:tcW w:w="4680" w:type="dxa"/>
          </w:tcPr>
          <w:p w14:paraId="0E23BBA5" w14:textId="14B61975" w:rsidR="006C64C0" w:rsidRPr="002D445E" w:rsidRDefault="006C64C0" w:rsidP="004B5B65">
            <w:pPr>
              <w:widowControl w:val="0"/>
              <w:autoSpaceDE w:val="0"/>
              <w:autoSpaceDN w:val="0"/>
              <w:spacing w:before="16"/>
              <w:ind w:left="122"/>
              <w:rPr>
                <w:rFonts w:ascii="Times New Roman" w:hAnsi="Times New Roman"/>
                <w:sz w:val="24"/>
                <w:szCs w:val="24"/>
              </w:rPr>
            </w:pPr>
            <w:r w:rsidRPr="002D445E">
              <w:rPr>
                <w:rFonts w:ascii="Times New Roman" w:hAnsi="Times New Roman"/>
                <w:sz w:val="24"/>
                <w:szCs w:val="24"/>
              </w:rPr>
              <w:t>Neutralizing antibodies for SARS-</w:t>
            </w:r>
            <w:r w:rsidR="00FD04C3" w:rsidRPr="002D445E">
              <w:rPr>
                <w:rFonts w:ascii="Times New Roman" w:hAnsi="Times New Roman"/>
                <w:sz w:val="24"/>
                <w:szCs w:val="24"/>
              </w:rPr>
              <w:t>CoV</w:t>
            </w:r>
            <w:r w:rsidRPr="002D445E">
              <w:rPr>
                <w:rFonts w:ascii="Times New Roman" w:hAnsi="Times New Roman"/>
                <w:sz w:val="24"/>
                <w:szCs w:val="24"/>
              </w:rPr>
              <w:t>-2 are not detected.</w:t>
            </w:r>
            <w:r w:rsidR="00B416A0" w:rsidRPr="002D445E">
              <w:rPr>
                <w:rFonts w:ascii="Times New Roman" w:hAnsi="Times New Roman"/>
                <w:sz w:val="24"/>
                <w:szCs w:val="24"/>
              </w:rPr>
              <w:t>**</w:t>
            </w:r>
          </w:p>
        </w:tc>
      </w:tr>
      <w:tr w:rsidR="002D445E" w:rsidRPr="002D445E" w14:paraId="20CF1857" w14:textId="77777777" w:rsidTr="00943E5C">
        <w:trPr>
          <w:trHeight w:val="516"/>
        </w:trPr>
        <w:tc>
          <w:tcPr>
            <w:tcW w:w="2790" w:type="dxa"/>
          </w:tcPr>
          <w:p w14:paraId="0667C1E4" w14:textId="34D39428" w:rsidR="006C64C0" w:rsidRPr="003928F4" w:rsidRDefault="006C64C0" w:rsidP="001216F3">
            <w:pPr>
              <w:widowControl w:val="0"/>
              <w:autoSpaceDE w:val="0"/>
              <w:autoSpaceDN w:val="0"/>
              <w:spacing w:before="21" w:line="233" w:lineRule="exact"/>
              <w:ind w:left="50"/>
              <w:jc w:val="center"/>
              <w:rPr>
                <w:rFonts w:ascii="Times New Roman" w:hAnsi="Times New Roman"/>
                <w:sz w:val="24"/>
              </w:rPr>
            </w:pPr>
            <w:r w:rsidRPr="003928F4">
              <w:rPr>
                <w:rFonts w:ascii="Times New Roman" w:hAnsi="Times New Roman"/>
                <w:sz w:val="24"/>
              </w:rPr>
              <w:t xml:space="preserve"> </w:t>
            </w:r>
            <w:r w:rsidR="00B416A0" w:rsidRPr="003928F4">
              <w:rPr>
                <w:rFonts w:ascii="Times New Roman" w:hAnsi="Times New Roman"/>
                <w:b/>
                <w:i/>
                <w:sz w:val="24"/>
                <w:highlight w:val="yellow"/>
              </w:rPr>
              <w:t>[Cutoff 1]</w:t>
            </w:r>
            <w:r w:rsidRPr="003928F4">
              <w:rPr>
                <w:rFonts w:ascii="Times New Roman" w:hAnsi="Times New Roman"/>
                <w:sz w:val="24"/>
              </w:rPr>
              <w:t xml:space="preserve"> </w:t>
            </w:r>
            <w:r w:rsidR="00893E3C" w:rsidRPr="003928F4">
              <w:rPr>
                <w:rFonts w:ascii="Times New Roman" w:hAnsi="Times New Roman"/>
                <w:sz w:val="24"/>
              </w:rPr>
              <w:t>≤</w:t>
            </w:r>
            <w:r w:rsidRPr="003928F4">
              <w:rPr>
                <w:rFonts w:ascii="Times New Roman" w:hAnsi="Times New Roman"/>
                <w:sz w:val="24"/>
              </w:rPr>
              <w:t xml:space="preserve"> x &lt; </w:t>
            </w:r>
            <w:r w:rsidR="00B416A0" w:rsidRPr="003928F4">
              <w:rPr>
                <w:rFonts w:ascii="Times New Roman" w:hAnsi="Times New Roman"/>
                <w:b/>
                <w:i/>
                <w:sz w:val="24"/>
                <w:highlight w:val="yellow"/>
              </w:rPr>
              <w:t>[Cutoff 2]</w:t>
            </w:r>
          </w:p>
        </w:tc>
        <w:tc>
          <w:tcPr>
            <w:tcW w:w="1530" w:type="dxa"/>
          </w:tcPr>
          <w:p w14:paraId="0FE9A222" w14:textId="77777777" w:rsidR="00D60185" w:rsidRPr="003928F4" w:rsidRDefault="000D6AA1" w:rsidP="004B5B65">
            <w:pPr>
              <w:widowControl w:val="0"/>
              <w:autoSpaceDE w:val="0"/>
              <w:autoSpaceDN w:val="0"/>
              <w:spacing w:before="21"/>
              <w:ind w:left="50"/>
              <w:jc w:val="center"/>
              <w:rPr>
                <w:rFonts w:ascii="Times New Roman" w:hAnsi="Times New Roman"/>
                <w:sz w:val="24"/>
              </w:rPr>
            </w:pPr>
            <w:r w:rsidRPr="003928F4">
              <w:rPr>
                <w:rFonts w:ascii="Times New Roman" w:hAnsi="Times New Roman"/>
                <w:sz w:val="24"/>
              </w:rPr>
              <w:t>Indeterminate</w:t>
            </w:r>
            <w:r w:rsidR="00D60185" w:rsidRPr="003928F4">
              <w:rPr>
                <w:rFonts w:ascii="Times New Roman" w:hAnsi="Times New Roman"/>
                <w:sz w:val="24"/>
              </w:rPr>
              <w:t>/</w:t>
            </w:r>
          </w:p>
          <w:p w14:paraId="5585FFF3" w14:textId="405ECCF5" w:rsidR="006C64C0" w:rsidRPr="003928F4" w:rsidRDefault="00D60185" w:rsidP="004B5B65">
            <w:pPr>
              <w:widowControl w:val="0"/>
              <w:autoSpaceDE w:val="0"/>
              <w:autoSpaceDN w:val="0"/>
              <w:spacing w:before="21"/>
              <w:ind w:left="50"/>
              <w:jc w:val="center"/>
              <w:rPr>
                <w:rFonts w:ascii="Times New Roman" w:hAnsi="Times New Roman"/>
                <w:sz w:val="24"/>
              </w:rPr>
            </w:pPr>
            <w:r w:rsidRPr="003928F4">
              <w:rPr>
                <w:rFonts w:ascii="Times New Roman" w:hAnsi="Times New Roman"/>
                <w:sz w:val="24"/>
              </w:rPr>
              <w:t>Equivocal</w:t>
            </w:r>
          </w:p>
        </w:tc>
        <w:tc>
          <w:tcPr>
            <w:tcW w:w="4680" w:type="dxa"/>
          </w:tcPr>
          <w:p w14:paraId="10B8E8FE" w14:textId="2CF9D477" w:rsidR="006C64C0" w:rsidRPr="002D445E" w:rsidRDefault="006C64C0" w:rsidP="004B5B65">
            <w:pPr>
              <w:widowControl w:val="0"/>
              <w:autoSpaceDE w:val="0"/>
              <w:autoSpaceDN w:val="0"/>
              <w:spacing w:before="30"/>
              <w:ind w:left="118"/>
              <w:rPr>
                <w:rFonts w:ascii="Times New Roman" w:hAnsi="Times New Roman"/>
                <w:sz w:val="24"/>
                <w:szCs w:val="24"/>
              </w:rPr>
            </w:pPr>
            <w:r w:rsidRPr="002D445E">
              <w:rPr>
                <w:rFonts w:ascii="Times New Roman" w:hAnsi="Times New Roman"/>
                <w:sz w:val="24"/>
                <w:szCs w:val="24"/>
              </w:rPr>
              <w:t xml:space="preserve">Neutralizing antibodies determination is </w:t>
            </w:r>
            <w:r w:rsidR="00B6643F" w:rsidRPr="002D445E">
              <w:rPr>
                <w:rFonts w:ascii="Times New Roman" w:hAnsi="Times New Roman"/>
                <w:sz w:val="24"/>
                <w:szCs w:val="24"/>
              </w:rPr>
              <w:t>indeterminate</w:t>
            </w:r>
            <w:r w:rsidR="00D60185" w:rsidRPr="002D445E">
              <w:rPr>
                <w:rFonts w:ascii="Times New Roman" w:hAnsi="Times New Roman"/>
                <w:sz w:val="24"/>
                <w:szCs w:val="24"/>
              </w:rPr>
              <w:t>/equivocal</w:t>
            </w:r>
            <w:r w:rsidRPr="002D445E">
              <w:rPr>
                <w:rFonts w:ascii="Times New Roman" w:hAnsi="Times New Roman"/>
                <w:sz w:val="24"/>
                <w:szCs w:val="24"/>
              </w:rPr>
              <w:t xml:space="preserve"> with this sample. Test another sample later </w:t>
            </w:r>
            <w:r w:rsidR="008F01C0" w:rsidRPr="002D445E">
              <w:rPr>
                <w:rFonts w:ascii="Times New Roman" w:eastAsia="Times New Roman" w:hAnsi="Times New Roman" w:cs="Times New Roman"/>
                <w:b/>
                <w:i/>
                <w:sz w:val="24"/>
                <w:szCs w:val="24"/>
                <w:highlight w:val="yellow"/>
                <w:lang w:eastAsia="en-US"/>
              </w:rPr>
              <w:t>[</w:t>
            </w:r>
            <w:r w:rsidRPr="002D445E">
              <w:rPr>
                <w:rFonts w:ascii="Times New Roman" w:eastAsia="Times New Roman" w:hAnsi="Times New Roman" w:cs="Times New Roman"/>
                <w:b/>
                <w:i/>
                <w:sz w:val="24"/>
                <w:szCs w:val="24"/>
                <w:highlight w:val="yellow"/>
                <w:lang w:eastAsia="en-US"/>
              </w:rPr>
              <w:t>specify time</w:t>
            </w:r>
            <w:r w:rsidR="00475122" w:rsidRPr="002D445E">
              <w:rPr>
                <w:rFonts w:ascii="Times New Roman" w:eastAsia="Times New Roman" w:hAnsi="Times New Roman" w:cs="Times New Roman"/>
                <w:b/>
                <w:i/>
                <w:sz w:val="24"/>
                <w:szCs w:val="24"/>
                <w:highlight w:val="yellow"/>
                <w:lang w:eastAsia="en-US"/>
              </w:rPr>
              <w:t xml:space="preserve"> </w:t>
            </w:r>
            <w:r w:rsidRPr="002D445E">
              <w:rPr>
                <w:rFonts w:ascii="Times New Roman" w:eastAsia="Times New Roman" w:hAnsi="Times New Roman" w:cs="Times New Roman"/>
                <w:b/>
                <w:i/>
                <w:sz w:val="24"/>
                <w:szCs w:val="24"/>
                <w:highlight w:val="yellow"/>
                <w:lang w:eastAsia="en-US"/>
              </w:rPr>
              <w:t>frame</w:t>
            </w:r>
            <w:r w:rsidR="004B5B65" w:rsidRPr="002D445E">
              <w:rPr>
                <w:rFonts w:ascii="Times New Roman" w:eastAsia="Times New Roman" w:hAnsi="Times New Roman" w:cs="Times New Roman"/>
                <w:b/>
                <w:i/>
                <w:sz w:val="24"/>
                <w:szCs w:val="24"/>
                <w:highlight w:val="yellow"/>
                <w:lang w:eastAsia="en-US"/>
              </w:rPr>
              <w:t>.</w:t>
            </w:r>
            <w:r w:rsidR="008F01C0" w:rsidRPr="002D445E">
              <w:rPr>
                <w:rFonts w:ascii="Times New Roman" w:eastAsia="Times New Roman" w:hAnsi="Times New Roman" w:cs="Times New Roman"/>
                <w:b/>
                <w:i/>
                <w:sz w:val="24"/>
                <w:szCs w:val="24"/>
                <w:highlight w:val="yellow"/>
                <w:lang w:eastAsia="en-US"/>
              </w:rPr>
              <w:t>]</w:t>
            </w:r>
            <w:r w:rsidRPr="002D445E">
              <w:rPr>
                <w:rFonts w:ascii="Times New Roman" w:hAnsi="Times New Roman"/>
                <w:sz w:val="24"/>
                <w:szCs w:val="24"/>
              </w:rPr>
              <w:t xml:space="preserve"> </w:t>
            </w:r>
          </w:p>
        </w:tc>
      </w:tr>
      <w:tr w:rsidR="002D445E" w:rsidRPr="002D445E" w14:paraId="68A47C70" w14:textId="77777777" w:rsidTr="00943E5C">
        <w:trPr>
          <w:trHeight w:val="516"/>
        </w:trPr>
        <w:tc>
          <w:tcPr>
            <w:tcW w:w="2790" w:type="dxa"/>
          </w:tcPr>
          <w:p w14:paraId="43E580B2" w14:textId="58BFAAAA" w:rsidR="006C64C0" w:rsidRPr="003928F4" w:rsidRDefault="009508E3" w:rsidP="001216F3">
            <w:pPr>
              <w:widowControl w:val="0"/>
              <w:autoSpaceDE w:val="0"/>
              <w:autoSpaceDN w:val="0"/>
              <w:spacing w:before="21" w:line="233" w:lineRule="exact"/>
              <w:ind w:left="50"/>
              <w:jc w:val="center"/>
              <w:rPr>
                <w:rFonts w:ascii="Times New Roman" w:hAnsi="Times New Roman"/>
                <w:sz w:val="24"/>
              </w:rPr>
            </w:pPr>
            <w:r w:rsidRPr="003928F4">
              <w:rPr>
                <w:rFonts w:ascii="Times New Roman" w:hAnsi="Times New Roman"/>
                <w:sz w:val="24"/>
              </w:rPr>
              <w:t>x</w:t>
            </w:r>
            <w:r w:rsidR="00AE398F" w:rsidRPr="003928F4">
              <w:rPr>
                <w:rFonts w:ascii="Times New Roman" w:hAnsi="Times New Roman"/>
                <w:sz w:val="24"/>
              </w:rPr>
              <w:t xml:space="preserve"> </w:t>
            </w:r>
            <w:r w:rsidRPr="003928F4">
              <w:rPr>
                <w:rFonts w:ascii="Times New Roman" w:hAnsi="Times New Roman"/>
                <w:sz w:val="24"/>
              </w:rPr>
              <w:t xml:space="preserve">≥ </w:t>
            </w:r>
            <w:r w:rsidR="00B416A0" w:rsidRPr="003928F4">
              <w:rPr>
                <w:rFonts w:ascii="Times New Roman" w:hAnsi="Times New Roman"/>
                <w:b/>
                <w:i/>
                <w:sz w:val="24"/>
                <w:highlight w:val="yellow"/>
              </w:rPr>
              <w:t>[Cutoff 2]</w:t>
            </w:r>
          </w:p>
        </w:tc>
        <w:tc>
          <w:tcPr>
            <w:tcW w:w="1530" w:type="dxa"/>
          </w:tcPr>
          <w:p w14:paraId="56870441" w14:textId="3295C32F" w:rsidR="006C64C0" w:rsidRPr="003928F4" w:rsidRDefault="00893E3C" w:rsidP="004B5B65">
            <w:pPr>
              <w:widowControl w:val="0"/>
              <w:autoSpaceDE w:val="0"/>
              <w:autoSpaceDN w:val="0"/>
              <w:spacing w:before="21"/>
              <w:ind w:left="50"/>
              <w:jc w:val="center"/>
              <w:rPr>
                <w:rFonts w:ascii="Times New Roman" w:hAnsi="Times New Roman"/>
                <w:sz w:val="24"/>
              </w:rPr>
            </w:pPr>
            <w:r w:rsidRPr="003928F4">
              <w:rPr>
                <w:rFonts w:ascii="Times New Roman" w:hAnsi="Times New Roman"/>
                <w:sz w:val="24"/>
              </w:rPr>
              <w:t>P</w:t>
            </w:r>
            <w:r w:rsidR="006C64C0" w:rsidRPr="003928F4">
              <w:rPr>
                <w:rFonts w:ascii="Times New Roman" w:hAnsi="Times New Roman"/>
                <w:sz w:val="24"/>
              </w:rPr>
              <w:t>ositive</w:t>
            </w:r>
          </w:p>
        </w:tc>
        <w:tc>
          <w:tcPr>
            <w:tcW w:w="4680" w:type="dxa"/>
          </w:tcPr>
          <w:p w14:paraId="14BB186B" w14:textId="6E5A03D2" w:rsidR="006C64C0" w:rsidRPr="002D445E" w:rsidRDefault="006C64C0" w:rsidP="004B5B65">
            <w:pPr>
              <w:widowControl w:val="0"/>
              <w:autoSpaceDE w:val="0"/>
              <w:autoSpaceDN w:val="0"/>
              <w:spacing w:before="30"/>
              <w:ind w:left="118"/>
              <w:rPr>
                <w:rFonts w:ascii="Times New Roman" w:hAnsi="Times New Roman"/>
                <w:sz w:val="24"/>
                <w:szCs w:val="24"/>
              </w:rPr>
            </w:pPr>
            <w:r w:rsidRPr="002D445E">
              <w:rPr>
                <w:rFonts w:ascii="Times New Roman" w:hAnsi="Times New Roman"/>
                <w:sz w:val="24"/>
                <w:szCs w:val="24"/>
              </w:rPr>
              <w:t>Neutralizing antibodies for SARS-</w:t>
            </w:r>
            <w:r w:rsidR="00FD04C3" w:rsidRPr="002D445E">
              <w:rPr>
                <w:rFonts w:ascii="Times New Roman" w:hAnsi="Times New Roman"/>
                <w:sz w:val="24"/>
                <w:szCs w:val="24"/>
              </w:rPr>
              <w:t>CoV</w:t>
            </w:r>
            <w:r w:rsidRPr="002D445E">
              <w:rPr>
                <w:rFonts w:ascii="Times New Roman" w:hAnsi="Times New Roman"/>
                <w:sz w:val="24"/>
                <w:szCs w:val="24"/>
              </w:rPr>
              <w:t>-2 are detected</w:t>
            </w:r>
            <w:r w:rsidR="00B416A0" w:rsidRPr="002D445E">
              <w:rPr>
                <w:rFonts w:ascii="Times New Roman" w:hAnsi="Times New Roman"/>
                <w:sz w:val="24"/>
                <w:szCs w:val="24"/>
              </w:rPr>
              <w:t>.**</w:t>
            </w:r>
            <w:r w:rsidRPr="002D445E">
              <w:rPr>
                <w:rFonts w:ascii="Times New Roman" w:hAnsi="Times New Roman"/>
                <w:sz w:val="24"/>
                <w:szCs w:val="24"/>
              </w:rPr>
              <w:t xml:space="preserve"> </w:t>
            </w:r>
          </w:p>
        </w:tc>
      </w:tr>
    </w:tbl>
    <w:p w14:paraId="2886D5E0" w14:textId="19E0F9FD" w:rsidR="00B416A0" w:rsidRPr="002D445E" w:rsidRDefault="00B416A0" w:rsidP="00B416A0">
      <w:pPr>
        <w:keepNext/>
        <w:tabs>
          <w:tab w:val="left" w:pos="1152"/>
        </w:tabs>
        <w:ind w:left="360"/>
        <w:rPr>
          <w:rFonts w:ascii="Times New Roman" w:hAnsi="Times New Roman"/>
          <w:sz w:val="20"/>
          <w:szCs w:val="20"/>
        </w:rPr>
      </w:pPr>
      <w:r w:rsidRPr="003928F4">
        <w:rPr>
          <w:rFonts w:ascii="Times New Roman" w:hAnsi="Times New Roman"/>
          <w:sz w:val="20"/>
        </w:rPr>
        <w:t>*</w:t>
      </w:r>
      <w:r w:rsidRPr="002D445E">
        <w:rPr>
          <w:rFonts w:ascii="Times New Roman" w:hAnsi="Times New Roman"/>
          <w:sz w:val="20"/>
          <w:szCs w:val="20"/>
        </w:rPr>
        <w:t xml:space="preserve"> </w:t>
      </w:r>
      <w:r w:rsidR="00AD7A4D" w:rsidRPr="002D445E">
        <w:rPr>
          <w:rFonts w:ascii="Times New Roman" w:hAnsi="Times New Roman"/>
          <w:sz w:val="20"/>
          <w:szCs w:val="20"/>
        </w:rPr>
        <w:t>Numerical r</w:t>
      </w:r>
      <w:r w:rsidRPr="002D445E">
        <w:rPr>
          <w:rFonts w:ascii="Times New Roman" w:hAnsi="Times New Roman"/>
          <w:sz w:val="20"/>
          <w:szCs w:val="20"/>
        </w:rPr>
        <w:t xml:space="preserve">esults observed with the </w:t>
      </w:r>
      <w:r w:rsidRPr="002D445E">
        <w:rPr>
          <w:rFonts w:ascii="Times New Roman" w:hAnsi="Times New Roman" w:cs="Times New Roman"/>
          <w:b/>
          <w:bCs/>
          <w:i/>
          <w:noProof/>
          <w:sz w:val="20"/>
          <w:szCs w:val="20"/>
          <w:highlight w:val="yellow"/>
        </w:rPr>
        <w:t>[test name]</w:t>
      </w:r>
      <w:r w:rsidRPr="002D445E">
        <w:rPr>
          <w:rFonts w:ascii="Times New Roman" w:hAnsi="Times New Roman"/>
          <w:sz w:val="20"/>
          <w:szCs w:val="20"/>
        </w:rPr>
        <w:t xml:space="preserve"> are not reported </w:t>
      </w:r>
      <w:r w:rsidR="003024CC" w:rsidRPr="002D445E">
        <w:rPr>
          <w:rFonts w:ascii="Times New Roman" w:hAnsi="Times New Roman"/>
          <w:sz w:val="20"/>
          <w:szCs w:val="20"/>
        </w:rPr>
        <w:t xml:space="preserve">outside </w:t>
      </w:r>
      <w:r w:rsidR="00697066">
        <w:rPr>
          <w:rFonts w:ascii="Times New Roman" w:hAnsi="Times New Roman"/>
          <w:sz w:val="20"/>
          <w:szCs w:val="20"/>
        </w:rPr>
        <w:t xml:space="preserve">of </w:t>
      </w:r>
      <w:r w:rsidR="003024CC" w:rsidRPr="002D445E">
        <w:rPr>
          <w:rFonts w:ascii="Times New Roman" w:hAnsi="Times New Roman"/>
          <w:sz w:val="20"/>
          <w:szCs w:val="20"/>
        </w:rPr>
        <w:t>the laboratory</w:t>
      </w:r>
      <w:r w:rsidR="007807AD" w:rsidRPr="002D445E">
        <w:rPr>
          <w:rFonts w:ascii="Times New Roman" w:hAnsi="Times New Roman"/>
          <w:sz w:val="20"/>
          <w:szCs w:val="20"/>
        </w:rPr>
        <w:t xml:space="preserve"> </w:t>
      </w:r>
      <w:r w:rsidRPr="002D445E">
        <w:rPr>
          <w:rFonts w:ascii="Times New Roman" w:hAnsi="Times New Roman"/>
          <w:sz w:val="20"/>
          <w:szCs w:val="20"/>
        </w:rPr>
        <w:t>since this test is for qualitative use</w:t>
      </w:r>
      <w:r w:rsidR="006523E4" w:rsidRPr="002D445E">
        <w:rPr>
          <w:rFonts w:ascii="Times New Roman" w:hAnsi="Times New Roman" w:cs="Times New Roman"/>
          <w:bCs/>
          <w:noProof/>
          <w:sz w:val="20"/>
          <w:szCs w:val="20"/>
        </w:rPr>
        <w:t>.</w:t>
      </w:r>
    </w:p>
    <w:p w14:paraId="0946BE0A" w14:textId="4CAEFB3C" w:rsidR="006C64C0" w:rsidRPr="002D445E" w:rsidRDefault="00B416A0" w:rsidP="00071F89">
      <w:pPr>
        <w:widowControl w:val="0"/>
        <w:tabs>
          <w:tab w:val="left" w:pos="360"/>
        </w:tabs>
        <w:ind w:left="360"/>
        <w:rPr>
          <w:rFonts w:ascii="Times New Roman" w:hAnsi="Times New Roman"/>
          <w:sz w:val="20"/>
          <w:szCs w:val="20"/>
        </w:rPr>
      </w:pPr>
      <w:r w:rsidRPr="003928F4">
        <w:rPr>
          <w:rFonts w:ascii="Times New Roman" w:hAnsi="Times New Roman"/>
          <w:sz w:val="20"/>
        </w:rPr>
        <w:t xml:space="preserve">** </w:t>
      </w:r>
      <w:r w:rsidR="006D0657" w:rsidRPr="003928F4">
        <w:rPr>
          <w:rFonts w:ascii="Times New Roman" w:hAnsi="Times New Roman"/>
          <w:sz w:val="20"/>
        </w:rPr>
        <w:t xml:space="preserve">The </w:t>
      </w:r>
      <w:r w:rsidR="006D0657" w:rsidRPr="002D445E">
        <w:rPr>
          <w:rFonts w:ascii="Times New Roman" w:hAnsi="Times New Roman" w:cs="Times New Roman"/>
          <w:b/>
          <w:bCs/>
          <w:i/>
          <w:noProof/>
          <w:sz w:val="20"/>
          <w:szCs w:val="20"/>
          <w:highlight w:val="yellow"/>
        </w:rPr>
        <w:t>[test name]</w:t>
      </w:r>
      <w:r w:rsidR="004B3DDE" w:rsidRPr="002D445E">
        <w:rPr>
          <w:rFonts w:ascii="Times New Roman" w:hAnsi="Times New Roman" w:cs="Times New Roman"/>
          <w:b/>
          <w:bCs/>
          <w:i/>
          <w:noProof/>
          <w:sz w:val="20"/>
          <w:szCs w:val="20"/>
        </w:rPr>
        <w:t xml:space="preserve"> </w:t>
      </w:r>
      <w:r w:rsidR="006D0657" w:rsidRPr="003928F4">
        <w:rPr>
          <w:rFonts w:ascii="Times New Roman" w:hAnsi="Times New Roman"/>
          <w:sz w:val="20"/>
        </w:rPr>
        <w:t xml:space="preserve">results have shown </w:t>
      </w:r>
      <w:r w:rsidR="006D0657" w:rsidRPr="003928F4">
        <w:rPr>
          <w:rFonts w:ascii="Times New Roman" w:hAnsi="Times New Roman"/>
          <w:b/>
          <w:i/>
          <w:sz w:val="20"/>
          <w:highlight w:val="yellow"/>
        </w:rPr>
        <w:t>[XX]</w:t>
      </w:r>
      <w:r w:rsidR="006D0657" w:rsidRPr="003928F4">
        <w:rPr>
          <w:rFonts w:ascii="Times New Roman" w:hAnsi="Times New Roman"/>
          <w:sz w:val="20"/>
        </w:rPr>
        <w:t xml:space="preserve">% </w:t>
      </w:r>
      <w:r w:rsidR="004B3DDE" w:rsidRPr="003928F4">
        <w:rPr>
          <w:rFonts w:ascii="Times New Roman" w:hAnsi="Times New Roman"/>
          <w:sz w:val="20"/>
        </w:rPr>
        <w:t>PPA</w:t>
      </w:r>
      <w:r w:rsidR="006D0657" w:rsidRPr="003928F4">
        <w:rPr>
          <w:rFonts w:ascii="Times New Roman" w:hAnsi="Times New Roman"/>
          <w:sz w:val="20"/>
        </w:rPr>
        <w:t xml:space="preserve"> (95% CI </w:t>
      </w:r>
      <w:r w:rsidR="006D0657" w:rsidRPr="003928F4">
        <w:rPr>
          <w:rFonts w:ascii="Times New Roman" w:hAnsi="Times New Roman"/>
          <w:b/>
          <w:i/>
          <w:sz w:val="20"/>
          <w:highlight w:val="yellow"/>
        </w:rPr>
        <w:t>[XX-XX</w:t>
      </w:r>
      <w:r w:rsidR="006D0657" w:rsidRPr="003928F4">
        <w:rPr>
          <w:rFonts w:ascii="Times New Roman" w:hAnsi="Times New Roman"/>
          <w:b/>
          <w:i/>
          <w:sz w:val="20"/>
        </w:rPr>
        <w:t>]</w:t>
      </w:r>
      <w:r w:rsidR="006D0657" w:rsidRPr="003928F4">
        <w:rPr>
          <w:rFonts w:ascii="Times New Roman" w:hAnsi="Times New Roman"/>
          <w:sz w:val="20"/>
        </w:rPr>
        <w:t xml:space="preserve">%) and </w:t>
      </w:r>
      <w:r w:rsidR="006D0657" w:rsidRPr="003928F4">
        <w:rPr>
          <w:rFonts w:ascii="Times New Roman" w:hAnsi="Times New Roman"/>
          <w:b/>
          <w:i/>
          <w:sz w:val="20"/>
          <w:highlight w:val="yellow"/>
        </w:rPr>
        <w:t>[YY]</w:t>
      </w:r>
      <w:r w:rsidR="006D0657" w:rsidRPr="003928F4">
        <w:rPr>
          <w:rFonts w:ascii="Times New Roman" w:hAnsi="Times New Roman"/>
          <w:sz w:val="20"/>
        </w:rPr>
        <w:t xml:space="preserve">% </w:t>
      </w:r>
      <w:r w:rsidR="004B3DDE" w:rsidRPr="003928F4">
        <w:rPr>
          <w:rFonts w:ascii="Times New Roman" w:hAnsi="Times New Roman"/>
          <w:sz w:val="20"/>
        </w:rPr>
        <w:t>NPA</w:t>
      </w:r>
      <w:r w:rsidR="006D0657" w:rsidRPr="003928F4">
        <w:rPr>
          <w:rFonts w:ascii="Times New Roman" w:hAnsi="Times New Roman"/>
          <w:sz w:val="20"/>
        </w:rPr>
        <w:t xml:space="preserve"> (95% CI </w:t>
      </w:r>
      <w:r w:rsidR="006D0657" w:rsidRPr="003928F4">
        <w:rPr>
          <w:rFonts w:ascii="Times New Roman" w:hAnsi="Times New Roman"/>
          <w:b/>
          <w:i/>
          <w:sz w:val="20"/>
          <w:highlight w:val="yellow"/>
        </w:rPr>
        <w:t>[YY-YY]</w:t>
      </w:r>
      <w:r w:rsidR="006D0657" w:rsidRPr="003928F4">
        <w:rPr>
          <w:rFonts w:ascii="Times New Roman" w:hAnsi="Times New Roman"/>
          <w:sz w:val="20"/>
        </w:rPr>
        <w:t xml:space="preserve">%) with </w:t>
      </w:r>
      <w:r w:rsidR="006D0657" w:rsidRPr="003928F4">
        <w:rPr>
          <w:rFonts w:ascii="Times New Roman" w:hAnsi="Times New Roman"/>
          <w:b/>
          <w:i/>
          <w:sz w:val="20"/>
          <w:highlight w:val="yellow"/>
        </w:rPr>
        <w:t>[ZZ]</w:t>
      </w:r>
      <w:r w:rsidR="006D0657" w:rsidRPr="003928F4">
        <w:rPr>
          <w:rFonts w:ascii="Times New Roman" w:hAnsi="Times New Roman"/>
          <w:sz w:val="20"/>
        </w:rPr>
        <w:t xml:space="preserve">% viral neutralization by </w:t>
      </w:r>
      <w:r w:rsidR="006D0657" w:rsidRPr="003928F4">
        <w:rPr>
          <w:rFonts w:ascii="Times New Roman" w:hAnsi="Times New Roman"/>
          <w:b/>
          <w:i/>
          <w:sz w:val="20"/>
          <w:highlight w:val="yellow"/>
        </w:rPr>
        <w:t>[PRNT/FRNT/microneutralization]</w:t>
      </w:r>
      <w:r w:rsidR="006D0657" w:rsidRPr="003928F4">
        <w:rPr>
          <w:rFonts w:ascii="Times New Roman" w:hAnsi="Times New Roman"/>
          <w:sz w:val="20"/>
        </w:rPr>
        <w:t xml:space="preserve"> in clinical study.</w:t>
      </w:r>
    </w:p>
    <w:p w14:paraId="7AAACECC" w14:textId="77777777" w:rsidR="007C0C35" w:rsidRPr="003928F4" w:rsidRDefault="007C0C35" w:rsidP="007C0C35">
      <w:pPr>
        <w:keepNext/>
        <w:tabs>
          <w:tab w:val="left" w:pos="1152"/>
        </w:tabs>
        <w:ind w:left="360"/>
        <w:rPr>
          <w:rFonts w:ascii="Times New Roman Bold" w:hAnsi="Times New Roman Bold"/>
          <w:sz w:val="24"/>
        </w:rPr>
      </w:pPr>
    </w:p>
    <w:p w14:paraId="410D87F4" w14:textId="306D6FD4" w:rsidR="007C0C35" w:rsidRPr="00560B97" w:rsidRDefault="007C0C35" w:rsidP="004D5C3F">
      <w:pPr>
        <w:keepNext/>
        <w:tabs>
          <w:tab w:val="left" w:pos="1152"/>
        </w:tabs>
        <w:ind w:left="360"/>
        <w:rPr>
          <w:rFonts w:ascii="Times New Roman" w:hAnsi="Times New Roman"/>
          <w:b/>
          <w:bCs/>
        </w:rPr>
      </w:pPr>
      <w:r w:rsidRPr="00560B97">
        <w:rPr>
          <w:rFonts w:ascii="Times New Roman" w:hAnsi="Times New Roman"/>
          <w:b/>
          <w:bCs/>
          <w:sz w:val="24"/>
        </w:rPr>
        <w:t>Table 3. Interpretation of Results of a quantitative</w:t>
      </w:r>
      <w:r w:rsidR="001D787B" w:rsidRPr="00560B97">
        <w:rPr>
          <w:rFonts w:ascii="Times New Roman" w:hAnsi="Times New Roman"/>
          <w:b/>
          <w:bCs/>
          <w:sz w:val="24"/>
        </w:rPr>
        <w:t xml:space="preserve"> </w:t>
      </w:r>
      <w:r w:rsidRPr="00560B97">
        <w:rPr>
          <w:rFonts w:ascii="Times New Roman" w:hAnsi="Times New Roman"/>
          <w:b/>
          <w:bCs/>
          <w:sz w:val="24"/>
        </w:rPr>
        <w:t>assay</w:t>
      </w:r>
      <w:r w:rsidR="0041431B" w:rsidRPr="00560B97">
        <w:rPr>
          <w:rFonts w:ascii="Times New Roman" w:hAnsi="Times New Roman"/>
          <w:b/>
          <w:bCs/>
          <w:sz w:val="24"/>
        </w:rPr>
        <w:t xml:space="preserve"> that </w:t>
      </w:r>
      <w:r w:rsidR="0041431B" w:rsidRPr="00560B97">
        <w:rPr>
          <w:rFonts w:ascii="Times New Roman" w:hAnsi="Times New Roman"/>
          <w:b/>
          <w:bCs/>
          <w:i/>
          <w:sz w:val="24"/>
        </w:rPr>
        <w:t xml:space="preserve">directly detects </w:t>
      </w:r>
      <w:r w:rsidR="0041431B" w:rsidRPr="00560B97">
        <w:rPr>
          <w:rFonts w:ascii="Times New Roman" w:hAnsi="Times New Roman"/>
          <w:b/>
          <w:bCs/>
          <w:sz w:val="24"/>
        </w:rPr>
        <w:t>neutralizing antibodies</w:t>
      </w:r>
      <w:r w:rsidRPr="00560B97">
        <w:rPr>
          <w:rFonts w:ascii="Times New Roman" w:hAnsi="Times New Roman"/>
          <w:b/>
          <w:bCs/>
          <w:sz w:val="24"/>
        </w:rPr>
        <w:t xml:space="preserve"> (example of a quantitative</w:t>
      </w:r>
      <w:r w:rsidR="00356B90" w:rsidRPr="00560B97">
        <w:rPr>
          <w:rFonts w:ascii="Times New Roman" w:hAnsi="Times New Roman"/>
          <w:b/>
          <w:bCs/>
          <w:sz w:val="24"/>
          <w:szCs w:val="24"/>
        </w:rPr>
        <w:t xml:space="preserve"> assay</w:t>
      </w:r>
      <w:r w:rsidR="00356B90" w:rsidRPr="00560B97">
        <w:rPr>
          <w:b/>
          <w:bCs/>
        </w:rPr>
        <w:t xml:space="preserve"> </w:t>
      </w:r>
      <w:r w:rsidR="004D2A0D" w:rsidRPr="00560B97">
        <w:rPr>
          <w:rFonts w:ascii="Times New Roman" w:hAnsi="Times New Roman" w:hint="eastAsia"/>
          <w:b/>
          <w:bCs/>
          <w:sz w:val="24"/>
          <w:szCs w:val="24"/>
        </w:rPr>
        <w:t>that detects and quantifies antibodies</w:t>
      </w:r>
      <w:r w:rsidRPr="00560B97">
        <w:rPr>
          <w:rFonts w:ascii="Times New Roman" w:hAnsi="Times New Roman"/>
          <w:b/>
          <w:bCs/>
          <w:sz w:val="24"/>
        </w:rPr>
        <w:t>)</w:t>
      </w:r>
    </w:p>
    <w:tbl>
      <w:tblPr>
        <w:tblStyle w:val="TableGrid"/>
        <w:tblW w:w="0" w:type="auto"/>
        <w:tblInd w:w="360" w:type="dxa"/>
        <w:tblLook w:val="04A0" w:firstRow="1" w:lastRow="0" w:firstColumn="1" w:lastColumn="0" w:noHBand="0" w:noVBand="1"/>
      </w:tblPr>
      <w:tblGrid>
        <w:gridCol w:w="2911"/>
        <w:gridCol w:w="3173"/>
        <w:gridCol w:w="2906"/>
      </w:tblGrid>
      <w:tr w:rsidR="002D445E" w:rsidRPr="002D445E" w14:paraId="0FA58347" w14:textId="77777777" w:rsidTr="00560B97">
        <w:trPr>
          <w:trHeight w:val="422"/>
          <w:tblHeader/>
        </w:trPr>
        <w:tc>
          <w:tcPr>
            <w:tcW w:w="2911" w:type="dxa"/>
            <w:shd w:val="pct15" w:color="auto" w:fill="auto"/>
            <w:vAlign w:val="center"/>
          </w:tcPr>
          <w:p w14:paraId="17FF650D" w14:textId="6E539110" w:rsidR="00323197" w:rsidRPr="00560B97" w:rsidRDefault="00323197" w:rsidP="00323197">
            <w:pPr>
              <w:widowControl w:val="0"/>
              <w:jc w:val="center"/>
              <w:rPr>
                <w:rFonts w:ascii="Times New Roman" w:hAnsi="Times New Roman"/>
                <w:b/>
                <w:bCs/>
                <w:sz w:val="24"/>
                <w:szCs w:val="24"/>
              </w:rPr>
            </w:pPr>
            <w:r w:rsidRPr="00560B97">
              <w:rPr>
                <w:rFonts w:ascii="Times New Roman" w:hAnsi="Times New Roman"/>
                <w:b/>
                <w:bCs/>
                <w:sz w:val="24"/>
                <w:szCs w:val="24"/>
              </w:rPr>
              <w:t xml:space="preserve">Level: Numerical result (with </w:t>
            </w:r>
            <w:r w:rsidR="00356B90" w:rsidRPr="00560B97">
              <w:rPr>
                <w:rFonts w:ascii="Times New Roman" w:hAnsi="Times New Roman"/>
                <w:b/>
                <w:bCs/>
                <w:sz w:val="24"/>
                <w:szCs w:val="24"/>
              </w:rPr>
              <w:t xml:space="preserve">CRM </w:t>
            </w:r>
            <w:r w:rsidRPr="00560B97">
              <w:rPr>
                <w:rFonts w:ascii="Times New Roman" w:hAnsi="Times New Roman"/>
                <w:b/>
                <w:bCs/>
                <w:sz w:val="24"/>
                <w:szCs w:val="24"/>
              </w:rPr>
              <w:t>units)</w:t>
            </w:r>
          </w:p>
        </w:tc>
        <w:tc>
          <w:tcPr>
            <w:tcW w:w="3173" w:type="dxa"/>
            <w:shd w:val="pct15" w:color="auto" w:fill="auto"/>
            <w:vAlign w:val="center"/>
          </w:tcPr>
          <w:p w14:paraId="3BD46FA0" w14:textId="0AB572E7" w:rsidR="00323197" w:rsidRPr="00560B97" w:rsidRDefault="00323197" w:rsidP="00323197">
            <w:pPr>
              <w:widowControl w:val="0"/>
              <w:jc w:val="center"/>
              <w:rPr>
                <w:rFonts w:ascii="Times New Roman" w:hAnsi="Times New Roman"/>
                <w:b/>
                <w:bCs/>
                <w:sz w:val="24"/>
                <w:szCs w:val="24"/>
              </w:rPr>
            </w:pPr>
            <w:r w:rsidRPr="00560B97">
              <w:rPr>
                <w:rFonts w:ascii="Times New Roman" w:hAnsi="Times New Roman"/>
                <w:b/>
                <w:bCs/>
                <w:sz w:val="24"/>
                <w:szCs w:val="24"/>
              </w:rPr>
              <w:t>Result</w:t>
            </w:r>
          </w:p>
        </w:tc>
        <w:tc>
          <w:tcPr>
            <w:tcW w:w="2906" w:type="dxa"/>
            <w:shd w:val="pct15" w:color="auto" w:fill="auto"/>
            <w:vAlign w:val="center"/>
          </w:tcPr>
          <w:p w14:paraId="5FCB270A" w14:textId="6FF540B4" w:rsidR="00323197" w:rsidRPr="00560B97" w:rsidRDefault="00323197" w:rsidP="00323197">
            <w:pPr>
              <w:widowControl w:val="0"/>
              <w:rPr>
                <w:rFonts w:ascii="Times New Roman" w:hAnsi="Times New Roman"/>
                <w:b/>
                <w:bCs/>
                <w:sz w:val="24"/>
                <w:szCs w:val="24"/>
              </w:rPr>
            </w:pPr>
            <w:r w:rsidRPr="00560B97">
              <w:rPr>
                <w:rFonts w:ascii="Times New Roman" w:hAnsi="Times New Roman"/>
                <w:b/>
                <w:bCs/>
                <w:sz w:val="24"/>
                <w:szCs w:val="24"/>
              </w:rPr>
              <w:t>Test Result Interpretation</w:t>
            </w:r>
          </w:p>
        </w:tc>
      </w:tr>
      <w:tr w:rsidR="002D445E" w:rsidRPr="002D445E" w14:paraId="3854AE94" w14:textId="77777777" w:rsidTr="00E62CBB">
        <w:trPr>
          <w:trHeight w:val="1313"/>
        </w:trPr>
        <w:tc>
          <w:tcPr>
            <w:tcW w:w="2911" w:type="dxa"/>
            <w:vAlign w:val="center"/>
          </w:tcPr>
          <w:p w14:paraId="5BA9E9B2" w14:textId="74BA00DC" w:rsidR="00323197" w:rsidRPr="002D445E" w:rsidRDefault="00323197" w:rsidP="00323197">
            <w:pPr>
              <w:widowControl w:val="0"/>
              <w:jc w:val="center"/>
              <w:rPr>
                <w:rFonts w:ascii="Times New Roman" w:hAnsi="Times New Roman"/>
                <w:sz w:val="24"/>
                <w:szCs w:val="24"/>
              </w:rPr>
            </w:pPr>
            <w:r w:rsidRPr="002D445E">
              <w:rPr>
                <w:rFonts w:ascii="Times New Roman" w:hAnsi="Times New Roman"/>
                <w:sz w:val="24"/>
                <w:szCs w:val="24"/>
              </w:rPr>
              <w:t xml:space="preserve">x &lt; </w:t>
            </w:r>
            <w:r w:rsidRPr="003928F4">
              <w:rPr>
                <w:rFonts w:ascii="Times New Roman" w:hAnsi="Times New Roman"/>
                <w:b/>
                <w:i/>
                <w:sz w:val="24"/>
                <w:highlight w:val="yellow"/>
              </w:rPr>
              <w:t>[Cutoff]</w:t>
            </w:r>
          </w:p>
        </w:tc>
        <w:tc>
          <w:tcPr>
            <w:tcW w:w="3173" w:type="dxa"/>
            <w:vAlign w:val="center"/>
          </w:tcPr>
          <w:p w14:paraId="207746A1" w14:textId="1EBFEB17" w:rsidR="00323197" w:rsidRPr="002D445E" w:rsidRDefault="00323197" w:rsidP="00323197">
            <w:pPr>
              <w:widowControl w:val="0"/>
              <w:jc w:val="center"/>
              <w:rPr>
                <w:rFonts w:ascii="Times New Roman" w:hAnsi="Times New Roman"/>
                <w:sz w:val="24"/>
                <w:szCs w:val="24"/>
              </w:rPr>
            </w:pPr>
            <w:r w:rsidRPr="002D445E">
              <w:rPr>
                <w:rFonts w:ascii="Times New Roman" w:hAnsi="Times New Roman"/>
                <w:sz w:val="24"/>
                <w:szCs w:val="24"/>
              </w:rPr>
              <w:t>Negative</w:t>
            </w:r>
          </w:p>
        </w:tc>
        <w:tc>
          <w:tcPr>
            <w:tcW w:w="2906" w:type="dxa"/>
            <w:vAlign w:val="center"/>
          </w:tcPr>
          <w:p w14:paraId="1ADD56B9" w14:textId="662B93C7" w:rsidR="00323197" w:rsidRPr="002D445E" w:rsidRDefault="00323197" w:rsidP="00323197">
            <w:pPr>
              <w:widowControl w:val="0"/>
              <w:rPr>
                <w:rFonts w:ascii="Times New Roman" w:hAnsi="Times New Roman"/>
                <w:sz w:val="24"/>
                <w:szCs w:val="24"/>
              </w:rPr>
            </w:pPr>
            <w:r w:rsidRPr="002D445E">
              <w:rPr>
                <w:rFonts w:ascii="Times New Roman" w:hAnsi="Times New Roman"/>
                <w:sz w:val="24"/>
                <w:szCs w:val="24"/>
              </w:rPr>
              <w:t>Neutralizing antibodies for SARS-Cov-2 are not detected.*</w:t>
            </w:r>
          </w:p>
        </w:tc>
      </w:tr>
      <w:tr w:rsidR="002D445E" w:rsidRPr="002D445E" w14:paraId="49944E1A" w14:textId="77777777" w:rsidTr="00675E46">
        <w:trPr>
          <w:trHeight w:val="953"/>
        </w:trPr>
        <w:tc>
          <w:tcPr>
            <w:tcW w:w="2911" w:type="dxa"/>
            <w:vAlign w:val="center"/>
          </w:tcPr>
          <w:p w14:paraId="39F29A64" w14:textId="1EC7EDD7" w:rsidR="00323197" w:rsidRPr="002D445E" w:rsidRDefault="00356B90" w:rsidP="00323197">
            <w:pPr>
              <w:widowControl w:val="0"/>
              <w:jc w:val="center"/>
              <w:rPr>
                <w:rFonts w:ascii="Times New Roman" w:hAnsi="Times New Roman"/>
                <w:sz w:val="24"/>
                <w:szCs w:val="24"/>
              </w:rPr>
            </w:pPr>
            <w:r w:rsidRPr="002D445E">
              <w:rPr>
                <w:rFonts w:ascii="Times New Roman" w:eastAsia="Times New Roman" w:hAnsi="Times New Roman" w:cs="Times New Roman"/>
                <w:b/>
                <w:i/>
                <w:sz w:val="24"/>
                <w:szCs w:val="24"/>
                <w:highlight w:val="yellow"/>
                <w:lang w:eastAsia="en-US"/>
              </w:rPr>
              <w:t>[</w:t>
            </w:r>
            <w:r w:rsidRPr="002D445E">
              <w:rPr>
                <w:rFonts w:ascii="Times New Roman" w:hAnsi="Times New Roman"/>
                <w:b/>
                <w:i/>
                <w:sz w:val="24"/>
                <w:szCs w:val="24"/>
                <w:highlight w:val="yellow"/>
              </w:rPr>
              <w:t>ULMI</w:t>
            </w:r>
            <w:r w:rsidRPr="002D445E">
              <w:rPr>
                <w:rFonts w:ascii="Times New Roman" w:eastAsia="Times New Roman" w:hAnsi="Times New Roman" w:cs="Times New Roman"/>
                <w:b/>
                <w:i/>
                <w:sz w:val="24"/>
                <w:szCs w:val="24"/>
                <w:highlight w:val="yellow"/>
                <w:lang w:eastAsia="en-US"/>
              </w:rPr>
              <w:t>]</w:t>
            </w:r>
            <w:r w:rsidRPr="002D445E">
              <w:rPr>
                <w:rFonts w:ascii="Times New Roman" w:eastAsia="Times New Roman" w:hAnsi="Times New Roman" w:cs="Times New Roman"/>
                <w:sz w:val="24"/>
                <w:szCs w:val="24"/>
                <w:lang w:eastAsia="en-US"/>
              </w:rPr>
              <w:t xml:space="preserve">** ≥ </w:t>
            </w:r>
            <w:r w:rsidR="00323197" w:rsidRPr="002D445E">
              <w:rPr>
                <w:rFonts w:ascii="Times New Roman" w:eastAsia="Times New Roman" w:hAnsi="Times New Roman" w:cs="Times New Roman"/>
                <w:sz w:val="24"/>
                <w:szCs w:val="24"/>
                <w:lang w:eastAsia="en-US"/>
              </w:rPr>
              <w:t xml:space="preserve">x ≥ </w:t>
            </w:r>
            <w:r w:rsidR="00323197" w:rsidRPr="003928F4">
              <w:rPr>
                <w:rFonts w:ascii="Times New Roman" w:hAnsi="Times New Roman"/>
                <w:b/>
                <w:i/>
                <w:sz w:val="24"/>
                <w:highlight w:val="yellow"/>
              </w:rPr>
              <w:t>[Cutoff]</w:t>
            </w:r>
          </w:p>
        </w:tc>
        <w:tc>
          <w:tcPr>
            <w:tcW w:w="3173" w:type="dxa"/>
            <w:vAlign w:val="center"/>
          </w:tcPr>
          <w:p w14:paraId="2B19BFA0" w14:textId="400E99DC" w:rsidR="00323197" w:rsidRPr="002D445E" w:rsidRDefault="00323197" w:rsidP="00323197">
            <w:pPr>
              <w:widowControl w:val="0"/>
              <w:jc w:val="center"/>
              <w:rPr>
                <w:rFonts w:ascii="Times New Roman" w:hAnsi="Times New Roman"/>
                <w:sz w:val="24"/>
                <w:szCs w:val="24"/>
              </w:rPr>
            </w:pPr>
            <w:r w:rsidRPr="002D445E">
              <w:rPr>
                <w:rFonts w:ascii="Times New Roman" w:eastAsia="Times New Roman" w:hAnsi="Times New Roman" w:cs="Times New Roman"/>
                <w:sz w:val="24"/>
                <w:szCs w:val="24"/>
                <w:lang w:eastAsia="en-US"/>
              </w:rPr>
              <w:t>Positive</w:t>
            </w:r>
            <w:r w:rsidRPr="002D445E">
              <w:rPr>
                <w:rFonts w:ascii="Times New Roman" w:hAnsi="Times New Roman"/>
                <w:sz w:val="24"/>
                <w:szCs w:val="24"/>
              </w:rPr>
              <w:t xml:space="preserve">; Numerical result is reported </w:t>
            </w:r>
            <w:r w:rsidR="003024CC" w:rsidRPr="002D445E">
              <w:rPr>
                <w:rFonts w:ascii="Times New Roman" w:hAnsi="Times New Roman"/>
                <w:sz w:val="24"/>
                <w:szCs w:val="24"/>
              </w:rPr>
              <w:t xml:space="preserve">outside </w:t>
            </w:r>
            <w:r w:rsidR="00697066">
              <w:rPr>
                <w:rFonts w:ascii="Times New Roman" w:hAnsi="Times New Roman"/>
                <w:sz w:val="24"/>
                <w:szCs w:val="24"/>
              </w:rPr>
              <w:t xml:space="preserve">of </w:t>
            </w:r>
            <w:r w:rsidR="003024CC" w:rsidRPr="002D445E">
              <w:rPr>
                <w:rFonts w:ascii="Times New Roman" w:hAnsi="Times New Roman"/>
                <w:sz w:val="24"/>
                <w:szCs w:val="24"/>
              </w:rPr>
              <w:t>the laboratory</w:t>
            </w:r>
          </w:p>
        </w:tc>
        <w:tc>
          <w:tcPr>
            <w:tcW w:w="2906" w:type="dxa"/>
            <w:vMerge w:val="restart"/>
            <w:vAlign w:val="center"/>
          </w:tcPr>
          <w:p w14:paraId="446910A1" w14:textId="4BA36EAA" w:rsidR="00323197" w:rsidRPr="002D445E" w:rsidRDefault="00323197" w:rsidP="00323197">
            <w:pPr>
              <w:widowControl w:val="0"/>
              <w:rPr>
                <w:rFonts w:ascii="Times New Roman" w:eastAsia="Times New Roman" w:hAnsi="Times New Roman" w:cs="Times New Roman"/>
                <w:sz w:val="24"/>
                <w:szCs w:val="24"/>
                <w:lang w:eastAsia="en-US"/>
              </w:rPr>
            </w:pPr>
            <w:r w:rsidRPr="002D445E">
              <w:rPr>
                <w:rFonts w:ascii="Times New Roman" w:eastAsia="Times New Roman" w:hAnsi="Times New Roman" w:cs="Times New Roman"/>
                <w:sz w:val="24"/>
                <w:szCs w:val="24"/>
                <w:lang w:eastAsia="en-US"/>
              </w:rPr>
              <w:t>Neutralizing antibodies for</w:t>
            </w:r>
            <w:r w:rsidRPr="002D445E">
              <w:rPr>
                <w:rFonts w:ascii="Times New Roman" w:hAnsi="Times New Roman"/>
                <w:sz w:val="24"/>
                <w:szCs w:val="24"/>
              </w:rPr>
              <w:t xml:space="preserve"> SARS-Cov-2 are detected</w:t>
            </w:r>
            <w:r w:rsidRPr="002D445E">
              <w:rPr>
                <w:rFonts w:ascii="Times New Roman" w:eastAsia="Times New Roman" w:hAnsi="Times New Roman" w:cs="Times New Roman"/>
                <w:sz w:val="24"/>
                <w:szCs w:val="24"/>
                <w:lang w:eastAsia="en-US"/>
              </w:rPr>
              <w:t>.*</w:t>
            </w:r>
          </w:p>
          <w:p w14:paraId="15D93A0A" w14:textId="011298AA" w:rsidR="00323197" w:rsidRPr="002D445E" w:rsidRDefault="00323197" w:rsidP="00323197">
            <w:pPr>
              <w:widowControl w:val="0"/>
              <w:rPr>
                <w:rFonts w:ascii="Times New Roman" w:hAnsi="Times New Roman"/>
                <w:sz w:val="24"/>
                <w:szCs w:val="24"/>
              </w:rPr>
            </w:pPr>
          </w:p>
        </w:tc>
      </w:tr>
      <w:tr w:rsidR="002D445E" w:rsidRPr="002D445E" w14:paraId="4C0CF55E" w14:textId="77777777" w:rsidTr="003928F4">
        <w:trPr>
          <w:trHeight w:val="1034"/>
        </w:trPr>
        <w:tc>
          <w:tcPr>
            <w:tcW w:w="2911" w:type="dxa"/>
            <w:vAlign w:val="center"/>
          </w:tcPr>
          <w:p w14:paraId="4713F2D6" w14:textId="57D94241" w:rsidR="00323197" w:rsidRPr="002D445E" w:rsidRDefault="00323197" w:rsidP="00323197">
            <w:pPr>
              <w:widowControl w:val="0"/>
              <w:jc w:val="center"/>
              <w:rPr>
                <w:rFonts w:ascii="Times New Roman" w:hAnsi="Times New Roman"/>
                <w:sz w:val="24"/>
                <w:szCs w:val="24"/>
              </w:rPr>
            </w:pPr>
            <w:r w:rsidRPr="002D445E">
              <w:rPr>
                <w:rFonts w:ascii="Times New Roman" w:hAnsi="Times New Roman"/>
                <w:sz w:val="24"/>
                <w:szCs w:val="24"/>
              </w:rPr>
              <w:t xml:space="preserve">&gt; </w:t>
            </w:r>
            <w:r w:rsidRPr="002D445E">
              <w:rPr>
                <w:rFonts w:ascii="Times New Roman" w:eastAsia="Times New Roman" w:hAnsi="Times New Roman" w:cs="Times New Roman"/>
                <w:b/>
                <w:i/>
                <w:sz w:val="24"/>
                <w:szCs w:val="24"/>
                <w:highlight w:val="yellow"/>
                <w:lang w:eastAsia="en-US"/>
              </w:rPr>
              <w:t>[</w:t>
            </w:r>
            <w:r w:rsidRPr="002D445E">
              <w:rPr>
                <w:rFonts w:ascii="Times New Roman" w:hAnsi="Times New Roman"/>
                <w:b/>
                <w:i/>
                <w:sz w:val="24"/>
                <w:szCs w:val="24"/>
                <w:highlight w:val="yellow"/>
              </w:rPr>
              <w:t>ULMI</w:t>
            </w:r>
            <w:r w:rsidRPr="002D445E">
              <w:rPr>
                <w:rFonts w:ascii="Times New Roman" w:eastAsia="Times New Roman" w:hAnsi="Times New Roman" w:cs="Times New Roman"/>
                <w:b/>
                <w:i/>
                <w:sz w:val="24"/>
                <w:szCs w:val="24"/>
                <w:highlight w:val="yellow"/>
                <w:lang w:eastAsia="en-US"/>
              </w:rPr>
              <w:t>]</w:t>
            </w:r>
            <w:r w:rsidRPr="002D445E">
              <w:rPr>
                <w:rFonts w:ascii="Times New Roman" w:eastAsia="Times New Roman" w:hAnsi="Times New Roman" w:cs="Times New Roman"/>
                <w:sz w:val="24"/>
                <w:szCs w:val="24"/>
                <w:lang w:eastAsia="en-US"/>
              </w:rPr>
              <w:t>**</w:t>
            </w:r>
          </w:p>
        </w:tc>
        <w:tc>
          <w:tcPr>
            <w:tcW w:w="3173" w:type="dxa"/>
            <w:vAlign w:val="center"/>
          </w:tcPr>
          <w:p w14:paraId="6357DCC6" w14:textId="0B3151EF" w:rsidR="00323197" w:rsidRPr="002D445E" w:rsidRDefault="00323197" w:rsidP="00323197">
            <w:pPr>
              <w:widowControl w:val="0"/>
              <w:jc w:val="center"/>
              <w:rPr>
                <w:rFonts w:ascii="Times New Roman" w:hAnsi="Times New Roman"/>
                <w:sz w:val="24"/>
                <w:szCs w:val="24"/>
              </w:rPr>
            </w:pPr>
            <w:r w:rsidRPr="002D445E">
              <w:rPr>
                <w:rFonts w:ascii="Times New Roman" w:eastAsia="Times New Roman" w:hAnsi="Times New Roman" w:cs="Times New Roman"/>
                <w:sz w:val="24"/>
                <w:szCs w:val="24"/>
                <w:lang w:eastAsia="en-US"/>
              </w:rPr>
              <w:t>Positive</w:t>
            </w:r>
            <w:r w:rsidRPr="002D445E">
              <w:rPr>
                <w:rFonts w:ascii="Times New Roman" w:hAnsi="Times New Roman"/>
                <w:sz w:val="24"/>
                <w:szCs w:val="24"/>
              </w:rPr>
              <w:t xml:space="preserve">; </w:t>
            </w:r>
            <w:r w:rsidR="004D2A0D" w:rsidRPr="002D445E">
              <w:rPr>
                <w:rFonts w:ascii="Times New Roman" w:hAnsi="Times New Roman"/>
                <w:sz w:val="24"/>
                <w:szCs w:val="24"/>
              </w:rPr>
              <w:t>Report</w:t>
            </w:r>
            <w:r w:rsidR="00356B90" w:rsidRPr="002D445E">
              <w:rPr>
                <w:rFonts w:ascii="Times New Roman" w:hAnsi="Times New Roman"/>
                <w:sz w:val="24"/>
                <w:szCs w:val="24"/>
              </w:rPr>
              <w:t xml:space="preserve"> </w:t>
            </w:r>
            <w:r w:rsidR="003024CC" w:rsidRPr="002D445E">
              <w:rPr>
                <w:rFonts w:ascii="Times New Roman" w:hAnsi="Times New Roman"/>
                <w:sz w:val="24"/>
                <w:szCs w:val="24"/>
              </w:rPr>
              <w:t xml:space="preserve">outside </w:t>
            </w:r>
            <w:r w:rsidR="00D82CCD">
              <w:rPr>
                <w:rFonts w:ascii="Times New Roman" w:hAnsi="Times New Roman"/>
                <w:sz w:val="24"/>
                <w:szCs w:val="24"/>
              </w:rPr>
              <w:t xml:space="preserve">of </w:t>
            </w:r>
            <w:r w:rsidR="003024CC" w:rsidRPr="002D445E">
              <w:rPr>
                <w:rFonts w:ascii="Times New Roman" w:hAnsi="Times New Roman"/>
                <w:sz w:val="24"/>
                <w:szCs w:val="24"/>
              </w:rPr>
              <w:t>the laboratory</w:t>
            </w:r>
            <w:r w:rsidR="00356B90" w:rsidRPr="002D445E">
              <w:rPr>
                <w:rFonts w:ascii="Times New Roman" w:hAnsi="Times New Roman"/>
                <w:sz w:val="24"/>
                <w:szCs w:val="24"/>
              </w:rPr>
              <w:t xml:space="preserve"> </w:t>
            </w:r>
            <w:r w:rsidR="004D2A0D" w:rsidRPr="002D445E">
              <w:rPr>
                <w:rFonts w:ascii="Times New Roman" w:hAnsi="Times New Roman"/>
                <w:sz w:val="24"/>
                <w:szCs w:val="24"/>
              </w:rPr>
              <w:t>indicates that the result is</w:t>
            </w:r>
            <w:r w:rsidR="00356B90" w:rsidRPr="002D445E">
              <w:rPr>
                <w:rFonts w:ascii="Times New Roman" w:hAnsi="Times New Roman"/>
                <w:sz w:val="24"/>
                <w:szCs w:val="24"/>
              </w:rPr>
              <w:t xml:space="preserve"> </w:t>
            </w:r>
            <w:r w:rsidRPr="003928F4">
              <w:rPr>
                <w:rFonts w:ascii="Times New Roman" w:hAnsi="Times New Roman"/>
                <w:i/>
                <w:sz w:val="24"/>
              </w:rPr>
              <w:t>above ULMI</w:t>
            </w:r>
            <w:r w:rsidRPr="002D445E">
              <w:rPr>
                <w:rFonts w:ascii="Times New Roman" w:eastAsia="Times New Roman" w:hAnsi="Times New Roman" w:cs="Times New Roman"/>
                <w:sz w:val="24"/>
                <w:szCs w:val="24"/>
                <w:lang w:eastAsia="en-US"/>
              </w:rPr>
              <w:t>***</w:t>
            </w:r>
          </w:p>
        </w:tc>
        <w:tc>
          <w:tcPr>
            <w:tcW w:w="2906" w:type="dxa"/>
            <w:vMerge/>
            <w:vAlign w:val="center"/>
          </w:tcPr>
          <w:p w14:paraId="3CBD7A63" w14:textId="65B443B6" w:rsidR="00323197" w:rsidRPr="002D445E" w:rsidRDefault="00323197" w:rsidP="00323197">
            <w:pPr>
              <w:widowControl w:val="0"/>
              <w:rPr>
                <w:rFonts w:ascii="Times New Roman" w:hAnsi="Times New Roman"/>
              </w:rPr>
            </w:pPr>
          </w:p>
        </w:tc>
      </w:tr>
    </w:tbl>
    <w:p w14:paraId="43278B0D" w14:textId="2DF93B92" w:rsidR="00B416A0" w:rsidRPr="002D445E" w:rsidRDefault="00B416A0" w:rsidP="007C0C35">
      <w:pPr>
        <w:widowControl w:val="0"/>
        <w:ind w:left="360"/>
        <w:rPr>
          <w:rFonts w:ascii="Times New Roman" w:hAnsi="Times New Roman"/>
          <w:i/>
          <w:sz w:val="20"/>
          <w:szCs w:val="20"/>
        </w:rPr>
      </w:pPr>
      <w:r w:rsidRPr="003928F4">
        <w:rPr>
          <w:rFonts w:ascii="Times New Roman" w:hAnsi="Times New Roman"/>
          <w:sz w:val="20"/>
        </w:rPr>
        <w:t>*</w:t>
      </w:r>
      <w:r w:rsidR="006D0657" w:rsidRPr="003928F4">
        <w:rPr>
          <w:rFonts w:ascii="Times New Roman" w:hAnsi="Times New Roman"/>
          <w:sz w:val="20"/>
        </w:rPr>
        <w:t xml:space="preserve">The </w:t>
      </w:r>
      <w:r w:rsidR="006D0657" w:rsidRPr="002D445E">
        <w:rPr>
          <w:rFonts w:ascii="Times New Roman" w:hAnsi="Times New Roman" w:cs="Times New Roman"/>
          <w:b/>
          <w:bCs/>
          <w:i/>
          <w:noProof/>
          <w:sz w:val="20"/>
          <w:szCs w:val="20"/>
          <w:highlight w:val="yellow"/>
        </w:rPr>
        <w:t>[test name]</w:t>
      </w:r>
      <w:r w:rsidR="00AD7A4D" w:rsidRPr="002D445E">
        <w:rPr>
          <w:rFonts w:ascii="Times New Roman" w:hAnsi="Times New Roman" w:cs="Times New Roman"/>
          <w:b/>
          <w:bCs/>
          <w:i/>
          <w:noProof/>
          <w:sz w:val="20"/>
          <w:szCs w:val="20"/>
        </w:rPr>
        <w:t xml:space="preserve"> </w:t>
      </w:r>
      <w:r w:rsidR="006D0657" w:rsidRPr="003928F4">
        <w:rPr>
          <w:rFonts w:ascii="Times New Roman" w:hAnsi="Times New Roman"/>
          <w:sz w:val="20"/>
        </w:rPr>
        <w:t xml:space="preserve">results have shown </w:t>
      </w:r>
      <w:r w:rsidR="006D0657" w:rsidRPr="003928F4">
        <w:rPr>
          <w:rFonts w:ascii="Times New Roman" w:hAnsi="Times New Roman"/>
          <w:b/>
          <w:i/>
          <w:sz w:val="20"/>
          <w:highlight w:val="yellow"/>
        </w:rPr>
        <w:t>[XX]</w:t>
      </w:r>
      <w:r w:rsidR="006D0657" w:rsidRPr="003928F4">
        <w:rPr>
          <w:rFonts w:ascii="Times New Roman" w:hAnsi="Times New Roman"/>
          <w:sz w:val="20"/>
        </w:rPr>
        <w:t xml:space="preserve">% </w:t>
      </w:r>
      <w:r w:rsidR="004B3DDE" w:rsidRPr="003928F4">
        <w:rPr>
          <w:rFonts w:ascii="Times New Roman" w:hAnsi="Times New Roman"/>
          <w:sz w:val="20"/>
        </w:rPr>
        <w:t xml:space="preserve">PPA </w:t>
      </w:r>
      <w:r w:rsidR="006D0657" w:rsidRPr="003928F4">
        <w:rPr>
          <w:rFonts w:ascii="Times New Roman" w:hAnsi="Times New Roman"/>
          <w:sz w:val="20"/>
        </w:rPr>
        <w:t xml:space="preserve">(95% CI </w:t>
      </w:r>
      <w:r w:rsidR="006D0657" w:rsidRPr="003928F4">
        <w:rPr>
          <w:rFonts w:ascii="Times New Roman" w:hAnsi="Times New Roman"/>
          <w:b/>
          <w:i/>
          <w:sz w:val="20"/>
          <w:highlight w:val="yellow"/>
        </w:rPr>
        <w:t>[XX-XX]</w:t>
      </w:r>
      <w:r w:rsidR="006D0657" w:rsidRPr="003928F4">
        <w:rPr>
          <w:rFonts w:ascii="Times New Roman" w:hAnsi="Times New Roman"/>
          <w:sz w:val="20"/>
        </w:rPr>
        <w:t xml:space="preserve">%) and </w:t>
      </w:r>
      <w:r w:rsidR="006D0657" w:rsidRPr="003928F4">
        <w:rPr>
          <w:rFonts w:ascii="Times New Roman" w:hAnsi="Times New Roman"/>
          <w:b/>
          <w:i/>
          <w:sz w:val="20"/>
          <w:highlight w:val="yellow"/>
        </w:rPr>
        <w:t>[YY]</w:t>
      </w:r>
      <w:r w:rsidR="006D0657" w:rsidRPr="003928F4">
        <w:rPr>
          <w:rFonts w:ascii="Times New Roman" w:hAnsi="Times New Roman"/>
          <w:sz w:val="20"/>
        </w:rPr>
        <w:t xml:space="preserve">% </w:t>
      </w:r>
      <w:r w:rsidR="004B3DDE" w:rsidRPr="003928F4">
        <w:rPr>
          <w:rFonts w:ascii="Times New Roman" w:hAnsi="Times New Roman"/>
          <w:sz w:val="20"/>
        </w:rPr>
        <w:t>NPA</w:t>
      </w:r>
      <w:r w:rsidR="006D0657" w:rsidRPr="003928F4">
        <w:rPr>
          <w:rFonts w:ascii="Times New Roman" w:hAnsi="Times New Roman"/>
          <w:sz w:val="20"/>
        </w:rPr>
        <w:t xml:space="preserve"> (95% CI </w:t>
      </w:r>
      <w:r w:rsidR="006D0657" w:rsidRPr="003928F4">
        <w:rPr>
          <w:rFonts w:ascii="Times New Roman" w:hAnsi="Times New Roman"/>
          <w:b/>
          <w:i/>
          <w:sz w:val="20"/>
          <w:highlight w:val="yellow"/>
        </w:rPr>
        <w:t>[YY-YY]</w:t>
      </w:r>
      <w:r w:rsidR="006D0657" w:rsidRPr="003928F4">
        <w:rPr>
          <w:rFonts w:ascii="Times New Roman" w:hAnsi="Times New Roman"/>
          <w:sz w:val="20"/>
        </w:rPr>
        <w:t xml:space="preserve">%) with </w:t>
      </w:r>
      <w:r w:rsidR="006D0657" w:rsidRPr="003928F4">
        <w:rPr>
          <w:rFonts w:ascii="Times New Roman" w:hAnsi="Times New Roman"/>
          <w:b/>
          <w:i/>
          <w:sz w:val="20"/>
          <w:highlight w:val="yellow"/>
        </w:rPr>
        <w:t>[ZZ]</w:t>
      </w:r>
      <w:r w:rsidR="006D0657" w:rsidRPr="003928F4">
        <w:rPr>
          <w:rFonts w:ascii="Times New Roman" w:hAnsi="Times New Roman"/>
          <w:sz w:val="20"/>
        </w:rPr>
        <w:t xml:space="preserve">% viral neutralization by </w:t>
      </w:r>
      <w:r w:rsidR="006D0657" w:rsidRPr="003928F4">
        <w:rPr>
          <w:rFonts w:ascii="Times New Roman" w:hAnsi="Times New Roman"/>
          <w:b/>
          <w:i/>
          <w:sz w:val="20"/>
          <w:highlight w:val="yellow"/>
        </w:rPr>
        <w:t>[PRNT/FRNT/microneutralization]</w:t>
      </w:r>
      <w:r w:rsidR="006D0657" w:rsidRPr="003928F4">
        <w:rPr>
          <w:rFonts w:ascii="Times New Roman" w:hAnsi="Times New Roman"/>
          <w:sz w:val="20"/>
        </w:rPr>
        <w:t xml:space="preserve"> in clinical study.</w:t>
      </w:r>
    </w:p>
    <w:p w14:paraId="6FA8B463" w14:textId="102E9026" w:rsidR="007C0C35" w:rsidRPr="002D445E" w:rsidRDefault="007C0C35" w:rsidP="007C0C35">
      <w:pPr>
        <w:widowControl w:val="0"/>
        <w:ind w:left="360"/>
        <w:rPr>
          <w:rFonts w:ascii="Times New Roman" w:hAnsi="Times New Roman"/>
          <w:b/>
          <w:sz w:val="20"/>
          <w:szCs w:val="20"/>
        </w:rPr>
      </w:pPr>
      <w:r w:rsidRPr="002D445E">
        <w:rPr>
          <w:rFonts w:ascii="Times New Roman" w:hAnsi="Times New Roman"/>
          <w:b/>
          <w:sz w:val="20"/>
          <w:szCs w:val="20"/>
        </w:rPr>
        <w:t>*</w:t>
      </w:r>
      <w:r w:rsidR="00B416A0" w:rsidRPr="002D445E">
        <w:rPr>
          <w:rFonts w:ascii="Times New Roman" w:hAnsi="Times New Roman"/>
          <w:b/>
          <w:sz w:val="20"/>
          <w:szCs w:val="20"/>
        </w:rPr>
        <w:t>*</w:t>
      </w:r>
      <w:r w:rsidR="008D7858" w:rsidRPr="002D445E">
        <w:rPr>
          <w:rFonts w:ascii="Times New Roman" w:hAnsi="Times New Roman"/>
          <w:b/>
          <w:sz w:val="20"/>
          <w:szCs w:val="20"/>
        </w:rPr>
        <w:t>U</w:t>
      </w:r>
      <w:r w:rsidRPr="002D445E">
        <w:rPr>
          <w:rFonts w:ascii="Times New Roman" w:hAnsi="Times New Roman"/>
          <w:b/>
          <w:sz w:val="20"/>
          <w:szCs w:val="20"/>
        </w:rPr>
        <w:t>pper limit of measuring interval</w:t>
      </w:r>
      <w:r w:rsidR="008D7858" w:rsidRPr="002D445E">
        <w:rPr>
          <w:rFonts w:ascii="Times New Roman" w:hAnsi="Times New Roman"/>
          <w:b/>
          <w:sz w:val="20"/>
          <w:szCs w:val="20"/>
        </w:rPr>
        <w:t xml:space="preserve"> (ULMI)</w:t>
      </w:r>
      <w:r w:rsidRPr="002D445E">
        <w:rPr>
          <w:rFonts w:ascii="Times New Roman" w:hAnsi="Times New Roman"/>
          <w:b/>
          <w:sz w:val="20"/>
          <w:szCs w:val="20"/>
        </w:rPr>
        <w:t xml:space="preserve">. </w:t>
      </w:r>
    </w:p>
    <w:p w14:paraId="29576C1B" w14:textId="13632926" w:rsidR="00E76D28" w:rsidRPr="002D445E" w:rsidRDefault="00E76D28" w:rsidP="007C0C35">
      <w:pPr>
        <w:widowControl w:val="0"/>
        <w:ind w:left="360"/>
        <w:rPr>
          <w:rFonts w:ascii="Times New Roman" w:hAnsi="Times New Roman"/>
          <w:b/>
          <w:sz w:val="20"/>
          <w:szCs w:val="20"/>
        </w:rPr>
      </w:pPr>
      <w:r w:rsidRPr="002D445E">
        <w:rPr>
          <w:rFonts w:ascii="Times New Roman" w:hAnsi="Times New Roman"/>
          <w:b/>
          <w:sz w:val="20"/>
          <w:szCs w:val="20"/>
        </w:rPr>
        <w:t>**</w:t>
      </w:r>
      <w:r w:rsidR="00B416A0" w:rsidRPr="002D445E">
        <w:rPr>
          <w:rFonts w:ascii="Times New Roman" w:hAnsi="Times New Roman"/>
          <w:b/>
          <w:sz w:val="20"/>
          <w:szCs w:val="20"/>
        </w:rPr>
        <w:t>*</w:t>
      </w:r>
      <w:r w:rsidRPr="002D445E">
        <w:rPr>
          <w:rFonts w:ascii="Times New Roman" w:hAnsi="Times New Roman"/>
          <w:b/>
          <w:sz w:val="20"/>
          <w:szCs w:val="20"/>
        </w:rPr>
        <w:t>Appropriate validation data should be provided if you intend to extend the measuring interval above the ULMI by diluting subject samples.</w:t>
      </w:r>
      <w:r w:rsidR="002C6DCD" w:rsidRPr="002D445E">
        <w:rPr>
          <w:rFonts w:ascii="Times New Roman" w:hAnsi="Times New Roman"/>
          <w:b/>
          <w:sz w:val="20"/>
          <w:szCs w:val="20"/>
        </w:rPr>
        <w:t xml:space="preserve"> </w:t>
      </w:r>
    </w:p>
    <w:p w14:paraId="2CDDA9A1" w14:textId="77777777" w:rsidR="00E76D28" w:rsidRPr="002D445E" w:rsidRDefault="00E76D28" w:rsidP="007C0C35">
      <w:pPr>
        <w:widowControl w:val="0"/>
        <w:ind w:left="360"/>
        <w:rPr>
          <w:rFonts w:ascii="Times New Roman" w:eastAsia="Times New Roman" w:hAnsi="Times New Roman" w:cs="Times New Roman"/>
          <w:b/>
          <w:i/>
          <w:lang w:eastAsia="en-US"/>
        </w:rPr>
      </w:pPr>
    </w:p>
    <w:p w14:paraId="4DDAAB8C" w14:textId="332FA2F1" w:rsidR="002913FD" w:rsidRPr="002D445E" w:rsidRDefault="007C0C35" w:rsidP="002913FD">
      <w:pPr>
        <w:keepNext/>
        <w:tabs>
          <w:tab w:val="left" w:pos="1152"/>
        </w:tabs>
        <w:ind w:left="360"/>
        <w:rPr>
          <w:rFonts w:ascii="Times New Roman" w:hAnsi="Times New Roman"/>
          <w:b/>
          <w:sz w:val="24"/>
        </w:rPr>
      </w:pPr>
      <w:r w:rsidRPr="002D445E">
        <w:rPr>
          <w:rFonts w:ascii="Times New Roman" w:hAnsi="Times New Roman"/>
          <w:b/>
          <w:sz w:val="24"/>
        </w:rPr>
        <w:lastRenderedPageBreak/>
        <w:t xml:space="preserve">Tables 4, 5, and 6 </w:t>
      </w:r>
      <w:r w:rsidR="00130B72" w:rsidRPr="002D445E">
        <w:rPr>
          <w:rFonts w:ascii="Times New Roman" w:eastAsia="Times New Roman" w:hAnsi="Times New Roman" w:cs="Times New Roman"/>
          <w:b/>
          <w:sz w:val="24"/>
          <w:szCs w:val="24"/>
          <w:lang w:eastAsia="en-US"/>
        </w:rPr>
        <w:t xml:space="preserve">provide examples of how to </w:t>
      </w:r>
      <w:r w:rsidRPr="002D445E">
        <w:rPr>
          <w:rFonts w:ascii="Times New Roman" w:hAnsi="Times New Roman"/>
          <w:b/>
          <w:sz w:val="24"/>
        </w:rPr>
        <w:t>report results of devices that correlate to neutralizing antibodies.</w:t>
      </w:r>
    </w:p>
    <w:p w14:paraId="453289EC" w14:textId="77777777" w:rsidR="007C0C35" w:rsidRPr="003928F4" w:rsidRDefault="007C0C35" w:rsidP="00675E46">
      <w:pPr>
        <w:keepNext/>
        <w:tabs>
          <w:tab w:val="left" w:pos="1152"/>
        </w:tabs>
        <w:ind w:left="360"/>
        <w:rPr>
          <w:rFonts w:ascii="Times New Roman Bold" w:hAnsi="Times New Roman Bold"/>
          <w:b/>
        </w:rPr>
      </w:pPr>
    </w:p>
    <w:p w14:paraId="6D145BCF" w14:textId="391AF331" w:rsidR="00265132" w:rsidRPr="00560B97" w:rsidRDefault="00265132" w:rsidP="00265132">
      <w:pPr>
        <w:keepNext/>
        <w:tabs>
          <w:tab w:val="left" w:pos="1152"/>
        </w:tabs>
        <w:ind w:left="360"/>
        <w:rPr>
          <w:rFonts w:ascii="Times New Roman" w:hAnsi="Times New Roman"/>
          <w:b/>
          <w:bCs/>
          <w:sz w:val="24"/>
        </w:rPr>
      </w:pPr>
      <w:r w:rsidRPr="00560B97">
        <w:rPr>
          <w:rFonts w:ascii="Times New Roman" w:hAnsi="Times New Roman"/>
          <w:b/>
          <w:bCs/>
          <w:sz w:val="24"/>
        </w:rPr>
        <w:t xml:space="preserve">Table 4. Interpretation of </w:t>
      </w:r>
      <w:r w:rsidR="008111BB" w:rsidRPr="00560B97">
        <w:rPr>
          <w:rFonts w:ascii="Times New Roman" w:hAnsi="Times New Roman"/>
          <w:b/>
          <w:bCs/>
          <w:sz w:val="24"/>
        </w:rPr>
        <w:t>r</w:t>
      </w:r>
      <w:r w:rsidRPr="00560B97">
        <w:rPr>
          <w:rFonts w:ascii="Times New Roman" w:hAnsi="Times New Roman"/>
          <w:b/>
          <w:bCs/>
          <w:sz w:val="24"/>
        </w:rPr>
        <w:t xml:space="preserve">esults of a qualitative assay </w:t>
      </w:r>
      <w:r w:rsidR="0041431B" w:rsidRPr="00560B97">
        <w:rPr>
          <w:rFonts w:ascii="Times New Roman" w:hAnsi="Times New Roman"/>
          <w:b/>
          <w:bCs/>
          <w:sz w:val="24"/>
        </w:rPr>
        <w:t xml:space="preserve">that detects binding antibodies that correlate to neutralizing antibodies </w:t>
      </w:r>
      <w:r w:rsidRPr="00560B97">
        <w:rPr>
          <w:rFonts w:ascii="Times New Roman" w:hAnsi="Times New Roman"/>
          <w:b/>
          <w:bCs/>
          <w:sz w:val="24"/>
        </w:rPr>
        <w:t>(example of an assay with 1 cutoff)</w:t>
      </w:r>
    </w:p>
    <w:tbl>
      <w:tblPr>
        <w:tblW w:w="9000" w:type="dxa"/>
        <w:tblInd w:w="3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520"/>
        <w:gridCol w:w="1800"/>
        <w:gridCol w:w="4680"/>
      </w:tblGrid>
      <w:tr w:rsidR="002D445E" w:rsidRPr="002D445E" w14:paraId="68ABC40C" w14:textId="77777777" w:rsidTr="00560B97">
        <w:trPr>
          <w:trHeight w:val="633"/>
        </w:trPr>
        <w:tc>
          <w:tcPr>
            <w:tcW w:w="2520" w:type="dxa"/>
            <w:shd w:val="pct15" w:color="auto" w:fill="auto"/>
            <w:vAlign w:val="center"/>
          </w:tcPr>
          <w:p w14:paraId="41130B09" w14:textId="792E7ECC" w:rsidR="00265132" w:rsidRPr="00560B97" w:rsidDel="00C8556A" w:rsidRDefault="00265132" w:rsidP="00265132">
            <w:pPr>
              <w:widowControl w:val="0"/>
              <w:autoSpaceDE w:val="0"/>
              <w:autoSpaceDN w:val="0"/>
              <w:spacing w:before="21" w:line="228" w:lineRule="exact"/>
              <w:ind w:left="219" w:right="179"/>
              <w:jc w:val="center"/>
              <w:rPr>
                <w:rFonts w:ascii="Times New Roman" w:hAnsi="Times New Roman"/>
                <w:b/>
                <w:bCs/>
                <w:sz w:val="24"/>
              </w:rPr>
            </w:pPr>
            <w:r w:rsidRPr="00560B97">
              <w:rPr>
                <w:rFonts w:ascii="Times New Roman" w:hAnsi="Times New Roman"/>
                <w:b/>
                <w:bCs/>
                <w:sz w:val="24"/>
              </w:rPr>
              <w:t xml:space="preserve">Level: </w:t>
            </w:r>
            <w:r w:rsidR="00DA1D6D" w:rsidRPr="00560B97">
              <w:rPr>
                <w:rFonts w:ascii="Times New Roman" w:hAnsi="Times New Roman"/>
                <w:b/>
                <w:bCs/>
                <w:sz w:val="24"/>
              </w:rPr>
              <w:t>Numerical</w:t>
            </w:r>
            <w:r w:rsidRPr="00560B97">
              <w:rPr>
                <w:rFonts w:ascii="Times New Roman" w:hAnsi="Times New Roman"/>
                <w:b/>
                <w:bCs/>
                <w:sz w:val="24"/>
              </w:rPr>
              <w:t xml:space="preserve"> </w:t>
            </w:r>
            <w:r w:rsidR="00AA6DC6" w:rsidRPr="00560B97">
              <w:rPr>
                <w:rFonts w:ascii="Times New Roman" w:hAnsi="Times New Roman"/>
                <w:b/>
                <w:bCs/>
                <w:sz w:val="24"/>
              </w:rPr>
              <w:t>r</w:t>
            </w:r>
            <w:r w:rsidRPr="00560B97">
              <w:rPr>
                <w:rFonts w:ascii="Times New Roman" w:hAnsi="Times New Roman"/>
                <w:b/>
                <w:bCs/>
                <w:sz w:val="24"/>
              </w:rPr>
              <w:t xml:space="preserve">esult </w:t>
            </w:r>
            <w:r w:rsidR="00971706" w:rsidRPr="00560B97">
              <w:rPr>
                <w:rFonts w:ascii="Times New Roman" w:hAnsi="Times New Roman"/>
                <w:b/>
                <w:bCs/>
                <w:sz w:val="24"/>
              </w:rPr>
              <w:t>(with</w:t>
            </w:r>
            <w:r w:rsidRPr="00560B97">
              <w:rPr>
                <w:rFonts w:ascii="Times New Roman" w:hAnsi="Times New Roman"/>
                <w:b/>
                <w:bCs/>
                <w:sz w:val="24"/>
              </w:rPr>
              <w:t xml:space="preserve"> units</w:t>
            </w:r>
            <w:r w:rsidR="00971706" w:rsidRPr="00560B97">
              <w:rPr>
                <w:rFonts w:ascii="Times New Roman" w:hAnsi="Times New Roman"/>
                <w:b/>
                <w:bCs/>
                <w:sz w:val="24"/>
              </w:rPr>
              <w:t>)</w:t>
            </w:r>
            <w:r w:rsidR="006D0657" w:rsidRPr="00560B97">
              <w:rPr>
                <w:rFonts w:ascii="Times New Roman" w:hAnsi="Times New Roman"/>
                <w:b/>
                <w:bCs/>
                <w:sz w:val="24"/>
              </w:rPr>
              <w:t>*</w:t>
            </w:r>
          </w:p>
        </w:tc>
        <w:tc>
          <w:tcPr>
            <w:tcW w:w="1800" w:type="dxa"/>
            <w:shd w:val="pct15" w:color="auto" w:fill="auto"/>
            <w:vAlign w:val="center"/>
          </w:tcPr>
          <w:p w14:paraId="129B3569" w14:textId="77777777" w:rsidR="00265132" w:rsidRPr="00560B97" w:rsidDel="00C8556A" w:rsidRDefault="00265132" w:rsidP="00265132">
            <w:pPr>
              <w:widowControl w:val="0"/>
              <w:autoSpaceDE w:val="0"/>
              <w:autoSpaceDN w:val="0"/>
              <w:spacing w:before="21" w:line="228" w:lineRule="exact"/>
              <w:ind w:left="219" w:right="179"/>
              <w:jc w:val="center"/>
              <w:rPr>
                <w:rFonts w:ascii="Times New Roman" w:hAnsi="Times New Roman"/>
                <w:b/>
                <w:bCs/>
                <w:sz w:val="24"/>
              </w:rPr>
            </w:pPr>
            <w:r w:rsidRPr="00560B97">
              <w:rPr>
                <w:rFonts w:ascii="Times New Roman" w:hAnsi="Times New Roman"/>
                <w:b/>
                <w:bCs/>
                <w:sz w:val="24"/>
              </w:rPr>
              <w:t>Result</w:t>
            </w:r>
          </w:p>
        </w:tc>
        <w:tc>
          <w:tcPr>
            <w:tcW w:w="4680" w:type="dxa"/>
            <w:shd w:val="pct15" w:color="auto" w:fill="auto"/>
            <w:vAlign w:val="center"/>
          </w:tcPr>
          <w:p w14:paraId="675CA827" w14:textId="77777777" w:rsidR="00265132" w:rsidRPr="00560B97" w:rsidRDefault="00265132" w:rsidP="00265132">
            <w:pPr>
              <w:widowControl w:val="0"/>
              <w:autoSpaceDE w:val="0"/>
              <w:autoSpaceDN w:val="0"/>
              <w:spacing w:before="25"/>
              <w:ind w:left="120"/>
              <w:rPr>
                <w:rFonts w:ascii="Times New Roman" w:hAnsi="Times New Roman"/>
                <w:b/>
                <w:bCs/>
                <w:sz w:val="24"/>
                <w:szCs w:val="24"/>
              </w:rPr>
            </w:pPr>
            <w:r w:rsidRPr="00560B97">
              <w:rPr>
                <w:rFonts w:ascii="Times New Roman" w:hAnsi="Times New Roman"/>
                <w:b/>
                <w:bCs/>
                <w:sz w:val="24"/>
              </w:rPr>
              <w:t>Test Result Interpretation</w:t>
            </w:r>
          </w:p>
        </w:tc>
      </w:tr>
      <w:tr w:rsidR="002D445E" w:rsidRPr="002D445E" w14:paraId="15CEB3C7" w14:textId="77777777" w:rsidTr="000D1B77">
        <w:trPr>
          <w:trHeight w:val="669"/>
        </w:trPr>
        <w:tc>
          <w:tcPr>
            <w:tcW w:w="2520" w:type="dxa"/>
            <w:vAlign w:val="center"/>
          </w:tcPr>
          <w:p w14:paraId="208CDF12" w14:textId="18463173" w:rsidR="00265132" w:rsidRPr="003928F4" w:rsidRDefault="00265132" w:rsidP="00265132">
            <w:pPr>
              <w:widowControl w:val="0"/>
              <w:autoSpaceDE w:val="0"/>
              <w:autoSpaceDN w:val="0"/>
              <w:spacing w:before="8" w:line="231" w:lineRule="exact"/>
              <w:ind w:left="218" w:right="179"/>
              <w:jc w:val="center"/>
              <w:rPr>
                <w:rFonts w:ascii="Times New Roman" w:hAnsi="Times New Roman"/>
                <w:sz w:val="24"/>
              </w:rPr>
            </w:pPr>
            <w:r w:rsidRPr="003928F4">
              <w:rPr>
                <w:rFonts w:ascii="Times New Roman" w:hAnsi="Times New Roman"/>
                <w:sz w:val="24"/>
              </w:rPr>
              <w:t xml:space="preserve"> x &lt; </w:t>
            </w:r>
            <w:r w:rsidR="006D0657" w:rsidRPr="003928F4">
              <w:rPr>
                <w:rFonts w:ascii="Times New Roman" w:hAnsi="Times New Roman"/>
                <w:b/>
                <w:i/>
                <w:sz w:val="24"/>
                <w:highlight w:val="yellow"/>
              </w:rPr>
              <w:t>[</w:t>
            </w:r>
            <w:r w:rsidRPr="003928F4">
              <w:rPr>
                <w:rFonts w:ascii="Times New Roman" w:hAnsi="Times New Roman"/>
                <w:b/>
                <w:i/>
                <w:sz w:val="24"/>
                <w:highlight w:val="yellow"/>
              </w:rPr>
              <w:t>Cutoff</w:t>
            </w:r>
            <w:r w:rsidR="006D0657" w:rsidRPr="003928F4">
              <w:rPr>
                <w:rFonts w:ascii="Times New Roman" w:hAnsi="Times New Roman"/>
                <w:b/>
                <w:i/>
                <w:sz w:val="24"/>
                <w:highlight w:val="yellow"/>
              </w:rPr>
              <w:t>]</w:t>
            </w:r>
            <w:r w:rsidRPr="003928F4">
              <w:rPr>
                <w:rFonts w:ascii="Times New Roman" w:hAnsi="Times New Roman"/>
                <w:sz w:val="24"/>
              </w:rPr>
              <w:t xml:space="preserve"> </w:t>
            </w:r>
          </w:p>
        </w:tc>
        <w:tc>
          <w:tcPr>
            <w:tcW w:w="1800" w:type="dxa"/>
            <w:vAlign w:val="center"/>
          </w:tcPr>
          <w:p w14:paraId="57567FCB" w14:textId="77777777" w:rsidR="00265132" w:rsidRPr="003928F4" w:rsidRDefault="00265132" w:rsidP="00265132">
            <w:pPr>
              <w:widowControl w:val="0"/>
              <w:autoSpaceDE w:val="0"/>
              <w:autoSpaceDN w:val="0"/>
              <w:spacing w:before="8" w:line="231" w:lineRule="exact"/>
              <w:ind w:left="218" w:right="179"/>
              <w:jc w:val="center"/>
              <w:rPr>
                <w:rFonts w:ascii="Times New Roman" w:hAnsi="Times New Roman"/>
                <w:sz w:val="24"/>
              </w:rPr>
            </w:pPr>
            <w:r w:rsidRPr="003928F4">
              <w:rPr>
                <w:rFonts w:ascii="Times New Roman" w:hAnsi="Times New Roman"/>
                <w:sz w:val="24"/>
              </w:rPr>
              <w:t>Negative</w:t>
            </w:r>
          </w:p>
        </w:tc>
        <w:tc>
          <w:tcPr>
            <w:tcW w:w="4680" w:type="dxa"/>
            <w:vAlign w:val="center"/>
          </w:tcPr>
          <w:p w14:paraId="2C7168D0" w14:textId="41ACCE33" w:rsidR="00265132" w:rsidRPr="002D445E" w:rsidRDefault="00265132" w:rsidP="004B5B65">
            <w:pPr>
              <w:widowControl w:val="0"/>
              <w:autoSpaceDE w:val="0"/>
              <w:autoSpaceDN w:val="0"/>
              <w:spacing w:before="16"/>
              <w:ind w:left="122"/>
              <w:rPr>
                <w:rFonts w:ascii="Times New Roman" w:hAnsi="Times New Roman"/>
                <w:sz w:val="24"/>
                <w:szCs w:val="24"/>
              </w:rPr>
            </w:pPr>
            <w:r w:rsidRPr="002D445E">
              <w:rPr>
                <w:rFonts w:ascii="Times New Roman" w:hAnsi="Times New Roman"/>
                <w:sz w:val="24"/>
                <w:szCs w:val="24"/>
              </w:rPr>
              <w:t>Antibodies to SARS-CoV-2 are not detected.</w:t>
            </w:r>
            <w:r w:rsidR="00685713" w:rsidRPr="002D445E">
              <w:rPr>
                <w:rFonts w:ascii="Times New Roman" w:hAnsi="Times New Roman"/>
                <w:sz w:val="24"/>
                <w:szCs w:val="24"/>
              </w:rPr>
              <w:t>**</w:t>
            </w:r>
            <w:r w:rsidRPr="002D445E">
              <w:rPr>
                <w:rFonts w:ascii="Times New Roman" w:hAnsi="Times New Roman"/>
                <w:sz w:val="24"/>
                <w:szCs w:val="24"/>
              </w:rPr>
              <w:t xml:space="preserve"> </w:t>
            </w:r>
          </w:p>
        </w:tc>
      </w:tr>
      <w:tr w:rsidR="002D445E" w:rsidRPr="002D445E" w14:paraId="504EB897" w14:textId="77777777" w:rsidTr="000D1B77">
        <w:trPr>
          <w:trHeight w:val="705"/>
        </w:trPr>
        <w:tc>
          <w:tcPr>
            <w:tcW w:w="2520" w:type="dxa"/>
            <w:vAlign w:val="center"/>
          </w:tcPr>
          <w:p w14:paraId="35D3A652" w14:textId="4C931249" w:rsidR="00265132" w:rsidRPr="003928F4" w:rsidRDefault="00265132" w:rsidP="00265132">
            <w:pPr>
              <w:widowControl w:val="0"/>
              <w:autoSpaceDE w:val="0"/>
              <w:autoSpaceDN w:val="0"/>
              <w:spacing w:before="21" w:line="233" w:lineRule="exact"/>
              <w:ind w:left="50"/>
              <w:jc w:val="center"/>
              <w:rPr>
                <w:rFonts w:ascii="Times New Roman" w:hAnsi="Times New Roman"/>
                <w:sz w:val="24"/>
              </w:rPr>
            </w:pPr>
            <w:r w:rsidRPr="003928F4">
              <w:rPr>
                <w:rFonts w:ascii="Times New Roman" w:hAnsi="Times New Roman"/>
                <w:sz w:val="24"/>
              </w:rPr>
              <w:t>x</w:t>
            </w:r>
            <w:r w:rsidR="00AE398F" w:rsidRPr="003928F4">
              <w:rPr>
                <w:rFonts w:ascii="Times New Roman" w:hAnsi="Times New Roman"/>
                <w:sz w:val="24"/>
              </w:rPr>
              <w:t xml:space="preserve"> </w:t>
            </w:r>
            <w:r w:rsidRPr="003928F4">
              <w:rPr>
                <w:rFonts w:ascii="Times New Roman" w:hAnsi="Times New Roman"/>
                <w:sz w:val="24"/>
              </w:rPr>
              <w:t>≥</w:t>
            </w:r>
            <w:r w:rsidR="00AE398F" w:rsidRPr="003928F4">
              <w:rPr>
                <w:rFonts w:ascii="Times New Roman" w:hAnsi="Times New Roman"/>
                <w:sz w:val="24"/>
              </w:rPr>
              <w:t xml:space="preserve"> </w:t>
            </w:r>
            <w:r w:rsidR="006D0657" w:rsidRPr="003928F4">
              <w:rPr>
                <w:rFonts w:ascii="Times New Roman" w:hAnsi="Times New Roman"/>
                <w:b/>
                <w:i/>
                <w:sz w:val="24"/>
                <w:highlight w:val="yellow"/>
              </w:rPr>
              <w:t>[Cutoff]</w:t>
            </w:r>
          </w:p>
        </w:tc>
        <w:tc>
          <w:tcPr>
            <w:tcW w:w="1800" w:type="dxa"/>
            <w:vAlign w:val="center"/>
          </w:tcPr>
          <w:p w14:paraId="13A06724" w14:textId="77777777" w:rsidR="00265132" w:rsidRPr="003928F4" w:rsidRDefault="00265132" w:rsidP="00265132">
            <w:pPr>
              <w:widowControl w:val="0"/>
              <w:autoSpaceDE w:val="0"/>
              <w:autoSpaceDN w:val="0"/>
              <w:spacing w:before="21" w:line="233" w:lineRule="exact"/>
              <w:ind w:left="50"/>
              <w:jc w:val="center"/>
              <w:rPr>
                <w:rFonts w:ascii="Times New Roman" w:hAnsi="Times New Roman"/>
                <w:sz w:val="24"/>
              </w:rPr>
            </w:pPr>
            <w:r w:rsidRPr="003928F4">
              <w:rPr>
                <w:rFonts w:ascii="Times New Roman" w:hAnsi="Times New Roman"/>
                <w:sz w:val="24"/>
              </w:rPr>
              <w:t>Positive</w:t>
            </w:r>
          </w:p>
        </w:tc>
        <w:tc>
          <w:tcPr>
            <w:tcW w:w="4680" w:type="dxa"/>
            <w:vAlign w:val="center"/>
          </w:tcPr>
          <w:p w14:paraId="0BA19145" w14:textId="07C362F5" w:rsidR="00265132" w:rsidRPr="002D445E" w:rsidRDefault="00265132" w:rsidP="004B5B65">
            <w:pPr>
              <w:widowControl w:val="0"/>
              <w:autoSpaceDE w:val="0"/>
              <w:autoSpaceDN w:val="0"/>
              <w:spacing w:before="30"/>
              <w:ind w:left="118"/>
              <w:rPr>
                <w:rFonts w:ascii="Times New Roman" w:hAnsi="Times New Roman"/>
                <w:sz w:val="24"/>
                <w:szCs w:val="24"/>
              </w:rPr>
            </w:pPr>
            <w:r w:rsidRPr="002D445E">
              <w:rPr>
                <w:rFonts w:ascii="Times New Roman" w:hAnsi="Times New Roman"/>
                <w:sz w:val="24"/>
                <w:szCs w:val="24"/>
              </w:rPr>
              <w:t>Binding antibodies that correlate with neutralizi</w:t>
            </w:r>
            <w:r w:rsidR="006D0657" w:rsidRPr="002D445E">
              <w:rPr>
                <w:rFonts w:ascii="Times New Roman" w:hAnsi="Times New Roman"/>
                <w:sz w:val="24"/>
                <w:szCs w:val="24"/>
              </w:rPr>
              <w:t>ng antibodies to</w:t>
            </w:r>
            <w:r w:rsidRPr="002D445E">
              <w:rPr>
                <w:rFonts w:ascii="Times New Roman" w:hAnsi="Times New Roman"/>
                <w:sz w:val="24"/>
                <w:szCs w:val="24"/>
              </w:rPr>
              <w:t xml:space="preserve"> SARS-CoV-2 are detected.</w:t>
            </w:r>
            <w:r w:rsidR="006D0657" w:rsidRPr="002D445E">
              <w:rPr>
                <w:rFonts w:ascii="Times New Roman" w:hAnsi="Times New Roman"/>
                <w:sz w:val="24"/>
                <w:szCs w:val="24"/>
              </w:rPr>
              <w:t>**</w:t>
            </w:r>
          </w:p>
        </w:tc>
      </w:tr>
    </w:tbl>
    <w:p w14:paraId="2FACB3E9" w14:textId="52823560" w:rsidR="006D0657" w:rsidRPr="002D445E" w:rsidRDefault="006D0657" w:rsidP="006D0657">
      <w:pPr>
        <w:keepNext/>
        <w:tabs>
          <w:tab w:val="left" w:pos="1152"/>
        </w:tabs>
        <w:ind w:left="360"/>
        <w:rPr>
          <w:rFonts w:ascii="Times New Roman" w:hAnsi="Times New Roman"/>
          <w:sz w:val="20"/>
          <w:szCs w:val="20"/>
        </w:rPr>
      </w:pPr>
      <w:r w:rsidRPr="003928F4">
        <w:rPr>
          <w:rFonts w:ascii="Times New Roman" w:hAnsi="Times New Roman"/>
          <w:sz w:val="20"/>
        </w:rPr>
        <w:t>*</w:t>
      </w:r>
      <w:r w:rsidRPr="002D445E">
        <w:rPr>
          <w:rFonts w:ascii="Times New Roman" w:hAnsi="Times New Roman"/>
          <w:sz w:val="20"/>
          <w:szCs w:val="20"/>
        </w:rPr>
        <w:t xml:space="preserve"> </w:t>
      </w:r>
      <w:r w:rsidR="00AD7A4D" w:rsidRPr="002D445E">
        <w:rPr>
          <w:rFonts w:ascii="Times New Roman" w:hAnsi="Times New Roman"/>
          <w:sz w:val="20"/>
          <w:szCs w:val="20"/>
        </w:rPr>
        <w:t>Numerical r</w:t>
      </w:r>
      <w:r w:rsidRPr="002D445E">
        <w:rPr>
          <w:rFonts w:ascii="Times New Roman" w:hAnsi="Times New Roman"/>
          <w:sz w:val="20"/>
          <w:szCs w:val="20"/>
        </w:rPr>
        <w:t xml:space="preserve">esults observed with the </w:t>
      </w:r>
      <w:r w:rsidRPr="002D445E">
        <w:rPr>
          <w:rFonts w:ascii="Times New Roman" w:hAnsi="Times New Roman" w:cs="Times New Roman"/>
          <w:b/>
          <w:bCs/>
          <w:i/>
          <w:noProof/>
          <w:sz w:val="20"/>
          <w:szCs w:val="20"/>
          <w:highlight w:val="yellow"/>
        </w:rPr>
        <w:t>[test name]</w:t>
      </w:r>
      <w:r w:rsidRPr="002D445E">
        <w:rPr>
          <w:rFonts w:ascii="Times New Roman" w:hAnsi="Times New Roman"/>
          <w:sz w:val="20"/>
          <w:szCs w:val="20"/>
        </w:rPr>
        <w:t xml:space="preserve"> are not reported </w:t>
      </w:r>
      <w:r w:rsidR="003024CC" w:rsidRPr="002D445E">
        <w:rPr>
          <w:rFonts w:ascii="Times New Roman" w:hAnsi="Times New Roman"/>
          <w:sz w:val="20"/>
          <w:szCs w:val="20"/>
        </w:rPr>
        <w:t>outside the laboratory</w:t>
      </w:r>
      <w:r w:rsidRPr="002D445E">
        <w:rPr>
          <w:rFonts w:ascii="Times New Roman" w:hAnsi="Times New Roman"/>
          <w:sz w:val="20"/>
          <w:szCs w:val="20"/>
        </w:rPr>
        <w:t xml:space="preserve"> since this test is for qualitative use</w:t>
      </w:r>
      <w:r w:rsidR="006523E4" w:rsidRPr="002D445E">
        <w:rPr>
          <w:rFonts w:ascii="Times New Roman" w:hAnsi="Times New Roman" w:cs="Times New Roman"/>
          <w:bCs/>
          <w:noProof/>
          <w:sz w:val="20"/>
          <w:szCs w:val="20"/>
        </w:rPr>
        <w:t>.</w:t>
      </w:r>
    </w:p>
    <w:p w14:paraId="781FBB36" w14:textId="45299008" w:rsidR="00265132" w:rsidRPr="003928F4" w:rsidRDefault="006D0657" w:rsidP="002913FD">
      <w:pPr>
        <w:keepNext/>
        <w:tabs>
          <w:tab w:val="left" w:pos="1152"/>
        </w:tabs>
        <w:ind w:left="360"/>
        <w:rPr>
          <w:rFonts w:ascii="Times New Roman" w:hAnsi="Times New Roman"/>
          <w:sz w:val="20"/>
        </w:rPr>
      </w:pPr>
      <w:r w:rsidRPr="003928F4">
        <w:rPr>
          <w:rFonts w:ascii="Times New Roman" w:hAnsi="Times New Roman"/>
          <w:sz w:val="20"/>
        </w:rPr>
        <w:t xml:space="preserve">**The </w:t>
      </w:r>
      <w:r w:rsidRPr="002D445E">
        <w:rPr>
          <w:rFonts w:ascii="Times New Roman" w:hAnsi="Times New Roman" w:cs="Times New Roman"/>
          <w:b/>
          <w:bCs/>
          <w:i/>
          <w:noProof/>
          <w:sz w:val="20"/>
          <w:szCs w:val="20"/>
          <w:highlight w:val="yellow"/>
        </w:rPr>
        <w:t>[test name]</w:t>
      </w:r>
      <w:r w:rsidR="004B3DDE" w:rsidRPr="002D445E">
        <w:rPr>
          <w:rFonts w:ascii="Times New Roman" w:hAnsi="Times New Roman" w:cs="Times New Roman"/>
          <w:b/>
          <w:bCs/>
          <w:i/>
          <w:noProof/>
          <w:sz w:val="20"/>
          <w:szCs w:val="20"/>
        </w:rPr>
        <w:t xml:space="preserve"> </w:t>
      </w:r>
      <w:r w:rsidRPr="003928F4">
        <w:rPr>
          <w:rFonts w:ascii="Times New Roman" w:hAnsi="Times New Roman"/>
          <w:sz w:val="20"/>
        </w:rPr>
        <w:t xml:space="preserve">results have shown </w:t>
      </w:r>
      <w:r w:rsidRPr="003928F4">
        <w:rPr>
          <w:rFonts w:ascii="Times New Roman" w:hAnsi="Times New Roman"/>
          <w:b/>
          <w:i/>
          <w:sz w:val="20"/>
          <w:highlight w:val="yellow"/>
        </w:rPr>
        <w:t>[XX]</w:t>
      </w:r>
      <w:r w:rsidRPr="003928F4">
        <w:rPr>
          <w:rFonts w:ascii="Times New Roman" w:hAnsi="Times New Roman"/>
          <w:sz w:val="20"/>
        </w:rPr>
        <w:t xml:space="preserve">% </w:t>
      </w:r>
      <w:r w:rsidR="004B3DDE" w:rsidRPr="003928F4">
        <w:rPr>
          <w:rFonts w:ascii="Times New Roman" w:hAnsi="Times New Roman"/>
          <w:sz w:val="20"/>
        </w:rPr>
        <w:t xml:space="preserve">PPA </w:t>
      </w:r>
      <w:r w:rsidRPr="003928F4">
        <w:rPr>
          <w:rFonts w:ascii="Times New Roman" w:hAnsi="Times New Roman"/>
          <w:sz w:val="20"/>
        </w:rPr>
        <w:t xml:space="preserve">(95% CI </w:t>
      </w:r>
      <w:r w:rsidRPr="003928F4">
        <w:rPr>
          <w:rFonts w:ascii="Times New Roman" w:hAnsi="Times New Roman"/>
          <w:b/>
          <w:i/>
          <w:sz w:val="20"/>
          <w:highlight w:val="yellow"/>
        </w:rPr>
        <w:t>[XX-XX</w:t>
      </w:r>
      <w:r w:rsidRPr="003928F4">
        <w:rPr>
          <w:rFonts w:ascii="Times New Roman" w:hAnsi="Times New Roman"/>
          <w:b/>
          <w:i/>
          <w:sz w:val="20"/>
        </w:rPr>
        <w:t>]</w:t>
      </w:r>
      <w:r w:rsidRPr="003928F4">
        <w:rPr>
          <w:rFonts w:ascii="Times New Roman" w:hAnsi="Times New Roman"/>
          <w:sz w:val="20"/>
        </w:rPr>
        <w:t xml:space="preserve">%) and </w:t>
      </w:r>
      <w:r w:rsidRPr="003928F4">
        <w:rPr>
          <w:rFonts w:ascii="Times New Roman" w:hAnsi="Times New Roman"/>
          <w:b/>
          <w:i/>
          <w:sz w:val="20"/>
          <w:highlight w:val="yellow"/>
        </w:rPr>
        <w:t>[YY]</w:t>
      </w:r>
      <w:r w:rsidRPr="003928F4">
        <w:rPr>
          <w:rFonts w:ascii="Times New Roman" w:hAnsi="Times New Roman"/>
          <w:sz w:val="20"/>
        </w:rPr>
        <w:t xml:space="preserve">% </w:t>
      </w:r>
      <w:r w:rsidR="004B3DDE" w:rsidRPr="003928F4">
        <w:rPr>
          <w:rFonts w:ascii="Times New Roman" w:hAnsi="Times New Roman"/>
          <w:sz w:val="20"/>
        </w:rPr>
        <w:t>NPA</w:t>
      </w:r>
      <w:r w:rsidRPr="003928F4">
        <w:rPr>
          <w:rFonts w:ascii="Times New Roman" w:hAnsi="Times New Roman"/>
          <w:sz w:val="20"/>
        </w:rPr>
        <w:t xml:space="preserve"> (95% CI </w:t>
      </w:r>
      <w:r w:rsidRPr="003928F4">
        <w:rPr>
          <w:rFonts w:ascii="Times New Roman" w:hAnsi="Times New Roman"/>
          <w:b/>
          <w:i/>
          <w:sz w:val="20"/>
          <w:highlight w:val="yellow"/>
        </w:rPr>
        <w:t>[YY-YY</w:t>
      </w:r>
      <w:r w:rsidRPr="003928F4">
        <w:rPr>
          <w:rFonts w:ascii="Times New Roman" w:hAnsi="Times New Roman"/>
          <w:b/>
          <w:i/>
          <w:sz w:val="20"/>
        </w:rPr>
        <w:t>]</w:t>
      </w:r>
      <w:r w:rsidRPr="003928F4">
        <w:rPr>
          <w:rFonts w:ascii="Times New Roman" w:hAnsi="Times New Roman"/>
          <w:sz w:val="20"/>
        </w:rPr>
        <w:t xml:space="preserve">%) with </w:t>
      </w:r>
      <w:r w:rsidRPr="003928F4">
        <w:rPr>
          <w:rFonts w:ascii="Times New Roman" w:hAnsi="Times New Roman"/>
          <w:b/>
          <w:i/>
          <w:sz w:val="20"/>
          <w:highlight w:val="yellow"/>
        </w:rPr>
        <w:t>[ZZ]</w:t>
      </w:r>
      <w:r w:rsidRPr="003928F4">
        <w:rPr>
          <w:rFonts w:ascii="Times New Roman" w:hAnsi="Times New Roman"/>
          <w:sz w:val="20"/>
        </w:rPr>
        <w:t xml:space="preserve">% viral neutralization by </w:t>
      </w:r>
      <w:r w:rsidRPr="003928F4">
        <w:rPr>
          <w:rFonts w:ascii="Times New Roman" w:hAnsi="Times New Roman"/>
          <w:b/>
          <w:i/>
          <w:sz w:val="20"/>
          <w:highlight w:val="yellow"/>
        </w:rPr>
        <w:t>[PRNT/FRNT/microneutralization]</w:t>
      </w:r>
      <w:r w:rsidRPr="003928F4">
        <w:rPr>
          <w:rFonts w:ascii="Times New Roman" w:hAnsi="Times New Roman"/>
          <w:sz w:val="20"/>
        </w:rPr>
        <w:t xml:space="preserve"> in clinical study.</w:t>
      </w:r>
    </w:p>
    <w:p w14:paraId="5C07CA01" w14:textId="77777777" w:rsidR="006D0657" w:rsidRPr="003928F4" w:rsidRDefault="006D0657" w:rsidP="002913FD">
      <w:pPr>
        <w:keepNext/>
        <w:tabs>
          <w:tab w:val="left" w:pos="1152"/>
        </w:tabs>
        <w:ind w:left="360"/>
        <w:rPr>
          <w:rFonts w:ascii="Times New Roman Bold" w:hAnsi="Times New Roman Bold"/>
        </w:rPr>
      </w:pPr>
    </w:p>
    <w:p w14:paraId="39D9AB4B" w14:textId="43E546A1" w:rsidR="002913FD" w:rsidRPr="00560B97" w:rsidRDefault="002913FD" w:rsidP="002913FD">
      <w:pPr>
        <w:keepNext/>
        <w:tabs>
          <w:tab w:val="left" w:pos="1152"/>
        </w:tabs>
        <w:ind w:left="360"/>
        <w:rPr>
          <w:rFonts w:ascii="Times New Roman" w:hAnsi="Times New Roman"/>
          <w:b/>
          <w:bCs/>
          <w:sz w:val="24"/>
        </w:rPr>
      </w:pPr>
      <w:r w:rsidRPr="00560B97">
        <w:rPr>
          <w:rFonts w:ascii="Times New Roman" w:hAnsi="Times New Roman"/>
          <w:b/>
          <w:bCs/>
          <w:sz w:val="24"/>
        </w:rPr>
        <w:t xml:space="preserve">Table </w:t>
      </w:r>
      <w:r w:rsidR="00265132" w:rsidRPr="00560B97">
        <w:rPr>
          <w:rFonts w:ascii="Times New Roman" w:hAnsi="Times New Roman"/>
          <w:b/>
          <w:bCs/>
          <w:sz w:val="24"/>
        </w:rPr>
        <w:t>5</w:t>
      </w:r>
      <w:r w:rsidRPr="00560B97">
        <w:rPr>
          <w:rFonts w:ascii="Times New Roman" w:hAnsi="Times New Roman"/>
          <w:b/>
          <w:bCs/>
          <w:sz w:val="24"/>
        </w:rPr>
        <w:t xml:space="preserve">. Interpretation of </w:t>
      </w:r>
      <w:r w:rsidR="00B47A36" w:rsidRPr="00560B97">
        <w:rPr>
          <w:rFonts w:ascii="Times New Roman" w:hAnsi="Times New Roman"/>
          <w:b/>
          <w:bCs/>
          <w:sz w:val="24"/>
        </w:rPr>
        <w:t>r</w:t>
      </w:r>
      <w:r w:rsidRPr="00560B97">
        <w:rPr>
          <w:rFonts w:ascii="Times New Roman" w:hAnsi="Times New Roman"/>
          <w:b/>
          <w:bCs/>
          <w:sz w:val="24"/>
        </w:rPr>
        <w:t>esults of a qualitative assay</w:t>
      </w:r>
      <w:r w:rsidR="0041431B" w:rsidRPr="00560B97">
        <w:rPr>
          <w:rFonts w:ascii="Times New Roman" w:hAnsi="Times New Roman"/>
          <w:b/>
          <w:bCs/>
          <w:sz w:val="24"/>
        </w:rPr>
        <w:t xml:space="preserve"> that detects binding antibodies that correlate to neutralizing antibodies</w:t>
      </w:r>
      <w:r w:rsidRPr="00560B97">
        <w:rPr>
          <w:rFonts w:ascii="Times New Roman" w:hAnsi="Times New Roman"/>
          <w:b/>
          <w:bCs/>
          <w:sz w:val="24"/>
        </w:rPr>
        <w:t xml:space="preserve"> (example of an assay with 2 cutoffs)</w:t>
      </w:r>
    </w:p>
    <w:tbl>
      <w:tblPr>
        <w:tblW w:w="9000" w:type="dxa"/>
        <w:tblInd w:w="3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790"/>
        <w:gridCol w:w="1530"/>
        <w:gridCol w:w="4680"/>
      </w:tblGrid>
      <w:tr w:rsidR="002D445E" w:rsidRPr="002D445E" w14:paraId="17C34D2A" w14:textId="77777777" w:rsidTr="00560B97">
        <w:trPr>
          <w:trHeight w:val="633"/>
          <w:tblHeader/>
        </w:trPr>
        <w:tc>
          <w:tcPr>
            <w:tcW w:w="2790" w:type="dxa"/>
            <w:shd w:val="pct15" w:color="auto" w:fill="auto"/>
            <w:vAlign w:val="center"/>
          </w:tcPr>
          <w:p w14:paraId="6E8D2599" w14:textId="552080F9" w:rsidR="002913FD" w:rsidRPr="00560B97" w:rsidDel="00C8556A" w:rsidRDefault="002913FD" w:rsidP="00E62CBB">
            <w:pPr>
              <w:widowControl w:val="0"/>
              <w:autoSpaceDE w:val="0"/>
              <w:autoSpaceDN w:val="0"/>
              <w:spacing w:before="21" w:line="228" w:lineRule="exact"/>
              <w:ind w:left="219" w:right="179"/>
              <w:jc w:val="center"/>
              <w:rPr>
                <w:rFonts w:ascii="Times New Roman" w:hAnsi="Times New Roman"/>
                <w:b/>
                <w:bCs/>
                <w:sz w:val="24"/>
              </w:rPr>
            </w:pPr>
            <w:r w:rsidRPr="00560B97">
              <w:rPr>
                <w:rFonts w:ascii="Times New Roman" w:hAnsi="Times New Roman"/>
                <w:b/>
                <w:bCs/>
                <w:sz w:val="24"/>
              </w:rPr>
              <w:t xml:space="preserve">Level: </w:t>
            </w:r>
            <w:r w:rsidR="00AD7A4D" w:rsidRPr="00560B97">
              <w:rPr>
                <w:rFonts w:ascii="Times New Roman" w:hAnsi="Times New Roman"/>
                <w:b/>
                <w:bCs/>
                <w:sz w:val="24"/>
              </w:rPr>
              <w:t xml:space="preserve">Numerical </w:t>
            </w:r>
            <w:r w:rsidR="004B3DDE" w:rsidRPr="00560B97">
              <w:rPr>
                <w:rFonts w:ascii="Times New Roman" w:hAnsi="Times New Roman"/>
                <w:b/>
                <w:bCs/>
                <w:sz w:val="24"/>
              </w:rPr>
              <w:t>r</w:t>
            </w:r>
            <w:r w:rsidRPr="00560B97">
              <w:rPr>
                <w:rFonts w:ascii="Times New Roman" w:hAnsi="Times New Roman"/>
                <w:b/>
                <w:bCs/>
                <w:sz w:val="24"/>
              </w:rPr>
              <w:t xml:space="preserve">esult </w:t>
            </w:r>
            <w:r w:rsidR="00971706" w:rsidRPr="00560B97">
              <w:rPr>
                <w:rFonts w:ascii="Times New Roman" w:hAnsi="Times New Roman"/>
                <w:b/>
                <w:bCs/>
                <w:sz w:val="24"/>
              </w:rPr>
              <w:t xml:space="preserve">(with </w:t>
            </w:r>
            <w:r w:rsidRPr="00560B97">
              <w:rPr>
                <w:rFonts w:ascii="Times New Roman" w:hAnsi="Times New Roman"/>
                <w:b/>
                <w:bCs/>
                <w:sz w:val="24"/>
              </w:rPr>
              <w:t>units</w:t>
            </w:r>
            <w:r w:rsidR="00971706" w:rsidRPr="00560B97">
              <w:rPr>
                <w:rFonts w:ascii="Times New Roman" w:hAnsi="Times New Roman"/>
                <w:b/>
                <w:bCs/>
                <w:sz w:val="24"/>
              </w:rPr>
              <w:t>)</w:t>
            </w:r>
            <w:r w:rsidR="006D0657" w:rsidRPr="00560B97">
              <w:rPr>
                <w:rFonts w:ascii="Times New Roman" w:hAnsi="Times New Roman"/>
                <w:b/>
                <w:bCs/>
                <w:sz w:val="24"/>
              </w:rPr>
              <w:t>*</w:t>
            </w:r>
          </w:p>
        </w:tc>
        <w:tc>
          <w:tcPr>
            <w:tcW w:w="1530" w:type="dxa"/>
            <w:shd w:val="pct15" w:color="auto" w:fill="auto"/>
            <w:vAlign w:val="center"/>
          </w:tcPr>
          <w:p w14:paraId="37E8581E" w14:textId="77777777" w:rsidR="002913FD" w:rsidRPr="00560B97" w:rsidDel="00C8556A" w:rsidRDefault="002913FD" w:rsidP="00E62CBB">
            <w:pPr>
              <w:widowControl w:val="0"/>
              <w:autoSpaceDE w:val="0"/>
              <w:autoSpaceDN w:val="0"/>
              <w:spacing w:before="21" w:line="228" w:lineRule="exact"/>
              <w:ind w:left="219" w:right="179"/>
              <w:jc w:val="center"/>
              <w:rPr>
                <w:rFonts w:ascii="Times New Roman" w:hAnsi="Times New Roman"/>
                <w:b/>
                <w:bCs/>
                <w:sz w:val="24"/>
              </w:rPr>
            </w:pPr>
            <w:r w:rsidRPr="00560B97">
              <w:rPr>
                <w:rFonts w:ascii="Times New Roman" w:hAnsi="Times New Roman"/>
                <w:b/>
                <w:bCs/>
                <w:sz w:val="24"/>
              </w:rPr>
              <w:t>Result</w:t>
            </w:r>
          </w:p>
        </w:tc>
        <w:tc>
          <w:tcPr>
            <w:tcW w:w="4680" w:type="dxa"/>
            <w:shd w:val="pct15" w:color="auto" w:fill="auto"/>
            <w:vAlign w:val="center"/>
          </w:tcPr>
          <w:p w14:paraId="67894259" w14:textId="77777777" w:rsidR="002913FD" w:rsidRPr="00560B97" w:rsidRDefault="002913FD" w:rsidP="00E62CBB">
            <w:pPr>
              <w:widowControl w:val="0"/>
              <w:autoSpaceDE w:val="0"/>
              <w:autoSpaceDN w:val="0"/>
              <w:spacing w:before="25"/>
              <w:ind w:left="120"/>
              <w:rPr>
                <w:rFonts w:ascii="Times New Roman" w:hAnsi="Times New Roman"/>
                <w:b/>
                <w:bCs/>
                <w:sz w:val="24"/>
                <w:szCs w:val="24"/>
              </w:rPr>
            </w:pPr>
            <w:r w:rsidRPr="00560B97">
              <w:rPr>
                <w:rFonts w:ascii="Times New Roman" w:hAnsi="Times New Roman"/>
                <w:b/>
                <w:bCs/>
                <w:sz w:val="24"/>
              </w:rPr>
              <w:t>Test Result Interpretation</w:t>
            </w:r>
          </w:p>
        </w:tc>
      </w:tr>
      <w:tr w:rsidR="002D445E" w:rsidRPr="002D445E" w14:paraId="1F8A51F1" w14:textId="77777777" w:rsidTr="003928F4">
        <w:trPr>
          <w:trHeight w:val="669"/>
        </w:trPr>
        <w:tc>
          <w:tcPr>
            <w:tcW w:w="2790" w:type="dxa"/>
            <w:vAlign w:val="center"/>
          </w:tcPr>
          <w:p w14:paraId="3A740F43" w14:textId="534F2875" w:rsidR="002913FD" w:rsidRPr="003928F4" w:rsidRDefault="002913FD" w:rsidP="00E62CBB">
            <w:pPr>
              <w:widowControl w:val="0"/>
              <w:autoSpaceDE w:val="0"/>
              <w:autoSpaceDN w:val="0"/>
              <w:spacing w:before="8" w:line="231" w:lineRule="exact"/>
              <w:ind w:left="218" w:right="179"/>
              <w:jc w:val="center"/>
              <w:rPr>
                <w:rFonts w:ascii="Times New Roman" w:hAnsi="Times New Roman"/>
                <w:sz w:val="24"/>
              </w:rPr>
            </w:pPr>
            <w:r w:rsidRPr="003928F4">
              <w:rPr>
                <w:rFonts w:ascii="Times New Roman" w:hAnsi="Times New Roman"/>
                <w:sz w:val="24"/>
              </w:rPr>
              <w:t xml:space="preserve"> x &lt; </w:t>
            </w:r>
            <w:r w:rsidR="00685713" w:rsidRPr="003928F4">
              <w:rPr>
                <w:rFonts w:ascii="Times New Roman" w:hAnsi="Times New Roman"/>
                <w:b/>
                <w:i/>
                <w:sz w:val="24"/>
                <w:highlight w:val="yellow"/>
              </w:rPr>
              <w:t>[</w:t>
            </w:r>
            <w:r w:rsidRPr="003928F4">
              <w:rPr>
                <w:rFonts w:ascii="Times New Roman" w:hAnsi="Times New Roman"/>
                <w:b/>
                <w:i/>
                <w:sz w:val="24"/>
                <w:highlight w:val="yellow"/>
              </w:rPr>
              <w:t>Cutoff 1</w:t>
            </w:r>
            <w:r w:rsidR="00685713" w:rsidRPr="003928F4">
              <w:rPr>
                <w:rFonts w:ascii="Times New Roman" w:hAnsi="Times New Roman"/>
                <w:b/>
                <w:i/>
                <w:sz w:val="24"/>
                <w:highlight w:val="yellow"/>
              </w:rPr>
              <w:t>]</w:t>
            </w:r>
          </w:p>
        </w:tc>
        <w:tc>
          <w:tcPr>
            <w:tcW w:w="1530" w:type="dxa"/>
            <w:vAlign w:val="center"/>
          </w:tcPr>
          <w:p w14:paraId="117A505D" w14:textId="77777777" w:rsidR="002913FD" w:rsidRPr="003928F4" w:rsidRDefault="002913FD" w:rsidP="00E62CBB">
            <w:pPr>
              <w:widowControl w:val="0"/>
              <w:autoSpaceDE w:val="0"/>
              <w:autoSpaceDN w:val="0"/>
              <w:spacing w:before="8" w:line="231" w:lineRule="exact"/>
              <w:ind w:left="218" w:right="179"/>
              <w:jc w:val="center"/>
              <w:rPr>
                <w:rFonts w:ascii="Times New Roman" w:hAnsi="Times New Roman"/>
                <w:sz w:val="24"/>
              </w:rPr>
            </w:pPr>
            <w:r w:rsidRPr="003928F4">
              <w:rPr>
                <w:rFonts w:ascii="Times New Roman" w:hAnsi="Times New Roman"/>
                <w:sz w:val="24"/>
              </w:rPr>
              <w:t>Negative</w:t>
            </w:r>
          </w:p>
        </w:tc>
        <w:tc>
          <w:tcPr>
            <w:tcW w:w="4680" w:type="dxa"/>
            <w:vAlign w:val="center"/>
          </w:tcPr>
          <w:p w14:paraId="1C69BD27" w14:textId="6A750C5C" w:rsidR="002913FD" w:rsidRPr="002D445E" w:rsidRDefault="002913FD" w:rsidP="004B5B65">
            <w:pPr>
              <w:widowControl w:val="0"/>
              <w:autoSpaceDE w:val="0"/>
              <w:autoSpaceDN w:val="0"/>
              <w:spacing w:before="16"/>
              <w:ind w:left="122"/>
              <w:rPr>
                <w:rFonts w:ascii="Times New Roman" w:hAnsi="Times New Roman"/>
                <w:sz w:val="24"/>
                <w:szCs w:val="24"/>
              </w:rPr>
            </w:pPr>
            <w:r w:rsidRPr="002D445E">
              <w:rPr>
                <w:rFonts w:ascii="Times New Roman" w:hAnsi="Times New Roman"/>
                <w:sz w:val="24"/>
                <w:szCs w:val="24"/>
              </w:rPr>
              <w:t>Antibodies to SARS-CoV-2 are not detected.</w:t>
            </w:r>
            <w:r w:rsidR="00685713" w:rsidRPr="002D445E">
              <w:rPr>
                <w:rFonts w:ascii="Times New Roman" w:hAnsi="Times New Roman"/>
                <w:sz w:val="24"/>
                <w:szCs w:val="24"/>
              </w:rPr>
              <w:t>**</w:t>
            </w:r>
            <w:r w:rsidRPr="002D445E">
              <w:rPr>
                <w:rFonts w:ascii="Times New Roman" w:hAnsi="Times New Roman"/>
                <w:sz w:val="24"/>
                <w:szCs w:val="24"/>
              </w:rPr>
              <w:t xml:space="preserve"> </w:t>
            </w:r>
          </w:p>
        </w:tc>
      </w:tr>
      <w:tr w:rsidR="002D445E" w:rsidRPr="002D445E" w14:paraId="504E0E2D" w14:textId="77777777" w:rsidTr="003928F4">
        <w:trPr>
          <w:trHeight w:val="705"/>
        </w:trPr>
        <w:tc>
          <w:tcPr>
            <w:tcW w:w="2790" w:type="dxa"/>
            <w:vAlign w:val="center"/>
          </w:tcPr>
          <w:p w14:paraId="18765D0D" w14:textId="0466007D" w:rsidR="002913FD" w:rsidRPr="003928F4" w:rsidRDefault="002913FD" w:rsidP="00E62CBB">
            <w:pPr>
              <w:widowControl w:val="0"/>
              <w:autoSpaceDE w:val="0"/>
              <w:autoSpaceDN w:val="0"/>
              <w:spacing w:before="21" w:line="233" w:lineRule="exact"/>
              <w:ind w:left="50"/>
              <w:jc w:val="center"/>
              <w:rPr>
                <w:rFonts w:ascii="Times New Roman" w:hAnsi="Times New Roman"/>
                <w:sz w:val="24"/>
              </w:rPr>
            </w:pPr>
            <w:r w:rsidRPr="003928F4">
              <w:rPr>
                <w:rFonts w:ascii="Times New Roman" w:hAnsi="Times New Roman"/>
                <w:sz w:val="24"/>
              </w:rPr>
              <w:t xml:space="preserve"> </w:t>
            </w:r>
            <w:r w:rsidR="00685713" w:rsidRPr="003928F4">
              <w:rPr>
                <w:rFonts w:ascii="Times New Roman" w:hAnsi="Times New Roman"/>
                <w:b/>
                <w:i/>
                <w:sz w:val="24"/>
                <w:highlight w:val="yellow"/>
              </w:rPr>
              <w:t>[Cutoff 1]</w:t>
            </w:r>
            <w:r w:rsidRPr="003928F4">
              <w:rPr>
                <w:rFonts w:ascii="Times New Roman" w:hAnsi="Times New Roman"/>
                <w:sz w:val="24"/>
              </w:rPr>
              <w:t xml:space="preserve"> ≤ x &lt; </w:t>
            </w:r>
            <w:r w:rsidR="00685713" w:rsidRPr="003928F4">
              <w:rPr>
                <w:rFonts w:ascii="Times New Roman" w:hAnsi="Times New Roman"/>
                <w:b/>
                <w:i/>
                <w:sz w:val="24"/>
                <w:highlight w:val="yellow"/>
              </w:rPr>
              <w:t>[Cutoff 2]</w:t>
            </w:r>
          </w:p>
        </w:tc>
        <w:tc>
          <w:tcPr>
            <w:tcW w:w="1530" w:type="dxa"/>
            <w:vAlign w:val="center"/>
          </w:tcPr>
          <w:p w14:paraId="0FDC6EAD" w14:textId="77777777" w:rsidR="002913FD" w:rsidRPr="003928F4" w:rsidRDefault="002913FD" w:rsidP="00E62CBB">
            <w:pPr>
              <w:widowControl w:val="0"/>
              <w:autoSpaceDE w:val="0"/>
              <w:autoSpaceDN w:val="0"/>
              <w:spacing w:before="21" w:line="233" w:lineRule="exact"/>
              <w:ind w:left="50"/>
              <w:jc w:val="center"/>
              <w:rPr>
                <w:rFonts w:ascii="Times New Roman" w:hAnsi="Times New Roman"/>
                <w:sz w:val="24"/>
              </w:rPr>
            </w:pPr>
            <w:r w:rsidRPr="003928F4">
              <w:rPr>
                <w:rFonts w:ascii="Times New Roman" w:hAnsi="Times New Roman"/>
                <w:sz w:val="24"/>
              </w:rPr>
              <w:t>Indeterminate/</w:t>
            </w:r>
          </w:p>
          <w:p w14:paraId="168EAA1B" w14:textId="77777777" w:rsidR="002913FD" w:rsidRPr="003928F4" w:rsidRDefault="002913FD" w:rsidP="00E62CBB">
            <w:pPr>
              <w:widowControl w:val="0"/>
              <w:autoSpaceDE w:val="0"/>
              <w:autoSpaceDN w:val="0"/>
              <w:spacing w:before="21" w:line="233" w:lineRule="exact"/>
              <w:ind w:left="50"/>
              <w:jc w:val="center"/>
              <w:rPr>
                <w:rFonts w:ascii="Times New Roman" w:hAnsi="Times New Roman"/>
                <w:sz w:val="24"/>
              </w:rPr>
            </w:pPr>
            <w:r w:rsidRPr="003928F4">
              <w:rPr>
                <w:rFonts w:ascii="Times New Roman" w:hAnsi="Times New Roman"/>
                <w:sz w:val="24"/>
              </w:rPr>
              <w:t>Equivocal</w:t>
            </w:r>
          </w:p>
        </w:tc>
        <w:tc>
          <w:tcPr>
            <w:tcW w:w="4680" w:type="dxa"/>
            <w:vAlign w:val="center"/>
          </w:tcPr>
          <w:p w14:paraId="7A209DAE" w14:textId="65E0D782" w:rsidR="002913FD" w:rsidRPr="002D445E" w:rsidRDefault="002913FD" w:rsidP="004B5B65">
            <w:pPr>
              <w:widowControl w:val="0"/>
              <w:autoSpaceDE w:val="0"/>
              <w:autoSpaceDN w:val="0"/>
              <w:spacing w:before="30"/>
              <w:ind w:left="118"/>
              <w:rPr>
                <w:rFonts w:ascii="Times New Roman" w:hAnsi="Times New Roman"/>
                <w:sz w:val="24"/>
                <w:szCs w:val="24"/>
              </w:rPr>
            </w:pPr>
            <w:r w:rsidRPr="002D445E">
              <w:rPr>
                <w:rFonts w:ascii="Times New Roman" w:hAnsi="Times New Roman"/>
                <w:sz w:val="24"/>
                <w:szCs w:val="24"/>
              </w:rPr>
              <w:t>Detection of binding antibodies that correlate with neutraliz</w:t>
            </w:r>
            <w:r w:rsidR="00685713" w:rsidRPr="002D445E">
              <w:rPr>
                <w:rFonts w:ascii="Times New Roman" w:hAnsi="Times New Roman"/>
                <w:sz w:val="24"/>
                <w:szCs w:val="24"/>
              </w:rPr>
              <w:t xml:space="preserve">ing antibodies to </w:t>
            </w:r>
            <w:r w:rsidRPr="002D445E">
              <w:rPr>
                <w:rFonts w:ascii="Times New Roman" w:hAnsi="Times New Roman"/>
                <w:sz w:val="24"/>
                <w:szCs w:val="24"/>
              </w:rPr>
              <w:t xml:space="preserve">SARS-CoV-2 is indeterminate/equivocal with this sample. Test another sample later </w:t>
            </w:r>
            <w:r w:rsidR="008F01C0" w:rsidRPr="002D445E">
              <w:rPr>
                <w:rFonts w:ascii="Times New Roman" w:eastAsia="Times New Roman" w:hAnsi="Times New Roman" w:cs="Times New Roman"/>
                <w:b/>
                <w:i/>
                <w:sz w:val="24"/>
                <w:szCs w:val="24"/>
                <w:highlight w:val="yellow"/>
                <w:lang w:eastAsia="en-US"/>
              </w:rPr>
              <w:t>[</w:t>
            </w:r>
            <w:r w:rsidRPr="002D445E">
              <w:rPr>
                <w:rFonts w:ascii="Times New Roman" w:eastAsia="Times New Roman" w:hAnsi="Times New Roman" w:cs="Times New Roman"/>
                <w:b/>
                <w:i/>
                <w:sz w:val="24"/>
                <w:szCs w:val="24"/>
                <w:highlight w:val="yellow"/>
                <w:lang w:eastAsia="en-US"/>
              </w:rPr>
              <w:t>specify time frame</w:t>
            </w:r>
            <w:r w:rsidR="00CE5875" w:rsidRPr="002D445E">
              <w:rPr>
                <w:rFonts w:ascii="Times New Roman" w:eastAsia="Times New Roman" w:hAnsi="Times New Roman" w:cs="Times New Roman"/>
                <w:b/>
                <w:i/>
                <w:sz w:val="24"/>
                <w:szCs w:val="24"/>
                <w:highlight w:val="yellow"/>
                <w:lang w:eastAsia="en-US"/>
              </w:rPr>
              <w:t>.</w:t>
            </w:r>
            <w:r w:rsidR="008F01C0" w:rsidRPr="002D445E">
              <w:rPr>
                <w:rFonts w:ascii="Times New Roman" w:eastAsia="Times New Roman" w:hAnsi="Times New Roman" w:cs="Times New Roman"/>
                <w:b/>
                <w:i/>
                <w:sz w:val="24"/>
                <w:szCs w:val="24"/>
                <w:highlight w:val="yellow"/>
                <w:lang w:eastAsia="en-US"/>
              </w:rPr>
              <w:t>]</w:t>
            </w:r>
            <w:r w:rsidR="00685713" w:rsidRPr="002D445E">
              <w:rPr>
                <w:rFonts w:ascii="Times New Roman" w:hAnsi="Times New Roman"/>
                <w:sz w:val="24"/>
                <w:szCs w:val="24"/>
              </w:rPr>
              <w:t>**</w:t>
            </w:r>
            <w:r w:rsidRPr="002D445E">
              <w:rPr>
                <w:rFonts w:ascii="Times New Roman" w:hAnsi="Times New Roman"/>
                <w:sz w:val="24"/>
                <w:szCs w:val="24"/>
              </w:rPr>
              <w:t xml:space="preserve"> </w:t>
            </w:r>
          </w:p>
        </w:tc>
      </w:tr>
      <w:tr w:rsidR="002D445E" w:rsidRPr="002D445E" w14:paraId="67B49F67" w14:textId="77777777" w:rsidTr="003928F4">
        <w:trPr>
          <w:trHeight w:val="705"/>
        </w:trPr>
        <w:tc>
          <w:tcPr>
            <w:tcW w:w="2790" w:type="dxa"/>
            <w:vAlign w:val="center"/>
          </w:tcPr>
          <w:p w14:paraId="5D82B8D3" w14:textId="5A503608" w:rsidR="002913FD" w:rsidRPr="003928F4" w:rsidRDefault="00AE398F" w:rsidP="00E62CBB">
            <w:pPr>
              <w:widowControl w:val="0"/>
              <w:autoSpaceDE w:val="0"/>
              <w:autoSpaceDN w:val="0"/>
              <w:spacing w:before="21" w:line="233" w:lineRule="exact"/>
              <w:ind w:left="50"/>
              <w:jc w:val="center"/>
              <w:rPr>
                <w:rFonts w:ascii="Times New Roman" w:hAnsi="Times New Roman"/>
                <w:sz w:val="24"/>
              </w:rPr>
            </w:pPr>
            <w:r w:rsidRPr="003928F4">
              <w:rPr>
                <w:rFonts w:ascii="Times New Roman" w:hAnsi="Times New Roman"/>
                <w:sz w:val="24"/>
              </w:rPr>
              <w:t>x</w:t>
            </w:r>
            <w:r w:rsidR="002913FD" w:rsidRPr="003928F4">
              <w:rPr>
                <w:rFonts w:ascii="Times New Roman" w:hAnsi="Times New Roman"/>
                <w:sz w:val="24"/>
              </w:rPr>
              <w:t xml:space="preserve"> ≥</w:t>
            </w:r>
            <w:r w:rsidRPr="003928F4">
              <w:rPr>
                <w:rFonts w:ascii="Times New Roman" w:hAnsi="Times New Roman"/>
                <w:sz w:val="24"/>
              </w:rPr>
              <w:t xml:space="preserve"> </w:t>
            </w:r>
            <w:r w:rsidR="00685713" w:rsidRPr="003928F4">
              <w:rPr>
                <w:rFonts w:ascii="Times New Roman" w:hAnsi="Times New Roman"/>
                <w:b/>
                <w:i/>
                <w:sz w:val="24"/>
                <w:highlight w:val="yellow"/>
              </w:rPr>
              <w:t>[Cutoff 2]</w:t>
            </w:r>
          </w:p>
        </w:tc>
        <w:tc>
          <w:tcPr>
            <w:tcW w:w="1530" w:type="dxa"/>
            <w:vAlign w:val="center"/>
          </w:tcPr>
          <w:p w14:paraId="7AF966BE" w14:textId="77777777" w:rsidR="002913FD" w:rsidRPr="003928F4" w:rsidRDefault="002913FD" w:rsidP="00E62CBB">
            <w:pPr>
              <w:widowControl w:val="0"/>
              <w:autoSpaceDE w:val="0"/>
              <w:autoSpaceDN w:val="0"/>
              <w:spacing w:before="21" w:line="233" w:lineRule="exact"/>
              <w:ind w:left="50"/>
              <w:jc w:val="center"/>
              <w:rPr>
                <w:rFonts w:ascii="Times New Roman" w:hAnsi="Times New Roman"/>
                <w:sz w:val="24"/>
              </w:rPr>
            </w:pPr>
            <w:r w:rsidRPr="003928F4">
              <w:rPr>
                <w:rFonts w:ascii="Times New Roman" w:hAnsi="Times New Roman"/>
                <w:sz w:val="24"/>
              </w:rPr>
              <w:t>Positive</w:t>
            </w:r>
          </w:p>
        </w:tc>
        <w:tc>
          <w:tcPr>
            <w:tcW w:w="4680" w:type="dxa"/>
            <w:vAlign w:val="center"/>
          </w:tcPr>
          <w:p w14:paraId="4CE77D09" w14:textId="102337DD" w:rsidR="002913FD" w:rsidRPr="002D445E" w:rsidRDefault="002913FD" w:rsidP="004B5B65">
            <w:pPr>
              <w:widowControl w:val="0"/>
              <w:autoSpaceDE w:val="0"/>
              <w:autoSpaceDN w:val="0"/>
              <w:spacing w:before="30"/>
              <w:ind w:left="118"/>
              <w:rPr>
                <w:rFonts w:ascii="Times New Roman" w:hAnsi="Times New Roman"/>
                <w:sz w:val="24"/>
                <w:szCs w:val="24"/>
              </w:rPr>
            </w:pPr>
            <w:r w:rsidRPr="002D445E">
              <w:rPr>
                <w:rFonts w:ascii="Times New Roman" w:hAnsi="Times New Roman"/>
                <w:sz w:val="24"/>
                <w:szCs w:val="24"/>
              </w:rPr>
              <w:t>Binding antibodies that correlate with neutraliz</w:t>
            </w:r>
            <w:r w:rsidR="00685713" w:rsidRPr="002D445E">
              <w:rPr>
                <w:rFonts w:ascii="Times New Roman" w:hAnsi="Times New Roman"/>
                <w:sz w:val="24"/>
                <w:szCs w:val="24"/>
              </w:rPr>
              <w:t>ing antibodies to</w:t>
            </w:r>
            <w:r w:rsidRPr="002D445E">
              <w:rPr>
                <w:rFonts w:ascii="Times New Roman" w:hAnsi="Times New Roman"/>
                <w:sz w:val="24"/>
                <w:szCs w:val="24"/>
              </w:rPr>
              <w:t xml:space="preserve"> SARS-CoV-2 are detected.</w:t>
            </w:r>
            <w:r w:rsidR="00685713" w:rsidRPr="002D445E">
              <w:rPr>
                <w:rFonts w:ascii="Times New Roman" w:hAnsi="Times New Roman"/>
                <w:sz w:val="24"/>
                <w:szCs w:val="24"/>
              </w:rPr>
              <w:t>**</w:t>
            </w:r>
          </w:p>
        </w:tc>
      </w:tr>
    </w:tbl>
    <w:p w14:paraId="6CC7EA74" w14:textId="733AA82F" w:rsidR="006D0657" w:rsidRPr="002D445E" w:rsidRDefault="006D0657" w:rsidP="006D0657">
      <w:pPr>
        <w:keepNext/>
        <w:tabs>
          <w:tab w:val="left" w:pos="1152"/>
        </w:tabs>
        <w:ind w:left="360"/>
        <w:rPr>
          <w:rFonts w:ascii="Times New Roman" w:hAnsi="Times New Roman"/>
          <w:sz w:val="20"/>
          <w:szCs w:val="20"/>
        </w:rPr>
      </w:pPr>
      <w:r w:rsidRPr="003928F4">
        <w:rPr>
          <w:rFonts w:ascii="Times New Roman" w:hAnsi="Times New Roman"/>
          <w:sz w:val="20"/>
        </w:rPr>
        <w:t>*</w:t>
      </w:r>
      <w:r w:rsidRPr="002D445E">
        <w:rPr>
          <w:rFonts w:ascii="Times New Roman" w:hAnsi="Times New Roman"/>
          <w:sz w:val="20"/>
          <w:szCs w:val="20"/>
        </w:rPr>
        <w:t xml:space="preserve"> </w:t>
      </w:r>
      <w:r w:rsidR="00AD7A4D" w:rsidRPr="002D445E">
        <w:rPr>
          <w:rFonts w:ascii="Times New Roman" w:hAnsi="Times New Roman"/>
          <w:sz w:val="20"/>
          <w:szCs w:val="20"/>
        </w:rPr>
        <w:t>Numerical r</w:t>
      </w:r>
      <w:r w:rsidRPr="002D445E">
        <w:rPr>
          <w:rFonts w:ascii="Times New Roman" w:hAnsi="Times New Roman"/>
          <w:sz w:val="20"/>
          <w:szCs w:val="20"/>
        </w:rPr>
        <w:t xml:space="preserve">esults observed with the </w:t>
      </w:r>
      <w:r w:rsidRPr="002D445E">
        <w:rPr>
          <w:rFonts w:ascii="Times New Roman" w:hAnsi="Times New Roman" w:cs="Times New Roman"/>
          <w:b/>
          <w:bCs/>
          <w:i/>
          <w:noProof/>
          <w:sz w:val="20"/>
          <w:szCs w:val="20"/>
          <w:highlight w:val="yellow"/>
        </w:rPr>
        <w:t>[test name]</w:t>
      </w:r>
      <w:r w:rsidRPr="002D445E">
        <w:rPr>
          <w:rFonts w:ascii="Times New Roman" w:hAnsi="Times New Roman"/>
          <w:sz w:val="20"/>
          <w:szCs w:val="20"/>
        </w:rPr>
        <w:t xml:space="preserve"> are not reported </w:t>
      </w:r>
      <w:r w:rsidR="003024CC" w:rsidRPr="002D445E">
        <w:rPr>
          <w:rFonts w:ascii="Times New Roman" w:hAnsi="Times New Roman"/>
          <w:sz w:val="20"/>
          <w:szCs w:val="20"/>
        </w:rPr>
        <w:t xml:space="preserve">outside </w:t>
      </w:r>
      <w:r w:rsidR="0002227E">
        <w:rPr>
          <w:rFonts w:ascii="Times New Roman" w:hAnsi="Times New Roman"/>
          <w:sz w:val="20"/>
          <w:szCs w:val="20"/>
        </w:rPr>
        <w:t xml:space="preserve">of </w:t>
      </w:r>
      <w:r w:rsidR="003024CC" w:rsidRPr="002D445E">
        <w:rPr>
          <w:rFonts w:ascii="Times New Roman" w:hAnsi="Times New Roman"/>
          <w:sz w:val="20"/>
          <w:szCs w:val="20"/>
        </w:rPr>
        <w:t>the laboratory</w:t>
      </w:r>
      <w:r w:rsidRPr="002D445E">
        <w:rPr>
          <w:rFonts w:ascii="Times New Roman" w:hAnsi="Times New Roman"/>
          <w:sz w:val="20"/>
          <w:szCs w:val="20"/>
        </w:rPr>
        <w:t xml:space="preserve"> since this test is for qualitative use</w:t>
      </w:r>
      <w:r w:rsidR="006523E4" w:rsidRPr="002D445E">
        <w:rPr>
          <w:rFonts w:ascii="Times New Roman" w:hAnsi="Times New Roman" w:cs="Times New Roman"/>
          <w:bCs/>
          <w:noProof/>
          <w:sz w:val="20"/>
          <w:szCs w:val="20"/>
        </w:rPr>
        <w:t>.</w:t>
      </w:r>
    </w:p>
    <w:p w14:paraId="2D0A5D5C" w14:textId="43165CD8" w:rsidR="00685713" w:rsidRPr="002D445E" w:rsidRDefault="00685713" w:rsidP="00685713">
      <w:pPr>
        <w:widowControl w:val="0"/>
        <w:tabs>
          <w:tab w:val="left" w:pos="360"/>
        </w:tabs>
        <w:ind w:left="360"/>
        <w:rPr>
          <w:rFonts w:ascii="Times New Roman" w:hAnsi="Times New Roman"/>
          <w:sz w:val="20"/>
          <w:szCs w:val="20"/>
        </w:rPr>
      </w:pPr>
      <w:r w:rsidRPr="003928F4">
        <w:rPr>
          <w:rFonts w:ascii="Times New Roman" w:hAnsi="Times New Roman"/>
          <w:sz w:val="20"/>
        </w:rPr>
        <w:t xml:space="preserve">** The </w:t>
      </w:r>
      <w:r w:rsidRPr="002D445E">
        <w:rPr>
          <w:rFonts w:ascii="Times New Roman" w:hAnsi="Times New Roman" w:cs="Times New Roman"/>
          <w:b/>
          <w:bCs/>
          <w:i/>
          <w:noProof/>
          <w:sz w:val="20"/>
          <w:szCs w:val="20"/>
          <w:highlight w:val="yellow"/>
        </w:rPr>
        <w:t>[test name]</w:t>
      </w:r>
      <w:r w:rsidR="004B3DDE" w:rsidRPr="002D445E">
        <w:rPr>
          <w:rFonts w:ascii="Times New Roman" w:hAnsi="Times New Roman" w:cs="Times New Roman"/>
          <w:b/>
          <w:bCs/>
          <w:i/>
          <w:noProof/>
          <w:sz w:val="20"/>
          <w:szCs w:val="20"/>
        </w:rPr>
        <w:t xml:space="preserve"> </w:t>
      </w:r>
      <w:r w:rsidRPr="003928F4">
        <w:rPr>
          <w:rFonts w:ascii="Times New Roman" w:hAnsi="Times New Roman"/>
          <w:sz w:val="20"/>
        </w:rPr>
        <w:t xml:space="preserve">results have shown </w:t>
      </w:r>
      <w:r w:rsidRPr="003928F4">
        <w:rPr>
          <w:rFonts w:ascii="Times New Roman" w:hAnsi="Times New Roman"/>
          <w:b/>
          <w:i/>
          <w:sz w:val="20"/>
          <w:highlight w:val="yellow"/>
        </w:rPr>
        <w:t>[XX]</w:t>
      </w:r>
      <w:r w:rsidRPr="003928F4">
        <w:rPr>
          <w:rFonts w:ascii="Times New Roman" w:hAnsi="Times New Roman"/>
          <w:sz w:val="20"/>
        </w:rPr>
        <w:t xml:space="preserve">% </w:t>
      </w:r>
      <w:r w:rsidR="004B3DDE" w:rsidRPr="003928F4">
        <w:rPr>
          <w:rFonts w:ascii="Times New Roman" w:hAnsi="Times New Roman"/>
          <w:sz w:val="20"/>
        </w:rPr>
        <w:t>PPA</w:t>
      </w:r>
      <w:r w:rsidRPr="003928F4">
        <w:rPr>
          <w:rFonts w:ascii="Times New Roman" w:hAnsi="Times New Roman"/>
          <w:sz w:val="20"/>
        </w:rPr>
        <w:t xml:space="preserve"> (95% CI </w:t>
      </w:r>
      <w:r w:rsidRPr="003928F4">
        <w:rPr>
          <w:rFonts w:ascii="Times New Roman" w:hAnsi="Times New Roman"/>
          <w:b/>
          <w:i/>
          <w:sz w:val="20"/>
          <w:highlight w:val="yellow"/>
        </w:rPr>
        <w:t>[XX-XX]</w:t>
      </w:r>
      <w:r w:rsidRPr="003928F4">
        <w:rPr>
          <w:rFonts w:ascii="Times New Roman" w:hAnsi="Times New Roman"/>
          <w:sz w:val="20"/>
        </w:rPr>
        <w:t xml:space="preserve">%) and </w:t>
      </w:r>
      <w:r w:rsidRPr="003928F4">
        <w:rPr>
          <w:rFonts w:ascii="Times New Roman" w:hAnsi="Times New Roman"/>
          <w:b/>
          <w:i/>
          <w:sz w:val="20"/>
          <w:highlight w:val="yellow"/>
        </w:rPr>
        <w:t>[YY]</w:t>
      </w:r>
      <w:r w:rsidRPr="003928F4">
        <w:rPr>
          <w:rFonts w:ascii="Times New Roman" w:hAnsi="Times New Roman"/>
          <w:sz w:val="20"/>
        </w:rPr>
        <w:t xml:space="preserve">% </w:t>
      </w:r>
      <w:r w:rsidR="004B3DDE" w:rsidRPr="003928F4">
        <w:rPr>
          <w:rFonts w:ascii="Times New Roman" w:hAnsi="Times New Roman"/>
          <w:sz w:val="20"/>
        </w:rPr>
        <w:t>NPA</w:t>
      </w:r>
      <w:r w:rsidRPr="003928F4">
        <w:rPr>
          <w:rFonts w:ascii="Times New Roman" w:hAnsi="Times New Roman"/>
          <w:sz w:val="20"/>
        </w:rPr>
        <w:t xml:space="preserve"> (95% CI </w:t>
      </w:r>
      <w:r w:rsidRPr="003928F4">
        <w:rPr>
          <w:rFonts w:ascii="Times New Roman" w:hAnsi="Times New Roman"/>
          <w:b/>
          <w:i/>
          <w:sz w:val="20"/>
          <w:highlight w:val="yellow"/>
        </w:rPr>
        <w:t>[YY-YY</w:t>
      </w:r>
      <w:r w:rsidRPr="003928F4">
        <w:rPr>
          <w:rFonts w:ascii="Times New Roman" w:hAnsi="Times New Roman"/>
          <w:b/>
          <w:i/>
          <w:sz w:val="20"/>
        </w:rPr>
        <w:t>]</w:t>
      </w:r>
      <w:r w:rsidRPr="003928F4">
        <w:rPr>
          <w:rFonts w:ascii="Times New Roman" w:hAnsi="Times New Roman"/>
          <w:sz w:val="20"/>
        </w:rPr>
        <w:t xml:space="preserve">%) with </w:t>
      </w:r>
      <w:r w:rsidRPr="003928F4">
        <w:rPr>
          <w:rFonts w:ascii="Times New Roman" w:hAnsi="Times New Roman"/>
          <w:b/>
          <w:i/>
          <w:sz w:val="20"/>
          <w:highlight w:val="yellow"/>
        </w:rPr>
        <w:t>[ZZ]</w:t>
      </w:r>
      <w:r w:rsidRPr="003928F4">
        <w:rPr>
          <w:rFonts w:ascii="Times New Roman" w:hAnsi="Times New Roman"/>
          <w:sz w:val="20"/>
        </w:rPr>
        <w:t xml:space="preserve">% viral neutralization by </w:t>
      </w:r>
      <w:r w:rsidRPr="003928F4">
        <w:rPr>
          <w:rFonts w:ascii="Times New Roman" w:hAnsi="Times New Roman"/>
          <w:b/>
          <w:i/>
          <w:sz w:val="20"/>
          <w:highlight w:val="yellow"/>
        </w:rPr>
        <w:t>[PRNT/FRNT/microneutralization]</w:t>
      </w:r>
      <w:r w:rsidRPr="003928F4">
        <w:rPr>
          <w:rFonts w:ascii="Times New Roman" w:hAnsi="Times New Roman"/>
          <w:sz w:val="20"/>
        </w:rPr>
        <w:t xml:space="preserve"> in clinical study.</w:t>
      </w:r>
    </w:p>
    <w:p w14:paraId="32E1D147" w14:textId="77777777" w:rsidR="001216F3" w:rsidRPr="002D445E" w:rsidRDefault="001216F3" w:rsidP="001216F3">
      <w:pPr>
        <w:widowControl w:val="0"/>
        <w:ind w:left="720"/>
        <w:rPr>
          <w:rFonts w:ascii="Times New Roman" w:hAnsi="Times New Roman"/>
        </w:rPr>
      </w:pPr>
    </w:p>
    <w:p w14:paraId="08B9C1E9" w14:textId="093726A1" w:rsidR="006C64C0" w:rsidRPr="00560B97" w:rsidRDefault="006C64C0" w:rsidP="00675E46">
      <w:pPr>
        <w:keepNext/>
        <w:tabs>
          <w:tab w:val="left" w:pos="1152"/>
        </w:tabs>
        <w:ind w:left="360"/>
        <w:rPr>
          <w:rFonts w:ascii="Times New Roman" w:eastAsia="Times New Roman" w:hAnsi="Times New Roman" w:cs="Times New Roman"/>
          <w:b/>
          <w:bCs/>
          <w:sz w:val="24"/>
          <w:szCs w:val="24"/>
          <w:lang w:eastAsia="en-US"/>
        </w:rPr>
      </w:pPr>
      <w:r w:rsidRPr="00560B97">
        <w:rPr>
          <w:rFonts w:ascii="Times New Roman" w:hAnsi="Times New Roman"/>
          <w:b/>
          <w:bCs/>
          <w:sz w:val="24"/>
        </w:rPr>
        <w:t xml:space="preserve">Table </w:t>
      </w:r>
      <w:r w:rsidR="00CB4F4D" w:rsidRPr="00560B97">
        <w:rPr>
          <w:rFonts w:ascii="Times New Roman" w:hAnsi="Times New Roman"/>
          <w:b/>
          <w:bCs/>
          <w:sz w:val="24"/>
        </w:rPr>
        <w:t>6</w:t>
      </w:r>
      <w:r w:rsidRPr="00560B97">
        <w:rPr>
          <w:rFonts w:ascii="Times New Roman" w:hAnsi="Times New Roman"/>
          <w:b/>
          <w:bCs/>
          <w:sz w:val="24"/>
        </w:rPr>
        <w:t xml:space="preserve">. Interpretation of </w:t>
      </w:r>
      <w:r w:rsidR="00400A37" w:rsidRPr="00560B97">
        <w:rPr>
          <w:rFonts w:ascii="Times New Roman" w:hAnsi="Times New Roman"/>
          <w:b/>
          <w:bCs/>
          <w:sz w:val="24"/>
        </w:rPr>
        <w:t>r</w:t>
      </w:r>
      <w:r w:rsidRPr="00560B97">
        <w:rPr>
          <w:rFonts w:ascii="Times New Roman" w:hAnsi="Times New Roman"/>
          <w:b/>
          <w:bCs/>
          <w:sz w:val="24"/>
        </w:rPr>
        <w:t>esults of a quantitative</w:t>
      </w:r>
      <w:r w:rsidR="001D787B" w:rsidRPr="00560B97">
        <w:rPr>
          <w:rFonts w:ascii="Times New Roman" w:hAnsi="Times New Roman"/>
          <w:b/>
          <w:bCs/>
          <w:sz w:val="24"/>
        </w:rPr>
        <w:t xml:space="preserve"> </w:t>
      </w:r>
      <w:r w:rsidRPr="00560B97">
        <w:rPr>
          <w:rFonts w:ascii="Times New Roman" w:hAnsi="Times New Roman"/>
          <w:b/>
          <w:bCs/>
          <w:sz w:val="24"/>
        </w:rPr>
        <w:t xml:space="preserve">assay </w:t>
      </w:r>
      <w:r w:rsidR="0041431B" w:rsidRPr="00560B97">
        <w:rPr>
          <w:rFonts w:ascii="Times New Roman" w:hAnsi="Times New Roman"/>
          <w:b/>
          <w:bCs/>
          <w:sz w:val="24"/>
        </w:rPr>
        <w:t xml:space="preserve">that detects binding antibodies that correlate to neutralizing antibodies </w:t>
      </w:r>
      <w:r w:rsidRPr="00560B97">
        <w:rPr>
          <w:rFonts w:ascii="Times New Roman" w:hAnsi="Times New Roman"/>
          <w:b/>
          <w:bCs/>
          <w:sz w:val="24"/>
        </w:rPr>
        <w:t>(example of a quantitative</w:t>
      </w:r>
      <w:r w:rsidR="001D787B" w:rsidRPr="00560B97">
        <w:rPr>
          <w:rFonts w:ascii="Times New Roman" w:hAnsi="Times New Roman"/>
          <w:b/>
          <w:bCs/>
          <w:sz w:val="24"/>
        </w:rPr>
        <w:t xml:space="preserve"> </w:t>
      </w:r>
      <w:r w:rsidRPr="00560B97">
        <w:rPr>
          <w:rFonts w:ascii="Times New Roman" w:hAnsi="Times New Roman"/>
          <w:b/>
          <w:bCs/>
          <w:sz w:val="24"/>
        </w:rPr>
        <w:t>assay)</w:t>
      </w:r>
    </w:p>
    <w:tbl>
      <w:tblPr>
        <w:tblStyle w:val="TableGrid"/>
        <w:tblW w:w="0" w:type="auto"/>
        <w:tblInd w:w="360" w:type="dxa"/>
        <w:tblLook w:val="04A0" w:firstRow="1" w:lastRow="0" w:firstColumn="1" w:lastColumn="0" w:noHBand="0" w:noVBand="1"/>
      </w:tblPr>
      <w:tblGrid>
        <w:gridCol w:w="2911"/>
        <w:gridCol w:w="3173"/>
        <w:gridCol w:w="2906"/>
      </w:tblGrid>
      <w:tr w:rsidR="002D445E" w:rsidRPr="00560B97" w14:paraId="0475EE9F" w14:textId="77777777" w:rsidTr="00560B97">
        <w:trPr>
          <w:trHeight w:val="521"/>
          <w:tblHeader/>
        </w:trPr>
        <w:tc>
          <w:tcPr>
            <w:tcW w:w="2911" w:type="dxa"/>
            <w:shd w:val="pct15" w:color="auto" w:fill="auto"/>
            <w:vAlign w:val="center"/>
          </w:tcPr>
          <w:p w14:paraId="5950B08E" w14:textId="7D03A1B0" w:rsidR="006C64C0" w:rsidRPr="00560B97" w:rsidRDefault="006C64C0" w:rsidP="00AE398F">
            <w:pPr>
              <w:widowControl w:val="0"/>
              <w:jc w:val="center"/>
              <w:rPr>
                <w:rFonts w:ascii="Times New Roman" w:hAnsi="Times New Roman"/>
                <w:b/>
                <w:bCs/>
                <w:sz w:val="24"/>
                <w:szCs w:val="24"/>
              </w:rPr>
            </w:pPr>
            <w:r w:rsidRPr="00560B97">
              <w:rPr>
                <w:rFonts w:ascii="Times New Roman" w:hAnsi="Times New Roman"/>
                <w:b/>
                <w:bCs/>
                <w:sz w:val="24"/>
                <w:szCs w:val="24"/>
              </w:rPr>
              <w:t xml:space="preserve">Level: </w:t>
            </w:r>
            <w:r w:rsidR="00A26268" w:rsidRPr="00560B97">
              <w:rPr>
                <w:rFonts w:ascii="Times New Roman" w:hAnsi="Times New Roman"/>
                <w:b/>
                <w:bCs/>
                <w:sz w:val="24"/>
                <w:szCs w:val="24"/>
              </w:rPr>
              <w:t xml:space="preserve">Numerical </w:t>
            </w:r>
            <w:r w:rsidR="004B3DDE" w:rsidRPr="00560B97">
              <w:rPr>
                <w:rFonts w:ascii="Times New Roman" w:hAnsi="Times New Roman"/>
                <w:b/>
                <w:bCs/>
                <w:sz w:val="24"/>
                <w:szCs w:val="24"/>
              </w:rPr>
              <w:t>r</w:t>
            </w:r>
            <w:r w:rsidR="00A26268" w:rsidRPr="00560B97">
              <w:rPr>
                <w:rFonts w:ascii="Times New Roman" w:hAnsi="Times New Roman"/>
                <w:b/>
                <w:bCs/>
                <w:sz w:val="24"/>
                <w:szCs w:val="24"/>
              </w:rPr>
              <w:t>esult</w:t>
            </w:r>
            <w:r w:rsidRPr="00560B97">
              <w:rPr>
                <w:rFonts w:ascii="Times New Roman" w:hAnsi="Times New Roman"/>
                <w:b/>
                <w:bCs/>
                <w:sz w:val="24"/>
                <w:szCs w:val="24"/>
              </w:rPr>
              <w:t xml:space="preserve"> </w:t>
            </w:r>
            <w:r w:rsidR="00971706" w:rsidRPr="00560B97">
              <w:rPr>
                <w:rFonts w:ascii="Times New Roman" w:hAnsi="Times New Roman"/>
                <w:b/>
                <w:bCs/>
                <w:sz w:val="24"/>
                <w:szCs w:val="24"/>
              </w:rPr>
              <w:t xml:space="preserve">(with </w:t>
            </w:r>
            <w:r w:rsidR="00190779" w:rsidRPr="00560B97">
              <w:rPr>
                <w:rFonts w:ascii="Times New Roman" w:hAnsi="Times New Roman"/>
                <w:b/>
                <w:bCs/>
                <w:sz w:val="24"/>
                <w:szCs w:val="24"/>
              </w:rPr>
              <w:t xml:space="preserve">CRM </w:t>
            </w:r>
            <w:r w:rsidR="0002227E" w:rsidRPr="00560B97">
              <w:rPr>
                <w:rFonts w:ascii="Times New Roman" w:hAnsi="Times New Roman"/>
                <w:b/>
                <w:bCs/>
                <w:sz w:val="24"/>
                <w:szCs w:val="24"/>
              </w:rPr>
              <w:t>u</w:t>
            </w:r>
            <w:r w:rsidRPr="00560B97">
              <w:rPr>
                <w:rFonts w:ascii="Times New Roman" w:hAnsi="Times New Roman"/>
                <w:b/>
                <w:bCs/>
                <w:sz w:val="24"/>
                <w:szCs w:val="24"/>
              </w:rPr>
              <w:t>nits</w:t>
            </w:r>
            <w:r w:rsidR="00971706" w:rsidRPr="00560B97">
              <w:rPr>
                <w:rFonts w:ascii="Times New Roman" w:hAnsi="Times New Roman"/>
                <w:b/>
                <w:bCs/>
                <w:sz w:val="24"/>
                <w:szCs w:val="24"/>
              </w:rPr>
              <w:t>)</w:t>
            </w:r>
          </w:p>
        </w:tc>
        <w:tc>
          <w:tcPr>
            <w:tcW w:w="3173" w:type="dxa"/>
            <w:shd w:val="pct15" w:color="auto" w:fill="auto"/>
            <w:vAlign w:val="center"/>
          </w:tcPr>
          <w:p w14:paraId="0792182C" w14:textId="15C7AC95" w:rsidR="006C64C0" w:rsidRPr="00560B97" w:rsidRDefault="00323197" w:rsidP="00AE398F">
            <w:pPr>
              <w:widowControl w:val="0"/>
              <w:jc w:val="center"/>
              <w:rPr>
                <w:rFonts w:ascii="Times New Roman" w:hAnsi="Times New Roman"/>
                <w:b/>
                <w:bCs/>
                <w:sz w:val="24"/>
                <w:szCs w:val="24"/>
              </w:rPr>
            </w:pPr>
            <w:r w:rsidRPr="00560B97">
              <w:rPr>
                <w:rFonts w:ascii="Times New Roman" w:hAnsi="Times New Roman"/>
                <w:b/>
                <w:bCs/>
                <w:sz w:val="24"/>
                <w:szCs w:val="24"/>
              </w:rPr>
              <w:t>Result</w:t>
            </w:r>
          </w:p>
        </w:tc>
        <w:tc>
          <w:tcPr>
            <w:tcW w:w="2906" w:type="dxa"/>
            <w:shd w:val="pct15" w:color="auto" w:fill="auto"/>
            <w:vAlign w:val="center"/>
          </w:tcPr>
          <w:p w14:paraId="0AB608A2" w14:textId="4AF6222E" w:rsidR="006C64C0" w:rsidRPr="00560B97" w:rsidRDefault="00323197" w:rsidP="00323197">
            <w:pPr>
              <w:widowControl w:val="0"/>
              <w:jc w:val="center"/>
              <w:rPr>
                <w:rFonts w:ascii="Times New Roman" w:hAnsi="Times New Roman"/>
                <w:b/>
                <w:bCs/>
                <w:sz w:val="24"/>
                <w:szCs w:val="24"/>
              </w:rPr>
            </w:pPr>
            <w:r w:rsidRPr="00560B97">
              <w:rPr>
                <w:rFonts w:ascii="Times New Roman" w:hAnsi="Times New Roman"/>
                <w:b/>
                <w:bCs/>
                <w:sz w:val="24"/>
                <w:szCs w:val="24"/>
              </w:rPr>
              <w:t>Test Result Interpretation</w:t>
            </w:r>
          </w:p>
        </w:tc>
      </w:tr>
      <w:tr w:rsidR="002D445E" w:rsidRPr="002D445E" w14:paraId="462BD9CB" w14:textId="77777777" w:rsidTr="000D1B77">
        <w:trPr>
          <w:trHeight w:val="1502"/>
        </w:trPr>
        <w:tc>
          <w:tcPr>
            <w:tcW w:w="2911" w:type="dxa"/>
            <w:vAlign w:val="center"/>
          </w:tcPr>
          <w:p w14:paraId="3B4FECFB" w14:textId="634A5BA7" w:rsidR="006C64C0" w:rsidRPr="002D445E" w:rsidRDefault="00D63BD8" w:rsidP="00AE398F">
            <w:pPr>
              <w:widowControl w:val="0"/>
              <w:jc w:val="center"/>
              <w:rPr>
                <w:rFonts w:ascii="Times New Roman" w:hAnsi="Times New Roman"/>
                <w:sz w:val="24"/>
                <w:szCs w:val="24"/>
              </w:rPr>
            </w:pPr>
            <w:r w:rsidRPr="002D445E">
              <w:rPr>
                <w:rFonts w:ascii="Times New Roman" w:hAnsi="Times New Roman"/>
                <w:sz w:val="24"/>
                <w:szCs w:val="24"/>
              </w:rPr>
              <w:t>x</w:t>
            </w:r>
            <w:r w:rsidR="00AE398F" w:rsidRPr="002D445E">
              <w:rPr>
                <w:rFonts w:ascii="Times New Roman" w:hAnsi="Times New Roman"/>
                <w:sz w:val="24"/>
                <w:szCs w:val="24"/>
              </w:rPr>
              <w:t xml:space="preserve"> </w:t>
            </w:r>
            <w:r w:rsidRPr="002D445E">
              <w:rPr>
                <w:rFonts w:ascii="Times New Roman" w:hAnsi="Times New Roman"/>
                <w:sz w:val="24"/>
                <w:szCs w:val="24"/>
              </w:rPr>
              <w:t>&lt;</w:t>
            </w:r>
            <w:r w:rsidR="00AE398F" w:rsidRPr="002D445E">
              <w:rPr>
                <w:rFonts w:ascii="Times New Roman" w:hAnsi="Times New Roman"/>
                <w:sz w:val="24"/>
                <w:szCs w:val="24"/>
              </w:rPr>
              <w:t xml:space="preserve"> </w:t>
            </w:r>
            <w:r w:rsidR="00685713" w:rsidRPr="002D445E">
              <w:rPr>
                <w:rFonts w:ascii="Times New Roman" w:eastAsia="Times New Roman" w:hAnsi="Times New Roman" w:cs="Times New Roman"/>
                <w:b/>
                <w:i/>
                <w:sz w:val="24"/>
                <w:szCs w:val="24"/>
                <w:highlight w:val="yellow"/>
                <w:lang w:eastAsia="en-US"/>
              </w:rPr>
              <w:t>[</w:t>
            </w:r>
            <w:r w:rsidRPr="002D445E">
              <w:rPr>
                <w:rFonts w:ascii="Times New Roman" w:eastAsia="Times New Roman" w:hAnsi="Times New Roman" w:cs="Times New Roman"/>
                <w:b/>
                <w:i/>
                <w:sz w:val="24"/>
                <w:szCs w:val="24"/>
                <w:highlight w:val="yellow"/>
                <w:lang w:eastAsia="en-US"/>
              </w:rPr>
              <w:t>Cutoff</w:t>
            </w:r>
            <w:r w:rsidR="00685713" w:rsidRPr="002D445E">
              <w:rPr>
                <w:rFonts w:ascii="Times New Roman" w:eastAsia="Times New Roman" w:hAnsi="Times New Roman" w:cs="Times New Roman"/>
                <w:b/>
                <w:i/>
                <w:sz w:val="24"/>
                <w:szCs w:val="24"/>
                <w:highlight w:val="yellow"/>
                <w:lang w:eastAsia="en-US"/>
              </w:rPr>
              <w:t>]</w:t>
            </w:r>
          </w:p>
        </w:tc>
        <w:tc>
          <w:tcPr>
            <w:tcW w:w="3173" w:type="dxa"/>
            <w:vAlign w:val="center"/>
          </w:tcPr>
          <w:p w14:paraId="04431AE6" w14:textId="073F3263" w:rsidR="006C64C0" w:rsidRPr="002D445E" w:rsidRDefault="00B416A0" w:rsidP="00AE398F">
            <w:pPr>
              <w:widowControl w:val="0"/>
              <w:jc w:val="center"/>
              <w:rPr>
                <w:rFonts w:ascii="Times New Roman" w:hAnsi="Times New Roman"/>
                <w:sz w:val="24"/>
                <w:szCs w:val="24"/>
              </w:rPr>
            </w:pPr>
            <w:r w:rsidRPr="002D445E">
              <w:rPr>
                <w:rFonts w:ascii="Times New Roman" w:hAnsi="Times New Roman"/>
                <w:sz w:val="24"/>
                <w:szCs w:val="24"/>
              </w:rPr>
              <w:t>Negative</w:t>
            </w:r>
          </w:p>
        </w:tc>
        <w:tc>
          <w:tcPr>
            <w:tcW w:w="2906" w:type="dxa"/>
            <w:vAlign w:val="center"/>
          </w:tcPr>
          <w:p w14:paraId="1D6BA87F" w14:textId="365AAE77" w:rsidR="006C64C0" w:rsidRPr="002D445E" w:rsidRDefault="0071448D" w:rsidP="001216F3">
            <w:pPr>
              <w:widowControl w:val="0"/>
              <w:rPr>
                <w:rFonts w:ascii="Times New Roman" w:hAnsi="Times New Roman"/>
                <w:sz w:val="24"/>
                <w:szCs w:val="24"/>
              </w:rPr>
            </w:pPr>
            <w:r w:rsidRPr="002D445E">
              <w:rPr>
                <w:rFonts w:ascii="Times New Roman" w:hAnsi="Times New Roman"/>
                <w:sz w:val="24"/>
                <w:szCs w:val="24"/>
              </w:rPr>
              <w:t>Antibodies to SARS-CoV-2 are not detected.</w:t>
            </w:r>
            <w:r w:rsidR="007501E3" w:rsidRPr="002D445E">
              <w:rPr>
                <w:rFonts w:ascii="Times New Roman" w:hAnsi="Times New Roman"/>
                <w:sz w:val="24"/>
                <w:szCs w:val="24"/>
              </w:rPr>
              <w:t>*</w:t>
            </w:r>
            <w:r w:rsidRPr="002D445E">
              <w:rPr>
                <w:rFonts w:ascii="Times New Roman" w:hAnsi="Times New Roman"/>
                <w:sz w:val="24"/>
                <w:szCs w:val="24"/>
              </w:rPr>
              <w:t xml:space="preserve"> </w:t>
            </w:r>
          </w:p>
        </w:tc>
      </w:tr>
      <w:tr w:rsidR="002D445E" w:rsidRPr="002D445E" w14:paraId="2B34EF52" w14:textId="77777777" w:rsidTr="000D1B77">
        <w:trPr>
          <w:trHeight w:val="1502"/>
        </w:trPr>
        <w:tc>
          <w:tcPr>
            <w:tcW w:w="2911" w:type="dxa"/>
            <w:vAlign w:val="center"/>
          </w:tcPr>
          <w:p w14:paraId="39AFF9C6" w14:textId="7CD482BD" w:rsidR="0030086D" w:rsidRPr="002D445E" w:rsidRDefault="00190779" w:rsidP="00496656">
            <w:pPr>
              <w:widowControl w:val="0"/>
              <w:jc w:val="center"/>
              <w:rPr>
                <w:rFonts w:ascii="Times New Roman" w:eastAsia="Times New Roman" w:hAnsi="Times New Roman" w:cs="Times New Roman"/>
                <w:sz w:val="24"/>
                <w:szCs w:val="24"/>
                <w:lang w:eastAsia="en-US"/>
              </w:rPr>
            </w:pPr>
            <w:r w:rsidRPr="002D445E">
              <w:rPr>
                <w:rFonts w:ascii="Times New Roman" w:eastAsia="Times New Roman" w:hAnsi="Times New Roman" w:cs="Times New Roman"/>
                <w:b/>
                <w:i/>
                <w:sz w:val="24"/>
                <w:szCs w:val="24"/>
                <w:highlight w:val="yellow"/>
                <w:lang w:eastAsia="en-US"/>
              </w:rPr>
              <w:lastRenderedPageBreak/>
              <w:t>[</w:t>
            </w:r>
            <w:r w:rsidRPr="002D445E">
              <w:rPr>
                <w:rFonts w:ascii="Times New Roman" w:hAnsi="Times New Roman"/>
                <w:b/>
                <w:i/>
                <w:sz w:val="24"/>
                <w:szCs w:val="24"/>
                <w:highlight w:val="yellow"/>
              </w:rPr>
              <w:t>ULMI</w:t>
            </w:r>
            <w:r w:rsidRPr="002D445E">
              <w:rPr>
                <w:rFonts w:ascii="Times New Roman" w:eastAsia="Times New Roman" w:hAnsi="Times New Roman" w:cs="Times New Roman"/>
                <w:b/>
                <w:i/>
                <w:sz w:val="24"/>
                <w:szCs w:val="24"/>
                <w:highlight w:val="yellow"/>
                <w:lang w:eastAsia="en-US"/>
              </w:rPr>
              <w:t>]</w:t>
            </w:r>
            <w:r w:rsidRPr="002D445E">
              <w:rPr>
                <w:rFonts w:ascii="Times New Roman" w:eastAsia="Times New Roman" w:hAnsi="Times New Roman" w:cs="Times New Roman"/>
                <w:sz w:val="24"/>
                <w:szCs w:val="24"/>
                <w:lang w:eastAsia="en-US"/>
              </w:rPr>
              <w:t xml:space="preserve">** ≥ </w:t>
            </w:r>
            <w:r w:rsidR="0030086D" w:rsidRPr="002D445E">
              <w:rPr>
                <w:rFonts w:ascii="Times New Roman" w:eastAsia="Times New Roman" w:hAnsi="Times New Roman" w:cs="Times New Roman"/>
                <w:sz w:val="24"/>
                <w:szCs w:val="24"/>
                <w:lang w:eastAsia="en-US"/>
              </w:rPr>
              <w:t xml:space="preserve">x ≥ </w:t>
            </w:r>
            <w:r w:rsidR="0030086D" w:rsidRPr="003928F4">
              <w:rPr>
                <w:rFonts w:ascii="Times New Roman" w:hAnsi="Times New Roman"/>
                <w:b/>
                <w:i/>
                <w:sz w:val="24"/>
                <w:highlight w:val="yellow"/>
              </w:rPr>
              <w:t>[Cutoff]</w:t>
            </w:r>
          </w:p>
        </w:tc>
        <w:tc>
          <w:tcPr>
            <w:tcW w:w="3173" w:type="dxa"/>
            <w:vAlign w:val="center"/>
          </w:tcPr>
          <w:p w14:paraId="2F0E03D6" w14:textId="3F670E10" w:rsidR="0030086D" w:rsidRPr="002D445E" w:rsidRDefault="0030086D" w:rsidP="00496656">
            <w:pPr>
              <w:widowControl w:val="0"/>
              <w:jc w:val="center"/>
              <w:rPr>
                <w:rFonts w:ascii="Times New Roman" w:eastAsia="Times New Roman" w:hAnsi="Times New Roman" w:cs="Times New Roman"/>
                <w:sz w:val="24"/>
                <w:szCs w:val="24"/>
                <w:lang w:eastAsia="en-US"/>
              </w:rPr>
            </w:pPr>
            <w:r w:rsidRPr="002D445E">
              <w:rPr>
                <w:rFonts w:ascii="Times New Roman" w:eastAsia="Times New Roman" w:hAnsi="Times New Roman" w:cs="Times New Roman"/>
                <w:sz w:val="24"/>
                <w:szCs w:val="24"/>
                <w:lang w:eastAsia="en-US"/>
              </w:rPr>
              <w:t xml:space="preserve">Positive; Numerical </w:t>
            </w:r>
            <w:r w:rsidR="00A26268" w:rsidRPr="002D445E">
              <w:rPr>
                <w:rFonts w:ascii="Times New Roman" w:eastAsia="Times New Roman" w:hAnsi="Times New Roman" w:cs="Times New Roman"/>
                <w:sz w:val="24"/>
                <w:szCs w:val="24"/>
                <w:lang w:eastAsia="en-US"/>
              </w:rPr>
              <w:t>result</w:t>
            </w:r>
            <w:r w:rsidRPr="002D445E">
              <w:rPr>
                <w:rFonts w:ascii="Times New Roman" w:eastAsia="Times New Roman" w:hAnsi="Times New Roman" w:cs="Times New Roman"/>
                <w:sz w:val="24"/>
                <w:szCs w:val="24"/>
                <w:lang w:eastAsia="en-US"/>
              </w:rPr>
              <w:t xml:space="preserve"> is reported </w:t>
            </w:r>
            <w:r w:rsidR="003024CC" w:rsidRPr="002D445E">
              <w:rPr>
                <w:rFonts w:ascii="Times New Roman" w:eastAsia="Times New Roman" w:hAnsi="Times New Roman" w:cs="Times New Roman"/>
                <w:sz w:val="24"/>
                <w:szCs w:val="24"/>
                <w:lang w:eastAsia="en-US"/>
              </w:rPr>
              <w:t>outside the laboratory</w:t>
            </w:r>
          </w:p>
        </w:tc>
        <w:tc>
          <w:tcPr>
            <w:tcW w:w="2906" w:type="dxa"/>
            <w:vMerge w:val="restart"/>
            <w:vAlign w:val="center"/>
          </w:tcPr>
          <w:p w14:paraId="07DCBC7C" w14:textId="3DA2CA22" w:rsidR="0030086D" w:rsidRPr="002D445E" w:rsidRDefault="0030086D" w:rsidP="00496656">
            <w:pPr>
              <w:widowControl w:val="0"/>
              <w:rPr>
                <w:rFonts w:ascii="Times New Roman" w:eastAsia="Times New Roman" w:hAnsi="Times New Roman" w:cs="Times New Roman"/>
                <w:sz w:val="24"/>
                <w:szCs w:val="24"/>
                <w:lang w:eastAsia="en-US"/>
              </w:rPr>
            </w:pPr>
            <w:r w:rsidRPr="002D445E">
              <w:rPr>
                <w:rFonts w:ascii="Times New Roman" w:eastAsia="Times New Roman" w:hAnsi="Times New Roman" w:cs="Times New Roman"/>
                <w:sz w:val="24"/>
                <w:szCs w:val="24"/>
                <w:lang w:eastAsia="en-US"/>
              </w:rPr>
              <w:t>Binding antibodies that correlate with neutralizing antibodies to SARS-CoV-2 are detected.*</w:t>
            </w:r>
          </w:p>
          <w:p w14:paraId="47B5F997" w14:textId="0FD3F6E4" w:rsidR="0030086D" w:rsidRPr="002D445E" w:rsidRDefault="0030086D" w:rsidP="00496656">
            <w:pPr>
              <w:widowControl w:val="0"/>
              <w:rPr>
                <w:rFonts w:ascii="Times New Roman" w:eastAsia="Times New Roman" w:hAnsi="Times New Roman" w:cs="Times New Roman"/>
                <w:sz w:val="24"/>
                <w:szCs w:val="24"/>
                <w:lang w:eastAsia="en-US"/>
              </w:rPr>
            </w:pPr>
          </w:p>
        </w:tc>
      </w:tr>
      <w:tr w:rsidR="002D445E" w:rsidRPr="002D445E" w14:paraId="7E56CC39" w14:textId="77777777" w:rsidTr="000D1B77">
        <w:trPr>
          <w:trHeight w:val="1502"/>
        </w:trPr>
        <w:tc>
          <w:tcPr>
            <w:tcW w:w="2911" w:type="dxa"/>
            <w:vAlign w:val="center"/>
          </w:tcPr>
          <w:p w14:paraId="4E3B7FF4" w14:textId="0777B87B" w:rsidR="0030086D" w:rsidRPr="002D445E" w:rsidRDefault="0030086D" w:rsidP="00496656">
            <w:pPr>
              <w:widowControl w:val="0"/>
              <w:jc w:val="center"/>
              <w:rPr>
                <w:rFonts w:ascii="Times New Roman" w:eastAsia="Times New Roman" w:hAnsi="Times New Roman" w:cs="Times New Roman"/>
                <w:sz w:val="24"/>
                <w:szCs w:val="24"/>
                <w:lang w:eastAsia="en-US"/>
              </w:rPr>
            </w:pPr>
            <w:r w:rsidRPr="002D445E">
              <w:rPr>
                <w:rFonts w:ascii="Times New Roman" w:eastAsia="Times New Roman" w:hAnsi="Times New Roman" w:cs="Times New Roman"/>
                <w:sz w:val="24"/>
                <w:szCs w:val="24"/>
                <w:lang w:eastAsia="en-US"/>
              </w:rPr>
              <w:t xml:space="preserve">&gt; </w:t>
            </w:r>
            <w:r w:rsidRPr="002D445E">
              <w:rPr>
                <w:rFonts w:ascii="Times New Roman" w:eastAsia="Times New Roman" w:hAnsi="Times New Roman" w:cs="Times New Roman"/>
                <w:b/>
                <w:i/>
                <w:sz w:val="24"/>
                <w:szCs w:val="24"/>
                <w:highlight w:val="yellow"/>
                <w:lang w:eastAsia="en-US"/>
              </w:rPr>
              <w:t>[ULMI]</w:t>
            </w:r>
            <w:r w:rsidRPr="002D445E">
              <w:rPr>
                <w:rFonts w:ascii="Times New Roman" w:eastAsia="Times New Roman" w:hAnsi="Times New Roman" w:cs="Times New Roman"/>
                <w:i/>
                <w:sz w:val="24"/>
                <w:szCs w:val="24"/>
                <w:lang w:eastAsia="en-US"/>
              </w:rPr>
              <w:t>**</w:t>
            </w:r>
          </w:p>
        </w:tc>
        <w:tc>
          <w:tcPr>
            <w:tcW w:w="3173" w:type="dxa"/>
            <w:vAlign w:val="center"/>
          </w:tcPr>
          <w:p w14:paraId="5BA888D5" w14:textId="6F934E15" w:rsidR="0030086D" w:rsidRPr="002D445E" w:rsidRDefault="0030086D" w:rsidP="00496656">
            <w:pPr>
              <w:widowControl w:val="0"/>
              <w:jc w:val="center"/>
              <w:rPr>
                <w:rFonts w:ascii="Times New Roman" w:eastAsia="Times New Roman" w:hAnsi="Times New Roman" w:cs="Times New Roman"/>
                <w:sz w:val="24"/>
                <w:szCs w:val="24"/>
                <w:lang w:eastAsia="en-US"/>
              </w:rPr>
            </w:pPr>
            <w:r w:rsidRPr="002D445E">
              <w:rPr>
                <w:rFonts w:ascii="Times New Roman" w:eastAsia="Times New Roman" w:hAnsi="Times New Roman" w:cs="Times New Roman"/>
                <w:sz w:val="24"/>
                <w:szCs w:val="24"/>
                <w:lang w:eastAsia="en-US"/>
              </w:rPr>
              <w:t xml:space="preserve">Positive; </w:t>
            </w:r>
            <w:r w:rsidR="00077E99" w:rsidRPr="002D445E">
              <w:rPr>
                <w:rFonts w:ascii="Times New Roman" w:eastAsia="Times New Roman" w:hAnsi="Times New Roman" w:cs="Times New Roman"/>
                <w:sz w:val="24"/>
                <w:szCs w:val="24"/>
                <w:lang w:eastAsia="en-US"/>
              </w:rPr>
              <w:t>Report outside the laboratory indicates that the result is</w:t>
            </w:r>
            <w:r w:rsidR="00077E99" w:rsidRPr="002D445E" w:rsidDel="00077E99">
              <w:rPr>
                <w:rFonts w:ascii="Times New Roman" w:eastAsia="Times New Roman" w:hAnsi="Times New Roman" w:cs="Times New Roman"/>
                <w:sz w:val="24"/>
                <w:szCs w:val="24"/>
                <w:lang w:eastAsia="en-US"/>
              </w:rPr>
              <w:t xml:space="preserve"> </w:t>
            </w:r>
            <w:r w:rsidRPr="003928F4">
              <w:rPr>
                <w:rFonts w:ascii="Times New Roman" w:hAnsi="Times New Roman"/>
                <w:i/>
                <w:sz w:val="24"/>
              </w:rPr>
              <w:t>above ULMI</w:t>
            </w:r>
            <w:r w:rsidRPr="002D445E">
              <w:rPr>
                <w:rFonts w:ascii="Times New Roman" w:eastAsia="Times New Roman" w:hAnsi="Times New Roman" w:cs="Times New Roman"/>
                <w:sz w:val="24"/>
                <w:szCs w:val="24"/>
                <w:lang w:eastAsia="en-US"/>
              </w:rPr>
              <w:t>***</w:t>
            </w:r>
          </w:p>
        </w:tc>
        <w:tc>
          <w:tcPr>
            <w:tcW w:w="2906" w:type="dxa"/>
            <w:vMerge/>
            <w:vAlign w:val="center"/>
          </w:tcPr>
          <w:p w14:paraId="6B96415F" w14:textId="2B245169" w:rsidR="0030086D" w:rsidRPr="002D445E" w:rsidRDefault="0030086D" w:rsidP="00496656">
            <w:pPr>
              <w:widowControl w:val="0"/>
              <w:rPr>
                <w:rFonts w:ascii="Times New Roman" w:eastAsia="Times New Roman" w:hAnsi="Times New Roman" w:cs="Times New Roman"/>
                <w:sz w:val="24"/>
                <w:szCs w:val="24"/>
                <w:lang w:eastAsia="en-US"/>
              </w:rPr>
            </w:pPr>
          </w:p>
        </w:tc>
      </w:tr>
    </w:tbl>
    <w:p w14:paraId="50B37ECC" w14:textId="3020C5B8" w:rsidR="007501E3" w:rsidRPr="002D445E" w:rsidRDefault="007501E3" w:rsidP="007501E3">
      <w:pPr>
        <w:widowControl w:val="0"/>
        <w:ind w:left="360"/>
        <w:rPr>
          <w:rFonts w:ascii="Times New Roman" w:hAnsi="Times New Roman"/>
          <w:i/>
          <w:sz w:val="20"/>
          <w:szCs w:val="20"/>
        </w:rPr>
      </w:pPr>
      <w:r w:rsidRPr="003928F4">
        <w:rPr>
          <w:rFonts w:ascii="Times New Roman" w:hAnsi="Times New Roman"/>
          <w:sz w:val="20"/>
        </w:rPr>
        <w:t xml:space="preserve">* The </w:t>
      </w:r>
      <w:r w:rsidRPr="002D445E">
        <w:rPr>
          <w:rFonts w:ascii="Times New Roman" w:hAnsi="Times New Roman" w:cs="Times New Roman"/>
          <w:b/>
          <w:bCs/>
          <w:i/>
          <w:noProof/>
          <w:sz w:val="20"/>
          <w:szCs w:val="20"/>
          <w:highlight w:val="yellow"/>
        </w:rPr>
        <w:t>[test name]</w:t>
      </w:r>
      <w:r w:rsidR="004B3DDE" w:rsidRPr="002D445E">
        <w:rPr>
          <w:rFonts w:ascii="Times New Roman" w:hAnsi="Times New Roman" w:cs="Times New Roman"/>
          <w:b/>
          <w:bCs/>
          <w:i/>
          <w:noProof/>
          <w:sz w:val="20"/>
          <w:szCs w:val="20"/>
        </w:rPr>
        <w:t xml:space="preserve"> </w:t>
      </w:r>
      <w:r w:rsidRPr="003928F4">
        <w:rPr>
          <w:rFonts w:ascii="Times New Roman" w:hAnsi="Times New Roman"/>
          <w:sz w:val="20"/>
        </w:rPr>
        <w:t xml:space="preserve">results have shown </w:t>
      </w:r>
      <w:r w:rsidRPr="003928F4">
        <w:rPr>
          <w:rFonts w:ascii="Times New Roman" w:hAnsi="Times New Roman"/>
          <w:b/>
          <w:i/>
          <w:sz w:val="20"/>
          <w:highlight w:val="yellow"/>
        </w:rPr>
        <w:t>[XX]</w:t>
      </w:r>
      <w:r w:rsidRPr="003928F4">
        <w:rPr>
          <w:rFonts w:ascii="Times New Roman" w:hAnsi="Times New Roman"/>
          <w:sz w:val="20"/>
        </w:rPr>
        <w:t xml:space="preserve">% </w:t>
      </w:r>
      <w:r w:rsidR="004B3DDE" w:rsidRPr="003928F4">
        <w:rPr>
          <w:rFonts w:ascii="Times New Roman" w:hAnsi="Times New Roman"/>
          <w:sz w:val="20"/>
        </w:rPr>
        <w:t>PPA</w:t>
      </w:r>
      <w:r w:rsidRPr="003928F4">
        <w:rPr>
          <w:rFonts w:ascii="Times New Roman" w:hAnsi="Times New Roman"/>
          <w:sz w:val="20"/>
        </w:rPr>
        <w:t xml:space="preserve"> (95% CI </w:t>
      </w:r>
      <w:r w:rsidRPr="003928F4">
        <w:rPr>
          <w:rFonts w:ascii="Times New Roman" w:hAnsi="Times New Roman"/>
          <w:b/>
          <w:i/>
          <w:sz w:val="20"/>
          <w:highlight w:val="yellow"/>
        </w:rPr>
        <w:t>[XX-XX</w:t>
      </w:r>
      <w:r w:rsidRPr="003928F4">
        <w:rPr>
          <w:rFonts w:ascii="Times New Roman" w:hAnsi="Times New Roman"/>
          <w:b/>
          <w:i/>
          <w:sz w:val="20"/>
        </w:rPr>
        <w:t>]</w:t>
      </w:r>
      <w:r w:rsidRPr="003928F4">
        <w:rPr>
          <w:rFonts w:ascii="Times New Roman" w:hAnsi="Times New Roman"/>
          <w:sz w:val="20"/>
        </w:rPr>
        <w:t xml:space="preserve">%) and </w:t>
      </w:r>
      <w:r w:rsidRPr="003928F4">
        <w:rPr>
          <w:rFonts w:ascii="Times New Roman" w:hAnsi="Times New Roman"/>
          <w:b/>
          <w:i/>
          <w:sz w:val="20"/>
          <w:highlight w:val="yellow"/>
        </w:rPr>
        <w:t>[YY]</w:t>
      </w:r>
      <w:r w:rsidRPr="003928F4">
        <w:rPr>
          <w:rFonts w:ascii="Times New Roman" w:hAnsi="Times New Roman"/>
          <w:sz w:val="20"/>
        </w:rPr>
        <w:t xml:space="preserve">% </w:t>
      </w:r>
      <w:r w:rsidR="004B3DDE" w:rsidRPr="003928F4">
        <w:rPr>
          <w:rFonts w:ascii="Times New Roman" w:hAnsi="Times New Roman"/>
          <w:sz w:val="20"/>
        </w:rPr>
        <w:t>NPA</w:t>
      </w:r>
      <w:r w:rsidRPr="003928F4">
        <w:rPr>
          <w:rFonts w:ascii="Times New Roman" w:hAnsi="Times New Roman"/>
          <w:sz w:val="20"/>
        </w:rPr>
        <w:t xml:space="preserve"> (95% CI </w:t>
      </w:r>
      <w:r w:rsidRPr="003928F4">
        <w:rPr>
          <w:rFonts w:ascii="Times New Roman" w:hAnsi="Times New Roman"/>
          <w:b/>
          <w:i/>
          <w:sz w:val="20"/>
          <w:highlight w:val="yellow"/>
        </w:rPr>
        <w:t>[YY-YY</w:t>
      </w:r>
      <w:r w:rsidRPr="003928F4">
        <w:rPr>
          <w:rFonts w:ascii="Times New Roman" w:hAnsi="Times New Roman"/>
          <w:b/>
          <w:i/>
          <w:sz w:val="20"/>
        </w:rPr>
        <w:t>]</w:t>
      </w:r>
      <w:r w:rsidRPr="003928F4">
        <w:rPr>
          <w:rFonts w:ascii="Times New Roman" w:hAnsi="Times New Roman"/>
          <w:sz w:val="20"/>
        </w:rPr>
        <w:t xml:space="preserve">%) with </w:t>
      </w:r>
      <w:r w:rsidRPr="003928F4">
        <w:rPr>
          <w:rFonts w:ascii="Times New Roman" w:hAnsi="Times New Roman"/>
          <w:b/>
          <w:i/>
          <w:sz w:val="20"/>
          <w:highlight w:val="yellow"/>
        </w:rPr>
        <w:t>[ZZ]</w:t>
      </w:r>
      <w:r w:rsidRPr="003928F4">
        <w:rPr>
          <w:rFonts w:ascii="Times New Roman" w:hAnsi="Times New Roman"/>
          <w:sz w:val="20"/>
        </w:rPr>
        <w:t xml:space="preserve">% viral neutralization by </w:t>
      </w:r>
      <w:r w:rsidRPr="003928F4">
        <w:rPr>
          <w:rFonts w:ascii="Times New Roman" w:hAnsi="Times New Roman"/>
          <w:b/>
          <w:i/>
          <w:sz w:val="20"/>
          <w:highlight w:val="yellow"/>
        </w:rPr>
        <w:t>[PRNT/FRNT/microneutralization]</w:t>
      </w:r>
      <w:r w:rsidRPr="003928F4">
        <w:rPr>
          <w:rFonts w:ascii="Times New Roman" w:hAnsi="Times New Roman"/>
          <w:sz w:val="20"/>
        </w:rPr>
        <w:t xml:space="preserve"> in clinical study.</w:t>
      </w:r>
    </w:p>
    <w:p w14:paraId="11143373" w14:textId="6E9139AD" w:rsidR="007501E3" w:rsidRPr="002D445E" w:rsidRDefault="007501E3" w:rsidP="007501E3">
      <w:pPr>
        <w:widowControl w:val="0"/>
        <w:ind w:left="360"/>
        <w:rPr>
          <w:rFonts w:ascii="Times New Roman" w:hAnsi="Times New Roman"/>
          <w:b/>
          <w:sz w:val="20"/>
          <w:szCs w:val="20"/>
        </w:rPr>
      </w:pPr>
      <w:r w:rsidRPr="002D445E">
        <w:rPr>
          <w:rFonts w:ascii="Times New Roman" w:hAnsi="Times New Roman"/>
          <w:b/>
          <w:sz w:val="20"/>
          <w:szCs w:val="20"/>
        </w:rPr>
        <w:t>**</w:t>
      </w:r>
      <w:r w:rsidR="00842A32" w:rsidRPr="002D445E">
        <w:rPr>
          <w:rFonts w:ascii="Times New Roman" w:hAnsi="Times New Roman"/>
          <w:b/>
          <w:sz w:val="20"/>
          <w:szCs w:val="20"/>
        </w:rPr>
        <w:t>U</w:t>
      </w:r>
      <w:r w:rsidRPr="002D445E">
        <w:rPr>
          <w:rFonts w:ascii="Times New Roman" w:hAnsi="Times New Roman"/>
          <w:b/>
          <w:sz w:val="20"/>
          <w:szCs w:val="20"/>
        </w:rPr>
        <w:t>pper limit of measuring interval</w:t>
      </w:r>
      <w:r w:rsidR="00842A32" w:rsidRPr="002D445E">
        <w:rPr>
          <w:rFonts w:ascii="Times New Roman" w:hAnsi="Times New Roman"/>
          <w:b/>
          <w:sz w:val="20"/>
          <w:szCs w:val="20"/>
        </w:rPr>
        <w:t xml:space="preserve"> (ULMI)</w:t>
      </w:r>
      <w:r w:rsidRPr="002D445E">
        <w:rPr>
          <w:rFonts w:ascii="Times New Roman" w:hAnsi="Times New Roman"/>
          <w:b/>
          <w:sz w:val="20"/>
          <w:szCs w:val="20"/>
        </w:rPr>
        <w:t xml:space="preserve">. </w:t>
      </w:r>
    </w:p>
    <w:p w14:paraId="4F06865D" w14:textId="67E8B67D" w:rsidR="007501E3" w:rsidRPr="002D445E" w:rsidRDefault="007501E3" w:rsidP="007501E3">
      <w:pPr>
        <w:widowControl w:val="0"/>
        <w:ind w:left="360"/>
        <w:rPr>
          <w:rFonts w:ascii="Times New Roman" w:hAnsi="Times New Roman"/>
          <w:b/>
          <w:sz w:val="20"/>
          <w:szCs w:val="20"/>
        </w:rPr>
      </w:pPr>
      <w:r w:rsidRPr="002D445E">
        <w:rPr>
          <w:rFonts w:ascii="Times New Roman" w:hAnsi="Times New Roman"/>
          <w:b/>
          <w:sz w:val="20"/>
          <w:szCs w:val="20"/>
        </w:rPr>
        <w:t>***Appropriate validation data should be provided if you intend to extend the measuring interval above the ULMI by diluting subject samples.</w:t>
      </w:r>
    </w:p>
    <w:p w14:paraId="65ADC0F6" w14:textId="77777777" w:rsidR="00B964CD" w:rsidRPr="002D445E" w:rsidRDefault="00B964CD" w:rsidP="007501E3">
      <w:pPr>
        <w:widowControl w:val="0"/>
        <w:ind w:left="360"/>
        <w:rPr>
          <w:rFonts w:ascii="Times New Roman" w:hAnsi="Times New Roman"/>
          <w:i/>
        </w:rPr>
      </w:pPr>
    </w:p>
    <w:p w14:paraId="14B55B29" w14:textId="6F5F43CA" w:rsidR="004B3DDE" w:rsidRPr="002D445E" w:rsidRDefault="006F3278" w:rsidP="00BF3C0E">
      <w:pPr>
        <w:pStyle w:val="Heading2"/>
        <w:numPr>
          <w:ilvl w:val="0"/>
          <w:numId w:val="17"/>
        </w:numPr>
        <w:rPr>
          <w:rFonts w:ascii="Times New Roman" w:hAnsi="Times New Roman"/>
          <w:b/>
          <w:sz w:val="24"/>
        </w:rPr>
      </w:pPr>
      <w:bookmarkStart w:id="42" w:name="_Toc39075796"/>
      <w:bookmarkEnd w:id="34"/>
      <w:bookmarkEnd w:id="35"/>
      <w:r w:rsidRPr="002D445E">
        <w:rPr>
          <w:rFonts w:ascii="Times New Roman" w:hAnsi="Times New Roman"/>
          <w:b/>
          <w:sz w:val="24"/>
        </w:rPr>
        <w:t>PRODUCT MANUFACTURING</w:t>
      </w:r>
      <w:bookmarkEnd w:id="42"/>
    </w:p>
    <w:p w14:paraId="12B05C5C" w14:textId="6D12A748" w:rsidR="00772D86" w:rsidRDefault="00772D86" w:rsidP="001A40EC">
      <w:pPr>
        <w:pStyle w:val="ListParagraph"/>
        <w:keepNext/>
        <w:keepLines/>
        <w:spacing w:before="240"/>
        <w:ind w:left="360"/>
        <w:outlineLvl w:val="0"/>
        <w:rPr>
          <w:rFonts w:ascii="Times New Roman" w:eastAsiaTheme="minorHAnsi" w:hAnsi="Times New Roman" w:cs="Times New Roman"/>
          <w:sz w:val="24"/>
          <w:szCs w:val="24"/>
          <w:lang w:eastAsia="en-US"/>
        </w:rPr>
      </w:pPr>
      <w:bookmarkStart w:id="43" w:name="_Toc34853161"/>
      <w:bookmarkStart w:id="44" w:name="_Toc34840997"/>
      <w:r w:rsidRPr="00267CFD">
        <w:rPr>
          <w:rFonts w:ascii="Times New Roman" w:eastAsiaTheme="minorHAnsi" w:hAnsi="Times New Roman" w:cs="Times New Roman"/>
          <w:sz w:val="24"/>
          <w:szCs w:val="24"/>
          <w:lang w:eastAsia="en-US"/>
        </w:rPr>
        <w:t>The</w:t>
      </w:r>
      <w:r w:rsidRPr="00267CFD">
        <w:rPr>
          <w:rFonts w:ascii="Times New Roman" w:eastAsiaTheme="minorHAnsi" w:hAnsi="Times New Roman" w:cs="Times New Roman"/>
          <w:b/>
          <w:bCs/>
          <w:i/>
          <w:iCs/>
          <w:sz w:val="24"/>
          <w:szCs w:val="24"/>
          <w:lang w:eastAsia="en-US"/>
        </w:rPr>
        <w:t xml:space="preserve"> </w:t>
      </w:r>
      <w:r w:rsidRPr="00267CFD">
        <w:rPr>
          <w:rFonts w:ascii="Times New Roman" w:eastAsiaTheme="minorHAnsi" w:hAnsi="Times New Roman" w:cs="Times New Roman"/>
          <w:b/>
          <w:bCs/>
          <w:i/>
          <w:iCs/>
          <w:sz w:val="24"/>
          <w:szCs w:val="24"/>
          <w:highlight w:val="yellow"/>
          <w:lang w:eastAsia="en-US"/>
        </w:rPr>
        <w:t>[test name]</w:t>
      </w:r>
      <w:r w:rsidRPr="00267CFD">
        <w:rPr>
          <w:rFonts w:ascii="Times New Roman" w:eastAsiaTheme="minorHAnsi" w:hAnsi="Times New Roman" w:cs="Times New Roman"/>
          <w:b/>
          <w:bCs/>
          <w:i/>
          <w:iCs/>
          <w:sz w:val="24"/>
          <w:szCs w:val="24"/>
          <w:lang w:eastAsia="en-US"/>
        </w:rPr>
        <w:t xml:space="preserve"> </w:t>
      </w:r>
      <w:r w:rsidRPr="00267CFD">
        <w:rPr>
          <w:rFonts w:ascii="Times New Roman" w:eastAsiaTheme="minorHAnsi" w:hAnsi="Times New Roman" w:cs="Times New Roman"/>
          <w:sz w:val="24"/>
          <w:szCs w:val="24"/>
          <w:lang w:eastAsia="en-US"/>
        </w:rPr>
        <w:t xml:space="preserve">has been validated using only the components referenced in this request and will not be changed </w:t>
      </w:r>
      <w:r w:rsidR="00EE680A">
        <w:rPr>
          <w:rFonts w:ascii="Times New Roman" w:eastAsiaTheme="minorHAnsi" w:hAnsi="Times New Roman" w:cs="Times New Roman"/>
          <w:sz w:val="24"/>
          <w:szCs w:val="24"/>
          <w:lang w:eastAsia="en-US"/>
        </w:rPr>
        <w:t xml:space="preserve">after authorization </w:t>
      </w:r>
      <w:r w:rsidRPr="00267CFD">
        <w:rPr>
          <w:rFonts w:ascii="Times New Roman" w:eastAsiaTheme="minorHAnsi" w:hAnsi="Times New Roman" w:cs="Times New Roman"/>
          <w:sz w:val="24"/>
          <w:szCs w:val="24"/>
          <w:lang w:eastAsia="en-US"/>
        </w:rPr>
        <w:t>without prior concurrence from the FDA.</w:t>
      </w:r>
    </w:p>
    <w:p w14:paraId="7BB212C6" w14:textId="79872F29" w:rsidR="00E92FB7" w:rsidRDefault="00E92FB7" w:rsidP="001A40EC">
      <w:pPr>
        <w:pStyle w:val="ListParagraph"/>
        <w:keepNext/>
        <w:keepLines/>
        <w:spacing w:before="240"/>
        <w:ind w:left="360"/>
        <w:outlineLvl w:val="0"/>
        <w:rPr>
          <w:rFonts w:ascii="Times New Roman" w:eastAsiaTheme="minorHAnsi" w:hAnsi="Times New Roman" w:cs="Times New Roman"/>
          <w:sz w:val="24"/>
          <w:szCs w:val="24"/>
          <w:lang w:eastAsia="en-US"/>
        </w:rPr>
      </w:pPr>
    </w:p>
    <w:p w14:paraId="72E61F71" w14:textId="77777777" w:rsidR="00824D9D" w:rsidRPr="006B5B1E" w:rsidRDefault="00824D9D" w:rsidP="00824D9D">
      <w:pPr>
        <w:ind w:left="360"/>
        <w:rPr>
          <w:rFonts w:ascii="Times" w:hAnsi="Times"/>
          <w:sz w:val="24"/>
          <w:szCs w:val="24"/>
        </w:rPr>
      </w:pPr>
      <w:r w:rsidRPr="00AF6B01">
        <w:rPr>
          <w:rFonts w:ascii="Times" w:eastAsia="Times New Roman" w:hAnsi="Times" w:cs="Times New Roman"/>
          <w:sz w:val="24"/>
          <w:szCs w:val="24"/>
          <w:lang w:eastAsia="en-US"/>
        </w:rPr>
        <w:t xml:space="preserve">The </w:t>
      </w:r>
      <w:r w:rsidRPr="00AF6B01">
        <w:rPr>
          <w:rFonts w:ascii="Times" w:eastAsia="Times New Roman" w:hAnsi="Times" w:cs="Times New Roman"/>
          <w:b/>
          <w:i/>
          <w:sz w:val="24"/>
          <w:szCs w:val="24"/>
          <w:highlight w:val="yellow"/>
          <w:lang w:eastAsia="en-US"/>
        </w:rPr>
        <w:t>[test name]</w:t>
      </w:r>
      <w:r w:rsidRPr="00AF6B01">
        <w:rPr>
          <w:rFonts w:ascii="Times" w:eastAsia="Times New Roman" w:hAnsi="Times" w:cs="Times New Roman"/>
          <w:sz w:val="24"/>
          <w:szCs w:val="24"/>
          <w:lang w:eastAsia="en-US"/>
        </w:rPr>
        <w:t xml:space="preserve"> was developed using</w:t>
      </w:r>
      <w:r w:rsidRPr="00AF6B01">
        <w:rPr>
          <w:rFonts w:ascii="Times" w:eastAsia="Times New Roman" w:hAnsi="Times" w:cs="Times New Roman"/>
          <w:b/>
          <w:i/>
          <w:sz w:val="24"/>
          <w:szCs w:val="24"/>
          <w:lang w:eastAsia="en-US"/>
        </w:rPr>
        <w:t xml:space="preserve"> </w:t>
      </w:r>
      <w:r w:rsidRPr="00AF6B01">
        <w:rPr>
          <w:rFonts w:ascii="Times" w:eastAsia="Times New Roman" w:hAnsi="Times" w:cs="Times New Roman"/>
          <w:b/>
          <w:i/>
          <w:sz w:val="24"/>
          <w:szCs w:val="24"/>
          <w:highlight w:val="yellow"/>
          <w:lang w:eastAsia="en-US"/>
        </w:rPr>
        <w:t>[briefly describe the capture antigens</w:t>
      </w:r>
      <w:r>
        <w:rPr>
          <w:rFonts w:ascii="Times" w:eastAsia="Times New Roman" w:hAnsi="Times" w:cs="Times New Roman"/>
          <w:b/>
          <w:i/>
          <w:sz w:val="24"/>
          <w:szCs w:val="24"/>
          <w:highlight w:val="yellow"/>
          <w:lang w:eastAsia="en-US"/>
        </w:rPr>
        <w:t>,</w:t>
      </w:r>
      <w:r w:rsidRPr="00AF6B01">
        <w:rPr>
          <w:rFonts w:ascii="Times" w:eastAsia="Times New Roman" w:hAnsi="Times" w:cs="Times New Roman"/>
          <w:b/>
          <w:i/>
          <w:sz w:val="24"/>
          <w:szCs w:val="24"/>
          <w:highlight w:val="yellow"/>
          <w:lang w:eastAsia="en-US"/>
        </w:rPr>
        <w:t xml:space="preserve"> </w:t>
      </w:r>
      <w:r w:rsidRPr="006C2B80">
        <w:rPr>
          <w:rFonts w:ascii="Times" w:eastAsia="Times New Roman" w:hAnsi="Times" w:cs="Times New Roman"/>
          <w:b/>
          <w:i/>
          <w:sz w:val="24"/>
          <w:szCs w:val="24"/>
          <w:highlight w:val="yellow"/>
          <w:lang w:eastAsia="en-US"/>
        </w:rPr>
        <w:t>including amino acid sequences,</w:t>
      </w:r>
      <w:r>
        <w:rPr>
          <w:rFonts w:ascii="Times" w:eastAsia="Times New Roman" w:hAnsi="Times" w:cs="Times New Roman"/>
          <w:b/>
          <w:i/>
          <w:sz w:val="24"/>
          <w:szCs w:val="24"/>
          <w:highlight w:val="yellow"/>
          <w:lang w:eastAsia="en-US"/>
        </w:rPr>
        <w:t xml:space="preserve"> </w:t>
      </w:r>
      <w:r w:rsidRPr="00AF6B01">
        <w:rPr>
          <w:rFonts w:ascii="Times" w:eastAsia="Times New Roman" w:hAnsi="Times" w:cs="Times New Roman"/>
          <w:b/>
          <w:i/>
          <w:sz w:val="24"/>
          <w:szCs w:val="24"/>
          <w:highlight w:val="yellow"/>
          <w:lang w:eastAsia="en-US"/>
        </w:rPr>
        <w:t>and antibodies used in the test, how they were designed and purified (e.g., are monoclonal antibodies used, are they manufactured in house or purchased commercially, what species they derive from, what epitope is targeted by the antibodies used in the assay, and if commercial products</w:t>
      </w:r>
      <w:r>
        <w:rPr>
          <w:rFonts w:ascii="Times" w:eastAsia="Times New Roman" w:hAnsi="Times" w:cs="Times New Roman"/>
          <w:b/>
          <w:i/>
          <w:sz w:val="24"/>
          <w:szCs w:val="24"/>
          <w:highlight w:val="yellow"/>
          <w:lang w:eastAsia="en-US"/>
        </w:rPr>
        <w:t xml:space="preserve">, whether </w:t>
      </w:r>
      <w:r w:rsidRPr="00AF6B01">
        <w:rPr>
          <w:rFonts w:ascii="Times" w:eastAsia="Times New Roman" w:hAnsi="Times" w:cs="Times New Roman"/>
          <w:b/>
          <w:i/>
          <w:sz w:val="24"/>
          <w:szCs w:val="24"/>
          <w:highlight w:val="yellow"/>
          <w:lang w:eastAsia="en-US"/>
        </w:rPr>
        <w:t xml:space="preserve">there </w:t>
      </w:r>
      <w:r>
        <w:rPr>
          <w:rFonts w:ascii="Times" w:eastAsia="Times New Roman" w:hAnsi="Times" w:cs="Times New Roman"/>
          <w:b/>
          <w:i/>
          <w:sz w:val="24"/>
          <w:szCs w:val="24"/>
          <w:highlight w:val="yellow"/>
          <w:lang w:eastAsia="en-US"/>
        </w:rPr>
        <w:t xml:space="preserve">is </w:t>
      </w:r>
      <w:r w:rsidRPr="00AF6B01">
        <w:rPr>
          <w:rFonts w:ascii="Times" w:eastAsia="Times New Roman" w:hAnsi="Times" w:cs="Times New Roman"/>
          <w:b/>
          <w:i/>
          <w:sz w:val="24"/>
          <w:szCs w:val="24"/>
          <w:highlight w:val="yellow"/>
          <w:lang w:eastAsia="en-US"/>
        </w:rPr>
        <w:t>a certificate of analysis, etc.).]</w:t>
      </w:r>
    </w:p>
    <w:p w14:paraId="022C1F11" w14:textId="77777777" w:rsidR="00772D86" w:rsidRPr="00772D86" w:rsidRDefault="00772D86" w:rsidP="00772D86">
      <w:pPr>
        <w:pStyle w:val="ListParagraph"/>
        <w:keepNext/>
        <w:keepLines/>
        <w:spacing w:before="240"/>
        <w:outlineLvl w:val="0"/>
        <w:rPr>
          <w:rFonts w:ascii="Times New Roman" w:eastAsiaTheme="minorHAnsi" w:hAnsi="Times New Roman" w:cs="Times New Roman"/>
          <w:b/>
          <w:bCs/>
          <w:i/>
          <w:iCs/>
          <w:sz w:val="24"/>
          <w:szCs w:val="24"/>
          <w:u w:val="single"/>
          <w:lang w:eastAsia="en-US"/>
        </w:rPr>
      </w:pPr>
    </w:p>
    <w:p w14:paraId="7DAA1AEA" w14:textId="355ED8CF" w:rsidR="00EE7120" w:rsidRPr="002D445E" w:rsidRDefault="00EE7120" w:rsidP="00BF3C0E">
      <w:pPr>
        <w:pStyle w:val="ListParagraph"/>
        <w:keepNext/>
        <w:keepLines/>
        <w:numPr>
          <w:ilvl w:val="0"/>
          <w:numId w:val="14"/>
        </w:numPr>
        <w:spacing w:before="240"/>
        <w:outlineLvl w:val="0"/>
        <w:rPr>
          <w:rFonts w:ascii="Times New Roman" w:eastAsiaTheme="minorHAnsi" w:hAnsi="Times New Roman" w:cs="Times New Roman"/>
          <w:b/>
          <w:bCs/>
          <w:i/>
          <w:iCs/>
          <w:sz w:val="24"/>
          <w:szCs w:val="24"/>
          <w:u w:val="single"/>
          <w:lang w:eastAsia="en-US"/>
        </w:rPr>
      </w:pPr>
      <w:r w:rsidRPr="002D445E">
        <w:rPr>
          <w:rFonts w:ascii="Times New Roman" w:hAnsi="Times New Roman" w:cs="Times New Roman"/>
          <w:b/>
          <w:bCs/>
          <w:i/>
          <w:iCs/>
          <w:sz w:val="24"/>
          <w:szCs w:val="24"/>
          <w:u w:val="single"/>
        </w:rPr>
        <w:t xml:space="preserve">Overview of Manufacturing and Distribution </w:t>
      </w:r>
    </w:p>
    <w:p w14:paraId="01D78E4E" w14:textId="7AD82EEB" w:rsidR="00EE7120" w:rsidRPr="002D445E" w:rsidRDefault="00EE7120" w:rsidP="00EE7120">
      <w:pPr>
        <w:ind w:left="720"/>
        <w:rPr>
          <w:rFonts w:ascii="Times" w:hAnsi="Times" w:cs="Times"/>
          <w:sz w:val="24"/>
          <w:szCs w:val="24"/>
        </w:rPr>
      </w:pPr>
      <w:r w:rsidRPr="002D445E">
        <w:rPr>
          <w:rFonts w:ascii="Times" w:hAnsi="Times" w:cs="Times"/>
          <w:sz w:val="24"/>
          <w:szCs w:val="24"/>
        </w:rPr>
        <w:t xml:space="preserve">The product will be manufactured at </w:t>
      </w:r>
      <w:r w:rsidRPr="002D445E">
        <w:rPr>
          <w:rFonts w:ascii="Times" w:hAnsi="Times" w:cs="Times"/>
          <w:b/>
          <w:bCs/>
          <w:i/>
          <w:iCs/>
          <w:sz w:val="24"/>
          <w:szCs w:val="24"/>
          <w:highlight w:val="yellow"/>
        </w:rPr>
        <w:t>[</w:t>
      </w:r>
      <w:r w:rsidR="00034C35" w:rsidRPr="002D445E">
        <w:rPr>
          <w:rFonts w:ascii="Times" w:hAnsi="Times" w:cs="Times"/>
          <w:b/>
          <w:bCs/>
          <w:i/>
          <w:iCs/>
          <w:sz w:val="24"/>
          <w:szCs w:val="24"/>
          <w:highlight w:val="yellow"/>
        </w:rPr>
        <w:t>test developer</w:t>
      </w:r>
      <w:r w:rsidRPr="002D445E">
        <w:rPr>
          <w:rFonts w:ascii="Times" w:hAnsi="Times" w:cs="Times"/>
          <w:b/>
          <w:bCs/>
          <w:i/>
          <w:iCs/>
          <w:sz w:val="24"/>
          <w:szCs w:val="24"/>
          <w:highlight w:val="yellow"/>
        </w:rPr>
        <w:t>’s name and FDA registration number</w:t>
      </w:r>
      <w:r w:rsidR="00F75FC5" w:rsidRPr="002D445E">
        <w:rPr>
          <w:rFonts w:ascii="Times" w:hAnsi="Times" w:cs="Times"/>
          <w:b/>
          <w:bCs/>
          <w:i/>
          <w:iCs/>
          <w:sz w:val="24"/>
          <w:szCs w:val="24"/>
          <w:highlight w:val="yellow"/>
        </w:rPr>
        <w:t xml:space="preserve"> (if </w:t>
      </w:r>
      <w:r w:rsidR="008606F9">
        <w:rPr>
          <w:rFonts w:ascii="Times" w:hAnsi="Times" w:cs="Times"/>
          <w:b/>
          <w:bCs/>
          <w:i/>
          <w:iCs/>
          <w:sz w:val="24"/>
          <w:szCs w:val="24"/>
          <w:highlight w:val="yellow"/>
        </w:rPr>
        <w:t>applicable</w:t>
      </w:r>
      <w:r w:rsidR="00F75FC5" w:rsidRPr="002D445E">
        <w:rPr>
          <w:rFonts w:ascii="Times" w:hAnsi="Times" w:cs="Times"/>
          <w:b/>
          <w:bCs/>
          <w:i/>
          <w:iCs/>
          <w:sz w:val="24"/>
          <w:szCs w:val="24"/>
          <w:highlight w:val="yellow"/>
        </w:rPr>
        <w:t>)</w:t>
      </w:r>
      <w:r w:rsidRPr="002D445E">
        <w:rPr>
          <w:rFonts w:ascii="Times" w:hAnsi="Times" w:cs="Times"/>
          <w:b/>
          <w:bCs/>
          <w:i/>
          <w:iCs/>
          <w:sz w:val="24"/>
          <w:szCs w:val="24"/>
          <w:highlight w:val="yellow"/>
        </w:rPr>
        <w:t>]</w:t>
      </w:r>
      <w:r w:rsidRPr="002D445E">
        <w:rPr>
          <w:rFonts w:ascii="Times" w:hAnsi="Times" w:cs="Times"/>
          <w:sz w:val="24"/>
          <w:szCs w:val="24"/>
        </w:rPr>
        <w:t xml:space="preserve"> by </w:t>
      </w:r>
      <w:r w:rsidRPr="002D445E">
        <w:rPr>
          <w:rFonts w:ascii="Times" w:hAnsi="Times" w:cs="Times"/>
          <w:b/>
          <w:bCs/>
          <w:i/>
          <w:iCs/>
          <w:sz w:val="24"/>
          <w:szCs w:val="24"/>
          <w:highlight w:val="yellow"/>
        </w:rPr>
        <w:t>[</w:t>
      </w:r>
      <w:r w:rsidR="007A44DD" w:rsidRPr="002D445E">
        <w:rPr>
          <w:rFonts w:ascii="Times" w:hAnsi="Times" w:cs="Times"/>
          <w:b/>
          <w:bCs/>
          <w:i/>
          <w:iCs/>
          <w:sz w:val="24"/>
          <w:szCs w:val="24"/>
          <w:highlight w:val="yellow"/>
        </w:rPr>
        <w:t>test</w:t>
      </w:r>
      <w:r w:rsidR="007A44DD" w:rsidRPr="002D445E">
        <w:rPr>
          <w:rFonts w:ascii="Times" w:hAnsi="Times"/>
          <w:b/>
          <w:i/>
          <w:sz w:val="24"/>
          <w:highlight w:val="yellow"/>
        </w:rPr>
        <w:t xml:space="preserve"> </w:t>
      </w:r>
      <w:r w:rsidR="00526CD4" w:rsidRPr="002D445E">
        <w:rPr>
          <w:rFonts w:ascii="Times New Roman" w:hAnsi="Times New Roman" w:cs="Times New Roman"/>
          <w:b/>
          <w:bCs/>
          <w:i/>
          <w:iCs/>
          <w:sz w:val="24"/>
          <w:szCs w:val="24"/>
          <w:highlight w:val="yellow"/>
        </w:rPr>
        <w:t>developer</w:t>
      </w:r>
      <w:r w:rsidR="006C7997" w:rsidRPr="002D445E">
        <w:rPr>
          <w:rFonts w:ascii="Times New Roman" w:hAnsi="Times New Roman" w:cs="Times New Roman"/>
          <w:b/>
          <w:bCs/>
          <w:i/>
          <w:iCs/>
          <w:sz w:val="24"/>
          <w:szCs w:val="24"/>
          <w:highlight w:val="yellow"/>
        </w:rPr>
        <w:t>’s</w:t>
      </w:r>
      <w:r w:rsidR="00526CD4" w:rsidRPr="002D445E">
        <w:rPr>
          <w:rFonts w:ascii="Times New Roman" w:hAnsi="Times New Roman" w:cs="Times New Roman"/>
          <w:b/>
          <w:bCs/>
          <w:i/>
          <w:iCs/>
          <w:sz w:val="24"/>
          <w:szCs w:val="24"/>
          <w:highlight w:val="yellow"/>
        </w:rPr>
        <w:t xml:space="preserve"> name</w:t>
      </w:r>
      <w:r w:rsidRPr="002D445E">
        <w:rPr>
          <w:rFonts w:ascii="Times" w:hAnsi="Times" w:cs="Times"/>
          <w:b/>
          <w:bCs/>
          <w:i/>
          <w:iCs/>
          <w:sz w:val="24"/>
          <w:szCs w:val="24"/>
          <w:highlight w:val="yellow"/>
        </w:rPr>
        <w:t>]</w:t>
      </w:r>
      <w:r w:rsidRPr="002D445E">
        <w:rPr>
          <w:rFonts w:ascii="Times" w:hAnsi="Times" w:cs="Times"/>
          <w:sz w:val="24"/>
          <w:szCs w:val="24"/>
        </w:rPr>
        <w:t xml:space="preserve"> personnel consistent with practices for the production of </w:t>
      </w:r>
      <w:r w:rsidRPr="002D445E">
        <w:rPr>
          <w:rFonts w:ascii="Times" w:hAnsi="Times" w:cs="Times"/>
          <w:b/>
          <w:bCs/>
          <w:i/>
          <w:iCs/>
          <w:sz w:val="24"/>
          <w:szCs w:val="24"/>
          <w:highlight w:val="yellow"/>
        </w:rPr>
        <w:t>[types of devices]</w:t>
      </w:r>
      <w:r w:rsidRPr="002D445E">
        <w:rPr>
          <w:rFonts w:ascii="Times" w:hAnsi="Times" w:cs="Times"/>
          <w:b/>
          <w:bCs/>
          <w:sz w:val="24"/>
          <w:szCs w:val="24"/>
        </w:rPr>
        <w:t xml:space="preserve"> </w:t>
      </w:r>
      <w:r w:rsidRPr="002D445E">
        <w:rPr>
          <w:rFonts w:ascii="Times" w:hAnsi="Times" w:cs="Times"/>
          <w:sz w:val="24"/>
          <w:szCs w:val="24"/>
        </w:rPr>
        <w:t xml:space="preserve">based on </w:t>
      </w:r>
      <w:r w:rsidRPr="002D445E">
        <w:rPr>
          <w:rFonts w:ascii="Times" w:hAnsi="Times" w:cs="Times"/>
          <w:b/>
          <w:bCs/>
          <w:i/>
          <w:sz w:val="24"/>
          <w:szCs w:val="24"/>
          <w:highlight w:val="yellow"/>
        </w:rPr>
        <w:t>[</w:t>
      </w:r>
      <w:r w:rsidRPr="002D445E">
        <w:rPr>
          <w:rFonts w:ascii="Times" w:hAnsi="Times" w:cs="Times"/>
          <w:b/>
          <w:bCs/>
          <w:i/>
          <w:iCs/>
          <w:sz w:val="24"/>
          <w:szCs w:val="24"/>
          <w:highlight w:val="yellow"/>
        </w:rPr>
        <w:t>type of quality system</w:t>
      </w:r>
      <w:r w:rsidR="00F71DA3">
        <w:rPr>
          <w:rFonts w:ascii="Times" w:hAnsi="Times" w:cs="Times"/>
          <w:b/>
          <w:bCs/>
          <w:i/>
          <w:iCs/>
          <w:sz w:val="24"/>
          <w:szCs w:val="24"/>
          <w:highlight w:val="yellow"/>
        </w:rPr>
        <w:t xml:space="preserve"> </w:t>
      </w:r>
      <w:r w:rsidR="00F71DA3">
        <w:rPr>
          <w:rFonts w:ascii="Times New Roman" w:eastAsia="Times New Roman" w:hAnsi="Times New Roman" w:cs="Times New Roman"/>
          <w:b/>
          <w:i/>
          <w:sz w:val="24"/>
          <w:szCs w:val="24"/>
          <w:highlight w:val="yellow"/>
          <w:lang w:eastAsia="en-US"/>
        </w:rPr>
        <w:t>(e.g., 21 CFR 820 or ISO13485)</w:t>
      </w:r>
      <w:r w:rsidRPr="002D445E">
        <w:rPr>
          <w:rFonts w:ascii="Times" w:hAnsi="Times" w:cs="Times"/>
          <w:b/>
          <w:bCs/>
          <w:i/>
          <w:iCs/>
          <w:sz w:val="24"/>
          <w:szCs w:val="24"/>
          <w:highlight w:val="yellow"/>
        </w:rPr>
        <w:t>]</w:t>
      </w:r>
      <w:r w:rsidRPr="002D445E">
        <w:rPr>
          <w:rFonts w:ascii="Times" w:hAnsi="Times" w:cs="Times"/>
          <w:b/>
          <w:bCs/>
          <w:i/>
          <w:iCs/>
          <w:sz w:val="24"/>
          <w:szCs w:val="24"/>
        </w:rPr>
        <w:t>.</w:t>
      </w:r>
      <w:r w:rsidRPr="002D445E">
        <w:rPr>
          <w:rFonts w:ascii="Times" w:hAnsi="Times" w:cs="Times"/>
          <w:sz w:val="24"/>
          <w:szCs w:val="24"/>
        </w:rPr>
        <w:t xml:space="preserve"> Material manufactured by </w:t>
      </w:r>
      <w:r w:rsidRPr="002D445E">
        <w:rPr>
          <w:rFonts w:ascii="Times" w:hAnsi="Times" w:cs="Times"/>
          <w:b/>
          <w:bCs/>
          <w:i/>
          <w:iCs/>
          <w:sz w:val="24"/>
          <w:szCs w:val="24"/>
          <w:highlight w:val="yellow"/>
        </w:rPr>
        <w:t>[</w:t>
      </w:r>
      <w:r w:rsidR="006C7997" w:rsidRPr="002D445E">
        <w:rPr>
          <w:rFonts w:ascii="Times" w:hAnsi="Times" w:cs="Times"/>
          <w:b/>
          <w:bCs/>
          <w:i/>
          <w:iCs/>
          <w:sz w:val="24"/>
          <w:szCs w:val="24"/>
          <w:highlight w:val="yellow"/>
        </w:rPr>
        <w:t>test</w:t>
      </w:r>
      <w:r w:rsidRPr="002D445E">
        <w:rPr>
          <w:rFonts w:ascii="Times New Roman" w:hAnsi="Times New Roman" w:cs="Times New Roman"/>
          <w:b/>
          <w:bCs/>
          <w:i/>
          <w:iCs/>
          <w:sz w:val="24"/>
          <w:szCs w:val="24"/>
          <w:highlight w:val="yellow"/>
        </w:rPr>
        <w:t xml:space="preserve"> </w:t>
      </w:r>
      <w:r w:rsidR="00526CD4" w:rsidRPr="002D445E">
        <w:rPr>
          <w:rFonts w:ascii="Times New Roman" w:hAnsi="Times New Roman" w:cs="Times New Roman"/>
          <w:b/>
          <w:bCs/>
          <w:i/>
          <w:iCs/>
          <w:sz w:val="24"/>
          <w:szCs w:val="24"/>
          <w:highlight w:val="yellow"/>
        </w:rPr>
        <w:t>developer</w:t>
      </w:r>
      <w:r w:rsidR="006C7997" w:rsidRPr="002D445E">
        <w:rPr>
          <w:rFonts w:ascii="Times New Roman" w:hAnsi="Times New Roman" w:cs="Times New Roman"/>
          <w:b/>
          <w:bCs/>
          <w:i/>
          <w:iCs/>
          <w:sz w:val="24"/>
          <w:szCs w:val="24"/>
          <w:highlight w:val="yellow"/>
        </w:rPr>
        <w:t>’s</w:t>
      </w:r>
      <w:r w:rsidR="00526CD4" w:rsidRPr="002D445E">
        <w:rPr>
          <w:rFonts w:ascii="Times New Roman" w:hAnsi="Times New Roman" w:cs="Times New Roman"/>
          <w:b/>
          <w:bCs/>
          <w:i/>
          <w:iCs/>
          <w:sz w:val="24"/>
          <w:szCs w:val="24"/>
          <w:highlight w:val="yellow"/>
        </w:rPr>
        <w:t xml:space="preserve"> name</w:t>
      </w:r>
      <w:r w:rsidRPr="002D445E">
        <w:rPr>
          <w:rFonts w:ascii="Times" w:hAnsi="Times" w:cs="Times"/>
          <w:b/>
          <w:bCs/>
          <w:i/>
          <w:iCs/>
          <w:sz w:val="24"/>
          <w:szCs w:val="24"/>
          <w:highlight w:val="yellow"/>
        </w:rPr>
        <w:t>]</w:t>
      </w:r>
      <w:r w:rsidRPr="002D445E">
        <w:rPr>
          <w:rFonts w:ascii="Times" w:hAnsi="Times" w:cs="Times"/>
          <w:b/>
          <w:bCs/>
          <w:i/>
          <w:iCs/>
          <w:sz w:val="24"/>
          <w:szCs w:val="24"/>
        </w:rPr>
        <w:t xml:space="preserve"> </w:t>
      </w:r>
      <w:r w:rsidRPr="002D445E">
        <w:rPr>
          <w:rFonts w:ascii="Times" w:hAnsi="Times" w:cs="Times"/>
          <w:sz w:val="24"/>
          <w:szCs w:val="24"/>
        </w:rPr>
        <w:t xml:space="preserve">may be bottled and kitted by </w:t>
      </w:r>
      <w:r w:rsidRPr="002D445E">
        <w:rPr>
          <w:rFonts w:ascii="Times" w:hAnsi="Times" w:cs="Times"/>
          <w:b/>
          <w:bCs/>
          <w:i/>
          <w:iCs/>
          <w:sz w:val="24"/>
          <w:szCs w:val="24"/>
          <w:highlight w:val="yellow"/>
        </w:rPr>
        <w:t>[packager name]</w:t>
      </w:r>
      <w:r w:rsidRPr="002D445E">
        <w:rPr>
          <w:rFonts w:ascii="Times" w:hAnsi="Times" w:cs="Times"/>
          <w:sz w:val="24"/>
          <w:szCs w:val="24"/>
        </w:rPr>
        <w:t xml:space="preserve"> manufacturing facility.  </w:t>
      </w:r>
    </w:p>
    <w:p w14:paraId="457AED39" w14:textId="77777777" w:rsidR="00EE7120" w:rsidRPr="002D445E" w:rsidRDefault="00EE7120" w:rsidP="00EE7120">
      <w:pPr>
        <w:rPr>
          <w:rFonts w:ascii="Times" w:hAnsi="Times" w:cs="Times"/>
          <w:b/>
          <w:bCs/>
          <w:sz w:val="24"/>
          <w:szCs w:val="24"/>
        </w:rPr>
      </w:pPr>
    </w:p>
    <w:p w14:paraId="17EB87F7" w14:textId="796A222B" w:rsidR="00EE7120" w:rsidRPr="002D445E" w:rsidRDefault="00EE7120" w:rsidP="00EE7120">
      <w:pPr>
        <w:ind w:left="720"/>
        <w:rPr>
          <w:rFonts w:ascii="Times New Roman" w:hAnsi="Times New Roman" w:cs="Times New Roman"/>
          <w:sz w:val="24"/>
          <w:szCs w:val="24"/>
        </w:rPr>
      </w:pPr>
      <w:r w:rsidRPr="002D445E">
        <w:rPr>
          <w:rFonts w:ascii="Times New Roman" w:hAnsi="Times New Roman" w:cs="Times New Roman"/>
          <w:sz w:val="24"/>
          <w:szCs w:val="24"/>
        </w:rPr>
        <w:t xml:space="preserve">The current manufacturing capabilities include the ability to manufacture approximately </w:t>
      </w:r>
      <w:r w:rsidRPr="002D445E">
        <w:rPr>
          <w:rFonts w:ascii="Times New Roman" w:hAnsi="Times New Roman" w:cs="Times New Roman"/>
          <w:b/>
          <w:bCs/>
          <w:i/>
          <w:iCs/>
          <w:sz w:val="24"/>
          <w:szCs w:val="24"/>
          <w:highlight w:val="yellow"/>
        </w:rPr>
        <w:t>[</w:t>
      </w:r>
      <w:r w:rsidR="006C7997" w:rsidRPr="002D445E">
        <w:rPr>
          <w:rFonts w:ascii="Times New Roman" w:hAnsi="Times New Roman" w:cs="Times New Roman"/>
          <w:b/>
          <w:bCs/>
          <w:i/>
          <w:iCs/>
          <w:sz w:val="24"/>
          <w:szCs w:val="24"/>
          <w:highlight w:val="yellow"/>
        </w:rPr>
        <w:t xml:space="preserve">please </w:t>
      </w:r>
      <w:r w:rsidRPr="002D445E">
        <w:rPr>
          <w:rFonts w:ascii="Times New Roman" w:hAnsi="Times New Roman" w:cs="Times New Roman"/>
          <w:b/>
          <w:bCs/>
          <w:i/>
          <w:iCs/>
          <w:sz w:val="24"/>
          <w:szCs w:val="24"/>
          <w:highlight w:val="yellow"/>
        </w:rPr>
        <w:t xml:space="preserve">insert the approximate number of </w:t>
      </w:r>
      <w:r w:rsidR="000F6B52">
        <w:rPr>
          <w:rFonts w:ascii="Times New Roman" w:hAnsi="Times New Roman" w:cs="Times New Roman"/>
          <w:b/>
          <w:bCs/>
          <w:i/>
          <w:iCs/>
          <w:sz w:val="24"/>
          <w:szCs w:val="24"/>
          <w:highlight w:val="yellow"/>
        </w:rPr>
        <w:t>tests/kits</w:t>
      </w:r>
      <w:r w:rsidRPr="002D445E">
        <w:rPr>
          <w:rFonts w:ascii="Times New Roman" w:hAnsi="Times New Roman" w:cs="Times New Roman"/>
          <w:b/>
          <w:bCs/>
          <w:i/>
          <w:iCs/>
          <w:sz w:val="24"/>
          <w:szCs w:val="24"/>
          <w:highlight w:val="yellow"/>
        </w:rPr>
        <w:t xml:space="preserve"> that can currently be manufactured per week at the manufacturing facility]</w:t>
      </w:r>
      <w:r w:rsidRPr="002D445E">
        <w:rPr>
          <w:rFonts w:ascii="Times New Roman" w:hAnsi="Times New Roman" w:cs="Times New Roman"/>
          <w:sz w:val="24"/>
          <w:szCs w:val="24"/>
        </w:rPr>
        <w:t xml:space="preserve"> products per week </w:t>
      </w:r>
      <w:r w:rsidR="00EE22B7" w:rsidRPr="00464040">
        <w:rPr>
          <w:rFonts w:ascii="Times New Roman" w:eastAsia="Times New Roman" w:hAnsi="Times New Roman" w:cs="Times New Roman"/>
          <w:sz w:val="24"/>
          <w:szCs w:val="24"/>
          <w:lang w:eastAsia="en-US"/>
        </w:rPr>
        <w:t>for distribution in the United States</w:t>
      </w:r>
      <w:r w:rsidR="00EE22B7">
        <w:rPr>
          <w:rFonts w:ascii="Times New Roman" w:eastAsia="Times New Roman" w:hAnsi="Times New Roman" w:cs="Times New Roman"/>
          <w:sz w:val="24"/>
          <w:szCs w:val="24"/>
          <w:lang w:eastAsia="en-US"/>
        </w:rPr>
        <w:t>,</w:t>
      </w:r>
      <w:r w:rsidR="00EE22B7" w:rsidRPr="002D445E">
        <w:rPr>
          <w:rFonts w:ascii="Times New Roman" w:hAnsi="Times New Roman" w:cs="Times New Roman"/>
          <w:sz w:val="24"/>
          <w:szCs w:val="24"/>
        </w:rPr>
        <w:t xml:space="preserve"> </w:t>
      </w:r>
      <w:r w:rsidRPr="002D445E">
        <w:rPr>
          <w:rFonts w:ascii="Times New Roman" w:hAnsi="Times New Roman" w:cs="Times New Roman"/>
          <w:sz w:val="24"/>
          <w:szCs w:val="24"/>
        </w:rPr>
        <w:t>however</w:t>
      </w:r>
      <w:r w:rsidR="00B51C59" w:rsidRPr="002D445E">
        <w:rPr>
          <w:rFonts w:ascii="Times New Roman" w:hAnsi="Times New Roman" w:cs="Times New Roman"/>
          <w:sz w:val="24"/>
          <w:szCs w:val="24"/>
        </w:rPr>
        <w:t>,</w:t>
      </w:r>
      <w:r w:rsidRPr="002D445E">
        <w:rPr>
          <w:rFonts w:ascii="Times New Roman" w:hAnsi="Times New Roman" w:cs="Times New Roman"/>
          <w:sz w:val="24"/>
          <w:szCs w:val="24"/>
        </w:rPr>
        <w:t xml:space="preserve"> in the event of a surge in demand this could be increased to </w:t>
      </w:r>
      <w:r w:rsidRPr="002D445E">
        <w:rPr>
          <w:rFonts w:ascii="Times New Roman" w:hAnsi="Times New Roman" w:cs="Times New Roman"/>
          <w:b/>
          <w:bCs/>
          <w:i/>
          <w:iCs/>
          <w:sz w:val="24"/>
          <w:szCs w:val="24"/>
          <w:highlight w:val="yellow"/>
        </w:rPr>
        <w:t xml:space="preserve">[please insert the approximate maximum number of </w:t>
      </w:r>
      <w:r w:rsidR="000F6B52">
        <w:rPr>
          <w:rFonts w:ascii="Times New Roman" w:hAnsi="Times New Roman" w:cs="Times New Roman"/>
          <w:b/>
          <w:bCs/>
          <w:i/>
          <w:iCs/>
          <w:sz w:val="24"/>
          <w:szCs w:val="24"/>
          <w:highlight w:val="yellow"/>
        </w:rPr>
        <w:t>tests/kit</w:t>
      </w:r>
      <w:r w:rsidRPr="002D445E">
        <w:rPr>
          <w:rFonts w:ascii="Times New Roman" w:hAnsi="Times New Roman" w:cs="Times New Roman"/>
          <w:b/>
          <w:bCs/>
          <w:i/>
          <w:iCs/>
          <w:sz w:val="24"/>
          <w:szCs w:val="24"/>
          <w:highlight w:val="yellow"/>
        </w:rPr>
        <w:t>s that could potentially be manufactured per week at the manufacturing facility if there was a surge in demand]</w:t>
      </w:r>
      <w:r w:rsidRPr="002D445E">
        <w:rPr>
          <w:rFonts w:ascii="Times New Roman" w:hAnsi="Times New Roman" w:cs="Times New Roman"/>
          <w:sz w:val="24"/>
          <w:szCs w:val="24"/>
        </w:rPr>
        <w:t xml:space="preserve"> </w:t>
      </w:r>
      <w:r w:rsidRPr="002D445E">
        <w:rPr>
          <w:rFonts w:ascii="Times New Roman" w:hAnsi="Times New Roman" w:cs="Times New Roman"/>
          <w:sz w:val="24"/>
          <w:szCs w:val="24"/>
        </w:rPr>
        <w:lastRenderedPageBreak/>
        <w:t>product</w:t>
      </w:r>
      <w:r w:rsidR="00B51C59" w:rsidRPr="002D445E">
        <w:rPr>
          <w:rFonts w:ascii="Times New Roman" w:hAnsi="Times New Roman" w:cs="Times New Roman"/>
          <w:sz w:val="24"/>
          <w:szCs w:val="24"/>
        </w:rPr>
        <w:t>s</w:t>
      </w:r>
      <w:r w:rsidRPr="002D445E">
        <w:rPr>
          <w:rFonts w:ascii="Times New Roman" w:hAnsi="Times New Roman" w:cs="Times New Roman"/>
          <w:sz w:val="24"/>
          <w:szCs w:val="24"/>
        </w:rPr>
        <w:t xml:space="preserve"> per week within a </w:t>
      </w:r>
      <w:r w:rsidRPr="002D445E">
        <w:rPr>
          <w:rFonts w:ascii="Times New Roman" w:hAnsi="Times New Roman" w:cs="Times New Roman"/>
          <w:b/>
          <w:bCs/>
          <w:i/>
          <w:iCs/>
          <w:sz w:val="24"/>
          <w:szCs w:val="24"/>
          <w:highlight w:val="yellow"/>
        </w:rPr>
        <w:t xml:space="preserve">[please specify in weeks/months the expected timeframe required to increase product production if </w:t>
      </w:r>
      <w:r w:rsidR="006C7997" w:rsidRPr="002D445E">
        <w:rPr>
          <w:rFonts w:ascii="Times New Roman" w:hAnsi="Times New Roman" w:cs="Times New Roman"/>
          <w:b/>
          <w:bCs/>
          <w:i/>
          <w:iCs/>
          <w:sz w:val="24"/>
          <w:szCs w:val="24"/>
          <w:highlight w:val="yellow"/>
        </w:rPr>
        <w:t>conditions warrant</w:t>
      </w:r>
      <w:r w:rsidRPr="002D445E">
        <w:rPr>
          <w:rFonts w:ascii="Times New Roman" w:hAnsi="Times New Roman" w:cs="Times New Roman"/>
          <w:b/>
          <w:bCs/>
          <w:i/>
          <w:iCs/>
          <w:sz w:val="24"/>
          <w:szCs w:val="24"/>
          <w:highlight w:val="yellow"/>
        </w:rPr>
        <w:t>]</w:t>
      </w:r>
      <w:r w:rsidRPr="002D445E">
        <w:rPr>
          <w:rFonts w:ascii="Times New Roman" w:hAnsi="Times New Roman" w:cs="Times New Roman"/>
          <w:i/>
          <w:iCs/>
          <w:sz w:val="24"/>
          <w:szCs w:val="24"/>
        </w:rPr>
        <w:t xml:space="preserve"> </w:t>
      </w:r>
      <w:r w:rsidRPr="002D445E">
        <w:rPr>
          <w:rFonts w:ascii="Times New Roman" w:hAnsi="Times New Roman" w:cs="Times New Roman"/>
          <w:sz w:val="24"/>
          <w:szCs w:val="24"/>
        </w:rPr>
        <w:t>timeframe.</w:t>
      </w:r>
    </w:p>
    <w:bookmarkEnd w:id="43"/>
    <w:bookmarkEnd w:id="44"/>
    <w:p w14:paraId="7B5FC55F" w14:textId="78651316" w:rsidR="00DB2E23" w:rsidRDefault="00DB2E23" w:rsidP="00EE7120">
      <w:pPr>
        <w:ind w:left="720"/>
        <w:rPr>
          <w:rFonts w:ascii="Times New Roman" w:hAnsi="Times New Roman" w:cs="Times New Roman"/>
          <w:sz w:val="24"/>
          <w:szCs w:val="24"/>
        </w:rPr>
      </w:pPr>
    </w:p>
    <w:p w14:paraId="052235B2" w14:textId="58B27242" w:rsidR="005E543C" w:rsidRDefault="005E543C" w:rsidP="005E543C">
      <w:pPr>
        <w:spacing w:after="160" w:line="259" w:lineRule="auto"/>
        <w:ind w:left="720"/>
        <w:contextualSpacing/>
        <w:rPr>
          <w:rFonts w:ascii="Times New Roman" w:eastAsia="Times New Roman" w:hAnsi="Times New Roman" w:cs="Times New Roman"/>
          <w:b/>
          <w:bCs/>
          <w:sz w:val="24"/>
          <w:szCs w:val="24"/>
          <w:lang w:eastAsia="en-US"/>
        </w:rPr>
      </w:pPr>
      <w:r w:rsidRPr="005E543C">
        <w:rPr>
          <w:rFonts w:ascii="Times New Roman" w:eastAsia="Times New Roman" w:hAnsi="Times New Roman" w:cs="Times New Roman"/>
          <w:b/>
          <w:bCs/>
          <w:sz w:val="24"/>
          <w:szCs w:val="24"/>
          <w:lang w:eastAsia="en-US"/>
        </w:rPr>
        <w:t xml:space="preserve">Under an EUA, certain sections of the 21 CFR Part 820 Quality System Regulation (QSR) requirements </w:t>
      </w:r>
      <w:r w:rsidRPr="005E543C">
        <w:rPr>
          <w:rFonts w:ascii="Times New Roman" w:eastAsia="Times New Roman" w:hAnsi="Times New Roman" w:cs="Times New Roman"/>
          <w:b/>
          <w:bCs/>
          <w:sz w:val="24"/>
          <w:szCs w:val="24"/>
          <w:u w:val="single"/>
          <w:lang w:eastAsia="en-US"/>
        </w:rPr>
        <w:t>may</w:t>
      </w:r>
      <w:r w:rsidRPr="005E543C">
        <w:rPr>
          <w:rFonts w:ascii="Times New Roman" w:eastAsia="Times New Roman" w:hAnsi="Times New Roman" w:cs="Times New Roman"/>
          <w:b/>
          <w:bCs/>
          <w:sz w:val="24"/>
          <w:szCs w:val="24"/>
          <w:lang w:eastAsia="en-US"/>
        </w:rPr>
        <w:t xml:space="preserve"> be waived for</w:t>
      </w:r>
      <w:r w:rsidR="00BD7003">
        <w:rPr>
          <w:rFonts w:ascii="Times New Roman" w:eastAsia="Times New Roman" w:hAnsi="Times New Roman" w:cs="Times New Roman"/>
          <w:b/>
          <w:bCs/>
          <w:sz w:val="24"/>
          <w:szCs w:val="24"/>
          <w:lang w:eastAsia="en-US"/>
        </w:rPr>
        <w:t xml:space="preserve"> an authorize</w:t>
      </w:r>
      <w:r w:rsidR="00B01595">
        <w:rPr>
          <w:rFonts w:ascii="Times New Roman" w:eastAsia="Times New Roman" w:hAnsi="Times New Roman" w:cs="Times New Roman"/>
          <w:b/>
          <w:bCs/>
          <w:sz w:val="24"/>
          <w:szCs w:val="24"/>
          <w:lang w:eastAsia="en-US"/>
        </w:rPr>
        <w:t>d</w:t>
      </w:r>
      <w:r w:rsidR="00BD7003">
        <w:rPr>
          <w:rFonts w:ascii="Times New Roman" w:eastAsia="Times New Roman" w:hAnsi="Times New Roman" w:cs="Times New Roman"/>
          <w:b/>
          <w:bCs/>
          <w:sz w:val="24"/>
          <w:szCs w:val="24"/>
          <w:lang w:eastAsia="en-US"/>
        </w:rPr>
        <w:t xml:space="preserve"> product during</w:t>
      </w:r>
      <w:r w:rsidRPr="005E543C">
        <w:rPr>
          <w:rFonts w:ascii="Times New Roman" w:eastAsia="Times New Roman" w:hAnsi="Times New Roman" w:cs="Times New Roman"/>
          <w:b/>
          <w:bCs/>
          <w:sz w:val="24"/>
          <w:szCs w:val="24"/>
          <w:lang w:eastAsia="en-US"/>
        </w:rPr>
        <w:t xml:space="preserve"> the duration of the EUA, but FDA recommends that </w:t>
      </w:r>
      <w:r w:rsidR="00B83350">
        <w:rPr>
          <w:rFonts w:ascii="Times New Roman" w:eastAsia="Times New Roman" w:hAnsi="Times New Roman" w:cs="Times New Roman"/>
          <w:b/>
          <w:bCs/>
          <w:sz w:val="24"/>
          <w:szCs w:val="24"/>
          <w:lang w:eastAsia="en-US"/>
        </w:rPr>
        <w:t xml:space="preserve">test </w:t>
      </w:r>
      <w:r w:rsidRPr="005E543C">
        <w:rPr>
          <w:rFonts w:ascii="Times New Roman" w:eastAsia="Times New Roman" w:hAnsi="Times New Roman" w:cs="Times New Roman"/>
          <w:b/>
          <w:bCs/>
          <w:sz w:val="24"/>
          <w:szCs w:val="24"/>
          <w:lang w:eastAsia="en-US"/>
        </w:rPr>
        <w:t xml:space="preserve">developers follow comparable practices as much as possible, even if such requirements are waived. Please see recent letters of authorization for </w:t>
      </w:r>
      <w:r w:rsidR="00EF5E27">
        <w:rPr>
          <w:rFonts w:ascii="Times New Roman" w:eastAsia="Times New Roman" w:hAnsi="Times New Roman" w:cs="Times New Roman"/>
          <w:b/>
          <w:bCs/>
          <w:sz w:val="24"/>
          <w:szCs w:val="24"/>
          <w:lang w:eastAsia="en-US"/>
        </w:rPr>
        <w:t xml:space="preserve">examples of which </w:t>
      </w:r>
      <w:r w:rsidR="00EF5E27" w:rsidRPr="00F569EA">
        <w:rPr>
          <w:rFonts w:ascii="Times New Roman" w:eastAsia="Times New Roman" w:hAnsi="Times New Roman" w:cs="Times New Roman"/>
          <w:b/>
          <w:bCs/>
          <w:sz w:val="24"/>
          <w:szCs w:val="24"/>
          <w:lang w:eastAsia="en-US"/>
        </w:rPr>
        <w:t>QSR requirements</w:t>
      </w:r>
      <w:r w:rsidR="00EF5E27">
        <w:rPr>
          <w:rFonts w:ascii="Times New Roman" w:eastAsia="Times New Roman" w:hAnsi="Times New Roman" w:cs="Times New Roman"/>
          <w:b/>
          <w:bCs/>
          <w:sz w:val="24"/>
          <w:szCs w:val="24"/>
          <w:lang w:eastAsia="en-US"/>
        </w:rPr>
        <w:t xml:space="preserve"> have been required</w:t>
      </w:r>
      <w:r w:rsidRPr="005E543C">
        <w:rPr>
          <w:rFonts w:ascii="Times New Roman" w:eastAsia="Times New Roman" w:hAnsi="Times New Roman" w:cs="Times New Roman"/>
          <w:b/>
          <w:bCs/>
          <w:sz w:val="24"/>
          <w:szCs w:val="24"/>
          <w:lang w:eastAsia="en-US"/>
        </w:rPr>
        <w:t xml:space="preserve">. </w:t>
      </w:r>
    </w:p>
    <w:p w14:paraId="7759B637" w14:textId="47B05E95" w:rsidR="00577BF9" w:rsidRDefault="00577BF9" w:rsidP="005E543C">
      <w:pPr>
        <w:spacing w:after="160" w:line="259" w:lineRule="auto"/>
        <w:ind w:left="720"/>
        <w:contextualSpacing/>
        <w:rPr>
          <w:rFonts w:ascii="Times New Roman" w:eastAsia="Times New Roman" w:hAnsi="Times New Roman" w:cs="Times New Roman"/>
          <w:b/>
          <w:bCs/>
          <w:sz w:val="24"/>
          <w:szCs w:val="24"/>
          <w:lang w:eastAsia="en-US"/>
        </w:rPr>
      </w:pPr>
    </w:p>
    <w:p w14:paraId="4E3CBD26" w14:textId="5DC45A4F" w:rsidR="00577BF9" w:rsidRPr="00C045D3" w:rsidRDefault="00C045D3" w:rsidP="00577BF9">
      <w:pPr>
        <w:ind w:left="720"/>
        <w:rPr>
          <w:rFonts w:ascii="Times New Roman" w:hAnsi="Times New Roman" w:cs="Times New Roman"/>
          <w:b/>
          <w:bCs/>
          <w:i/>
          <w:iCs/>
          <w:sz w:val="24"/>
          <w:szCs w:val="24"/>
          <w:lang w:eastAsia="en-US"/>
        </w:rPr>
      </w:pPr>
      <w:r w:rsidRPr="00C045D3">
        <w:rPr>
          <w:rFonts w:ascii="Times New Roman" w:hAnsi="Times New Roman" w:cs="Times New Roman"/>
          <w:b/>
          <w:bCs/>
          <w:i/>
          <w:iCs/>
          <w:sz w:val="24"/>
          <w:szCs w:val="24"/>
          <w:highlight w:val="yellow"/>
          <w:lang w:eastAsia="en-US"/>
        </w:rPr>
        <w:t>[</w:t>
      </w:r>
      <w:r w:rsidR="00577BF9" w:rsidRPr="00C045D3">
        <w:rPr>
          <w:rFonts w:ascii="Times New Roman" w:hAnsi="Times New Roman" w:cs="Times New Roman"/>
          <w:b/>
          <w:bCs/>
          <w:i/>
          <w:iCs/>
          <w:sz w:val="24"/>
          <w:szCs w:val="24"/>
          <w:highlight w:val="yellow"/>
          <w:lang w:eastAsia="en-US"/>
        </w:rPr>
        <w:t xml:space="preserve">Please specify any instruments or other components of your test which are labeled as research use only (RUO) or are otherwise not labeled with the statement </w:t>
      </w:r>
      <w:r w:rsidR="00577BF9" w:rsidRPr="00C045D3">
        <w:rPr>
          <w:rFonts w:ascii="Times New Roman" w:hAnsi="Times New Roman" w:cs="Times New Roman"/>
          <w:b/>
          <w:bCs/>
          <w:i/>
          <w:iCs/>
          <w:sz w:val="24"/>
          <w:szCs w:val="24"/>
          <w:highlight w:val="yellow"/>
          <w:lang w:val="en" w:eastAsia="en-US"/>
        </w:rPr>
        <w:t xml:space="preserve">“For In Vitro Diagnostic Use” </w:t>
      </w:r>
      <w:bookmarkStart w:id="45" w:name="_Hlk76024115"/>
      <w:r w:rsidR="00577BF9" w:rsidRPr="00C045D3">
        <w:rPr>
          <w:rFonts w:ascii="Times New Roman" w:hAnsi="Times New Roman" w:cs="Times New Roman"/>
          <w:b/>
          <w:bCs/>
          <w:i/>
          <w:iCs/>
          <w:sz w:val="24"/>
          <w:szCs w:val="24"/>
          <w:highlight w:val="yellow"/>
          <w:lang w:val="en" w:eastAsia="en-US"/>
        </w:rPr>
        <w:t>or a symbol found in a standard to the same effect</w:t>
      </w:r>
      <w:bookmarkEnd w:id="45"/>
      <w:r w:rsidR="00577BF9" w:rsidRPr="00C045D3">
        <w:rPr>
          <w:rFonts w:ascii="Times New Roman" w:hAnsi="Times New Roman" w:cs="Times New Roman"/>
          <w:b/>
          <w:bCs/>
          <w:i/>
          <w:iCs/>
          <w:sz w:val="24"/>
          <w:szCs w:val="24"/>
          <w:highlight w:val="yellow"/>
          <w:lang w:eastAsia="en-US"/>
        </w:rPr>
        <w:t>.</w:t>
      </w:r>
      <w:r w:rsidRPr="00C045D3">
        <w:rPr>
          <w:rFonts w:ascii="Times New Roman" w:hAnsi="Times New Roman" w:cs="Times New Roman"/>
          <w:b/>
          <w:bCs/>
          <w:i/>
          <w:iCs/>
          <w:sz w:val="24"/>
          <w:szCs w:val="24"/>
          <w:highlight w:val="yellow"/>
          <w:lang w:eastAsia="en-US"/>
        </w:rPr>
        <w:t>]</w:t>
      </w:r>
      <w:r w:rsidR="00577BF9" w:rsidRPr="00C045D3">
        <w:rPr>
          <w:rFonts w:ascii="Times New Roman" w:hAnsi="Times New Roman" w:cs="Times New Roman"/>
          <w:b/>
          <w:bCs/>
          <w:i/>
          <w:iCs/>
          <w:sz w:val="24"/>
          <w:szCs w:val="24"/>
          <w:lang w:eastAsia="en-US"/>
        </w:rPr>
        <w:t xml:space="preserve"> </w:t>
      </w:r>
    </w:p>
    <w:p w14:paraId="0B3130E7" w14:textId="77777777" w:rsidR="00577BF9" w:rsidRPr="000547AE" w:rsidRDefault="00577BF9" w:rsidP="00577BF9">
      <w:pPr>
        <w:ind w:left="720"/>
        <w:rPr>
          <w:rFonts w:ascii="Times New Roman" w:hAnsi="Times New Roman" w:cs="Times New Roman"/>
          <w:b/>
          <w:bCs/>
          <w:sz w:val="24"/>
          <w:szCs w:val="24"/>
          <w:lang w:eastAsia="en-US"/>
        </w:rPr>
      </w:pPr>
    </w:p>
    <w:p w14:paraId="792DB614" w14:textId="224A363F" w:rsidR="00577BF9" w:rsidRPr="009A5A11" w:rsidRDefault="00577BF9" w:rsidP="00577BF9">
      <w:pPr>
        <w:ind w:left="720"/>
        <w:rPr>
          <w:rFonts w:ascii="Times New Roman" w:eastAsia="Times New Roman" w:hAnsi="Times New Roman" w:cs="Times New Roman"/>
          <w:b/>
          <w:sz w:val="24"/>
          <w:szCs w:val="24"/>
          <w:lang w:eastAsia="en-US"/>
        </w:rPr>
      </w:pPr>
      <w:r w:rsidRPr="009A5A11">
        <w:rPr>
          <w:rFonts w:ascii="Times New Roman" w:eastAsia="Times New Roman" w:hAnsi="Times New Roman" w:cs="Times New Roman"/>
          <w:b/>
          <w:sz w:val="24"/>
          <w:szCs w:val="24"/>
          <w:lang w:eastAsia="en-US"/>
        </w:rPr>
        <w:t>For distributed tests (i.e</w:t>
      </w:r>
      <w:r>
        <w:rPr>
          <w:rFonts w:ascii="Times New Roman" w:eastAsia="Times New Roman" w:hAnsi="Times New Roman" w:cs="Times New Roman"/>
          <w:b/>
          <w:sz w:val="24"/>
          <w:szCs w:val="24"/>
          <w:lang w:eastAsia="en-US"/>
        </w:rPr>
        <w:t>.</w:t>
      </w:r>
      <w:r w:rsidRPr="009A5A11">
        <w:rPr>
          <w:rFonts w:ascii="Times New Roman" w:eastAsia="Times New Roman" w:hAnsi="Times New Roman" w:cs="Times New Roman"/>
          <w:b/>
          <w:sz w:val="24"/>
          <w:szCs w:val="24"/>
          <w:lang w:eastAsia="en-US"/>
        </w:rPr>
        <w:t xml:space="preserve">, tests intended to be performed in more than one laboratory location), that use an RUO </w:t>
      </w:r>
      <w:r>
        <w:rPr>
          <w:rFonts w:ascii="Times New Roman" w:eastAsia="Times New Roman" w:hAnsi="Times New Roman" w:cs="Times New Roman"/>
          <w:b/>
          <w:sz w:val="24"/>
          <w:szCs w:val="24"/>
          <w:lang w:eastAsia="en-US"/>
        </w:rPr>
        <w:t>instrument</w:t>
      </w:r>
      <w:r w:rsidRPr="009A5A11">
        <w:rPr>
          <w:rFonts w:ascii="Times New Roman" w:eastAsia="Times New Roman" w:hAnsi="Times New Roman" w:cs="Times New Roman"/>
          <w:b/>
          <w:sz w:val="24"/>
          <w:szCs w:val="24"/>
          <w:lang w:eastAsia="en-US"/>
        </w:rPr>
        <w:t xml:space="preserve">, please provide the following information, </w:t>
      </w:r>
      <w:r w:rsidR="00B027E4">
        <w:rPr>
          <w:rFonts w:ascii="Times New Roman" w:eastAsia="Times New Roman" w:hAnsi="Times New Roman" w:cs="Times New Roman"/>
          <w:b/>
          <w:sz w:val="24"/>
          <w:szCs w:val="24"/>
          <w:lang w:eastAsia="en-US"/>
        </w:rPr>
        <w:t>as</w:t>
      </w:r>
      <w:r w:rsidRPr="009A5A11">
        <w:rPr>
          <w:rFonts w:ascii="Times New Roman" w:eastAsia="Times New Roman" w:hAnsi="Times New Roman" w:cs="Times New Roman"/>
          <w:b/>
          <w:sz w:val="24"/>
          <w:szCs w:val="24"/>
          <w:lang w:eastAsia="en-US"/>
        </w:rPr>
        <w:t xml:space="preserve"> applicable:</w:t>
      </w:r>
    </w:p>
    <w:p w14:paraId="69AF04E4" w14:textId="77777777" w:rsidR="00577BF9" w:rsidRPr="000B159E" w:rsidRDefault="00577BF9" w:rsidP="00577BF9">
      <w:pPr>
        <w:ind w:left="720"/>
        <w:rPr>
          <w:rFonts w:ascii="Times New Roman" w:eastAsia="Calibri" w:hAnsi="Times New Roman" w:cs="Times New Roman"/>
          <w:sz w:val="24"/>
          <w:szCs w:val="24"/>
        </w:rPr>
      </w:pPr>
    </w:p>
    <w:p w14:paraId="7A5B80C2" w14:textId="77777777" w:rsidR="00577BF9" w:rsidRPr="0065697D" w:rsidRDefault="00577BF9" w:rsidP="00577BF9">
      <w:pPr>
        <w:ind w:left="720"/>
        <w:rPr>
          <w:rFonts w:ascii="Times New Roman" w:hAnsi="Times New Roman" w:cs="Times New Roman"/>
          <w:i/>
          <w:iCs/>
          <w:sz w:val="24"/>
          <w:szCs w:val="24"/>
        </w:rPr>
      </w:pPr>
      <w:r w:rsidRPr="0065697D">
        <w:rPr>
          <w:rFonts w:ascii="Times New Roman" w:eastAsia="Calibri" w:hAnsi="Times New Roman" w:cs="Times New Roman"/>
          <w:b/>
          <w:bCs/>
          <w:i/>
          <w:iCs/>
          <w:sz w:val="24"/>
          <w:szCs w:val="24"/>
          <w:u w:val="single"/>
        </w:rPr>
        <w:t>FOR AN RUO INSTRUMENT WHERE THE EUA REQUESTER IS NOT THE MANUFACTURER OF THE INSTRUMENT:</w:t>
      </w:r>
    </w:p>
    <w:p w14:paraId="23677BD4" w14:textId="77777777" w:rsidR="00577BF9" w:rsidRPr="000B159E" w:rsidRDefault="00577BF9" w:rsidP="00577BF9">
      <w:pPr>
        <w:ind w:left="720"/>
        <w:rPr>
          <w:rFonts w:ascii="Times New Roman" w:eastAsia="Calibri" w:hAnsi="Times New Roman" w:cs="Times New Roman"/>
          <w:b/>
          <w:bCs/>
          <w:sz w:val="24"/>
          <w:szCs w:val="24"/>
          <w:u w:val="single"/>
        </w:rPr>
      </w:pPr>
    </w:p>
    <w:p w14:paraId="5406367A" w14:textId="140FD09A" w:rsidR="00577BF9" w:rsidRDefault="00577BF9" w:rsidP="00577BF9">
      <w:pPr>
        <w:ind w:left="720"/>
        <w:rPr>
          <w:rFonts w:ascii="Times New Roman" w:eastAsia="Times New Roman" w:hAnsi="Times New Roman" w:cs="Times New Roman"/>
          <w:b/>
          <w:sz w:val="24"/>
          <w:szCs w:val="24"/>
          <w:lang w:eastAsia="en-US"/>
        </w:rPr>
      </w:pPr>
      <w:r w:rsidRPr="009A5A11">
        <w:rPr>
          <w:rFonts w:ascii="Times New Roman" w:eastAsia="Times New Roman" w:hAnsi="Times New Roman" w:cs="Times New Roman"/>
          <w:b/>
          <w:sz w:val="24"/>
          <w:szCs w:val="24"/>
          <w:lang w:eastAsia="en-US"/>
        </w:rPr>
        <w:t xml:space="preserve">Please include in the instructions for use </w:t>
      </w:r>
      <w:r>
        <w:rPr>
          <w:rFonts w:ascii="Times New Roman" w:eastAsia="Times New Roman" w:hAnsi="Times New Roman" w:cs="Times New Roman"/>
          <w:b/>
          <w:sz w:val="24"/>
          <w:szCs w:val="24"/>
          <w:lang w:eastAsia="en-US"/>
        </w:rPr>
        <w:t>found</w:t>
      </w:r>
      <w:r w:rsidRPr="009A5A11">
        <w:rPr>
          <w:rFonts w:ascii="Times New Roman" w:eastAsia="Times New Roman" w:hAnsi="Times New Roman" w:cs="Times New Roman"/>
          <w:b/>
          <w:sz w:val="24"/>
          <w:szCs w:val="24"/>
          <w:lang w:eastAsia="en-US"/>
        </w:rPr>
        <w:t xml:space="preserve"> in </w:t>
      </w:r>
      <w:r>
        <w:rPr>
          <w:rFonts w:ascii="Times New Roman" w:eastAsia="Times New Roman" w:hAnsi="Times New Roman" w:cs="Times New Roman"/>
          <w:b/>
          <w:sz w:val="24"/>
          <w:szCs w:val="24"/>
          <w:lang w:eastAsia="en-US"/>
        </w:rPr>
        <w:t xml:space="preserve">your test’s </w:t>
      </w:r>
      <w:r w:rsidRPr="009A5A11">
        <w:rPr>
          <w:rFonts w:ascii="Times New Roman" w:eastAsia="Times New Roman" w:hAnsi="Times New Roman" w:cs="Times New Roman"/>
          <w:b/>
          <w:sz w:val="24"/>
          <w:szCs w:val="24"/>
          <w:lang w:eastAsia="en-US"/>
        </w:rPr>
        <w:t>labeling, appropriate procedures, including acceptance criteria</w:t>
      </w:r>
      <w:r>
        <w:rPr>
          <w:rFonts w:ascii="Times New Roman" w:eastAsia="Times New Roman" w:hAnsi="Times New Roman" w:cs="Times New Roman"/>
          <w:b/>
          <w:sz w:val="24"/>
          <w:szCs w:val="24"/>
          <w:lang w:eastAsia="en-US"/>
        </w:rPr>
        <w:t>,</w:t>
      </w:r>
      <w:r w:rsidRPr="009A5A11">
        <w:rPr>
          <w:rFonts w:ascii="Times New Roman" w:eastAsia="Times New Roman" w:hAnsi="Times New Roman" w:cs="Times New Roman"/>
          <w:b/>
          <w:sz w:val="24"/>
          <w:szCs w:val="24"/>
          <w:lang w:eastAsia="en-US"/>
        </w:rPr>
        <w:t xml:space="preserve"> that laboratory customers </w:t>
      </w:r>
      <w:r>
        <w:rPr>
          <w:rFonts w:ascii="Times New Roman" w:eastAsia="Times New Roman" w:hAnsi="Times New Roman" w:cs="Times New Roman"/>
          <w:b/>
          <w:sz w:val="24"/>
          <w:szCs w:val="24"/>
          <w:lang w:eastAsia="en-US"/>
        </w:rPr>
        <w:t>should</w:t>
      </w:r>
      <w:r w:rsidRPr="009A5A11">
        <w:rPr>
          <w:rFonts w:ascii="Times New Roman" w:eastAsia="Times New Roman" w:hAnsi="Times New Roman" w:cs="Times New Roman"/>
          <w:b/>
          <w:sz w:val="24"/>
          <w:szCs w:val="24"/>
          <w:lang w:eastAsia="en-US"/>
        </w:rPr>
        <w:t xml:space="preserve"> follow to qualify the performance of the RUO instrument prior to use with your </w:t>
      </w:r>
      <w:r>
        <w:rPr>
          <w:rFonts w:ascii="Times New Roman" w:eastAsia="Times New Roman" w:hAnsi="Times New Roman" w:cs="Times New Roman"/>
          <w:b/>
          <w:sz w:val="24"/>
          <w:szCs w:val="24"/>
          <w:lang w:eastAsia="en-US"/>
        </w:rPr>
        <w:t>test</w:t>
      </w:r>
      <w:r w:rsidRPr="009A5A11">
        <w:rPr>
          <w:rFonts w:ascii="Times New Roman" w:eastAsia="Times New Roman" w:hAnsi="Times New Roman" w:cs="Times New Roman"/>
          <w:b/>
          <w:sz w:val="24"/>
          <w:szCs w:val="24"/>
          <w:lang w:eastAsia="en-US"/>
        </w:rPr>
        <w:t xml:space="preserve">. </w:t>
      </w:r>
    </w:p>
    <w:p w14:paraId="0D64C495" w14:textId="77777777" w:rsidR="00577BF9" w:rsidRDefault="00577BF9" w:rsidP="00577BF9">
      <w:pPr>
        <w:ind w:left="720"/>
        <w:rPr>
          <w:rFonts w:ascii="Times New Roman" w:eastAsia="Times New Roman" w:hAnsi="Times New Roman" w:cs="Times New Roman"/>
          <w:b/>
          <w:sz w:val="24"/>
          <w:szCs w:val="24"/>
          <w:lang w:eastAsia="en-US"/>
        </w:rPr>
      </w:pPr>
    </w:p>
    <w:p w14:paraId="6DD64EEF" w14:textId="0B9F35F2" w:rsidR="00577BF9" w:rsidRPr="009A5A11" w:rsidRDefault="00577BF9" w:rsidP="00577BF9">
      <w:pPr>
        <w:ind w:left="720"/>
        <w:rPr>
          <w:rFonts w:ascii="Times New Roman" w:eastAsia="Times New Roman" w:hAnsi="Times New Roman" w:cs="Times New Roman"/>
          <w:b/>
          <w:sz w:val="24"/>
          <w:szCs w:val="24"/>
          <w:lang w:eastAsia="en-US"/>
        </w:rPr>
      </w:pPr>
      <w:r w:rsidRPr="009A5A11">
        <w:rPr>
          <w:rFonts w:ascii="Times New Roman" w:eastAsia="Times New Roman" w:hAnsi="Times New Roman" w:cs="Times New Roman"/>
          <w:b/>
          <w:sz w:val="24"/>
          <w:szCs w:val="24"/>
          <w:lang w:eastAsia="en-US"/>
        </w:rPr>
        <w:t xml:space="preserve">These procedures could include wet testing of quantitated test material with your </w:t>
      </w:r>
      <w:r>
        <w:rPr>
          <w:rFonts w:ascii="Times New Roman" w:eastAsia="Times New Roman" w:hAnsi="Times New Roman" w:cs="Times New Roman"/>
          <w:b/>
          <w:sz w:val="24"/>
          <w:szCs w:val="24"/>
          <w:lang w:eastAsia="en-US"/>
        </w:rPr>
        <w:t>test</w:t>
      </w:r>
      <w:r w:rsidRPr="009A5A11">
        <w:rPr>
          <w:rFonts w:ascii="Times New Roman" w:eastAsia="Times New Roman" w:hAnsi="Times New Roman" w:cs="Times New Roman"/>
          <w:b/>
          <w:sz w:val="24"/>
          <w:szCs w:val="24"/>
          <w:lang w:eastAsia="en-US"/>
        </w:rPr>
        <w:t xml:space="preserve">, or confirmation that key specifications of the instruments that are applicable to your test are within an </w:t>
      </w:r>
      <w:r w:rsidR="00962C9F">
        <w:rPr>
          <w:rFonts w:ascii="Times New Roman" w:eastAsia="Times New Roman" w:hAnsi="Times New Roman" w:cs="Times New Roman"/>
          <w:b/>
          <w:sz w:val="24"/>
          <w:szCs w:val="24"/>
          <w:lang w:eastAsia="en-US"/>
        </w:rPr>
        <w:t>appropriate</w:t>
      </w:r>
      <w:r w:rsidRPr="009A5A11">
        <w:rPr>
          <w:rFonts w:ascii="Times New Roman" w:eastAsia="Times New Roman" w:hAnsi="Times New Roman" w:cs="Times New Roman"/>
          <w:b/>
          <w:sz w:val="24"/>
          <w:szCs w:val="24"/>
          <w:lang w:eastAsia="en-US"/>
        </w:rPr>
        <w:t xml:space="preserve"> range. The quantitated </w:t>
      </w:r>
      <w:r>
        <w:rPr>
          <w:rFonts w:ascii="Times New Roman" w:eastAsia="Times New Roman" w:hAnsi="Times New Roman" w:cs="Times New Roman"/>
          <w:b/>
          <w:sz w:val="24"/>
          <w:szCs w:val="24"/>
          <w:lang w:eastAsia="en-US"/>
        </w:rPr>
        <w:t>test</w:t>
      </w:r>
      <w:r w:rsidRPr="009A5A11">
        <w:rPr>
          <w:rFonts w:ascii="Times New Roman" w:eastAsia="Times New Roman" w:hAnsi="Times New Roman" w:cs="Times New Roman"/>
          <w:b/>
          <w:sz w:val="24"/>
          <w:szCs w:val="24"/>
          <w:lang w:eastAsia="en-US"/>
        </w:rPr>
        <w:t xml:space="preserve"> material could either be positive control material included with your kit or commercially available positive control material. If commercially available material is </w:t>
      </w:r>
      <w:r>
        <w:rPr>
          <w:rFonts w:ascii="Times New Roman" w:eastAsia="Times New Roman" w:hAnsi="Times New Roman" w:cs="Times New Roman"/>
          <w:b/>
          <w:sz w:val="24"/>
          <w:szCs w:val="24"/>
          <w:lang w:eastAsia="en-US"/>
        </w:rPr>
        <w:t xml:space="preserve">not </w:t>
      </w:r>
      <w:r w:rsidRPr="00CC7EC7">
        <w:rPr>
          <w:rFonts w:ascii="Times New Roman" w:eastAsia="Times New Roman" w:hAnsi="Times New Roman" w:cs="Times New Roman"/>
          <w:b/>
          <w:sz w:val="24"/>
          <w:szCs w:val="24"/>
          <w:lang w:eastAsia="en-US"/>
        </w:rPr>
        <w:t>labeled with the statement “For In Vitro Diagnostic Use”</w:t>
      </w:r>
      <w:r>
        <w:rPr>
          <w:rFonts w:ascii="Times New Roman" w:eastAsia="Times New Roman" w:hAnsi="Times New Roman" w:cs="Times New Roman"/>
          <w:b/>
          <w:sz w:val="24"/>
          <w:szCs w:val="24"/>
          <w:lang w:eastAsia="en-US"/>
        </w:rPr>
        <w:t xml:space="preserve"> </w:t>
      </w:r>
      <w:r w:rsidRPr="009A5A11">
        <w:rPr>
          <w:rFonts w:ascii="Times New Roman" w:eastAsia="Times New Roman" w:hAnsi="Times New Roman" w:cs="Times New Roman"/>
          <w:b/>
          <w:bCs/>
          <w:sz w:val="24"/>
          <w:szCs w:val="24"/>
          <w:lang w:val="en" w:eastAsia="en-US"/>
        </w:rPr>
        <w:t>or a symbol found in a standard to the same effect</w:t>
      </w:r>
      <w:r w:rsidRPr="009A5A11">
        <w:rPr>
          <w:rFonts w:ascii="Times New Roman" w:eastAsia="Times New Roman" w:hAnsi="Times New Roman" w:cs="Times New Roman"/>
          <w:b/>
          <w:sz w:val="24"/>
          <w:szCs w:val="24"/>
          <w:lang w:eastAsia="en-US"/>
        </w:rPr>
        <w:t xml:space="preserve">, then you should qualify lots of this material in-house and have a mechanism to notify laboratory customers which lots are appropriate to use for qualification (i.e., posting on a website). For the qualification protocol, </w:t>
      </w:r>
      <w:r w:rsidR="00D3020B">
        <w:rPr>
          <w:rFonts w:ascii="Times New Roman" w:eastAsia="Times New Roman" w:hAnsi="Times New Roman" w:cs="Times New Roman"/>
          <w:b/>
          <w:sz w:val="24"/>
          <w:szCs w:val="24"/>
          <w:lang w:eastAsia="en-US"/>
        </w:rPr>
        <w:t>you should include</w:t>
      </w:r>
      <w:r w:rsidRPr="009A5A11">
        <w:rPr>
          <w:rFonts w:ascii="Times New Roman" w:eastAsia="Times New Roman" w:hAnsi="Times New Roman" w:cs="Times New Roman"/>
          <w:b/>
          <w:sz w:val="24"/>
          <w:szCs w:val="24"/>
          <w:lang w:eastAsia="en-US"/>
        </w:rPr>
        <w:t xml:space="preserve"> a recommendation to test multiple dilutions of </w:t>
      </w:r>
      <w:r>
        <w:rPr>
          <w:rFonts w:ascii="Times New Roman" w:eastAsia="Times New Roman" w:hAnsi="Times New Roman" w:cs="Times New Roman"/>
          <w:b/>
          <w:sz w:val="24"/>
          <w:szCs w:val="24"/>
          <w:lang w:eastAsia="en-US"/>
        </w:rPr>
        <w:t>test</w:t>
      </w:r>
      <w:r w:rsidRPr="009A5A11">
        <w:rPr>
          <w:rFonts w:ascii="Times New Roman" w:eastAsia="Times New Roman" w:hAnsi="Times New Roman" w:cs="Times New Roman"/>
          <w:b/>
          <w:sz w:val="24"/>
          <w:szCs w:val="24"/>
          <w:lang w:eastAsia="en-US"/>
        </w:rPr>
        <w:t xml:space="preserve"> material with your </w:t>
      </w:r>
      <w:r>
        <w:rPr>
          <w:rFonts w:ascii="Times New Roman" w:eastAsia="Times New Roman" w:hAnsi="Times New Roman" w:cs="Times New Roman"/>
          <w:b/>
          <w:sz w:val="24"/>
          <w:szCs w:val="24"/>
          <w:lang w:eastAsia="en-US"/>
        </w:rPr>
        <w:t>test</w:t>
      </w:r>
      <w:r w:rsidRPr="009A5A11">
        <w:rPr>
          <w:rFonts w:ascii="Times New Roman" w:eastAsia="Times New Roman" w:hAnsi="Times New Roman" w:cs="Times New Roman"/>
          <w:b/>
          <w:sz w:val="24"/>
          <w:szCs w:val="24"/>
          <w:lang w:eastAsia="en-US"/>
        </w:rPr>
        <w:t xml:space="preserve">, with, at minimum, 3 replicates per dilution. There should be at least one dilution near the </w:t>
      </w:r>
      <w:r>
        <w:rPr>
          <w:rFonts w:ascii="Times New Roman" w:eastAsia="Times New Roman" w:hAnsi="Times New Roman" w:cs="Times New Roman"/>
          <w:b/>
          <w:sz w:val="24"/>
          <w:szCs w:val="24"/>
          <w:lang w:eastAsia="en-US"/>
        </w:rPr>
        <w:t>assay cutoff (i.e., two to three times the cutoff)</w:t>
      </w:r>
      <w:r w:rsidRPr="009A5A11">
        <w:rPr>
          <w:rFonts w:ascii="Times New Roman" w:eastAsia="Times New Roman" w:hAnsi="Times New Roman" w:cs="Times New Roman"/>
          <w:b/>
          <w:sz w:val="24"/>
          <w:szCs w:val="24"/>
          <w:lang w:eastAsia="en-US"/>
        </w:rPr>
        <w:t xml:space="preserve"> of your </w:t>
      </w:r>
      <w:r>
        <w:rPr>
          <w:rFonts w:ascii="Times New Roman" w:eastAsia="Times New Roman" w:hAnsi="Times New Roman" w:cs="Times New Roman"/>
          <w:b/>
          <w:sz w:val="24"/>
          <w:szCs w:val="24"/>
          <w:lang w:eastAsia="en-US"/>
        </w:rPr>
        <w:t>test</w:t>
      </w:r>
      <w:r w:rsidRPr="009A5A11">
        <w:rPr>
          <w:rFonts w:ascii="Times New Roman" w:eastAsia="Times New Roman" w:hAnsi="Times New Roman" w:cs="Times New Roman"/>
          <w:b/>
          <w:sz w:val="24"/>
          <w:szCs w:val="24"/>
          <w:lang w:eastAsia="en-US"/>
        </w:rPr>
        <w:t xml:space="preserve">. The protocol should outline the acceptance criteria for each dilution tested. </w:t>
      </w:r>
    </w:p>
    <w:p w14:paraId="519F199D" w14:textId="77777777" w:rsidR="00577BF9" w:rsidRPr="009A5A11" w:rsidRDefault="00577BF9" w:rsidP="00577BF9">
      <w:pPr>
        <w:ind w:left="720"/>
        <w:rPr>
          <w:rFonts w:ascii="Times New Roman" w:eastAsia="Times New Roman" w:hAnsi="Times New Roman" w:cs="Times New Roman"/>
          <w:b/>
          <w:sz w:val="24"/>
          <w:szCs w:val="24"/>
          <w:lang w:eastAsia="en-US"/>
        </w:rPr>
      </w:pPr>
    </w:p>
    <w:p w14:paraId="5FA6805D" w14:textId="76CAD953" w:rsidR="00577BF9" w:rsidRPr="00A306CF" w:rsidRDefault="002C0B8D" w:rsidP="00577BF9">
      <w:pPr>
        <w:ind w:left="720"/>
        <w:rPr>
          <w:rFonts w:ascii="Times New Roman" w:eastAsia="Calibri" w:hAnsi="Times New Roman" w:cs="Times New Roman"/>
          <w:b/>
          <w:i/>
          <w:iCs/>
          <w:sz w:val="24"/>
          <w:szCs w:val="24"/>
          <w:highlight w:val="yellow"/>
        </w:rPr>
      </w:pPr>
      <w:r w:rsidRPr="00A306CF">
        <w:rPr>
          <w:rFonts w:ascii="Times New Roman" w:eastAsia="Calibri" w:hAnsi="Times New Roman" w:cs="Times New Roman"/>
          <w:b/>
          <w:i/>
          <w:iCs/>
          <w:sz w:val="24"/>
          <w:szCs w:val="24"/>
          <w:highlight w:val="yellow"/>
        </w:rPr>
        <w:t>[</w:t>
      </w:r>
      <w:r w:rsidR="00B027E4" w:rsidRPr="00A306CF">
        <w:rPr>
          <w:rFonts w:ascii="Times New Roman" w:eastAsia="Calibri" w:hAnsi="Times New Roman" w:cs="Times New Roman"/>
          <w:b/>
          <w:i/>
          <w:iCs/>
          <w:sz w:val="24"/>
          <w:szCs w:val="24"/>
          <w:highlight w:val="yellow"/>
        </w:rPr>
        <w:t>Please also provide</w:t>
      </w:r>
      <w:r w:rsidR="00577BF9" w:rsidRPr="00A306CF">
        <w:rPr>
          <w:rFonts w:ascii="Times New Roman" w:eastAsia="Calibri" w:hAnsi="Times New Roman" w:cs="Times New Roman"/>
          <w:b/>
          <w:i/>
          <w:iCs/>
          <w:sz w:val="24"/>
          <w:szCs w:val="24"/>
          <w:highlight w:val="yellow"/>
        </w:rPr>
        <w:t xml:space="preserve"> the following </w:t>
      </w:r>
      <w:r w:rsidR="00B027E4" w:rsidRPr="00A306CF">
        <w:rPr>
          <w:rFonts w:ascii="Times New Roman" w:eastAsia="Calibri" w:hAnsi="Times New Roman" w:cs="Times New Roman"/>
          <w:b/>
          <w:i/>
          <w:iCs/>
          <w:sz w:val="24"/>
          <w:szCs w:val="24"/>
          <w:highlight w:val="yellow"/>
        </w:rPr>
        <w:t xml:space="preserve">labeling documentation </w:t>
      </w:r>
      <w:r w:rsidR="00577BF9" w:rsidRPr="00A306CF">
        <w:rPr>
          <w:rFonts w:ascii="Times New Roman" w:eastAsia="Calibri" w:hAnsi="Times New Roman" w:cs="Times New Roman"/>
          <w:b/>
          <w:i/>
          <w:iCs/>
          <w:sz w:val="24"/>
          <w:szCs w:val="24"/>
          <w:highlight w:val="yellow"/>
        </w:rPr>
        <w:t>with your request:</w:t>
      </w:r>
    </w:p>
    <w:p w14:paraId="119751F2" w14:textId="77777777" w:rsidR="00577BF9" w:rsidRPr="00A306CF" w:rsidRDefault="00577BF9" w:rsidP="00577BF9">
      <w:pPr>
        <w:ind w:left="720"/>
        <w:rPr>
          <w:rFonts w:ascii="Times New Roman" w:hAnsi="Times New Roman" w:cs="Times New Roman"/>
          <w:b/>
          <w:i/>
          <w:iCs/>
          <w:sz w:val="24"/>
          <w:szCs w:val="24"/>
          <w:highlight w:val="yellow"/>
        </w:rPr>
      </w:pPr>
    </w:p>
    <w:p w14:paraId="752F6270" w14:textId="5F0030AC" w:rsidR="00577BF9" w:rsidRPr="00A306CF" w:rsidRDefault="00B027E4" w:rsidP="00577BF9">
      <w:pPr>
        <w:pStyle w:val="ListParagraph"/>
        <w:numPr>
          <w:ilvl w:val="0"/>
          <w:numId w:val="35"/>
        </w:numPr>
        <w:spacing w:after="160" w:line="259" w:lineRule="auto"/>
        <w:ind w:left="1080" w:hanging="270"/>
        <w:rPr>
          <w:rFonts w:ascii="Times New Roman" w:hAnsi="Times New Roman" w:cs="Times New Roman"/>
          <w:b/>
          <w:i/>
          <w:iCs/>
          <w:color w:val="000000" w:themeColor="text1"/>
          <w:sz w:val="24"/>
          <w:szCs w:val="24"/>
          <w:highlight w:val="yellow"/>
        </w:rPr>
      </w:pPr>
      <w:r w:rsidRPr="00A306CF">
        <w:rPr>
          <w:rFonts w:ascii="Times New Roman" w:eastAsia="Calibri" w:hAnsi="Times New Roman" w:cs="Times New Roman"/>
          <w:b/>
          <w:i/>
          <w:iCs/>
          <w:color w:val="000000" w:themeColor="text1"/>
          <w:sz w:val="24"/>
          <w:szCs w:val="24"/>
          <w:highlight w:val="yellow"/>
        </w:rPr>
        <w:t>A</w:t>
      </w:r>
      <w:r w:rsidR="00577BF9" w:rsidRPr="00A306CF">
        <w:rPr>
          <w:rFonts w:ascii="Times New Roman" w:eastAsia="Calibri" w:hAnsi="Times New Roman" w:cs="Times New Roman"/>
          <w:b/>
          <w:i/>
          <w:iCs/>
          <w:color w:val="000000" w:themeColor="text1"/>
          <w:sz w:val="24"/>
          <w:szCs w:val="24"/>
          <w:highlight w:val="yellow"/>
        </w:rPr>
        <w:t xml:space="preserve"> "For Emergency Use Authorization only" label that users can affix to the instrument after the instrument has been qualified. </w:t>
      </w:r>
      <w:r w:rsidR="00274EB9" w:rsidRPr="00A306CF">
        <w:rPr>
          <w:rFonts w:ascii="Times New Roman" w:eastAsia="Calibri" w:hAnsi="Times New Roman" w:cs="Times New Roman"/>
          <w:b/>
          <w:i/>
          <w:iCs/>
          <w:color w:val="000000" w:themeColor="text1"/>
          <w:sz w:val="24"/>
          <w:szCs w:val="24"/>
          <w:highlight w:val="yellow"/>
        </w:rPr>
        <w:t>This can be provided as an Appendix in the assay instructions for use.</w:t>
      </w:r>
    </w:p>
    <w:p w14:paraId="35E0655D" w14:textId="59BB9987" w:rsidR="00577BF9" w:rsidRPr="00A306CF" w:rsidRDefault="00577BF9" w:rsidP="00577BF9">
      <w:pPr>
        <w:pStyle w:val="ListParagraph"/>
        <w:numPr>
          <w:ilvl w:val="0"/>
          <w:numId w:val="35"/>
        </w:numPr>
        <w:spacing w:after="160" w:line="259" w:lineRule="auto"/>
        <w:ind w:left="1080" w:hanging="270"/>
        <w:rPr>
          <w:rFonts w:ascii="Times New Roman" w:hAnsi="Times New Roman" w:cs="Times New Roman"/>
          <w:b/>
          <w:i/>
          <w:iCs/>
          <w:color w:val="000000" w:themeColor="text1"/>
          <w:sz w:val="24"/>
          <w:szCs w:val="24"/>
          <w:highlight w:val="yellow"/>
        </w:rPr>
      </w:pPr>
      <w:r w:rsidRPr="00A306CF">
        <w:rPr>
          <w:rFonts w:ascii="Times New Roman" w:eastAsia="Calibri" w:hAnsi="Times New Roman" w:cs="Times New Roman"/>
          <w:b/>
          <w:i/>
          <w:iCs/>
          <w:color w:val="000000" w:themeColor="text1"/>
          <w:sz w:val="24"/>
          <w:szCs w:val="24"/>
          <w:highlight w:val="yellow"/>
        </w:rPr>
        <w:lastRenderedPageBreak/>
        <w:t>Please ensure that your test’s labeling either reproduces the parts of the instrument operating manual that are relevant to run your test or references the relevant sections of the manual.</w:t>
      </w:r>
      <w:r w:rsidR="002C0B8D" w:rsidRPr="00A306CF">
        <w:rPr>
          <w:rFonts w:ascii="Times New Roman" w:eastAsia="Calibri" w:hAnsi="Times New Roman" w:cs="Times New Roman"/>
          <w:b/>
          <w:i/>
          <w:iCs/>
          <w:color w:val="000000" w:themeColor="text1"/>
          <w:sz w:val="24"/>
          <w:szCs w:val="24"/>
          <w:highlight w:val="yellow"/>
        </w:rPr>
        <w:t>]</w:t>
      </w:r>
      <w:r w:rsidRPr="00A306CF">
        <w:rPr>
          <w:rFonts w:ascii="Times New Roman" w:eastAsia="Calibri" w:hAnsi="Times New Roman" w:cs="Times New Roman"/>
          <w:b/>
          <w:i/>
          <w:iCs/>
          <w:color w:val="000000" w:themeColor="text1"/>
          <w:sz w:val="24"/>
          <w:szCs w:val="24"/>
          <w:highlight w:val="yellow"/>
        </w:rPr>
        <w:t xml:space="preserve"> </w:t>
      </w:r>
    </w:p>
    <w:p w14:paraId="7C9D723B" w14:textId="77777777" w:rsidR="00577BF9" w:rsidRPr="00633FE3" w:rsidRDefault="00577BF9" w:rsidP="00577BF9">
      <w:pPr>
        <w:rPr>
          <w:rFonts w:ascii="Times New Roman" w:eastAsia="Calibri" w:hAnsi="Times New Roman" w:cs="Times New Roman"/>
          <w:b/>
          <w:bCs/>
          <w:sz w:val="24"/>
          <w:szCs w:val="24"/>
          <w:u w:val="single"/>
        </w:rPr>
      </w:pPr>
      <w:r w:rsidRPr="00633FE3">
        <w:rPr>
          <w:rFonts w:ascii="Times New Roman" w:eastAsia="Calibri" w:hAnsi="Times New Roman" w:cs="Times New Roman"/>
          <w:b/>
          <w:bCs/>
          <w:sz w:val="24"/>
          <w:szCs w:val="24"/>
          <w:u w:val="single"/>
        </w:rPr>
        <w:t xml:space="preserve"> </w:t>
      </w:r>
    </w:p>
    <w:p w14:paraId="3F342C48" w14:textId="77777777" w:rsidR="00577BF9" w:rsidRPr="0065697D" w:rsidRDefault="00577BF9" w:rsidP="00577BF9">
      <w:pPr>
        <w:ind w:left="720"/>
        <w:rPr>
          <w:rFonts w:ascii="Times New Roman" w:eastAsia="Calibri" w:hAnsi="Times New Roman" w:cs="Times New Roman"/>
          <w:b/>
          <w:bCs/>
          <w:i/>
          <w:iCs/>
          <w:sz w:val="24"/>
          <w:szCs w:val="24"/>
          <w:u w:val="single"/>
        </w:rPr>
      </w:pPr>
      <w:r w:rsidRPr="0065697D">
        <w:rPr>
          <w:rFonts w:ascii="Times New Roman" w:eastAsia="Calibri" w:hAnsi="Times New Roman" w:cs="Times New Roman"/>
          <w:b/>
          <w:bCs/>
          <w:i/>
          <w:iCs/>
          <w:sz w:val="24"/>
          <w:szCs w:val="24"/>
          <w:u w:val="single"/>
        </w:rPr>
        <w:t>FOR AN RUO INSTRUMENT WHERE THE EUA REQUESTER IS THE MANUFACTURER OF THE INSTRUMENT:</w:t>
      </w:r>
    </w:p>
    <w:p w14:paraId="4F93A0E5" w14:textId="77777777" w:rsidR="00577BF9" w:rsidRPr="00633FE3" w:rsidRDefault="00577BF9" w:rsidP="00577BF9">
      <w:pPr>
        <w:ind w:left="720"/>
        <w:rPr>
          <w:rFonts w:ascii="Times New Roman" w:hAnsi="Times New Roman" w:cs="Times New Roman"/>
        </w:rPr>
      </w:pPr>
    </w:p>
    <w:p w14:paraId="6D9049C1" w14:textId="13166F86" w:rsidR="00577BF9" w:rsidRPr="00536DAE" w:rsidRDefault="00536DAE" w:rsidP="00577BF9">
      <w:pPr>
        <w:ind w:left="720"/>
        <w:rPr>
          <w:rFonts w:ascii="Times New Roman" w:eastAsia="Times New Roman" w:hAnsi="Times New Roman" w:cs="Times New Roman"/>
          <w:b/>
          <w:bCs/>
          <w:i/>
          <w:iCs/>
          <w:sz w:val="24"/>
          <w:szCs w:val="24"/>
          <w:highlight w:val="yellow"/>
          <w:lang w:eastAsia="en-US"/>
        </w:rPr>
      </w:pPr>
      <w:r w:rsidRPr="00536DAE">
        <w:rPr>
          <w:rFonts w:ascii="Times New Roman" w:eastAsia="Times New Roman" w:hAnsi="Times New Roman" w:cs="Times New Roman"/>
          <w:b/>
          <w:i/>
          <w:iCs/>
          <w:sz w:val="24"/>
          <w:szCs w:val="24"/>
          <w:highlight w:val="yellow"/>
          <w:lang w:eastAsia="en-US"/>
        </w:rPr>
        <w:t>[</w:t>
      </w:r>
      <w:r w:rsidR="008D190A" w:rsidRPr="00536DAE">
        <w:rPr>
          <w:rFonts w:ascii="Times New Roman" w:eastAsia="Times New Roman" w:hAnsi="Times New Roman" w:cs="Times New Roman"/>
          <w:b/>
          <w:i/>
          <w:iCs/>
          <w:sz w:val="24"/>
          <w:szCs w:val="24"/>
          <w:highlight w:val="yellow"/>
          <w:lang w:eastAsia="en-US"/>
        </w:rPr>
        <w:t>Please either provide the</w:t>
      </w:r>
      <w:r w:rsidR="00577BF9" w:rsidRPr="00536DAE">
        <w:rPr>
          <w:rFonts w:ascii="Times New Roman" w:eastAsia="Times New Roman" w:hAnsi="Times New Roman" w:cs="Times New Roman"/>
          <w:b/>
          <w:i/>
          <w:iCs/>
          <w:sz w:val="24"/>
          <w:szCs w:val="24"/>
          <w:highlight w:val="yellow"/>
          <w:lang w:eastAsia="en-US"/>
        </w:rPr>
        <w:t xml:space="preserve"> qualification protocol as described above</w:t>
      </w:r>
      <w:r w:rsidR="008D190A" w:rsidRPr="00536DAE">
        <w:rPr>
          <w:rFonts w:ascii="Times New Roman" w:eastAsia="Times New Roman" w:hAnsi="Times New Roman" w:cs="Times New Roman"/>
          <w:b/>
          <w:i/>
          <w:iCs/>
          <w:sz w:val="24"/>
          <w:szCs w:val="24"/>
          <w:highlight w:val="yellow"/>
          <w:lang w:eastAsia="en-US"/>
        </w:rPr>
        <w:t xml:space="preserve"> or the following information to demonstrate your </w:t>
      </w:r>
      <w:r w:rsidR="009475C7" w:rsidRPr="00536DAE">
        <w:rPr>
          <w:rFonts w:ascii="Times New Roman" w:eastAsia="Times New Roman" w:hAnsi="Times New Roman" w:cs="Times New Roman"/>
          <w:b/>
          <w:i/>
          <w:iCs/>
          <w:sz w:val="24"/>
          <w:szCs w:val="24"/>
          <w:highlight w:val="yellow"/>
          <w:lang w:eastAsia="en-US"/>
        </w:rPr>
        <w:t>instrument meets the minimum quality system requirements for authorization.</w:t>
      </w:r>
      <w:r w:rsidR="00577BF9" w:rsidRPr="00536DAE">
        <w:rPr>
          <w:rFonts w:ascii="Times New Roman" w:eastAsia="Times New Roman" w:hAnsi="Times New Roman" w:cs="Times New Roman"/>
          <w:b/>
          <w:i/>
          <w:iCs/>
          <w:sz w:val="24"/>
          <w:szCs w:val="24"/>
          <w:highlight w:val="yellow"/>
          <w:lang w:eastAsia="en-US"/>
        </w:rPr>
        <w:t xml:space="preserve"> </w:t>
      </w:r>
    </w:p>
    <w:p w14:paraId="536A65C7" w14:textId="77777777" w:rsidR="00577BF9" w:rsidRPr="00536DAE" w:rsidRDefault="00577BF9" w:rsidP="00577BF9">
      <w:pPr>
        <w:ind w:left="720"/>
        <w:rPr>
          <w:rFonts w:ascii="Times New Roman" w:eastAsia="Times New Roman" w:hAnsi="Times New Roman" w:cs="Times New Roman"/>
          <w:b/>
          <w:i/>
          <w:iCs/>
          <w:sz w:val="24"/>
          <w:szCs w:val="24"/>
          <w:highlight w:val="yellow"/>
          <w:lang w:eastAsia="en-US"/>
        </w:rPr>
      </w:pPr>
    </w:p>
    <w:p w14:paraId="33CF5617" w14:textId="77777777" w:rsidR="00577BF9" w:rsidRPr="00536DAE" w:rsidRDefault="00577BF9" w:rsidP="00577BF9">
      <w:pPr>
        <w:pStyle w:val="ListParagraph"/>
        <w:numPr>
          <w:ilvl w:val="0"/>
          <w:numId w:val="36"/>
        </w:numPr>
        <w:spacing w:after="160" w:line="259" w:lineRule="auto"/>
        <w:ind w:left="1080"/>
        <w:rPr>
          <w:rFonts w:ascii="Times New Roman" w:eastAsia="Calibri" w:hAnsi="Times New Roman" w:cs="Times New Roman"/>
          <w:b/>
          <w:i/>
          <w:iCs/>
          <w:color w:val="000000" w:themeColor="text1"/>
          <w:sz w:val="24"/>
          <w:szCs w:val="24"/>
          <w:highlight w:val="yellow"/>
        </w:rPr>
      </w:pPr>
      <w:r w:rsidRPr="00536DAE">
        <w:rPr>
          <w:rFonts w:ascii="Times New Roman" w:eastAsia="Calibri" w:hAnsi="Times New Roman" w:cs="Times New Roman"/>
          <w:b/>
          <w:i/>
          <w:iCs/>
          <w:color w:val="000000" w:themeColor="text1"/>
          <w:sz w:val="24"/>
          <w:szCs w:val="24"/>
          <w:highlight w:val="yellow"/>
        </w:rPr>
        <w:t>The ISO 13485 certificate for the site where your instrument is manufactured.</w:t>
      </w:r>
    </w:p>
    <w:p w14:paraId="34267F2E" w14:textId="33CDE197" w:rsidR="00577BF9" w:rsidRPr="00536DAE" w:rsidRDefault="00577BF9" w:rsidP="00577BF9">
      <w:pPr>
        <w:pStyle w:val="ListParagraph"/>
        <w:numPr>
          <w:ilvl w:val="0"/>
          <w:numId w:val="36"/>
        </w:numPr>
        <w:spacing w:after="160" w:line="259" w:lineRule="auto"/>
        <w:ind w:left="1080"/>
        <w:rPr>
          <w:rFonts w:ascii="Times New Roman" w:eastAsia="Calibri" w:hAnsi="Times New Roman" w:cs="Times New Roman"/>
          <w:b/>
          <w:bCs/>
          <w:i/>
          <w:iCs/>
          <w:color w:val="000000" w:themeColor="text1"/>
          <w:sz w:val="24"/>
          <w:szCs w:val="24"/>
          <w:highlight w:val="yellow"/>
        </w:rPr>
      </w:pPr>
      <w:r w:rsidRPr="00536DAE">
        <w:rPr>
          <w:rFonts w:ascii="Times New Roman" w:eastAsia="Calibri" w:hAnsi="Times New Roman" w:cs="Times New Roman"/>
          <w:b/>
          <w:i/>
          <w:iCs/>
          <w:color w:val="000000" w:themeColor="text1"/>
          <w:sz w:val="24"/>
          <w:szCs w:val="24"/>
          <w:highlight w:val="yellow"/>
        </w:rPr>
        <w:t xml:space="preserve">A document mapping out the parts of your quality system that fulfill </w:t>
      </w:r>
      <w:r w:rsidR="00FC21C9" w:rsidRPr="00536DAE">
        <w:rPr>
          <w:rFonts w:ascii="Times New Roman" w:eastAsia="Calibri" w:hAnsi="Times New Roman" w:cs="Times New Roman"/>
          <w:b/>
          <w:i/>
          <w:iCs/>
          <w:color w:val="000000" w:themeColor="text1"/>
          <w:sz w:val="24"/>
          <w:szCs w:val="24"/>
          <w:highlight w:val="yellow"/>
        </w:rPr>
        <w:t>the following</w:t>
      </w:r>
      <w:r w:rsidRPr="00536DAE">
        <w:rPr>
          <w:rFonts w:ascii="Times New Roman" w:eastAsia="Calibri" w:hAnsi="Times New Roman" w:cs="Times New Roman"/>
          <w:b/>
          <w:bCs/>
          <w:i/>
          <w:iCs/>
          <w:color w:val="000000" w:themeColor="text1"/>
          <w:sz w:val="24"/>
          <w:szCs w:val="24"/>
          <w:highlight w:val="yellow"/>
        </w:rPr>
        <w:t>:</w:t>
      </w:r>
      <w:r w:rsidRPr="00536DAE">
        <w:rPr>
          <w:i/>
          <w:iCs/>
          <w:highlight w:val="yellow"/>
        </w:rPr>
        <w:t xml:space="preserve"> </w:t>
      </w:r>
    </w:p>
    <w:p w14:paraId="43E9E4D9" w14:textId="77777777" w:rsidR="00577BF9" w:rsidRPr="00536DAE" w:rsidRDefault="00577BF9" w:rsidP="00577BF9">
      <w:pPr>
        <w:pStyle w:val="ListParagraph"/>
        <w:numPr>
          <w:ilvl w:val="0"/>
          <w:numId w:val="37"/>
        </w:numPr>
        <w:spacing w:after="160" w:line="259" w:lineRule="auto"/>
        <w:rPr>
          <w:rFonts w:ascii="Times New Roman" w:eastAsia="Calibri" w:hAnsi="Times New Roman" w:cs="Times New Roman"/>
          <w:b/>
          <w:i/>
          <w:iCs/>
          <w:color w:val="000000" w:themeColor="text1"/>
          <w:sz w:val="24"/>
          <w:szCs w:val="24"/>
          <w:highlight w:val="yellow"/>
        </w:rPr>
      </w:pPr>
      <w:r w:rsidRPr="00536DAE">
        <w:rPr>
          <w:rFonts w:ascii="Times New Roman" w:eastAsia="Calibri" w:hAnsi="Times New Roman" w:cs="Times New Roman"/>
          <w:b/>
          <w:i/>
          <w:iCs/>
          <w:color w:val="000000" w:themeColor="text1"/>
          <w:sz w:val="24"/>
          <w:szCs w:val="24"/>
          <w:highlight w:val="yellow"/>
        </w:rPr>
        <w:t>Subpart H (Acceptance Activities, 21 CFR 820.80 and 21 CFR 820.86),</w:t>
      </w:r>
    </w:p>
    <w:p w14:paraId="7EFD2A33" w14:textId="77777777" w:rsidR="00577BF9" w:rsidRPr="00536DAE" w:rsidRDefault="00577BF9" w:rsidP="00577BF9">
      <w:pPr>
        <w:pStyle w:val="ListParagraph"/>
        <w:numPr>
          <w:ilvl w:val="0"/>
          <w:numId w:val="37"/>
        </w:numPr>
        <w:spacing w:after="160" w:line="259" w:lineRule="auto"/>
        <w:rPr>
          <w:rFonts w:ascii="Times New Roman" w:eastAsia="Calibri" w:hAnsi="Times New Roman" w:cs="Times New Roman"/>
          <w:b/>
          <w:i/>
          <w:iCs/>
          <w:color w:val="000000" w:themeColor="text1"/>
          <w:sz w:val="24"/>
          <w:szCs w:val="24"/>
          <w:highlight w:val="yellow"/>
        </w:rPr>
      </w:pPr>
      <w:r w:rsidRPr="00536DAE">
        <w:rPr>
          <w:rFonts w:ascii="Times New Roman" w:eastAsia="Calibri" w:hAnsi="Times New Roman" w:cs="Times New Roman"/>
          <w:b/>
          <w:i/>
          <w:iCs/>
          <w:color w:val="000000" w:themeColor="text1"/>
          <w:sz w:val="24"/>
          <w:szCs w:val="24"/>
          <w:highlight w:val="yellow"/>
        </w:rPr>
        <w:t xml:space="preserve">Subpart I (Nonconforming Product, 21 CFR 820.90), and </w:t>
      </w:r>
    </w:p>
    <w:p w14:paraId="5148F0C5" w14:textId="77777777" w:rsidR="00577BF9" w:rsidRPr="00536DAE" w:rsidRDefault="00577BF9" w:rsidP="00577BF9">
      <w:pPr>
        <w:pStyle w:val="ListParagraph"/>
        <w:numPr>
          <w:ilvl w:val="0"/>
          <w:numId w:val="37"/>
        </w:numPr>
        <w:spacing w:after="160" w:line="259" w:lineRule="auto"/>
        <w:rPr>
          <w:rFonts w:ascii="Times New Roman" w:eastAsia="Calibri" w:hAnsi="Times New Roman" w:cs="Times New Roman"/>
          <w:b/>
          <w:i/>
          <w:iCs/>
          <w:color w:val="000000" w:themeColor="text1"/>
          <w:sz w:val="24"/>
          <w:szCs w:val="24"/>
          <w:highlight w:val="yellow"/>
        </w:rPr>
      </w:pPr>
      <w:r w:rsidRPr="00536DAE">
        <w:rPr>
          <w:rFonts w:ascii="Times New Roman" w:eastAsia="Calibri" w:hAnsi="Times New Roman" w:cs="Times New Roman"/>
          <w:b/>
          <w:i/>
          <w:iCs/>
          <w:color w:val="000000" w:themeColor="text1"/>
          <w:sz w:val="24"/>
          <w:szCs w:val="24"/>
          <w:highlight w:val="yellow"/>
        </w:rPr>
        <w:t>Subpart O (Statistical Techniques, 21CFR 820.250).</w:t>
      </w:r>
    </w:p>
    <w:p w14:paraId="76499459" w14:textId="7C54203D" w:rsidR="00577BF9" w:rsidRPr="00536DAE" w:rsidRDefault="009475C7" w:rsidP="00577BF9">
      <w:pPr>
        <w:ind w:left="720"/>
        <w:rPr>
          <w:rFonts w:ascii="Times New Roman" w:eastAsia="Times New Roman" w:hAnsi="Times New Roman" w:cs="Times New Roman"/>
          <w:b/>
          <w:i/>
          <w:iCs/>
          <w:sz w:val="24"/>
          <w:szCs w:val="24"/>
          <w:highlight w:val="yellow"/>
          <w:lang w:eastAsia="en-US"/>
        </w:rPr>
      </w:pPr>
      <w:r w:rsidRPr="00536DAE">
        <w:rPr>
          <w:rFonts w:ascii="Times New Roman" w:eastAsia="Times New Roman" w:hAnsi="Times New Roman" w:cs="Times New Roman"/>
          <w:b/>
          <w:i/>
          <w:iCs/>
          <w:sz w:val="24"/>
          <w:szCs w:val="24"/>
          <w:highlight w:val="yellow"/>
          <w:lang w:eastAsia="en-US"/>
        </w:rPr>
        <w:t>Please provide</w:t>
      </w:r>
      <w:r w:rsidR="00577BF9" w:rsidRPr="00536DAE">
        <w:rPr>
          <w:rFonts w:ascii="Times New Roman" w:eastAsia="Times New Roman" w:hAnsi="Times New Roman" w:cs="Times New Roman"/>
          <w:b/>
          <w:i/>
          <w:iCs/>
          <w:sz w:val="24"/>
          <w:szCs w:val="24"/>
          <w:highlight w:val="yellow"/>
          <w:lang w:eastAsia="en-US"/>
        </w:rPr>
        <w:t xml:space="preserve"> the following </w:t>
      </w:r>
      <w:r w:rsidRPr="00536DAE">
        <w:rPr>
          <w:rFonts w:ascii="Times New Roman" w:eastAsia="Times New Roman" w:hAnsi="Times New Roman" w:cs="Times New Roman"/>
          <w:b/>
          <w:i/>
          <w:iCs/>
          <w:sz w:val="24"/>
          <w:szCs w:val="24"/>
          <w:highlight w:val="yellow"/>
          <w:lang w:eastAsia="en-US"/>
        </w:rPr>
        <w:t xml:space="preserve">labeling documentation </w:t>
      </w:r>
      <w:r w:rsidR="00577BF9" w:rsidRPr="00536DAE">
        <w:rPr>
          <w:rFonts w:ascii="Times New Roman" w:eastAsia="Times New Roman" w:hAnsi="Times New Roman" w:cs="Times New Roman"/>
          <w:b/>
          <w:i/>
          <w:iCs/>
          <w:sz w:val="24"/>
          <w:szCs w:val="24"/>
          <w:highlight w:val="yellow"/>
          <w:lang w:eastAsia="en-US"/>
        </w:rPr>
        <w:t>with your request:</w:t>
      </w:r>
    </w:p>
    <w:p w14:paraId="7FCD11EA" w14:textId="77777777" w:rsidR="00577BF9" w:rsidRPr="00536DAE" w:rsidRDefault="00577BF9" w:rsidP="00577BF9">
      <w:pPr>
        <w:rPr>
          <w:rFonts w:ascii="Times New Roman" w:eastAsia="Calibri" w:hAnsi="Times New Roman" w:cs="Times New Roman"/>
          <w:b/>
          <w:i/>
          <w:iCs/>
          <w:color w:val="000000" w:themeColor="text1"/>
          <w:sz w:val="24"/>
          <w:szCs w:val="24"/>
          <w:highlight w:val="yellow"/>
        </w:rPr>
      </w:pPr>
    </w:p>
    <w:p w14:paraId="79353A50" w14:textId="46C0327B" w:rsidR="00577BF9" w:rsidRPr="00536DAE" w:rsidRDefault="00577BF9" w:rsidP="00577BF9">
      <w:pPr>
        <w:pStyle w:val="ListParagraph"/>
        <w:numPr>
          <w:ilvl w:val="0"/>
          <w:numId w:val="33"/>
        </w:numPr>
        <w:spacing w:after="160" w:line="259" w:lineRule="auto"/>
        <w:ind w:left="1080"/>
        <w:rPr>
          <w:b/>
          <w:i/>
          <w:iCs/>
          <w:color w:val="000000" w:themeColor="text1"/>
          <w:sz w:val="24"/>
          <w:szCs w:val="24"/>
          <w:highlight w:val="yellow"/>
        </w:rPr>
      </w:pPr>
      <w:r w:rsidRPr="00536DAE">
        <w:rPr>
          <w:rFonts w:ascii="Times New Roman" w:eastAsia="Calibri" w:hAnsi="Times New Roman" w:cs="Times New Roman"/>
          <w:b/>
          <w:i/>
          <w:iCs/>
          <w:color w:val="000000" w:themeColor="text1"/>
          <w:sz w:val="24"/>
          <w:szCs w:val="24"/>
          <w:highlight w:val="yellow"/>
        </w:rPr>
        <w:t>A “For Emergency Use Authorization only” label that the users can affix to the RUO instrument</w:t>
      </w:r>
      <w:r w:rsidR="009475C7" w:rsidRPr="00536DAE">
        <w:rPr>
          <w:rFonts w:ascii="Times New Roman" w:eastAsia="Calibri" w:hAnsi="Times New Roman" w:cs="Times New Roman"/>
          <w:b/>
          <w:i/>
          <w:iCs/>
          <w:color w:val="000000" w:themeColor="text1"/>
          <w:sz w:val="24"/>
          <w:szCs w:val="24"/>
          <w:highlight w:val="yellow"/>
        </w:rPr>
        <w:t xml:space="preserve"> after it has been qualified</w:t>
      </w:r>
      <w:r w:rsidRPr="00536DAE">
        <w:rPr>
          <w:rFonts w:ascii="Times New Roman" w:eastAsia="Calibri" w:hAnsi="Times New Roman" w:cs="Times New Roman"/>
          <w:b/>
          <w:i/>
          <w:iCs/>
          <w:color w:val="000000" w:themeColor="text1"/>
          <w:sz w:val="24"/>
          <w:szCs w:val="24"/>
          <w:highlight w:val="yellow"/>
        </w:rPr>
        <w:t>. This can be provided as an Appendix in the assay instructions for use.</w:t>
      </w:r>
    </w:p>
    <w:p w14:paraId="0A0AF618" w14:textId="77777777" w:rsidR="00577BF9" w:rsidRPr="00536DAE" w:rsidRDefault="00577BF9" w:rsidP="00577BF9">
      <w:pPr>
        <w:pStyle w:val="ListParagraph"/>
        <w:numPr>
          <w:ilvl w:val="0"/>
          <w:numId w:val="33"/>
        </w:numPr>
        <w:spacing w:after="160" w:line="259" w:lineRule="auto"/>
        <w:ind w:left="1080"/>
        <w:rPr>
          <w:rFonts w:ascii="Times New Roman" w:eastAsia="Calibri" w:hAnsi="Times New Roman" w:cs="Times New Roman"/>
          <w:b/>
          <w:i/>
          <w:iCs/>
          <w:sz w:val="24"/>
          <w:szCs w:val="24"/>
          <w:highlight w:val="yellow"/>
        </w:rPr>
      </w:pPr>
      <w:r w:rsidRPr="00536DAE">
        <w:rPr>
          <w:rFonts w:ascii="Times New Roman" w:eastAsia="Calibri" w:hAnsi="Times New Roman" w:cs="Times New Roman"/>
          <w:b/>
          <w:i/>
          <w:iCs/>
          <w:sz w:val="24"/>
          <w:szCs w:val="24"/>
          <w:highlight w:val="yellow"/>
        </w:rPr>
        <w:t xml:space="preserve">The instrument operating manual. Please note that the manual should not </w:t>
      </w:r>
      <w:r w:rsidRPr="00536DAE">
        <w:rPr>
          <w:rFonts w:ascii="Times New Roman" w:eastAsia="Calibri" w:hAnsi="Times New Roman" w:cs="Times New Roman"/>
          <w:b/>
          <w:bCs/>
          <w:i/>
          <w:iCs/>
          <w:sz w:val="24"/>
          <w:szCs w:val="24"/>
          <w:highlight w:val="yellow"/>
        </w:rPr>
        <w:t>include</w:t>
      </w:r>
      <w:r w:rsidRPr="00536DAE">
        <w:rPr>
          <w:rFonts w:ascii="Times New Roman" w:eastAsia="Calibri" w:hAnsi="Times New Roman" w:cs="Times New Roman"/>
          <w:b/>
          <w:i/>
          <w:iCs/>
          <w:sz w:val="24"/>
          <w:szCs w:val="24"/>
          <w:highlight w:val="yellow"/>
        </w:rPr>
        <w:t xml:space="preserve"> any unapproved, uncleared, or unauthorized uses. </w:t>
      </w:r>
    </w:p>
    <w:p w14:paraId="618FA0E7" w14:textId="0F08FFA8" w:rsidR="00577BF9" w:rsidRPr="00147C66" w:rsidRDefault="009475C7" w:rsidP="00577BF9">
      <w:pPr>
        <w:pStyle w:val="ListParagraph"/>
        <w:numPr>
          <w:ilvl w:val="0"/>
          <w:numId w:val="36"/>
        </w:numPr>
        <w:ind w:left="1080"/>
        <w:rPr>
          <w:rFonts w:ascii="Times New Roman" w:hAnsi="Times New Roman" w:cs="Times New Roman"/>
          <w:b/>
          <w:bCs/>
          <w:color w:val="000000" w:themeColor="text1"/>
        </w:rPr>
      </w:pPr>
      <w:r w:rsidRPr="00536DAE">
        <w:rPr>
          <w:rFonts w:ascii="Times New Roman" w:eastAsia="Calibri" w:hAnsi="Times New Roman" w:cs="Times New Roman"/>
          <w:b/>
          <w:i/>
          <w:iCs/>
          <w:color w:val="000000" w:themeColor="text1"/>
          <w:sz w:val="24"/>
          <w:szCs w:val="24"/>
          <w:highlight w:val="yellow"/>
        </w:rPr>
        <w:t>A</w:t>
      </w:r>
      <w:r w:rsidR="00577BF9" w:rsidRPr="00536DAE">
        <w:rPr>
          <w:rFonts w:ascii="Times New Roman" w:eastAsia="Calibri" w:hAnsi="Times New Roman" w:cs="Times New Roman"/>
          <w:b/>
          <w:i/>
          <w:iCs/>
          <w:color w:val="000000" w:themeColor="text1"/>
          <w:sz w:val="24"/>
          <w:szCs w:val="24"/>
          <w:highlight w:val="yellow"/>
        </w:rPr>
        <w:t xml:space="preserve">n instrument manual addendum that </w:t>
      </w:r>
      <w:r w:rsidRPr="00536DAE">
        <w:rPr>
          <w:rFonts w:ascii="Times New Roman" w:eastAsia="Calibri" w:hAnsi="Times New Roman" w:cs="Times New Roman"/>
          <w:b/>
          <w:i/>
          <w:iCs/>
          <w:color w:val="000000" w:themeColor="text1"/>
          <w:sz w:val="24"/>
          <w:szCs w:val="24"/>
          <w:highlight w:val="yellow"/>
        </w:rPr>
        <w:t>will</w:t>
      </w:r>
      <w:r w:rsidR="00577BF9" w:rsidRPr="00536DAE">
        <w:rPr>
          <w:rFonts w:ascii="Times New Roman" w:eastAsia="Calibri" w:hAnsi="Times New Roman" w:cs="Times New Roman"/>
          <w:b/>
          <w:i/>
          <w:iCs/>
          <w:color w:val="000000" w:themeColor="text1"/>
          <w:sz w:val="24"/>
          <w:szCs w:val="24"/>
          <w:highlight w:val="yellow"/>
        </w:rPr>
        <w:t xml:space="preserve"> be distributed along with your EUA test kit. The addendum may have the following format:</w:t>
      </w:r>
      <w:r w:rsidR="00536DAE" w:rsidRPr="00536DAE">
        <w:rPr>
          <w:rFonts w:ascii="Times New Roman" w:eastAsia="Calibri" w:hAnsi="Times New Roman" w:cs="Times New Roman"/>
          <w:b/>
          <w:i/>
          <w:iCs/>
          <w:color w:val="000000" w:themeColor="text1"/>
          <w:sz w:val="24"/>
          <w:szCs w:val="24"/>
          <w:highlight w:val="yellow"/>
        </w:rPr>
        <w:t>]</w:t>
      </w:r>
      <w:r w:rsidR="00577BF9">
        <w:br/>
      </w:r>
      <w:r w:rsidR="00577BF9" w:rsidRPr="16DE7A86">
        <w:rPr>
          <w:rFonts w:ascii="Times New Roman" w:eastAsia="Calibri" w:hAnsi="Times New Roman" w:cs="Times New Roman"/>
          <w:b/>
          <w:bCs/>
          <w:color w:val="000000" w:themeColor="text1"/>
        </w:rPr>
        <w:t xml:space="preserve"> </w:t>
      </w:r>
    </w:p>
    <w:p w14:paraId="5E1CA1DF" w14:textId="411EB19B" w:rsidR="00577BF9" w:rsidRPr="0065697D" w:rsidRDefault="00577BF9" w:rsidP="00577BF9">
      <w:pPr>
        <w:ind w:left="720"/>
        <w:rPr>
          <w:rFonts w:ascii="Times New Roman" w:eastAsia="Calibri" w:hAnsi="Times New Roman" w:cs="Times New Roman"/>
          <w:b/>
          <w:bCs/>
          <w:i/>
          <w:iCs/>
          <w:sz w:val="24"/>
          <w:szCs w:val="24"/>
          <w:u w:val="single"/>
        </w:rPr>
      </w:pPr>
      <w:r w:rsidRPr="0065697D">
        <w:rPr>
          <w:rFonts w:ascii="Times New Roman" w:eastAsia="Calibri" w:hAnsi="Times New Roman" w:cs="Times New Roman"/>
          <w:b/>
          <w:bCs/>
          <w:i/>
          <w:iCs/>
          <w:sz w:val="24"/>
          <w:szCs w:val="24"/>
          <w:u w:val="single"/>
        </w:rPr>
        <w:t>Instrument Operation Manual Addendum</w:t>
      </w:r>
      <w:r w:rsidR="0065697D" w:rsidRPr="0065697D">
        <w:rPr>
          <w:rFonts w:ascii="Times New Roman" w:eastAsia="Calibri" w:hAnsi="Times New Roman" w:cs="Times New Roman"/>
          <w:b/>
          <w:bCs/>
          <w:i/>
          <w:iCs/>
          <w:sz w:val="24"/>
          <w:szCs w:val="24"/>
          <w:u w:val="single"/>
        </w:rPr>
        <w:t>:</w:t>
      </w:r>
    </w:p>
    <w:p w14:paraId="0B7ACDB1" w14:textId="77777777" w:rsidR="00577BF9" w:rsidRPr="00147C66" w:rsidRDefault="00577BF9" w:rsidP="00577BF9">
      <w:pPr>
        <w:ind w:left="720"/>
        <w:rPr>
          <w:rFonts w:ascii="Times New Roman" w:eastAsia="Calibri" w:hAnsi="Times New Roman" w:cs="Times New Roman"/>
          <w:sz w:val="24"/>
          <w:szCs w:val="24"/>
        </w:rPr>
      </w:pPr>
    </w:p>
    <w:p w14:paraId="0131C570" w14:textId="03DAF49E" w:rsidR="00577BF9" w:rsidRPr="009A5A11" w:rsidRDefault="00577BF9" w:rsidP="00577BF9">
      <w:pPr>
        <w:ind w:left="720"/>
        <w:rPr>
          <w:rFonts w:ascii="Times New Roman" w:eastAsia="Calibri" w:hAnsi="Times New Roman" w:cs="Times New Roman"/>
          <w:sz w:val="24"/>
          <w:szCs w:val="24"/>
          <w:highlight w:val="yellow"/>
        </w:rPr>
      </w:pPr>
      <w:r w:rsidRPr="009A5A11">
        <w:rPr>
          <w:rFonts w:ascii="Times New Roman" w:eastAsia="Calibri" w:hAnsi="Times New Roman" w:cs="Times New Roman"/>
          <w:sz w:val="24"/>
          <w:szCs w:val="24"/>
        </w:rPr>
        <w:t xml:space="preserve">For emergency use </w:t>
      </w:r>
      <w:r w:rsidR="00E61826">
        <w:rPr>
          <w:rFonts w:ascii="Times New Roman" w:eastAsia="Calibri" w:hAnsi="Times New Roman" w:cs="Times New Roman"/>
          <w:sz w:val="24"/>
          <w:szCs w:val="24"/>
        </w:rPr>
        <w:t xml:space="preserve">authorization </w:t>
      </w:r>
      <w:r>
        <w:rPr>
          <w:rFonts w:ascii="Times New Roman" w:eastAsia="Calibri" w:hAnsi="Times New Roman" w:cs="Times New Roman"/>
          <w:sz w:val="24"/>
          <w:szCs w:val="24"/>
        </w:rPr>
        <w:t xml:space="preserve">only </w:t>
      </w:r>
      <w:r w:rsidRPr="009A5A11">
        <w:rPr>
          <w:rFonts w:ascii="Times New Roman" w:eastAsia="Calibri" w:hAnsi="Times New Roman" w:cs="Times New Roman"/>
          <w:sz w:val="24"/>
          <w:szCs w:val="24"/>
        </w:rPr>
        <w:t xml:space="preserve">with the </w:t>
      </w:r>
      <w:r w:rsidRPr="00633FE3">
        <w:rPr>
          <w:rFonts w:ascii="Times New Roman" w:eastAsia="Times New Roman" w:hAnsi="Times New Roman" w:cs="Times New Roman"/>
          <w:b/>
          <w:i/>
          <w:color w:val="000000"/>
          <w:sz w:val="24"/>
          <w:szCs w:val="24"/>
          <w:highlight w:val="yellow"/>
          <w:lang w:eastAsia="en-US"/>
        </w:rPr>
        <w:t>[</w:t>
      </w:r>
      <w:r w:rsidRPr="00633FE3">
        <w:rPr>
          <w:rFonts w:ascii="Times New Roman" w:eastAsia="Times New Roman" w:hAnsi="Times New Roman" w:cs="Times New Roman"/>
          <w:b/>
          <w:bCs/>
          <w:i/>
          <w:iCs/>
          <w:color w:val="000000"/>
          <w:sz w:val="24"/>
          <w:szCs w:val="24"/>
          <w:highlight w:val="yellow"/>
          <w:lang w:eastAsia="en-US"/>
        </w:rPr>
        <w:t>test name</w:t>
      </w:r>
      <w:r w:rsidRPr="00633FE3">
        <w:rPr>
          <w:rFonts w:ascii="Times New Roman" w:eastAsia="Times New Roman" w:hAnsi="Times New Roman" w:cs="Times New Roman"/>
          <w:b/>
          <w:bCs/>
          <w:i/>
          <w:iCs/>
          <w:color w:val="000000"/>
          <w:sz w:val="24"/>
          <w:szCs w:val="24"/>
          <w:lang w:eastAsia="en-US"/>
        </w:rPr>
        <w:t>]</w:t>
      </w:r>
      <w:r>
        <w:rPr>
          <w:rFonts w:ascii="Times New Roman" w:eastAsia="Calibri" w:hAnsi="Times New Roman" w:cs="Times New Roman"/>
          <w:sz w:val="24"/>
          <w:szCs w:val="24"/>
          <w:highlight w:val="yellow"/>
        </w:rPr>
        <w:t>.</w:t>
      </w:r>
    </w:p>
    <w:p w14:paraId="297BD108" w14:textId="77777777" w:rsidR="0065697D" w:rsidRDefault="0065697D" w:rsidP="00577BF9">
      <w:pPr>
        <w:ind w:left="720"/>
        <w:rPr>
          <w:rFonts w:ascii="Times New Roman" w:eastAsia="Calibri" w:hAnsi="Times New Roman" w:cs="Times New Roman"/>
          <w:sz w:val="24"/>
          <w:szCs w:val="24"/>
        </w:rPr>
      </w:pPr>
    </w:p>
    <w:p w14:paraId="6D700DC3" w14:textId="77777777" w:rsidR="00577BF9" w:rsidRDefault="00577BF9" w:rsidP="00577BF9">
      <w:pPr>
        <w:ind w:left="720"/>
        <w:rPr>
          <w:rFonts w:ascii="Times New Roman" w:eastAsia="Calibri" w:hAnsi="Times New Roman" w:cs="Times New Roman"/>
          <w:b/>
          <w:bCs/>
          <w:i/>
          <w:iCs/>
          <w:sz w:val="24"/>
          <w:szCs w:val="24"/>
        </w:rPr>
      </w:pPr>
      <w:r w:rsidRPr="009A5A11">
        <w:rPr>
          <w:rFonts w:ascii="Times New Roman" w:eastAsia="Calibri" w:hAnsi="Times New Roman" w:cs="Times New Roman"/>
          <w:sz w:val="24"/>
          <w:szCs w:val="24"/>
        </w:rPr>
        <w:t>The</w:t>
      </w:r>
      <w:r w:rsidRPr="00147C66">
        <w:rPr>
          <w:rFonts w:ascii="Times New Roman" w:eastAsia="Calibri" w:hAnsi="Times New Roman" w:cs="Times New Roman"/>
          <w:b/>
          <w:bCs/>
          <w:i/>
          <w:iCs/>
          <w:sz w:val="24"/>
          <w:szCs w:val="24"/>
        </w:rPr>
        <w:t xml:space="preserve"> </w:t>
      </w:r>
      <w:r w:rsidRPr="0F9F4CB5">
        <w:rPr>
          <w:rFonts w:ascii="Times New Roman" w:eastAsia="Times New Roman" w:hAnsi="Times New Roman" w:cs="Times New Roman"/>
          <w:b/>
          <w:i/>
          <w:color w:val="000000" w:themeColor="text1"/>
          <w:sz w:val="24"/>
          <w:szCs w:val="24"/>
          <w:highlight w:val="yellow"/>
          <w:lang w:eastAsia="en-US"/>
        </w:rPr>
        <w:t>[test name</w:t>
      </w:r>
      <w:r w:rsidRPr="0F9F4CB5">
        <w:rPr>
          <w:rFonts w:ascii="Times New Roman" w:eastAsia="Times New Roman" w:hAnsi="Times New Roman" w:cs="Times New Roman"/>
          <w:b/>
          <w:i/>
          <w:color w:val="000000" w:themeColor="text1"/>
          <w:sz w:val="24"/>
          <w:szCs w:val="24"/>
          <w:lang w:eastAsia="en-US"/>
        </w:rPr>
        <w:t>]</w:t>
      </w:r>
      <w:r w:rsidRPr="00147C66">
        <w:rPr>
          <w:rFonts w:ascii="Times New Roman" w:eastAsia="Calibri" w:hAnsi="Times New Roman" w:cs="Times New Roman"/>
          <w:b/>
          <w:bCs/>
          <w:i/>
          <w:iCs/>
          <w:sz w:val="24"/>
          <w:szCs w:val="24"/>
        </w:rPr>
        <w:t xml:space="preserve"> </w:t>
      </w:r>
      <w:r w:rsidRPr="009A5A11">
        <w:rPr>
          <w:rFonts w:ascii="Times New Roman" w:eastAsia="Calibri" w:hAnsi="Times New Roman" w:cs="Times New Roman"/>
          <w:sz w:val="24"/>
          <w:szCs w:val="24"/>
        </w:rPr>
        <w:t>is authorized for use under the US Food and Drug Administration (FDA) Emergency Use Authorization (EUA) with the</w:t>
      </w:r>
      <w:r w:rsidRPr="00147C66">
        <w:rPr>
          <w:rFonts w:ascii="Times New Roman" w:eastAsia="Calibri" w:hAnsi="Times New Roman" w:cs="Times New Roman"/>
          <w:b/>
          <w:bCs/>
          <w:i/>
          <w:iCs/>
          <w:sz w:val="24"/>
          <w:szCs w:val="24"/>
        </w:rPr>
        <w:t xml:space="preserve"> </w:t>
      </w:r>
      <w:r w:rsidRPr="00C81CB9">
        <w:rPr>
          <w:rFonts w:ascii="Times New Roman" w:eastAsia="Calibri" w:hAnsi="Times New Roman" w:cs="Times New Roman"/>
          <w:b/>
          <w:bCs/>
          <w:i/>
          <w:iCs/>
          <w:sz w:val="24"/>
          <w:szCs w:val="24"/>
          <w:highlight w:val="yellow"/>
        </w:rPr>
        <w:t>[</w:t>
      </w:r>
      <w:r>
        <w:rPr>
          <w:rFonts w:ascii="Times New Roman" w:eastAsia="Calibri" w:hAnsi="Times New Roman" w:cs="Times New Roman"/>
          <w:b/>
          <w:bCs/>
          <w:i/>
          <w:iCs/>
          <w:sz w:val="24"/>
          <w:szCs w:val="24"/>
          <w:highlight w:val="yellow"/>
        </w:rPr>
        <w:t xml:space="preserve">name of </w:t>
      </w:r>
      <w:r w:rsidRPr="00C81CB9">
        <w:rPr>
          <w:rFonts w:ascii="Times New Roman" w:eastAsia="Calibri" w:hAnsi="Times New Roman" w:cs="Times New Roman"/>
          <w:b/>
          <w:bCs/>
          <w:i/>
          <w:iCs/>
          <w:sz w:val="24"/>
          <w:szCs w:val="24"/>
          <w:highlight w:val="yellow"/>
        </w:rPr>
        <w:t>instruments]</w:t>
      </w:r>
      <w:r w:rsidRPr="000B159E">
        <w:rPr>
          <w:rFonts w:ascii="Times New Roman" w:eastAsia="Calibri" w:hAnsi="Times New Roman" w:cs="Times New Roman"/>
          <w:b/>
          <w:bCs/>
          <w:i/>
          <w:iCs/>
          <w:sz w:val="24"/>
          <w:szCs w:val="24"/>
        </w:rPr>
        <w:t xml:space="preserve"> </w:t>
      </w:r>
      <w:r>
        <w:rPr>
          <w:rFonts w:ascii="Times New Roman" w:eastAsia="Calibri" w:hAnsi="Times New Roman" w:cs="Times New Roman"/>
          <w:sz w:val="24"/>
          <w:szCs w:val="24"/>
        </w:rPr>
        <w:t xml:space="preserve">for the </w:t>
      </w:r>
      <w:r w:rsidRPr="7362186B">
        <w:rPr>
          <w:rFonts w:ascii="Times New Roman" w:eastAsia="Times New Roman" w:hAnsi="Times New Roman" w:cs="Times New Roman"/>
          <w:sz w:val="24"/>
          <w:szCs w:val="24"/>
          <w:lang w:eastAsia="en-US"/>
        </w:rPr>
        <w:t>[</w:t>
      </w:r>
      <w:r w:rsidRPr="7362186B">
        <w:rPr>
          <w:rFonts w:ascii="Times New Roman" w:eastAsia="Times New Roman" w:hAnsi="Times New Roman" w:cs="Times New Roman"/>
          <w:b/>
          <w:bCs/>
          <w:i/>
          <w:iCs/>
          <w:sz w:val="24"/>
          <w:szCs w:val="24"/>
          <w:highlight w:val="yellow"/>
          <w:lang w:eastAsia="en-US"/>
        </w:rPr>
        <w:t>presumptive</w:t>
      </w:r>
      <w:r w:rsidRPr="7362186B">
        <w:rPr>
          <w:rFonts w:ascii="Times New Roman" w:eastAsia="Times New Roman" w:hAnsi="Times New Roman" w:cs="Times New Roman"/>
          <w:sz w:val="24"/>
          <w:szCs w:val="24"/>
          <w:lang w:eastAsia="en-US"/>
        </w:rPr>
        <w:t xml:space="preserve">] </w:t>
      </w:r>
      <w:r w:rsidRPr="009A5A11">
        <w:rPr>
          <w:rFonts w:ascii="Times New Roman" w:eastAsia="Calibri" w:hAnsi="Times New Roman" w:cs="Times New Roman"/>
          <w:sz w:val="24"/>
          <w:szCs w:val="24"/>
        </w:rPr>
        <w:t>qualitative detect</w:t>
      </w:r>
      <w:r>
        <w:rPr>
          <w:rFonts w:ascii="Times New Roman" w:eastAsia="Calibri" w:hAnsi="Times New Roman" w:cs="Times New Roman"/>
          <w:sz w:val="24"/>
          <w:szCs w:val="24"/>
        </w:rPr>
        <w:t>ion of</w:t>
      </w:r>
      <w:r w:rsidRPr="009A5A11">
        <w:rPr>
          <w:rFonts w:ascii="Times New Roman" w:eastAsia="Calibri" w:hAnsi="Times New Roman" w:cs="Times New Roman"/>
          <w:sz w:val="24"/>
          <w:szCs w:val="24"/>
        </w:rPr>
        <w:t xml:space="preserve"> </w:t>
      </w:r>
      <w:r>
        <w:rPr>
          <w:rFonts w:ascii="Times New Roman" w:eastAsia="Calibri" w:hAnsi="Times New Roman" w:cs="Times New Roman"/>
          <w:sz w:val="24"/>
          <w:szCs w:val="24"/>
        </w:rPr>
        <w:t>antibodies to</w:t>
      </w:r>
      <w:r w:rsidRPr="009A5A11">
        <w:rPr>
          <w:rFonts w:ascii="Times New Roman" w:eastAsia="Calibri" w:hAnsi="Times New Roman" w:cs="Times New Roman"/>
          <w:sz w:val="24"/>
          <w:szCs w:val="24"/>
        </w:rPr>
        <w:t xml:space="preserve"> SARS-CoV-2 </w:t>
      </w:r>
      <w:r w:rsidRPr="009A5A11">
        <w:rPr>
          <w:rFonts w:ascii="Times New Roman" w:eastAsia="Calibri" w:hAnsi="Times New Roman" w:cs="Times New Roman"/>
          <w:i/>
          <w:iCs/>
          <w:sz w:val="24"/>
          <w:szCs w:val="24"/>
          <w:highlight w:val="yellow"/>
        </w:rPr>
        <w:t>[</w:t>
      </w:r>
      <w:r>
        <w:rPr>
          <w:rFonts w:ascii="Times New Roman" w:eastAsia="Times New Roman" w:hAnsi="Times New Roman" w:cs="Times New Roman"/>
          <w:b/>
          <w:bCs/>
          <w:i/>
          <w:iCs/>
          <w:color w:val="000000" w:themeColor="text1"/>
          <w:sz w:val="24"/>
          <w:szCs w:val="24"/>
          <w:highlight w:val="yellow"/>
          <w:lang w:eastAsia="en-US"/>
        </w:rPr>
        <w:t>intended use of test</w:t>
      </w:r>
      <w:r w:rsidRPr="7362186B">
        <w:rPr>
          <w:rFonts w:ascii="Times New Roman" w:eastAsia="Times New Roman" w:hAnsi="Times New Roman" w:cs="Times New Roman"/>
          <w:b/>
          <w:bCs/>
          <w:i/>
          <w:iCs/>
          <w:sz w:val="24"/>
          <w:szCs w:val="24"/>
          <w:highlight w:val="yellow"/>
          <w:lang w:eastAsia="en-US"/>
        </w:rPr>
        <w:t>].</w:t>
      </w:r>
      <w:r w:rsidRPr="7362186B">
        <w:rPr>
          <w:rFonts w:ascii="Times New Roman" w:eastAsia="Times New Roman" w:hAnsi="Times New Roman" w:cs="Times New Roman"/>
          <w:sz w:val="24"/>
          <w:szCs w:val="24"/>
          <w:lang w:eastAsia="en-US"/>
        </w:rPr>
        <w:t xml:space="preserve"> </w:t>
      </w:r>
      <w:r w:rsidRPr="00147C66">
        <w:rPr>
          <w:rFonts w:ascii="Times New Roman" w:eastAsia="Calibri" w:hAnsi="Times New Roman" w:cs="Times New Roman"/>
          <w:b/>
          <w:bCs/>
          <w:i/>
          <w:iCs/>
          <w:sz w:val="24"/>
          <w:szCs w:val="24"/>
        </w:rPr>
        <w:t xml:space="preserve"> </w:t>
      </w:r>
      <w:r w:rsidRPr="009A5A11">
        <w:rPr>
          <w:rFonts w:ascii="Times New Roman" w:eastAsia="Calibri" w:hAnsi="Times New Roman" w:cs="Times New Roman"/>
          <w:sz w:val="24"/>
          <w:szCs w:val="24"/>
        </w:rPr>
        <w:t>Refer to the</w:t>
      </w:r>
      <w:r w:rsidRPr="00147C66">
        <w:rPr>
          <w:rFonts w:ascii="Times New Roman" w:eastAsia="Calibri" w:hAnsi="Times New Roman" w:cs="Times New Roman"/>
          <w:b/>
          <w:bCs/>
          <w:i/>
          <w:iCs/>
          <w:sz w:val="24"/>
          <w:szCs w:val="24"/>
        </w:rPr>
        <w:t xml:space="preserve"> </w:t>
      </w:r>
      <w:r w:rsidRPr="0F9F4CB5">
        <w:rPr>
          <w:rFonts w:ascii="Times New Roman" w:eastAsia="Times New Roman" w:hAnsi="Times New Roman" w:cs="Times New Roman"/>
          <w:b/>
          <w:i/>
          <w:color w:val="000000" w:themeColor="text1"/>
          <w:sz w:val="24"/>
          <w:szCs w:val="24"/>
          <w:highlight w:val="yellow"/>
          <w:lang w:eastAsia="en-US"/>
        </w:rPr>
        <w:t>[test name</w:t>
      </w:r>
      <w:r w:rsidRPr="0F9F4CB5">
        <w:rPr>
          <w:rFonts w:ascii="Times New Roman" w:eastAsia="Times New Roman" w:hAnsi="Times New Roman" w:cs="Times New Roman"/>
          <w:b/>
          <w:i/>
          <w:color w:val="000000" w:themeColor="text1"/>
          <w:sz w:val="24"/>
          <w:szCs w:val="24"/>
          <w:lang w:eastAsia="en-US"/>
        </w:rPr>
        <w:t>]</w:t>
      </w:r>
      <w:r w:rsidRPr="00147C66">
        <w:rPr>
          <w:rFonts w:ascii="Times New Roman" w:eastAsia="Calibri" w:hAnsi="Times New Roman" w:cs="Times New Roman"/>
          <w:b/>
          <w:bCs/>
          <w:i/>
          <w:iCs/>
          <w:sz w:val="24"/>
          <w:szCs w:val="24"/>
        </w:rPr>
        <w:t xml:space="preserve"> </w:t>
      </w:r>
      <w:r w:rsidRPr="009A5A11">
        <w:rPr>
          <w:rFonts w:ascii="Times New Roman" w:eastAsia="Calibri" w:hAnsi="Times New Roman" w:cs="Times New Roman"/>
          <w:sz w:val="24"/>
          <w:szCs w:val="24"/>
        </w:rPr>
        <w:t>instructions for use for additional information</w:t>
      </w:r>
      <w:r w:rsidRPr="00147C66">
        <w:rPr>
          <w:rFonts w:ascii="Times New Roman" w:eastAsia="Calibri" w:hAnsi="Times New Roman" w:cs="Times New Roman"/>
          <w:b/>
          <w:bCs/>
          <w:i/>
          <w:iCs/>
          <w:sz w:val="24"/>
          <w:szCs w:val="24"/>
        </w:rPr>
        <w:t xml:space="preserve"> </w:t>
      </w:r>
      <w:r>
        <w:rPr>
          <w:rFonts w:ascii="Times New Roman" w:eastAsia="Calibri" w:hAnsi="Times New Roman" w:cs="Times New Roman"/>
          <w:b/>
          <w:bCs/>
          <w:i/>
          <w:iCs/>
          <w:sz w:val="24"/>
          <w:szCs w:val="24"/>
          <w:highlight w:val="yellow"/>
        </w:rPr>
        <w:t>[</w:t>
      </w:r>
      <w:r w:rsidRPr="00147C66">
        <w:rPr>
          <w:rFonts w:ascii="Times New Roman" w:eastAsia="Calibri" w:hAnsi="Times New Roman" w:cs="Times New Roman"/>
          <w:b/>
          <w:bCs/>
          <w:i/>
          <w:iCs/>
          <w:sz w:val="24"/>
          <w:szCs w:val="24"/>
          <w:highlight w:val="yellow"/>
        </w:rPr>
        <w:t xml:space="preserve">provide </w:t>
      </w:r>
      <w:r>
        <w:rPr>
          <w:rFonts w:ascii="Times New Roman" w:eastAsia="Calibri" w:hAnsi="Times New Roman" w:cs="Times New Roman"/>
          <w:b/>
          <w:bCs/>
          <w:i/>
          <w:iCs/>
          <w:sz w:val="24"/>
          <w:szCs w:val="24"/>
          <w:highlight w:val="yellow"/>
        </w:rPr>
        <w:t>hyper</w:t>
      </w:r>
      <w:r w:rsidRPr="00147C66">
        <w:rPr>
          <w:rFonts w:ascii="Times New Roman" w:eastAsia="Calibri" w:hAnsi="Times New Roman" w:cs="Times New Roman"/>
          <w:b/>
          <w:bCs/>
          <w:i/>
          <w:iCs/>
          <w:sz w:val="24"/>
          <w:szCs w:val="24"/>
          <w:highlight w:val="yellow"/>
        </w:rPr>
        <w:t>link</w:t>
      </w:r>
      <w:r>
        <w:rPr>
          <w:rFonts w:ascii="Times New Roman" w:eastAsia="Calibri" w:hAnsi="Times New Roman" w:cs="Times New Roman"/>
          <w:b/>
          <w:bCs/>
          <w:i/>
          <w:iCs/>
          <w:sz w:val="24"/>
          <w:szCs w:val="24"/>
          <w:highlight w:val="yellow"/>
        </w:rPr>
        <w:t>]</w:t>
      </w:r>
      <w:r w:rsidRPr="00147C66">
        <w:rPr>
          <w:rFonts w:ascii="Times New Roman" w:eastAsia="Calibri" w:hAnsi="Times New Roman" w:cs="Times New Roman"/>
          <w:b/>
          <w:bCs/>
          <w:i/>
          <w:iCs/>
          <w:sz w:val="24"/>
          <w:szCs w:val="24"/>
          <w:highlight w:val="yellow"/>
        </w:rPr>
        <w:t>.</w:t>
      </w:r>
      <w:r w:rsidRPr="00147C66">
        <w:rPr>
          <w:rFonts w:ascii="Times New Roman" w:eastAsia="Calibri" w:hAnsi="Times New Roman" w:cs="Times New Roman"/>
          <w:b/>
          <w:bCs/>
          <w:i/>
          <w:iCs/>
          <w:sz w:val="24"/>
          <w:szCs w:val="24"/>
        </w:rPr>
        <w:t xml:space="preserve">  </w:t>
      </w:r>
    </w:p>
    <w:p w14:paraId="7ECCD4E5" w14:textId="77777777" w:rsidR="00577BF9" w:rsidRPr="00147C66" w:rsidRDefault="00577BF9" w:rsidP="00577BF9">
      <w:pPr>
        <w:ind w:left="720"/>
        <w:rPr>
          <w:rFonts w:ascii="Times New Roman" w:hAnsi="Times New Roman" w:cs="Times New Roman"/>
          <w:b/>
          <w:bCs/>
          <w:i/>
          <w:iCs/>
          <w:sz w:val="24"/>
          <w:szCs w:val="24"/>
        </w:rPr>
      </w:pPr>
    </w:p>
    <w:p w14:paraId="13103F85" w14:textId="40DF5767" w:rsidR="00577BF9" w:rsidRPr="00147C66" w:rsidRDefault="00577BF9" w:rsidP="00577BF9">
      <w:pPr>
        <w:ind w:left="720"/>
        <w:rPr>
          <w:rFonts w:ascii="Times New Roman" w:hAnsi="Times New Roman" w:cs="Times New Roman"/>
          <w:b/>
          <w:bCs/>
          <w:i/>
          <w:iCs/>
          <w:sz w:val="24"/>
          <w:szCs w:val="24"/>
        </w:rPr>
      </w:pPr>
      <w:r w:rsidRPr="009A5A11">
        <w:rPr>
          <w:rFonts w:ascii="Times New Roman" w:eastAsia="Calibri" w:hAnsi="Times New Roman" w:cs="Times New Roman"/>
          <w:sz w:val="24"/>
          <w:szCs w:val="24"/>
        </w:rPr>
        <w:t xml:space="preserve">This instrument operation manual addendum applies to the instruments listed in Table </w:t>
      </w:r>
      <w:r w:rsidR="0065697D">
        <w:rPr>
          <w:rFonts w:ascii="Times New Roman" w:eastAsia="Calibri" w:hAnsi="Times New Roman" w:cs="Times New Roman"/>
          <w:sz w:val="24"/>
          <w:szCs w:val="24"/>
        </w:rPr>
        <w:t>7</w:t>
      </w:r>
      <w:r w:rsidRPr="009A5A11">
        <w:rPr>
          <w:rFonts w:ascii="Times New Roman" w:eastAsia="Calibri" w:hAnsi="Times New Roman" w:cs="Times New Roman"/>
          <w:sz w:val="24"/>
          <w:szCs w:val="24"/>
        </w:rPr>
        <w:t xml:space="preserve"> that are authorized for use with the</w:t>
      </w:r>
      <w:r w:rsidRPr="00147C66">
        <w:rPr>
          <w:rFonts w:ascii="Times New Roman" w:eastAsia="Calibri" w:hAnsi="Times New Roman" w:cs="Times New Roman"/>
          <w:b/>
          <w:bCs/>
          <w:i/>
          <w:iCs/>
          <w:sz w:val="24"/>
          <w:szCs w:val="24"/>
        </w:rPr>
        <w:t xml:space="preserve"> </w:t>
      </w:r>
      <w:r w:rsidRPr="00633FE3">
        <w:rPr>
          <w:rFonts w:ascii="Times New Roman" w:eastAsia="Times New Roman" w:hAnsi="Times New Roman" w:cs="Times New Roman"/>
          <w:b/>
          <w:i/>
          <w:color w:val="000000"/>
          <w:sz w:val="24"/>
          <w:szCs w:val="24"/>
          <w:highlight w:val="yellow"/>
          <w:lang w:eastAsia="en-US"/>
        </w:rPr>
        <w:t>[</w:t>
      </w:r>
      <w:r w:rsidRPr="00633FE3">
        <w:rPr>
          <w:rFonts w:ascii="Times New Roman" w:eastAsia="Times New Roman" w:hAnsi="Times New Roman" w:cs="Times New Roman"/>
          <w:b/>
          <w:bCs/>
          <w:i/>
          <w:iCs/>
          <w:color w:val="000000"/>
          <w:sz w:val="24"/>
          <w:szCs w:val="24"/>
          <w:highlight w:val="yellow"/>
          <w:lang w:eastAsia="en-US"/>
        </w:rPr>
        <w:t>test name</w:t>
      </w:r>
      <w:r w:rsidRPr="00633FE3">
        <w:rPr>
          <w:rFonts w:ascii="Times New Roman" w:eastAsia="Times New Roman" w:hAnsi="Times New Roman" w:cs="Times New Roman"/>
          <w:b/>
          <w:bCs/>
          <w:i/>
          <w:iCs/>
          <w:color w:val="000000"/>
          <w:sz w:val="24"/>
          <w:szCs w:val="24"/>
          <w:lang w:eastAsia="en-US"/>
        </w:rPr>
        <w:t>]</w:t>
      </w:r>
      <w:r w:rsidRPr="00147C66">
        <w:rPr>
          <w:rFonts w:ascii="Times New Roman" w:eastAsia="Calibri" w:hAnsi="Times New Roman" w:cs="Times New Roman"/>
          <w:b/>
          <w:bCs/>
          <w:i/>
          <w:iCs/>
          <w:sz w:val="24"/>
          <w:szCs w:val="24"/>
        </w:rPr>
        <w:t>.</w:t>
      </w:r>
    </w:p>
    <w:p w14:paraId="71617B33" w14:textId="77777777" w:rsidR="00577BF9" w:rsidRPr="00147C66" w:rsidRDefault="00577BF9" w:rsidP="00577BF9">
      <w:pPr>
        <w:ind w:left="720"/>
        <w:rPr>
          <w:rFonts w:ascii="Times New Roman" w:hAnsi="Times New Roman" w:cs="Times New Roman"/>
          <w:b/>
          <w:bCs/>
          <w:i/>
          <w:iCs/>
          <w:sz w:val="24"/>
          <w:szCs w:val="24"/>
        </w:rPr>
      </w:pPr>
      <w:r w:rsidRPr="00147C66">
        <w:rPr>
          <w:rFonts w:ascii="Times New Roman" w:eastAsia="Calibri" w:hAnsi="Times New Roman" w:cs="Times New Roman"/>
          <w:b/>
          <w:bCs/>
          <w:i/>
          <w:iCs/>
          <w:sz w:val="24"/>
          <w:szCs w:val="24"/>
        </w:rPr>
        <w:t xml:space="preserve"> </w:t>
      </w:r>
    </w:p>
    <w:p w14:paraId="43C041F9" w14:textId="283C310F" w:rsidR="00577BF9" w:rsidRPr="0065697D" w:rsidRDefault="00577BF9" w:rsidP="00577BF9">
      <w:pPr>
        <w:ind w:left="720"/>
        <w:rPr>
          <w:rFonts w:ascii="Times New Roman" w:hAnsi="Times New Roman" w:cs="Times New Roman"/>
          <w:b/>
          <w:bCs/>
          <w:i/>
          <w:iCs/>
          <w:sz w:val="24"/>
          <w:szCs w:val="24"/>
        </w:rPr>
      </w:pPr>
      <w:r w:rsidRPr="0065697D">
        <w:rPr>
          <w:rFonts w:ascii="Times New Roman" w:eastAsia="Calibri" w:hAnsi="Times New Roman" w:cs="Times New Roman"/>
          <w:b/>
          <w:bCs/>
          <w:sz w:val="24"/>
          <w:szCs w:val="24"/>
        </w:rPr>
        <w:t xml:space="preserve">Table </w:t>
      </w:r>
      <w:r w:rsidR="0065697D">
        <w:rPr>
          <w:rFonts w:ascii="Times New Roman" w:eastAsia="Calibri" w:hAnsi="Times New Roman" w:cs="Times New Roman"/>
          <w:b/>
          <w:bCs/>
          <w:sz w:val="24"/>
          <w:szCs w:val="24"/>
        </w:rPr>
        <w:t>7</w:t>
      </w:r>
      <w:r w:rsidRPr="0065697D">
        <w:rPr>
          <w:rFonts w:ascii="Times New Roman" w:eastAsia="Calibri" w:hAnsi="Times New Roman" w:cs="Times New Roman"/>
          <w:b/>
          <w:bCs/>
          <w:sz w:val="24"/>
          <w:szCs w:val="24"/>
        </w:rPr>
        <w:t>: Instruments Authorized for Emergency Use Only with the</w:t>
      </w:r>
      <w:r w:rsidRPr="0065697D">
        <w:rPr>
          <w:rFonts w:ascii="Times New Roman" w:eastAsia="Calibri" w:hAnsi="Times New Roman" w:cs="Times New Roman"/>
          <w:b/>
          <w:bCs/>
          <w:i/>
          <w:iCs/>
          <w:sz w:val="24"/>
          <w:szCs w:val="24"/>
        </w:rPr>
        <w:t xml:space="preserve"> </w:t>
      </w:r>
      <w:r w:rsidRPr="0065697D">
        <w:rPr>
          <w:rFonts w:ascii="Times New Roman" w:eastAsia="Times New Roman" w:hAnsi="Times New Roman" w:cs="Times New Roman"/>
          <w:b/>
          <w:bCs/>
          <w:i/>
          <w:color w:val="000000"/>
          <w:sz w:val="24"/>
          <w:szCs w:val="24"/>
          <w:highlight w:val="yellow"/>
          <w:lang w:eastAsia="en-US"/>
        </w:rPr>
        <w:t>[</w:t>
      </w:r>
      <w:r w:rsidRPr="0065697D">
        <w:rPr>
          <w:rFonts w:ascii="Times New Roman" w:eastAsia="Times New Roman" w:hAnsi="Times New Roman" w:cs="Times New Roman"/>
          <w:b/>
          <w:bCs/>
          <w:i/>
          <w:iCs/>
          <w:color w:val="000000"/>
          <w:sz w:val="24"/>
          <w:szCs w:val="24"/>
          <w:highlight w:val="yellow"/>
          <w:lang w:eastAsia="en-US"/>
        </w:rPr>
        <w:t>test name</w:t>
      </w:r>
      <w:r w:rsidRPr="0065697D">
        <w:rPr>
          <w:rFonts w:ascii="Times New Roman" w:eastAsia="Times New Roman" w:hAnsi="Times New Roman" w:cs="Times New Roman"/>
          <w:b/>
          <w:bCs/>
          <w:i/>
          <w:iCs/>
          <w:color w:val="000000"/>
          <w:sz w:val="24"/>
          <w:szCs w:val="24"/>
          <w:lang w:eastAsia="en-US"/>
        </w:rPr>
        <w:t>]</w:t>
      </w:r>
      <w:r w:rsidRPr="0065697D" w:rsidDel="00681D54">
        <w:rPr>
          <w:rFonts w:ascii="Times New Roman" w:eastAsia="Calibri" w:hAnsi="Times New Roman" w:cs="Times New Roman"/>
          <w:b/>
          <w:bCs/>
          <w:i/>
          <w:iCs/>
          <w:sz w:val="24"/>
          <w:szCs w:val="24"/>
          <w:highlight w:val="yellow"/>
        </w:rPr>
        <w:t xml:space="preserve"> </w:t>
      </w:r>
    </w:p>
    <w:tbl>
      <w:tblPr>
        <w:tblStyle w:val="TableGrid"/>
        <w:tblW w:w="8550" w:type="dxa"/>
        <w:tblInd w:w="715" w:type="dxa"/>
        <w:tblLayout w:type="fixed"/>
        <w:tblLook w:val="04A0" w:firstRow="1" w:lastRow="0" w:firstColumn="1" w:lastColumn="0" w:noHBand="0" w:noVBand="1"/>
      </w:tblPr>
      <w:tblGrid>
        <w:gridCol w:w="4680"/>
        <w:gridCol w:w="3870"/>
      </w:tblGrid>
      <w:tr w:rsidR="00577BF9" w:rsidRPr="00147C66" w14:paraId="006089FB" w14:textId="77777777" w:rsidTr="0065697D">
        <w:trPr>
          <w:trHeight w:val="404"/>
          <w:tblHeader/>
        </w:trPr>
        <w:tc>
          <w:tcPr>
            <w:tcW w:w="4680" w:type="dxa"/>
            <w:shd w:val="pct15" w:color="auto" w:fill="auto"/>
            <w:vAlign w:val="center"/>
          </w:tcPr>
          <w:p w14:paraId="41AFBD68" w14:textId="71C2FE3D" w:rsidR="00577BF9" w:rsidRPr="0065697D" w:rsidRDefault="00577BF9" w:rsidP="0065697D">
            <w:pPr>
              <w:jc w:val="center"/>
              <w:rPr>
                <w:rFonts w:ascii="Times New Roman" w:eastAsia="Times New Roman" w:hAnsi="Times New Roman" w:cs="Times New Roman"/>
                <w:b/>
                <w:bCs/>
                <w:color w:val="000000" w:themeColor="text1"/>
                <w:sz w:val="24"/>
                <w:szCs w:val="24"/>
              </w:rPr>
            </w:pPr>
            <w:r w:rsidRPr="0065697D">
              <w:rPr>
                <w:rFonts w:ascii="Times New Roman" w:eastAsia="Times New Roman" w:hAnsi="Times New Roman" w:cs="Times New Roman"/>
                <w:b/>
                <w:bCs/>
                <w:color w:val="000000" w:themeColor="text1"/>
                <w:sz w:val="24"/>
                <w:szCs w:val="24"/>
              </w:rPr>
              <w:t>Catalog Number</w:t>
            </w:r>
          </w:p>
        </w:tc>
        <w:tc>
          <w:tcPr>
            <w:tcW w:w="3870" w:type="dxa"/>
            <w:shd w:val="pct15" w:color="auto" w:fill="auto"/>
            <w:vAlign w:val="center"/>
          </w:tcPr>
          <w:p w14:paraId="0E02115B" w14:textId="60A05515" w:rsidR="00577BF9" w:rsidRPr="0065697D" w:rsidRDefault="00577BF9" w:rsidP="0065697D">
            <w:pPr>
              <w:jc w:val="center"/>
              <w:rPr>
                <w:rFonts w:ascii="Times New Roman" w:eastAsia="Times New Roman" w:hAnsi="Times New Roman" w:cs="Times New Roman"/>
                <w:b/>
                <w:bCs/>
                <w:color w:val="000000" w:themeColor="text1"/>
                <w:sz w:val="24"/>
                <w:szCs w:val="24"/>
              </w:rPr>
            </w:pPr>
            <w:r w:rsidRPr="0065697D">
              <w:rPr>
                <w:rFonts w:ascii="Times New Roman" w:eastAsia="Times New Roman" w:hAnsi="Times New Roman" w:cs="Times New Roman"/>
                <w:b/>
                <w:bCs/>
                <w:color w:val="000000" w:themeColor="text1"/>
                <w:sz w:val="24"/>
                <w:szCs w:val="24"/>
              </w:rPr>
              <w:t>Product Name</w:t>
            </w:r>
          </w:p>
        </w:tc>
      </w:tr>
      <w:tr w:rsidR="00577BF9" w:rsidRPr="00147C66" w14:paraId="3060D515" w14:textId="77777777" w:rsidTr="00DC4BCC">
        <w:tc>
          <w:tcPr>
            <w:tcW w:w="4680" w:type="dxa"/>
          </w:tcPr>
          <w:p w14:paraId="129A2553" w14:textId="77777777" w:rsidR="00577BF9" w:rsidRPr="00147C66" w:rsidRDefault="00577BF9" w:rsidP="00DC4BCC">
            <w:pPr>
              <w:jc w:val="center"/>
              <w:rPr>
                <w:rFonts w:ascii="Times New Roman" w:eastAsia="Segoe UI" w:hAnsi="Times New Roman" w:cs="Times New Roman"/>
                <w:b/>
                <w:bCs/>
                <w:i/>
                <w:iCs/>
                <w:sz w:val="24"/>
                <w:szCs w:val="24"/>
              </w:rPr>
            </w:pPr>
            <w:r w:rsidRPr="00147C66">
              <w:rPr>
                <w:rFonts w:ascii="Times New Roman" w:eastAsia="Segoe UI" w:hAnsi="Times New Roman" w:cs="Times New Roman"/>
                <w:b/>
                <w:bCs/>
                <w:i/>
                <w:iCs/>
                <w:sz w:val="24"/>
                <w:szCs w:val="24"/>
              </w:rPr>
              <w:t xml:space="preserve"> </w:t>
            </w:r>
          </w:p>
        </w:tc>
        <w:tc>
          <w:tcPr>
            <w:tcW w:w="3870" w:type="dxa"/>
          </w:tcPr>
          <w:p w14:paraId="3E968B0A" w14:textId="77777777" w:rsidR="00577BF9" w:rsidRPr="00147C66" w:rsidRDefault="00577BF9" w:rsidP="00DC4BCC">
            <w:pPr>
              <w:jc w:val="center"/>
              <w:rPr>
                <w:rFonts w:ascii="Times New Roman" w:eastAsia="Segoe UI" w:hAnsi="Times New Roman" w:cs="Times New Roman"/>
                <w:b/>
                <w:bCs/>
                <w:i/>
                <w:iCs/>
                <w:sz w:val="24"/>
                <w:szCs w:val="24"/>
              </w:rPr>
            </w:pPr>
            <w:r w:rsidRPr="00147C66">
              <w:rPr>
                <w:rFonts w:ascii="Times New Roman" w:eastAsia="Segoe UI" w:hAnsi="Times New Roman" w:cs="Times New Roman"/>
                <w:b/>
                <w:bCs/>
                <w:i/>
                <w:iCs/>
                <w:sz w:val="24"/>
                <w:szCs w:val="24"/>
              </w:rPr>
              <w:t xml:space="preserve"> </w:t>
            </w:r>
          </w:p>
        </w:tc>
      </w:tr>
      <w:tr w:rsidR="00577BF9" w:rsidRPr="00147C66" w14:paraId="6F3F6B42" w14:textId="77777777" w:rsidTr="00DC4BCC">
        <w:tc>
          <w:tcPr>
            <w:tcW w:w="4680" w:type="dxa"/>
          </w:tcPr>
          <w:p w14:paraId="0DDB5981" w14:textId="77777777" w:rsidR="00577BF9" w:rsidRPr="00147C66" w:rsidRDefault="00577BF9" w:rsidP="00DC4BCC">
            <w:pPr>
              <w:jc w:val="center"/>
              <w:rPr>
                <w:rFonts w:ascii="Times New Roman" w:eastAsia="Segoe UI" w:hAnsi="Times New Roman" w:cs="Times New Roman"/>
                <w:b/>
                <w:bCs/>
                <w:i/>
                <w:iCs/>
                <w:sz w:val="24"/>
                <w:szCs w:val="24"/>
              </w:rPr>
            </w:pPr>
            <w:r w:rsidRPr="00147C66">
              <w:rPr>
                <w:rFonts w:ascii="Times New Roman" w:eastAsia="Segoe UI" w:hAnsi="Times New Roman" w:cs="Times New Roman"/>
                <w:b/>
                <w:bCs/>
                <w:i/>
                <w:iCs/>
                <w:sz w:val="24"/>
                <w:szCs w:val="24"/>
              </w:rPr>
              <w:lastRenderedPageBreak/>
              <w:t xml:space="preserve"> </w:t>
            </w:r>
          </w:p>
        </w:tc>
        <w:tc>
          <w:tcPr>
            <w:tcW w:w="3870" w:type="dxa"/>
          </w:tcPr>
          <w:p w14:paraId="3305594B" w14:textId="77777777" w:rsidR="00577BF9" w:rsidRPr="00147C66" w:rsidRDefault="00577BF9" w:rsidP="00DC4BCC">
            <w:pPr>
              <w:jc w:val="center"/>
              <w:rPr>
                <w:rFonts w:ascii="Times New Roman" w:eastAsia="Segoe UI" w:hAnsi="Times New Roman" w:cs="Times New Roman"/>
                <w:b/>
                <w:bCs/>
                <w:i/>
                <w:iCs/>
                <w:sz w:val="24"/>
                <w:szCs w:val="24"/>
              </w:rPr>
            </w:pPr>
            <w:r w:rsidRPr="00147C66">
              <w:rPr>
                <w:rFonts w:ascii="Times New Roman" w:eastAsia="Segoe UI" w:hAnsi="Times New Roman" w:cs="Times New Roman"/>
                <w:b/>
                <w:bCs/>
                <w:i/>
                <w:iCs/>
                <w:sz w:val="24"/>
                <w:szCs w:val="24"/>
              </w:rPr>
              <w:t xml:space="preserve"> </w:t>
            </w:r>
          </w:p>
        </w:tc>
      </w:tr>
      <w:tr w:rsidR="00577BF9" w:rsidRPr="00147C66" w14:paraId="08B8F5C0" w14:textId="77777777" w:rsidTr="00DC4BCC">
        <w:tc>
          <w:tcPr>
            <w:tcW w:w="4680" w:type="dxa"/>
          </w:tcPr>
          <w:p w14:paraId="6F02BB16" w14:textId="77777777" w:rsidR="00577BF9" w:rsidRPr="00147C66" w:rsidRDefault="00577BF9" w:rsidP="00DC4BCC">
            <w:pPr>
              <w:jc w:val="center"/>
              <w:rPr>
                <w:rFonts w:ascii="Times New Roman" w:eastAsia="Segoe UI" w:hAnsi="Times New Roman" w:cs="Times New Roman"/>
                <w:b/>
                <w:bCs/>
                <w:i/>
                <w:iCs/>
                <w:sz w:val="24"/>
                <w:szCs w:val="24"/>
              </w:rPr>
            </w:pPr>
            <w:r w:rsidRPr="00147C66">
              <w:rPr>
                <w:rFonts w:ascii="Times New Roman" w:eastAsia="Segoe UI" w:hAnsi="Times New Roman" w:cs="Times New Roman"/>
                <w:b/>
                <w:bCs/>
                <w:i/>
                <w:iCs/>
                <w:sz w:val="24"/>
                <w:szCs w:val="24"/>
              </w:rPr>
              <w:t xml:space="preserve"> </w:t>
            </w:r>
          </w:p>
        </w:tc>
        <w:tc>
          <w:tcPr>
            <w:tcW w:w="3870" w:type="dxa"/>
          </w:tcPr>
          <w:p w14:paraId="56D01B6D" w14:textId="77777777" w:rsidR="00577BF9" w:rsidRPr="00147C66" w:rsidRDefault="00577BF9" w:rsidP="00DC4BCC">
            <w:pPr>
              <w:jc w:val="center"/>
              <w:rPr>
                <w:rFonts w:ascii="Times New Roman" w:eastAsia="Segoe UI" w:hAnsi="Times New Roman" w:cs="Times New Roman"/>
                <w:b/>
                <w:bCs/>
                <w:i/>
                <w:iCs/>
                <w:sz w:val="24"/>
                <w:szCs w:val="24"/>
              </w:rPr>
            </w:pPr>
            <w:r w:rsidRPr="00147C66">
              <w:rPr>
                <w:rFonts w:ascii="Times New Roman" w:eastAsia="Segoe UI" w:hAnsi="Times New Roman" w:cs="Times New Roman"/>
                <w:b/>
                <w:bCs/>
                <w:i/>
                <w:iCs/>
                <w:sz w:val="24"/>
                <w:szCs w:val="24"/>
              </w:rPr>
              <w:t xml:space="preserve"> </w:t>
            </w:r>
          </w:p>
        </w:tc>
      </w:tr>
      <w:tr w:rsidR="00577BF9" w:rsidRPr="00147C66" w14:paraId="004D5C45" w14:textId="77777777" w:rsidTr="00DC4BCC">
        <w:tc>
          <w:tcPr>
            <w:tcW w:w="4680" w:type="dxa"/>
          </w:tcPr>
          <w:p w14:paraId="3AB86F5D" w14:textId="77777777" w:rsidR="00577BF9" w:rsidRPr="00147C66" w:rsidRDefault="00577BF9" w:rsidP="00DC4BCC">
            <w:pPr>
              <w:jc w:val="center"/>
              <w:rPr>
                <w:rFonts w:ascii="Times New Roman" w:eastAsia="Segoe UI" w:hAnsi="Times New Roman" w:cs="Times New Roman"/>
                <w:b/>
                <w:bCs/>
                <w:i/>
                <w:iCs/>
                <w:sz w:val="24"/>
                <w:szCs w:val="24"/>
              </w:rPr>
            </w:pPr>
            <w:r w:rsidRPr="00147C66">
              <w:rPr>
                <w:rFonts w:ascii="Times New Roman" w:eastAsia="Segoe UI" w:hAnsi="Times New Roman" w:cs="Times New Roman"/>
                <w:b/>
                <w:bCs/>
                <w:i/>
                <w:iCs/>
                <w:sz w:val="24"/>
                <w:szCs w:val="24"/>
              </w:rPr>
              <w:t xml:space="preserve"> </w:t>
            </w:r>
          </w:p>
        </w:tc>
        <w:tc>
          <w:tcPr>
            <w:tcW w:w="3870" w:type="dxa"/>
          </w:tcPr>
          <w:p w14:paraId="5095077E" w14:textId="77777777" w:rsidR="00577BF9" w:rsidRPr="00147C66" w:rsidRDefault="00577BF9" w:rsidP="00DC4BCC">
            <w:pPr>
              <w:jc w:val="center"/>
              <w:rPr>
                <w:rFonts w:ascii="Times New Roman" w:eastAsia="Segoe UI" w:hAnsi="Times New Roman" w:cs="Times New Roman"/>
                <w:b/>
                <w:bCs/>
                <w:i/>
                <w:iCs/>
                <w:sz w:val="24"/>
                <w:szCs w:val="24"/>
              </w:rPr>
            </w:pPr>
            <w:r w:rsidRPr="00147C66">
              <w:rPr>
                <w:rFonts w:ascii="Times New Roman" w:eastAsia="Segoe UI" w:hAnsi="Times New Roman" w:cs="Times New Roman"/>
                <w:b/>
                <w:bCs/>
                <w:i/>
                <w:iCs/>
                <w:sz w:val="24"/>
                <w:szCs w:val="24"/>
              </w:rPr>
              <w:t xml:space="preserve"> </w:t>
            </w:r>
          </w:p>
        </w:tc>
      </w:tr>
    </w:tbl>
    <w:p w14:paraId="78971FD0" w14:textId="77777777" w:rsidR="0065697D" w:rsidRDefault="0065697D" w:rsidP="00577BF9">
      <w:pPr>
        <w:spacing w:line="257" w:lineRule="auto"/>
        <w:ind w:left="630"/>
        <w:rPr>
          <w:rFonts w:ascii="Times New Roman" w:eastAsia="Calibri" w:hAnsi="Times New Roman" w:cs="Times New Roman"/>
          <w:sz w:val="24"/>
          <w:szCs w:val="24"/>
        </w:rPr>
      </w:pPr>
    </w:p>
    <w:p w14:paraId="32D98155" w14:textId="77777777" w:rsidR="00577BF9" w:rsidRPr="009A5A11" w:rsidRDefault="00577BF9" w:rsidP="00577BF9">
      <w:pPr>
        <w:spacing w:line="257" w:lineRule="auto"/>
        <w:ind w:left="630"/>
        <w:rPr>
          <w:rFonts w:ascii="Times New Roman" w:eastAsia="Calibri" w:hAnsi="Times New Roman" w:cs="Times New Roman"/>
          <w:sz w:val="24"/>
          <w:szCs w:val="24"/>
        </w:rPr>
      </w:pPr>
      <w:r w:rsidRPr="009A5A11">
        <w:rPr>
          <w:rFonts w:ascii="Times New Roman" w:eastAsia="Calibri" w:hAnsi="Times New Roman" w:cs="Times New Roman"/>
          <w:sz w:val="24"/>
          <w:szCs w:val="24"/>
        </w:rPr>
        <w:t>Warnings:</w:t>
      </w:r>
    </w:p>
    <w:p w14:paraId="5D43718C" w14:textId="77777777" w:rsidR="00577BF9" w:rsidRPr="009A5A11" w:rsidRDefault="00577BF9" w:rsidP="00577BF9">
      <w:pPr>
        <w:pStyle w:val="ListParagraph"/>
        <w:numPr>
          <w:ilvl w:val="0"/>
          <w:numId w:val="34"/>
        </w:numPr>
        <w:spacing w:after="160" w:line="259" w:lineRule="auto"/>
        <w:ind w:left="1260"/>
        <w:rPr>
          <w:rFonts w:ascii="Times New Roman" w:hAnsi="Times New Roman" w:cs="Times New Roman"/>
          <w:color w:val="000000" w:themeColor="text1"/>
          <w:sz w:val="24"/>
          <w:szCs w:val="24"/>
        </w:rPr>
      </w:pPr>
      <w:r w:rsidRPr="009A5A11">
        <w:rPr>
          <w:rFonts w:ascii="Times New Roman" w:eastAsia="Calibri" w:hAnsi="Times New Roman" w:cs="Times New Roman"/>
          <w:color w:val="000000" w:themeColor="text1"/>
          <w:sz w:val="24"/>
          <w:szCs w:val="24"/>
        </w:rPr>
        <w:t>This product has not been FDA cleared or approved</w:t>
      </w:r>
      <w:r>
        <w:rPr>
          <w:rFonts w:ascii="Times New Roman" w:eastAsia="Calibri" w:hAnsi="Times New Roman" w:cs="Times New Roman"/>
          <w:color w:val="000000" w:themeColor="text1"/>
          <w:sz w:val="24"/>
          <w:szCs w:val="24"/>
        </w:rPr>
        <w:t>; the product</w:t>
      </w:r>
      <w:r w:rsidRPr="009A5A11">
        <w:rPr>
          <w:rFonts w:ascii="Times New Roman" w:eastAsia="Calibri" w:hAnsi="Times New Roman" w:cs="Times New Roman"/>
          <w:color w:val="000000" w:themeColor="text1"/>
          <w:sz w:val="24"/>
          <w:szCs w:val="24"/>
        </w:rPr>
        <w:t xml:space="preserve"> has been authorized </w:t>
      </w:r>
      <w:r>
        <w:rPr>
          <w:rFonts w:ascii="Times New Roman" w:eastAsia="Calibri" w:hAnsi="Times New Roman" w:cs="Times New Roman"/>
          <w:color w:val="000000" w:themeColor="text1"/>
          <w:sz w:val="24"/>
          <w:szCs w:val="24"/>
        </w:rPr>
        <w:t xml:space="preserve">by FDA as part of </w:t>
      </w:r>
      <w:r w:rsidRPr="00633FE3">
        <w:rPr>
          <w:rFonts w:ascii="Times New Roman" w:eastAsia="Times New Roman" w:hAnsi="Times New Roman" w:cs="Times New Roman"/>
          <w:b/>
          <w:bCs/>
          <w:i/>
          <w:iCs/>
          <w:color w:val="000000"/>
          <w:sz w:val="24"/>
          <w:szCs w:val="24"/>
          <w:highlight w:val="yellow"/>
        </w:rPr>
        <w:t>[test name</w:t>
      </w:r>
      <w:r w:rsidRPr="00633FE3">
        <w:rPr>
          <w:rFonts w:ascii="Times New Roman" w:eastAsia="Times New Roman" w:hAnsi="Times New Roman" w:cs="Times New Roman"/>
          <w:b/>
          <w:bCs/>
          <w:i/>
          <w:iCs/>
          <w:color w:val="000000"/>
          <w:sz w:val="24"/>
          <w:szCs w:val="24"/>
        </w:rPr>
        <w:t>]</w:t>
      </w:r>
      <w:r>
        <w:rPr>
          <w:rFonts w:ascii="Times New Roman" w:eastAsia="Times New Roman" w:hAnsi="Times New Roman" w:cs="Times New Roman"/>
          <w:b/>
          <w:bCs/>
          <w:i/>
          <w:iCs/>
          <w:color w:val="000000"/>
          <w:sz w:val="24"/>
          <w:szCs w:val="24"/>
        </w:rPr>
        <w:t xml:space="preserve"> </w:t>
      </w:r>
      <w:r w:rsidRPr="009A5A11">
        <w:rPr>
          <w:rFonts w:ascii="Times New Roman" w:eastAsia="Calibri" w:hAnsi="Times New Roman" w:cs="Times New Roman"/>
          <w:color w:val="000000" w:themeColor="text1"/>
          <w:sz w:val="24"/>
          <w:szCs w:val="24"/>
        </w:rPr>
        <w:t xml:space="preserve">under an EUA </w:t>
      </w:r>
      <w:r w:rsidRPr="002D4C8C">
        <w:rPr>
          <w:rFonts w:ascii="Times New Roman" w:eastAsia="Calibri" w:hAnsi="Times New Roman" w:cs="Times New Roman"/>
          <w:color w:val="000000" w:themeColor="text1"/>
          <w:sz w:val="24"/>
          <w:szCs w:val="24"/>
        </w:rPr>
        <w:t xml:space="preserve">for emergency use </w:t>
      </w:r>
      <w:r>
        <w:rPr>
          <w:rFonts w:ascii="Times New Roman" w:eastAsia="Calibri" w:hAnsi="Times New Roman" w:cs="Times New Roman"/>
          <w:color w:val="000000" w:themeColor="text1"/>
          <w:sz w:val="24"/>
          <w:szCs w:val="24"/>
        </w:rPr>
        <w:t xml:space="preserve">only </w:t>
      </w:r>
      <w:r w:rsidRPr="009A5A11">
        <w:rPr>
          <w:rFonts w:ascii="Times New Roman" w:eastAsia="Calibri" w:hAnsi="Times New Roman" w:cs="Times New Roman"/>
          <w:color w:val="000000" w:themeColor="text1"/>
          <w:sz w:val="24"/>
          <w:szCs w:val="24"/>
        </w:rPr>
        <w:t>by authorized laboratories</w:t>
      </w:r>
      <w:r>
        <w:rPr>
          <w:rFonts w:ascii="Times New Roman" w:eastAsia="Calibri" w:hAnsi="Times New Roman" w:cs="Times New Roman"/>
          <w:color w:val="000000" w:themeColor="text1"/>
          <w:sz w:val="24"/>
          <w:szCs w:val="24"/>
        </w:rPr>
        <w:t xml:space="preserve"> </w:t>
      </w:r>
      <w:r w:rsidRPr="00634BB8">
        <w:rPr>
          <w:rFonts w:ascii="Times New Roman" w:eastAsia="Times New Roman" w:hAnsi="Times New Roman" w:cs="Times New Roman"/>
          <w:sz w:val="24"/>
          <w:szCs w:val="24"/>
        </w:rPr>
        <w:t>certified under the Clinical Laboratory Improvement Amendments of 1988 (CLIA), 42 U.S.C 263a</w:t>
      </w:r>
      <w:r w:rsidRPr="009A5A11">
        <w:rPr>
          <w:rFonts w:ascii="Times New Roman" w:eastAsia="Calibri" w:hAnsi="Times New Roman" w:cs="Times New Roman"/>
          <w:color w:val="000000" w:themeColor="text1"/>
          <w:sz w:val="24"/>
          <w:szCs w:val="24"/>
        </w:rPr>
        <w:t xml:space="preserve">. </w:t>
      </w:r>
    </w:p>
    <w:p w14:paraId="7F67DDA6" w14:textId="77777777" w:rsidR="00577BF9" w:rsidRPr="009A5A11" w:rsidRDefault="00577BF9" w:rsidP="00577BF9">
      <w:pPr>
        <w:pStyle w:val="ListParagraph"/>
        <w:numPr>
          <w:ilvl w:val="0"/>
          <w:numId w:val="34"/>
        </w:numPr>
        <w:spacing w:after="160" w:line="259" w:lineRule="auto"/>
        <w:ind w:left="1260"/>
        <w:rPr>
          <w:rFonts w:ascii="Times New Roman" w:hAnsi="Times New Roman" w:cs="Times New Roman"/>
          <w:color w:val="000000" w:themeColor="text1"/>
          <w:sz w:val="24"/>
          <w:szCs w:val="24"/>
        </w:rPr>
      </w:pPr>
      <w:r w:rsidRPr="009A5A11">
        <w:rPr>
          <w:rFonts w:ascii="Times New Roman" w:eastAsia="Calibri" w:hAnsi="Times New Roman" w:cs="Times New Roman"/>
          <w:color w:val="000000" w:themeColor="text1"/>
          <w:sz w:val="24"/>
          <w:szCs w:val="24"/>
        </w:rPr>
        <w:t xml:space="preserve">This product has been authorized only for </w:t>
      </w:r>
      <w:r>
        <w:rPr>
          <w:rFonts w:ascii="Times New Roman" w:eastAsia="Times New Roman" w:hAnsi="Times New Roman" w:cs="Times New Roman"/>
          <w:sz w:val="24"/>
          <w:szCs w:val="24"/>
        </w:rPr>
        <w:t>detecting antibodies to</w:t>
      </w:r>
      <w:r w:rsidRPr="25F5A8B9">
        <w:rPr>
          <w:rFonts w:ascii="Times New Roman" w:eastAsia="Times New Roman" w:hAnsi="Times New Roman" w:cs="Times New Roman"/>
          <w:sz w:val="24"/>
          <w:szCs w:val="24"/>
        </w:rPr>
        <w:t xml:space="preserve"> </w:t>
      </w:r>
      <w:r w:rsidRPr="009A5A11">
        <w:rPr>
          <w:rFonts w:ascii="Times New Roman" w:eastAsia="Calibri" w:hAnsi="Times New Roman" w:cs="Times New Roman"/>
          <w:color w:val="000000" w:themeColor="text1"/>
          <w:sz w:val="24"/>
          <w:szCs w:val="24"/>
        </w:rPr>
        <w:t xml:space="preserve">SARS-CoV-2, not for any other viruses or pathogens. </w:t>
      </w:r>
    </w:p>
    <w:p w14:paraId="4EAF28AF" w14:textId="77777777" w:rsidR="00577BF9" w:rsidRPr="009A5A11" w:rsidRDefault="00577BF9" w:rsidP="00577BF9">
      <w:pPr>
        <w:pStyle w:val="ListParagraph"/>
        <w:numPr>
          <w:ilvl w:val="0"/>
          <w:numId w:val="34"/>
        </w:numPr>
        <w:spacing w:after="160" w:line="259" w:lineRule="auto"/>
        <w:ind w:left="1260"/>
        <w:rPr>
          <w:rFonts w:ascii="Times New Roman" w:hAnsi="Times New Roman" w:cs="Times New Roman"/>
          <w:color w:val="000000" w:themeColor="text1"/>
          <w:sz w:val="24"/>
          <w:szCs w:val="24"/>
        </w:rPr>
      </w:pPr>
      <w:r w:rsidRPr="009A5A11">
        <w:rPr>
          <w:rFonts w:ascii="Times New Roman" w:eastAsia="Calibri" w:hAnsi="Times New Roman" w:cs="Times New Roman"/>
          <w:color w:val="000000" w:themeColor="text1"/>
          <w:sz w:val="24"/>
          <w:szCs w:val="24"/>
        </w:rPr>
        <w:t>The emergency use of this product is only authorized for the duration of the declaration that circumstances exist justifying the authorization of emergency use of in vitro diagnostics for detection and/or diagnosis of COVID-19 under Section 564(b)(1) of the Federal Food, Drug, and Cosmetic Act, 21 U.S.C. § 360bbb-3(b)(1), unless the declaration is terminated or authorization is revoked sooner.</w:t>
      </w:r>
    </w:p>
    <w:p w14:paraId="0B413172" w14:textId="77777777" w:rsidR="00643169" w:rsidRPr="002D445E" w:rsidRDefault="00643169" w:rsidP="005E543C">
      <w:pPr>
        <w:rPr>
          <w:rFonts w:ascii="Times New Roman" w:eastAsia="Times New Roman" w:hAnsi="Times New Roman" w:cs="Times New Roman"/>
          <w:sz w:val="24"/>
          <w:szCs w:val="24"/>
          <w:lang w:eastAsia="en-US"/>
        </w:rPr>
      </w:pPr>
    </w:p>
    <w:p w14:paraId="3F609F55" w14:textId="77777777" w:rsidR="00501055" w:rsidRPr="00501055" w:rsidRDefault="006F3278" w:rsidP="00BF3C0E">
      <w:pPr>
        <w:pStyle w:val="ListParagraph"/>
        <w:numPr>
          <w:ilvl w:val="0"/>
          <w:numId w:val="14"/>
        </w:numPr>
        <w:rPr>
          <w:rFonts w:ascii="Times New Roman" w:hAnsi="Times New Roman"/>
          <w:b/>
          <w:sz w:val="24"/>
          <w:szCs w:val="24"/>
          <w:u w:val="single"/>
        </w:rPr>
      </w:pPr>
      <w:r w:rsidRPr="002D445E">
        <w:rPr>
          <w:rFonts w:ascii="Times New Roman" w:eastAsia="Times New Roman" w:hAnsi="Times New Roman" w:cs="Times New Roman"/>
          <w:b/>
          <w:i/>
          <w:sz w:val="24"/>
          <w:szCs w:val="24"/>
          <w:u w:val="single"/>
          <w:lang w:eastAsia="en-US"/>
        </w:rPr>
        <w:t>Component</w:t>
      </w:r>
      <w:r w:rsidR="00595E58" w:rsidRPr="002D445E">
        <w:rPr>
          <w:rFonts w:ascii="Times New Roman" w:eastAsia="Times New Roman" w:hAnsi="Times New Roman" w:cs="Times New Roman"/>
          <w:b/>
          <w:i/>
          <w:sz w:val="24"/>
          <w:szCs w:val="24"/>
          <w:u w:val="single"/>
          <w:lang w:eastAsia="en-US"/>
        </w:rPr>
        <w:t>s</w:t>
      </w:r>
      <w:r w:rsidRPr="77631B63">
        <w:rPr>
          <w:rFonts w:ascii="Times New Roman" w:hAnsi="Times New Roman"/>
          <w:b/>
          <w:i/>
          <w:sz w:val="24"/>
          <w:szCs w:val="24"/>
          <w:u w:val="single"/>
        </w:rPr>
        <w:t xml:space="preserve"> </w:t>
      </w:r>
      <w:r w:rsidR="0009155D" w:rsidRPr="77631B63">
        <w:rPr>
          <w:rFonts w:ascii="Times New Roman" w:hAnsi="Times New Roman"/>
          <w:b/>
          <w:i/>
          <w:sz w:val="24"/>
          <w:szCs w:val="24"/>
          <w:u w:val="single"/>
        </w:rPr>
        <w:t xml:space="preserve">&amp; Other Materials/Information </w:t>
      </w:r>
      <w:r w:rsidRPr="77631B63">
        <w:rPr>
          <w:rFonts w:ascii="Times New Roman" w:hAnsi="Times New Roman"/>
          <w:b/>
          <w:i/>
          <w:sz w:val="24"/>
          <w:szCs w:val="24"/>
          <w:u w:val="single"/>
        </w:rPr>
        <w:t>Included with the Test</w:t>
      </w:r>
      <w:r w:rsidRPr="77631B63">
        <w:rPr>
          <w:rFonts w:ascii="Times New Roman" w:hAnsi="Times New Roman"/>
          <w:b/>
          <w:sz w:val="24"/>
          <w:szCs w:val="24"/>
          <w:u w:val="single"/>
        </w:rPr>
        <w:t>:</w:t>
      </w:r>
      <w:r w:rsidRPr="77631B63">
        <w:rPr>
          <w:rFonts w:ascii="Times New Roman" w:hAnsi="Times New Roman"/>
          <w:sz w:val="24"/>
          <w:szCs w:val="24"/>
        </w:rPr>
        <w:t xml:space="preserve">  </w:t>
      </w:r>
    </w:p>
    <w:p w14:paraId="0901C9E7" w14:textId="674482FB" w:rsidR="006F3278" w:rsidRPr="002D445E" w:rsidRDefault="006F3278" w:rsidP="003928F4">
      <w:pPr>
        <w:pStyle w:val="ListParagraph"/>
        <w:rPr>
          <w:rFonts w:ascii="Times New Roman" w:hAnsi="Times New Roman"/>
          <w:b/>
          <w:sz w:val="24"/>
          <w:szCs w:val="24"/>
          <w:u w:val="single"/>
        </w:rPr>
      </w:pPr>
      <w:r w:rsidRPr="77631B63">
        <w:rPr>
          <w:rFonts w:ascii="Times New Roman" w:hAnsi="Times New Roman"/>
          <w:sz w:val="24"/>
          <w:szCs w:val="24"/>
        </w:rPr>
        <w:t>Components manufactured by</w:t>
      </w:r>
      <w:r w:rsidRPr="77631B63">
        <w:rPr>
          <w:rFonts w:ascii="Times New Roman" w:hAnsi="Times New Roman"/>
          <w:b/>
          <w:i/>
          <w:sz w:val="24"/>
          <w:szCs w:val="24"/>
        </w:rPr>
        <w:t xml:space="preserve"> </w:t>
      </w:r>
      <w:r w:rsidRPr="77631B63">
        <w:rPr>
          <w:rFonts w:ascii="Times New Roman" w:hAnsi="Times New Roman"/>
          <w:b/>
          <w:i/>
          <w:sz w:val="24"/>
          <w:szCs w:val="24"/>
          <w:highlight w:val="yellow"/>
        </w:rPr>
        <w:t>[</w:t>
      </w:r>
      <w:r w:rsidR="00D769EE" w:rsidRPr="77631B63">
        <w:rPr>
          <w:rFonts w:ascii="Times New Roman" w:hAnsi="Times New Roman"/>
          <w:b/>
          <w:i/>
          <w:sz w:val="24"/>
          <w:szCs w:val="24"/>
          <w:highlight w:val="yellow"/>
        </w:rPr>
        <w:t xml:space="preserve">test developer’s </w:t>
      </w:r>
      <w:r w:rsidRPr="77631B63">
        <w:rPr>
          <w:rFonts w:ascii="Times New Roman" w:hAnsi="Times New Roman"/>
          <w:b/>
          <w:i/>
          <w:sz w:val="24"/>
          <w:szCs w:val="24"/>
          <w:highlight w:val="yellow"/>
        </w:rPr>
        <w:t>name and FDA registration number</w:t>
      </w:r>
      <w:r w:rsidR="00033E0B" w:rsidRPr="77631B63">
        <w:rPr>
          <w:rFonts w:ascii="Times New Roman" w:hAnsi="Times New Roman"/>
          <w:b/>
          <w:i/>
          <w:sz w:val="24"/>
          <w:szCs w:val="24"/>
          <w:highlight w:val="yellow"/>
        </w:rPr>
        <w:t xml:space="preserve"> (if </w:t>
      </w:r>
      <w:r w:rsidR="00807B48">
        <w:rPr>
          <w:rFonts w:ascii="Times New Roman" w:hAnsi="Times New Roman"/>
          <w:b/>
          <w:i/>
          <w:sz w:val="24"/>
          <w:szCs w:val="24"/>
          <w:highlight w:val="yellow"/>
        </w:rPr>
        <w:t>applicable</w:t>
      </w:r>
      <w:r w:rsidR="00033E0B" w:rsidRPr="77631B63">
        <w:rPr>
          <w:rFonts w:ascii="Times New Roman" w:hAnsi="Times New Roman"/>
          <w:b/>
          <w:i/>
          <w:sz w:val="24"/>
          <w:szCs w:val="24"/>
          <w:highlight w:val="yellow"/>
        </w:rPr>
        <w:t>)</w:t>
      </w:r>
      <w:r w:rsidRPr="002D445E">
        <w:rPr>
          <w:rFonts w:ascii="Times New Roman" w:eastAsia="Times New Roman" w:hAnsi="Times New Roman" w:cs="Times New Roman"/>
          <w:b/>
          <w:i/>
          <w:sz w:val="24"/>
          <w:szCs w:val="24"/>
          <w:highlight w:val="yellow"/>
          <w:lang w:eastAsia="en-US"/>
        </w:rPr>
        <w:t>]</w:t>
      </w:r>
      <w:r w:rsidRPr="77631B63">
        <w:rPr>
          <w:rFonts w:ascii="Times New Roman" w:hAnsi="Times New Roman"/>
          <w:i/>
          <w:sz w:val="24"/>
          <w:szCs w:val="24"/>
        </w:rPr>
        <w:t xml:space="preserve"> </w:t>
      </w:r>
      <w:r w:rsidRPr="77631B63">
        <w:rPr>
          <w:rFonts w:ascii="Times New Roman" w:hAnsi="Times New Roman"/>
          <w:sz w:val="24"/>
          <w:szCs w:val="24"/>
        </w:rPr>
        <w:t>and supplied with the test include:</w:t>
      </w:r>
    </w:p>
    <w:p w14:paraId="24AB6B60" w14:textId="77777777" w:rsidR="006F3278" w:rsidRPr="002D445E" w:rsidRDefault="006F3278" w:rsidP="006F3278">
      <w:pPr>
        <w:ind w:left="1080"/>
        <w:rPr>
          <w:rFonts w:ascii="Times New Roman" w:hAnsi="Times New Roman"/>
          <w:sz w:val="24"/>
        </w:rPr>
      </w:pPr>
    </w:p>
    <w:p w14:paraId="5F430E27" w14:textId="259D7C20" w:rsidR="006F3278" w:rsidRPr="002D445E" w:rsidRDefault="006F3278" w:rsidP="006F3278">
      <w:pPr>
        <w:ind w:left="720"/>
        <w:rPr>
          <w:rFonts w:ascii="Times New Roman" w:hAnsi="Times New Roman"/>
          <w:b/>
          <w:i/>
          <w:sz w:val="24"/>
        </w:rPr>
      </w:pPr>
      <w:r w:rsidRPr="002D445E">
        <w:rPr>
          <w:rFonts w:ascii="Times New Roman" w:hAnsi="Times New Roman"/>
          <w:b/>
          <w:i/>
          <w:sz w:val="24"/>
          <w:highlight w:val="yellow"/>
        </w:rPr>
        <w:t xml:space="preserve">[List all components and reagents provided for your test, including </w:t>
      </w:r>
      <w:r w:rsidR="00086023" w:rsidRPr="002D445E">
        <w:rPr>
          <w:rFonts w:ascii="Times New Roman" w:hAnsi="Times New Roman"/>
          <w:b/>
          <w:i/>
          <w:sz w:val="24"/>
          <w:highlight w:val="yellow"/>
        </w:rPr>
        <w:t>a description of the reagents</w:t>
      </w:r>
      <w:r w:rsidR="007D2F26" w:rsidRPr="002D445E">
        <w:rPr>
          <w:rFonts w:ascii="Times New Roman" w:hAnsi="Times New Roman"/>
          <w:b/>
          <w:i/>
          <w:sz w:val="24"/>
          <w:highlight w:val="yellow"/>
        </w:rPr>
        <w:t>,</w:t>
      </w:r>
      <w:r w:rsidR="00086023" w:rsidRPr="002D445E">
        <w:rPr>
          <w:rFonts w:ascii="Times New Roman" w:hAnsi="Times New Roman"/>
          <w:b/>
          <w:i/>
          <w:sz w:val="24"/>
          <w:highlight w:val="yellow"/>
        </w:rPr>
        <w:t xml:space="preserve"> </w:t>
      </w:r>
      <w:r w:rsidRPr="002D445E">
        <w:rPr>
          <w:rFonts w:ascii="Times New Roman" w:hAnsi="Times New Roman"/>
          <w:b/>
          <w:i/>
          <w:sz w:val="24"/>
          <w:highlight w:val="yellow"/>
        </w:rPr>
        <w:t xml:space="preserve">volumes, concentrations, quantities, </w:t>
      </w:r>
      <w:r w:rsidR="007D2F26" w:rsidRPr="002D445E">
        <w:rPr>
          <w:rFonts w:ascii="Times New Roman" w:hAnsi="Times New Roman"/>
          <w:b/>
          <w:i/>
          <w:sz w:val="24"/>
          <w:highlight w:val="yellow"/>
        </w:rPr>
        <w:t xml:space="preserve">buffer components, </w:t>
      </w:r>
      <w:r w:rsidRPr="002D445E">
        <w:rPr>
          <w:rFonts w:ascii="Times New Roman" w:hAnsi="Times New Roman"/>
          <w:b/>
          <w:i/>
          <w:sz w:val="24"/>
          <w:highlight w:val="yellow"/>
        </w:rPr>
        <w:t>etc.]</w:t>
      </w:r>
    </w:p>
    <w:p w14:paraId="2A82C490" w14:textId="77777777" w:rsidR="006F3278" w:rsidRPr="002D445E" w:rsidRDefault="006F3278" w:rsidP="006F3278">
      <w:pPr>
        <w:ind w:left="720"/>
        <w:rPr>
          <w:rFonts w:ascii="Times New Roman" w:hAnsi="Times New Roman"/>
          <w:b/>
          <w:i/>
          <w:sz w:val="24"/>
        </w:rPr>
      </w:pPr>
    </w:p>
    <w:p w14:paraId="75BB8C58" w14:textId="6A8B724E" w:rsidR="006F3278" w:rsidRPr="006B52FD" w:rsidRDefault="006B52FD" w:rsidP="006F3278">
      <w:pPr>
        <w:keepNext/>
        <w:tabs>
          <w:tab w:val="left" w:pos="1152"/>
        </w:tabs>
        <w:ind w:left="1152" w:hanging="432"/>
        <w:rPr>
          <w:rFonts w:ascii="Times New Roman Bold" w:hAnsi="Times New Roman Bold"/>
          <w:b/>
          <w:sz w:val="24"/>
        </w:rPr>
      </w:pPr>
      <w:r w:rsidRPr="006B52FD">
        <w:rPr>
          <w:rFonts w:ascii="Times New Roman Bold" w:hAnsi="Times New Roman Bold"/>
          <w:b/>
          <w:sz w:val="24"/>
          <w:szCs w:val="24"/>
        </w:rPr>
        <w:t xml:space="preserve">Table: </w:t>
      </w:r>
      <w:r w:rsidR="006F3278" w:rsidRPr="006B52FD">
        <w:rPr>
          <w:rFonts w:ascii="Times New Roman Bold" w:hAnsi="Times New Roman Bold"/>
          <w:b/>
          <w:sz w:val="24"/>
          <w:szCs w:val="24"/>
        </w:rPr>
        <w:t xml:space="preserve">Example </w:t>
      </w:r>
      <w:r w:rsidR="006F3278" w:rsidRPr="006B52FD">
        <w:rPr>
          <w:rFonts w:ascii="Times New Roman" w:hAnsi="Times New Roman" w:cs="Times New Roman"/>
          <w:b/>
          <w:w w:val="105"/>
          <w:sz w:val="24"/>
          <w:szCs w:val="24"/>
        </w:rPr>
        <w:t xml:space="preserve">Kit Components </w:t>
      </w:r>
      <w:r w:rsidR="00077E99" w:rsidRPr="006B52FD">
        <w:rPr>
          <w:rFonts w:ascii="Times New Roman" w:hAnsi="Times New Roman"/>
          <w:b/>
          <w:w w:val="105"/>
          <w:sz w:val="24"/>
        </w:rPr>
        <w:t xml:space="preserve">&amp; Other Materials/Information </w:t>
      </w:r>
    </w:p>
    <w:tbl>
      <w:tblPr>
        <w:tblpPr w:leftFromText="180" w:rightFromText="180" w:vertAnchor="text" w:horzAnchor="page" w:tblpX="2164" w:tblpY="33"/>
        <w:tblW w:w="8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93"/>
        <w:gridCol w:w="2337"/>
        <w:gridCol w:w="2065"/>
        <w:gridCol w:w="1710"/>
      </w:tblGrid>
      <w:tr w:rsidR="002D445E" w:rsidRPr="002D445E" w14:paraId="73EE933A" w14:textId="77777777" w:rsidTr="006B52FD">
        <w:trPr>
          <w:trHeight w:val="258"/>
        </w:trPr>
        <w:tc>
          <w:tcPr>
            <w:tcW w:w="2793" w:type="dxa"/>
            <w:tcBorders>
              <w:top w:val="single" w:sz="4" w:space="0" w:color="000000"/>
              <w:left w:val="single" w:sz="4" w:space="0" w:color="000000"/>
              <w:bottom w:val="single" w:sz="4" w:space="0" w:color="000000"/>
              <w:right w:val="single" w:sz="4" w:space="0" w:color="000000"/>
            </w:tcBorders>
            <w:shd w:val="pct15" w:color="auto" w:fill="auto"/>
            <w:hideMark/>
          </w:tcPr>
          <w:p w14:paraId="37040979" w14:textId="4A61C4CE" w:rsidR="00D4558E" w:rsidRPr="002D445E" w:rsidRDefault="00D4558E" w:rsidP="00CE5875">
            <w:pPr>
              <w:widowControl w:val="0"/>
              <w:autoSpaceDE w:val="0"/>
              <w:autoSpaceDN w:val="0"/>
              <w:spacing w:before="8"/>
              <w:ind w:left="120"/>
              <w:rPr>
                <w:rFonts w:ascii="Times New Roman" w:hAnsi="Times New Roman"/>
                <w:b/>
                <w:sz w:val="24"/>
                <w:szCs w:val="24"/>
              </w:rPr>
            </w:pPr>
            <w:r w:rsidRPr="002D445E">
              <w:rPr>
                <w:rFonts w:ascii="Times New Roman" w:hAnsi="Times New Roman"/>
                <w:b/>
                <w:sz w:val="24"/>
                <w:szCs w:val="24"/>
              </w:rPr>
              <w:t xml:space="preserve">Kit components </w:t>
            </w:r>
            <w:r w:rsidR="00077E99" w:rsidRPr="002D445E">
              <w:rPr>
                <w:rFonts w:ascii="Times New Roman" w:hAnsi="Times New Roman"/>
                <w:b/>
                <w:w w:val="105"/>
                <w:sz w:val="24"/>
              </w:rPr>
              <w:t>&amp; Other Materials/Information</w:t>
            </w:r>
          </w:p>
        </w:tc>
        <w:tc>
          <w:tcPr>
            <w:tcW w:w="2337" w:type="dxa"/>
            <w:tcBorders>
              <w:top w:val="single" w:sz="4" w:space="0" w:color="000000"/>
              <w:left w:val="single" w:sz="4" w:space="0" w:color="000000"/>
              <w:bottom w:val="single" w:sz="4" w:space="0" w:color="000000"/>
              <w:right w:val="single" w:sz="4" w:space="0" w:color="000000"/>
            </w:tcBorders>
            <w:shd w:val="pct15" w:color="auto" w:fill="auto"/>
            <w:vAlign w:val="center"/>
          </w:tcPr>
          <w:p w14:paraId="7B300908" w14:textId="004172FA" w:rsidR="00D4558E" w:rsidRPr="002D445E" w:rsidRDefault="004E0B26" w:rsidP="006B52FD">
            <w:pPr>
              <w:widowControl w:val="0"/>
              <w:autoSpaceDE w:val="0"/>
              <w:autoSpaceDN w:val="0"/>
              <w:spacing w:before="8"/>
              <w:ind w:left="113"/>
              <w:jc w:val="center"/>
              <w:rPr>
                <w:rFonts w:ascii="Times New Roman" w:hAnsi="Times New Roman"/>
                <w:b/>
                <w:sz w:val="24"/>
                <w:szCs w:val="24"/>
              </w:rPr>
            </w:pPr>
            <w:r w:rsidRPr="002D445E">
              <w:rPr>
                <w:rFonts w:ascii="Times New Roman" w:hAnsi="Times New Roman"/>
                <w:b/>
                <w:sz w:val="24"/>
                <w:szCs w:val="24"/>
              </w:rPr>
              <w:t xml:space="preserve">Main </w:t>
            </w:r>
            <w:r w:rsidR="00D4558E" w:rsidRPr="002D445E">
              <w:rPr>
                <w:rFonts w:ascii="Times New Roman" w:hAnsi="Times New Roman"/>
                <w:b/>
                <w:sz w:val="24"/>
                <w:szCs w:val="24"/>
              </w:rPr>
              <w:t>Reagent</w:t>
            </w:r>
            <w:r w:rsidR="009F2AC7" w:rsidRPr="002D445E">
              <w:rPr>
                <w:rFonts w:ascii="Times New Roman" w:hAnsi="Times New Roman"/>
                <w:b/>
                <w:sz w:val="24"/>
                <w:szCs w:val="24"/>
              </w:rPr>
              <w:t>s</w:t>
            </w:r>
            <w:r w:rsidR="00D4558E" w:rsidRPr="002D445E">
              <w:rPr>
                <w:rFonts w:ascii="Times New Roman" w:hAnsi="Times New Roman"/>
                <w:b/>
                <w:sz w:val="24"/>
                <w:szCs w:val="24"/>
              </w:rPr>
              <w:t xml:space="preserve"> composition/ Matrix</w:t>
            </w:r>
          </w:p>
        </w:tc>
        <w:tc>
          <w:tcPr>
            <w:tcW w:w="2065" w:type="dxa"/>
            <w:tcBorders>
              <w:top w:val="single" w:sz="4" w:space="0" w:color="000000"/>
              <w:left w:val="single" w:sz="4" w:space="0" w:color="000000"/>
              <w:bottom w:val="single" w:sz="4" w:space="0" w:color="000000"/>
              <w:right w:val="single" w:sz="4" w:space="0" w:color="000000"/>
            </w:tcBorders>
            <w:shd w:val="pct15" w:color="auto" w:fill="auto"/>
            <w:vAlign w:val="center"/>
          </w:tcPr>
          <w:p w14:paraId="4FEEA597" w14:textId="7C4296FE" w:rsidR="00D4558E" w:rsidRPr="002D445E" w:rsidRDefault="00D4558E" w:rsidP="006B52FD">
            <w:pPr>
              <w:widowControl w:val="0"/>
              <w:autoSpaceDE w:val="0"/>
              <w:autoSpaceDN w:val="0"/>
              <w:spacing w:before="8"/>
              <w:ind w:left="113"/>
              <w:jc w:val="center"/>
              <w:rPr>
                <w:rFonts w:ascii="Times New Roman" w:hAnsi="Times New Roman"/>
                <w:b/>
                <w:sz w:val="24"/>
                <w:szCs w:val="24"/>
              </w:rPr>
            </w:pPr>
            <w:r w:rsidRPr="002D445E">
              <w:rPr>
                <w:rFonts w:ascii="Times New Roman" w:hAnsi="Times New Roman"/>
                <w:b/>
                <w:sz w:val="24"/>
                <w:szCs w:val="24"/>
              </w:rPr>
              <w:t>Concentration/ Quantity/Volume</w:t>
            </w:r>
          </w:p>
        </w:tc>
        <w:tc>
          <w:tcPr>
            <w:tcW w:w="1710" w:type="dxa"/>
            <w:tcBorders>
              <w:top w:val="single" w:sz="4" w:space="0" w:color="000000"/>
              <w:left w:val="single" w:sz="4" w:space="0" w:color="000000"/>
              <w:bottom w:val="single" w:sz="4" w:space="0" w:color="000000"/>
              <w:right w:val="single" w:sz="4" w:space="0" w:color="000000"/>
            </w:tcBorders>
            <w:shd w:val="pct15" w:color="auto" w:fill="auto"/>
            <w:vAlign w:val="center"/>
            <w:hideMark/>
          </w:tcPr>
          <w:p w14:paraId="30EC4A63" w14:textId="0426649E" w:rsidR="00D4558E" w:rsidRPr="002D445E" w:rsidRDefault="00D4558E" w:rsidP="006B52FD">
            <w:pPr>
              <w:widowControl w:val="0"/>
              <w:autoSpaceDE w:val="0"/>
              <w:autoSpaceDN w:val="0"/>
              <w:spacing w:before="8"/>
              <w:ind w:left="113"/>
              <w:jc w:val="center"/>
              <w:rPr>
                <w:rFonts w:ascii="Times New Roman" w:hAnsi="Times New Roman"/>
                <w:b/>
                <w:sz w:val="24"/>
                <w:szCs w:val="24"/>
              </w:rPr>
            </w:pPr>
            <w:r w:rsidRPr="002D445E">
              <w:rPr>
                <w:rFonts w:ascii="Times New Roman" w:hAnsi="Times New Roman"/>
                <w:b/>
                <w:sz w:val="24"/>
                <w:szCs w:val="24"/>
              </w:rPr>
              <w:t>Manufacturer</w:t>
            </w:r>
          </w:p>
        </w:tc>
      </w:tr>
      <w:tr w:rsidR="002D445E" w:rsidRPr="002D445E" w14:paraId="65C7BFAA" w14:textId="77777777" w:rsidTr="00A268EA">
        <w:trPr>
          <w:trHeight w:val="233"/>
        </w:trPr>
        <w:tc>
          <w:tcPr>
            <w:tcW w:w="2793" w:type="dxa"/>
            <w:tcBorders>
              <w:top w:val="single" w:sz="4" w:space="0" w:color="000000"/>
              <w:left w:val="single" w:sz="4" w:space="0" w:color="000000"/>
              <w:bottom w:val="single" w:sz="4" w:space="0" w:color="000000"/>
              <w:right w:val="single" w:sz="4" w:space="0" w:color="000000"/>
            </w:tcBorders>
            <w:hideMark/>
          </w:tcPr>
          <w:p w14:paraId="1FB99FC8" w14:textId="77777777" w:rsidR="00D4558E" w:rsidRPr="009E4ACF" w:rsidRDefault="00D4558E" w:rsidP="00CE5875">
            <w:pPr>
              <w:widowControl w:val="0"/>
              <w:autoSpaceDE w:val="0"/>
              <w:autoSpaceDN w:val="0"/>
              <w:spacing w:before="8"/>
              <w:ind w:left="121"/>
              <w:rPr>
                <w:rFonts w:ascii="Times New Roman" w:hAnsi="Times New Roman"/>
                <w:bCs/>
                <w:iCs/>
                <w:sz w:val="24"/>
                <w:szCs w:val="24"/>
                <w:highlight w:val="yellow"/>
              </w:rPr>
            </w:pPr>
            <w:r w:rsidRPr="009E4ACF">
              <w:rPr>
                <w:rFonts w:ascii="Times New Roman" w:hAnsi="Times New Roman"/>
                <w:bCs/>
                <w:iCs/>
                <w:sz w:val="24"/>
                <w:szCs w:val="24"/>
                <w:highlight w:val="yellow"/>
              </w:rPr>
              <w:t xml:space="preserve">Negative control </w:t>
            </w:r>
          </w:p>
        </w:tc>
        <w:tc>
          <w:tcPr>
            <w:tcW w:w="2337" w:type="dxa"/>
            <w:tcBorders>
              <w:top w:val="single" w:sz="4" w:space="0" w:color="000000"/>
              <w:left w:val="single" w:sz="4" w:space="0" w:color="000000"/>
              <w:bottom w:val="single" w:sz="4" w:space="0" w:color="000000"/>
              <w:right w:val="single" w:sz="4" w:space="0" w:color="000000"/>
            </w:tcBorders>
          </w:tcPr>
          <w:p w14:paraId="6EA978A0" w14:textId="77777777" w:rsidR="00D4558E" w:rsidRPr="002D445E" w:rsidRDefault="00D4558E" w:rsidP="00CE5875">
            <w:pPr>
              <w:widowControl w:val="0"/>
              <w:autoSpaceDE w:val="0"/>
              <w:autoSpaceDN w:val="0"/>
              <w:spacing w:before="8"/>
              <w:ind w:left="109"/>
              <w:rPr>
                <w:rFonts w:ascii="Times New Roman" w:eastAsia="Times New Roman" w:hAnsi="Times New Roman" w:cs="Times New Roman"/>
                <w:sz w:val="24"/>
                <w:szCs w:val="24"/>
                <w:highlight w:val="yellow"/>
                <w:lang w:eastAsia="en-US"/>
              </w:rPr>
            </w:pPr>
          </w:p>
        </w:tc>
        <w:tc>
          <w:tcPr>
            <w:tcW w:w="2065" w:type="dxa"/>
            <w:tcBorders>
              <w:top w:val="single" w:sz="4" w:space="0" w:color="000000"/>
              <w:left w:val="single" w:sz="4" w:space="0" w:color="000000"/>
              <w:bottom w:val="single" w:sz="4" w:space="0" w:color="000000"/>
              <w:right w:val="single" w:sz="4" w:space="0" w:color="000000"/>
            </w:tcBorders>
          </w:tcPr>
          <w:p w14:paraId="46CD8F0E" w14:textId="77777777" w:rsidR="00D4558E" w:rsidRPr="002D445E" w:rsidRDefault="00D4558E" w:rsidP="00CE5875">
            <w:pPr>
              <w:widowControl w:val="0"/>
              <w:autoSpaceDE w:val="0"/>
              <w:autoSpaceDN w:val="0"/>
              <w:spacing w:before="8"/>
              <w:ind w:left="109"/>
              <w:rPr>
                <w:rFonts w:ascii="Times New Roman" w:eastAsia="Times New Roman" w:hAnsi="Times New Roman" w:cs="Times New Roman"/>
                <w:sz w:val="24"/>
                <w:szCs w:val="24"/>
                <w:highlight w:val="yellow"/>
                <w:lang w:eastAsia="en-US"/>
              </w:rPr>
            </w:pPr>
          </w:p>
        </w:tc>
        <w:tc>
          <w:tcPr>
            <w:tcW w:w="1710" w:type="dxa"/>
            <w:tcBorders>
              <w:top w:val="single" w:sz="4" w:space="0" w:color="000000"/>
              <w:left w:val="single" w:sz="4" w:space="0" w:color="000000"/>
              <w:bottom w:val="single" w:sz="4" w:space="0" w:color="000000"/>
              <w:right w:val="single" w:sz="4" w:space="0" w:color="000000"/>
            </w:tcBorders>
            <w:hideMark/>
          </w:tcPr>
          <w:p w14:paraId="2F338024" w14:textId="1153616F" w:rsidR="00D4558E" w:rsidRPr="002D445E" w:rsidRDefault="00D4558E" w:rsidP="00CE5875">
            <w:pPr>
              <w:widowControl w:val="0"/>
              <w:autoSpaceDE w:val="0"/>
              <w:autoSpaceDN w:val="0"/>
              <w:spacing w:before="8"/>
              <w:ind w:left="109"/>
              <w:rPr>
                <w:rFonts w:ascii="Times New Roman" w:eastAsia="Times New Roman" w:hAnsi="Times New Roman" w:cs="Times New Roman"/>
                <w:sz w:val="24"/>
                <w:szCs w:val="24"/>
                <w:highlight w:val="yellow"/>
                <w:lang w:eastAsia="en-US"/>
              </w:rPr>
            </w:pPr>
            <w:r w:rsidRPr="002D445E">
              <w:rPr>
                <w:rFonts w:ascii="Times New Roman" w:eastAsia="Times New Roman" w:hAnsi="Times New Roman" w:cs="Times New Roman"/>
                <w:sz w:val="24"/>
                <w:szCs w:val="24"/>
                <w:highlight w:val="yellow"/>
                <w:lang w:eastAsia="en-US"/>
              </w:rPr>
              <w:t xml:space="preserve"> </w:t>
            </w:r>
          </w:p>
        </w:tc>
      </w:tr>
      <w:tr w:rsidR="002D445E" w:rsidRPr="002D445E" w14:paraId="60E7B037" w14:textId="77777777" w:rsidTr="00A268EA">
        <w:trPr>
          <w:trHeight w:val="265"/>
        </w:trPr>
        <w:tc>
          <w:tcPr>
            <w:tcW w:w="2793" w:type="dxa"/>
            <w:tcBorders>
              <w:top w:val="single" w:sz="4" w:space="0" w:color="000000"/>
              <w:left w:val="single" w:sz="4" w:space="0" w:color="000000"/>
              <w:bottom w:val="single" w:sz="4" w:space="0" w:color="000000"/>
              <w:right w:val="single" w:sz="4" w:space="0" w:color="000000"/>
            </w:tcBorders>
            <w:hideMark/>
          </w:tcPr>
          <w:p w14:paraId="3B10CDC0" w14:textId="77777777" w:rsidR="00D4558E" w:rsidRPr="009E4ACF" w:rsidRDefault="00D4558E" w:rsidP="00CE5875">
            <w:pPr>
              <w:widowControl w:val="0"/>
              <w:autoSpaceDE w:val="0"/>
              <w:autoSpaceDN w:val="0"/>
              <w:spacing w:before="22"/>
              <w:ind w:left="114"/>
              <w:rPr>
                <w:rFonts w:ascii="Times New Roman" w:hAnsi="Times New Roman"/>
                <w:bCs/>
                <w:iCs/>
                <w:sz w:val="24"/>
                <w:szCs w:val="24"/>
                <w:highlight w:val="yellow"/>
              </w:rPr>
            </w:pPr>
            <w:r w:rsidRPr="009E4ACF">
              <w:rPr>
                <w:rFonts w:ascii="Times New Roman" w:hAnsi="Times New Roman"/>
                <w:bCs/>
                <w:iCs/>
                <w:sz w:val="24"/>
                <w:szCs w:val="24"/>
                <w:highlight w:val="yellow"/>
              </w:rPr>
              <w:t xml:space="preserve">Positive control </w:t>
            </w:r>
          </w:p>
        </w:tc>
        <w:tc>
          <w:tcPr>
            <w:tcW w:w="2337" w:type="dxa"/>
            <w:tcBorders>
              <w:top w:val="single" w:sz="4" w:space="0" w:color="000000"/>
              <w:left w:val="single" w:sz="4" w:space="0" w:color="000000"/>
              <w:bottom w:val="single" w:sz="4" w:space="0" w:color="000000"/>
              <w:right w:val="single" w:sz="4" w:space="0" w:color="000000"/>
            </w:tcBorders>
          </w:tcPr>
          <w:p w14:paraId="7D6830F7" w14:textId="77777777" w:rsidR="00D4558E" w:rsidRPr="002D445E" w:rsidRDefault="00D4558E" w:rsidP="00CE5875">
            <w:pPr>
              <w:widowControl w:val="0"/>
              <w:autoSpaceDE w:val="0"/>
              <w:autoSpaceDN w:val="0"/>
              <w:spacing w:before="22"/>
              <w:ind w:left="109"/>
              <w:rPr>
                <w:rFonts w:ascii="Times New Roman" w:eastAsia="Times New Roman" w:hAnsi="Times New Roman" w:cs="Times New Roman"/>
                <w:sz w:val="24"/>
                <w:szCs w:val="24"/>
                <w:highlight w:val="yellow"/>
                <w:lang w:eastAsia="en-US"/>
              </w:rPr>
            </w:pPr>
          </w:p>
        </w:tc>
        <w:tc>
          <w:tcPr>
            <w:tcW w:w="2065" w:type="dxa"/>
            <w:tcBorders>
              <w:top w:val="single" w:sz="4" w:space="0" w:color="000000"/>
              <w:left w:val="single" w:sz="4" w:space="0" w:color="000000"/>
              <w:bottom w:val="single" w:sz="4" w:space="0" w:color="000000"/>
              <w:right w:val="single" w:sz="4" w:space="0" w:color="000000"/>
            </w:tcBorders>
          </w:tcPr>
          <w:p w14:paraId="30D07A4D" w14:textId="77777777" w:rsidR="00D4558E" w:rsidRPr="002D445E" w:rsidRDefault="00D4558E" w:rsidP="00CE5875">
            <w:pPr>
              <w:widowControl w:val="0"/>
              <w:autoSpaceDE w:val="0"/>
              <w:autoSpaceDN w:val="0"/>
              <w:spacing w:before="22"/>
              <w:ind w:left="109"/>
              <w:rPr>
                <w:rFonts w:ascii="Times New Roman" w:eastAsia="Times New Roman" w:hAnsi="Times New Roman" w:cs="Times New Roman"/>
                <w:sz w:val="24"/>
                <w:szCs w:val="24"/>
                <w:highlight w:val="yellow"/>
                <w:lang w:eastAsia="en-US"/>
              </w:rPr>
            </w:pPr>
          </w:p>
        </w:tc>
        <w:tc>
          <w:tcPr>
            <w:tcW w:w="1710" w:type="dxa"/>
            <w:tcBorders>
              <w:top w:val="single" w:sz="4" w:space="0" w:color="000000"/>
              <w:left w:val="single" w:sz="4" w:space="0" w:color="000000"/>
              <w:bottom w:val="single" w:sz="4" w:space="0" w:color="000000"/>
              <w:right w:val="single" w:sz="4" w:space="0" w:color="000000"/>
            </w:tcBorders>
            <w:hideMark/>
          </w:tcPr>
          <w:p w14:paraId="0EB2154C" w14:textId="56F5DA9C" w:rsidR="00D4558E" w:rsidRPr="002D445E" w:rsidRDefault="00D4558E" w:rsidP="00CE5875">
            <w:pPr>
              <w:widowControl w:val="0"/>
              <w:autoSpaceDE w:val="0"/>
              <w:autoSpaceDN w:val="0"/>
              <w:spacing w:before="22"/>
              <w:ind w:left="109"/>
              <w:rPr>
                <w:rFonts w:ascii="Times New Roman" w:eastAsia="Times New Roman" w:hAnsi="Times New Roman" w:cs="Times New Roman"/>
                <w:sz w:val="24"/>
                <w:szCs w:val="24"/>
                <w:highlight w:val="yellow"/>
                <w:lang w:eastAsia="en-US"/>
              </w:rPr>
            </w:pPr>
            <w:r w:rsidRPr="002D445E">
              <w:rPr>
                <w:rFonts w:ascii="Times New Roman" w:eastAsia="Times New Roman" w:hAnsi="Times New Roman" w:cs="Times New Roman"/>
                <w:sz w:val="24"/>
                <w:szCs w:val="24"/>
                <w:highlight w:val="yellow"/>
                <w:lang w:eastAsia="en-US"/>
              </w:rPr>
              <w:t xml:space="preserve"> </w:t>
            </w:r>
          </w:p>
        </w:tc>
      </w:tr>
      <w:tr w:rsidR="002D445E" w:rsidRPr="002D445E" w14:paraId="294364AD" w14:textId="77777777" w:rsidTr="00A268EA">
        <w:trPr>
          <w:trHeight w:val="265"/>
        </w:trPr>
        <w:tc>
          <w:tcPr>
            <w:tcW w:w="2793" w:type="dxa"/>
            <w:tcBorders>
              <w:top w:val="single" w:sz="4" w:space="0" w:color="000000"/>
              <w:left w:val="single" w:sz="4" w:space="0" w:color="000000"/>
              <w:bottom w:val="single" w:sz="4" w:space="0" w:color="000000"/>
              <w:right w:val="single" w:sz="4" w:space="0" w:color="000000"/>
            </w:tcBorders>
          </w:tcPr>
          <w:p w14:paraId="2B27C931" w14:textId="1CE333A2" w:rsidR="00D4558E" w:rsidRPr="009E4ACF" w:rsidRDefault="00D4558E" w:rsidP="00CE5875">
            <w:pPr>
              <w:widowControl w:val="0"/>
              <w:autoSpaceDE w:val="0"/>
              <w:autoSpaceDN w:val="0"/>
              <w:spacing w:before="22"/>
              <w:ind w:left="114"/>
              <w:rPr>
                <w:rFonts w:ascii="Times New Roman" w:hAnsi="Times New Roman"/>
                <w:bCs/>
                <w:iCs/>
                <w:sz w:val="24"/>
                <w:szCs w:val="24"/>
                <w:highlight w:val="yellow"/>
              </w:rPr>
            </w:pPr>
            <w:r w:rsidRPr="009E4ACF">
              <w:rPr>
                <w:rFonts w:ascii="Times New Roman" w:hAnsi="Times New Roman"/>
                <w:bCs/>
                <w:iCs/>
                <w:sz w:val="24"/>
                <w:szCs w:val="24"/>
                <w:highlight w:val="yellow"/>
              </w:rPr>
              <w:t>Calibrators</w:t>
            </w:r>
          </w:p>
        </w:tc>
        <w:tc>
          <w:tcPr>
            <w:tcW w:w="2337" w:type="dxa"/>
            <w:tcBorders>
              <w:top w:val="single" w:sz="4" w:space="0" w:color="000000"/>
              <w:left w:val="single" w:sz="4" w:space="0" w:color="000000"/>
              <w:bottom w:val="single" w:sz="4" w:space="0" w:color="000000"/>
              <w:right w:val="single" w:sz="4" w:space="0" w:color="000000"/>
            </w:tcBorders>
          </w:tcPr>
          <w:p w14:paraId="1B9B231B" w14:textId="77777777" w:rsidR="00D4558E" w:rsidRPr="002D445E" w:rsidRDefault="00D4558E" w:rsidP="00CE5875">
            <w:pPr>
              <w:widowControl w:val="0"/>
              <w:autoSpaceDE w:val="0"/>
              <w:autoSpaceDN w:val="0"/>
              <w:spacing w:before="22"/>
              <w:ind w:left="109"/>
              <w:rPr>
                <w:rFonts w:ascii="Times New Roman" w:eastAsia="Times New Roman" w:hAnsi="Times New Roman" w:cs="Times New Roman"/>
                <w:sz w:val="24"/>
                <w:szCs w:val="24"/>
                <w:highlight w:val="yellow"/>
                <w:lang w:eastAsia="en-US"/>
              </w:rPr>
            </w:pPr>
          </w:p>
        </w:tc>
        <w:tc>
          <w:tcPr>
            <w:tcW w:w="2065" w:type="dxa"/>
            <w:tcBorders>
              <w:top w:val="single" w:sz="4" w:space="0" w:color="000000"/>
              <w:left w:val="single" w:sz="4" w:space="0" w:color="000000"/>
              <w:bottom w:val="single" w:sz="4" w:space="0" w:color="000000"/>
              <w:right w:val="single" w:sz="4" w:space="0" w:color="000000"/>
            </w:tcBorders>
          </w:tcPr>
          <w:p w14:paraId="50EF929C" w14:textId="77777777" w:rsidR="00D4558E" w:rsidRPr="002D445E" w:rsidRDefault="00D4558E" w:rsidP="00CE5875">
            <w:pPr>
              <w:widowControl w:val="0"/>
              <w:autoSpaceDE w:val="0"/>
              <w:autoSpaceDN w:val="0"/>
              <w:spacing w:before="22"/>
              <w:ind w:left="109"/>
              <w:rPr>
                <w:rFonts w:ascii="Times New Roman" w:eastAsia="Times New Roman" w:hAnsi="Times New Roman" w:cs="Times New Roman"/>
                <w:sz w:val="24"/>
                <w:szCs w:val="24"/>
                <w:highlight w:val="yellow"/>
                <w:lang w:eastAsia="en-US"/>
              </w:rPr>
            </w:pPr>
          </w:p>
        </w:tc>
        <w:tc>
          <w:tcPr>
            <w:tcW w:w="1710" w:type="dxa"/>
            <w:tcBorders>
              <w:top w:val="single" w:sz="4" w:space="0" w:color="000000"/>
              <w:left w:val="single" w:sz="4" w:space="0" w:color="000000"/>
              <w:bottom w:val="single" w:sz="4" w:space="0" w:color="000000"/>
              <w:right w:val="single" w:sz="4" w:space="0" w:color="000000"/>
            </w:tcBorders>
          </w:tcPr>
          <w:p w14:paraId="305E35D1" w14:textId="48F09777" w:rsidR="00D4558E" w:rsidRPr="002D445E" w:rsidRDefault="00D4558E" w:rsidP="00CE5875">
            <w:pPr>
              <w:widowControl w:val="0"/>
              <w:autoSpaceDE w:val="0"/>
              <w:autoSpaceDN w:val="0"/>
              <w:spacing w:before="22"/>
              <w:ind w:left="109"/>
              <w:rPr>
                <w:rFonts w:ascii="Times New Roman" w:eastAsia="Times New Roman" w:hAnsi="Times New Roman" w:cs="Times New Roman"/>
                <w:sz w:val="24"/>
                <w:szCs w:val="24"/>
                <w:highlight w:val="yellow"/>
                <w:lang w:eastAsia="en-US"/>
              </w:rPr>
            </w:pPr>
          </w:p>
        </w:tc>
      </w:tr>
      <w:tr w:rsidR="002D445E" w:rsidRPr="002D445E" w14:paraId="42D1A588" w14:textId="77777777" w:rsidTr="00A268EA">
        <w:trPr>
          <w:trHeight w:val="265"/>
        </w:trPr>
        <w:tc>
          <w:tcPr>
            <w:tcW w:w="2793" w:type="dxa"/>
            <w:tcBorders>
              <w:top w:val="single" w:sz="4" w:space="0" w:color="000000"/>
              <w:left w:val="single" w:sz="4" w:space="0" w:color="000000"/>
              <w:bottom w:val="single" w:sz="4" w:space="0" w:color="000000"/>
              <w:right w:val="single" w:sz="4" w:space="0" w:color="000000"/>
            </w:tcBorders>
          </w:tcPr>
          <w:p w14:paraId="1979FAD8" w14:textId="24A3EDCC" w:rsidR="00D4558E" w:rsidRPr="009E4ACF" w:rsidRDefault="00D4558E" w:rsidP="00CE5875">
            <w:pPr>
              <w:widowControl w:val="0"/>
              <w:autoSpaceDE w:val="0"/>
              <w:autoSpaceDN w:val="0"/>
              <w:spacing w:before="22"/>
              <w:ind w:left="114"/>
              <w:rPr>
                <w:rFonts w:ascii="Times New Roman" w:hAnsi="Times New Roman"/>
                <w:bCs/>
                <w:iCs/>
                <w:sz w:val="24"/>
                <w:szCs w:val="24"/>
                <w:highlight w:val="yellow"/>
              </w:rPr>
            </w:pPr>
            <w:r w:rsidRPr="009E4ACF">
              <w:rPr>
                <w:rFonts w:ascii="Times New Roman" w:hAnsi="Times New Roman"/>
                <w:bCs/>
                <w:iCs/>
                <w:sz w:val="24"/>
                <w:szCs w:val="24"/>
                <w:highlight w:val="yellow"/>
              </w:rPr>
              <w:t>Conjugate antibody</w:t>
            </w:r>
          </w:p>
        </w:tc>
        <w:tc>
          <w:tcPr>
            <w:tcW w:w="2337" w:type="dxa"/>
            <w:tcBorders>
              <w:top w:val="single" w:sz="4" w:space="0" w:color="000000"/>
              <w:left w:val="single" w:sz="4" w:space="0" w:color="000000"/>
              <w:bottom w:val="single" w:sz="4" w:space="0" w:color="000000"/>
              <w:right w:val="single" w:sz="4" w:space="0" w:color="000000"/>
            </w:tcBorders>
          </w:tcPr>
          <w:p w14:paraId="43C44B4C" w14:textId="77777777" w:rsidR="00D4558E" w:rsidRPr="002D445E" w:rsidRDefault="00D4558E" w:rsidP="00CE5875">
            <w:pPr>
              <w:widowControl w:val="0"/>
              <w:autoSpaceDE w:val="0"/>
              <w:autoSpaceDN w:val="0"/>
              <w:spacing w:before="22"/>
              <w:ind w:left="109"/>
              <w:rPr>
                <w:rFonts w:ascii="Times New Roman" w:eastAsia="Times New Roman" w:hAnsi="Times New Roman" w:cs="Times New Roman"/>
                <w:sz w:val="24"/>
                <w:szCs w:val="24"/>
                <w:highlight w:val="yellow"/>
                <w:lang w:eastAsia="en-US"/>
              </w:rPr>
            </w:pPr>
          </w:p>
        </w:tc>
        <w:tc>
          <w:tcPr>
            <w:tcW w:w="2065" w:type="dxa"/>
            <w:tcBorders>
              <w:top w:val="single" w:sz="4" w:space="0" w:color="000000"/>
              <w:left w:val="single" w:sz="4" w:space="0" w:color="000000"/>
              <w:bottom w:val="single" w:sz="4" w:space="0" w:color="000000"/>
              <w:right w:val="single" w:sz="4" w:space="0" w:color="000000"/>
            </w:tcBorders>
          </w:tcPr>
          <w:p w14:paraId="33A0668B" w14:textId="77777777" w:rsidR="00D4558E" w:rsidRPr="002D445E" w:rsidRDefault="00D4558E" w:rsidP="00CE5875">
            <w:pPr>
              <w:widowControl w:val="0"/>
              <w:autoSpaceDE w:val="0"/>
              <w:autoSpaceDN w:val="0"/>
              <w:spacing w:before="22"/>
              <w:ind w:left="109"/>
              <w:rPr>
                <w:rFonts w:ascii="Times New Roman" w:eastAsia="Times New Roman" w:hAnsi="Times New Roman" w:cs="Times New Roman"/>
                <w:sz w:val="24"/>
                <w:szCs w:val="24"/>
                <w:highlight w:val="yellow"/>
                <w:lang w:eastAsia="en-US"/>
              </w:rPr>
            </w:pPr>
          </w:p>
        </w:tc>
        <w:tc>
          <w:tcPr>
            <w:tcW w:w="1710" w:type="dxa"/>
            <w:tcBorders>
              <w:top w:val="single" w:sz="4" w:space="0" w:color="000000"/>
              <w:left w:val="single" w:sz="4" w:space="0" w:color="000000"/>
              <w:bottom w:val="single" w:sz="4" w:space="0" w:color="000000"/>
              <w:right w:val="single" w:sz="4" w:space="0" w:color="000000"/>
            </w:tcBorders>
          </w:tcPr>
          <w:p w14:paraId="7798FA92" w14:textId="11D85779" w:rsidR="00D4558E" w:rsidRPr="002D445E" w:rsidRDefault="00D4558E" w:rsidP="00CE5875">
            <w:pPr>
              <w:widowControl w:val="0"/>
              <w:autoSpaceDE w:val="0"/>
              <w:autoSpaceDN w:val="0"/>
              <w:spacing w:before="22"/>
              <w:ind w:left="109"/>
              <w:rPr>
                <w:rFonts w:ascii="Times New Roman" w:eastAsia="Times New Roman" w:hAnsi="Times New Roman" w:cs="Times New Roman"/>
                <w:sz w:val="24"/>
                <w:szCs w:val="24"/>
                <w:highlight w:val="yellow"/>
                <w:lang w:eastAsia="en-US"/>
              </w:rPr>
            </w:pPr>
          </w:p>
        </w:tc>
      </w:tr>
      <w:tr w:rsidR="002D445E" w:rsidRPr="002D445E" w14:paraId="2A5A1EBE" w14:textId="77777777" w:rsidTr="00A268EA">
        <w:trPr>
          <w:trHeight w:val="251"/>
        </w:trPr>
        <w:tc>
          <w:tcPr>
            <w:tcW w:w="2793" w:type="dxa"/>
            <w:tcBorders>
              <w:top w:val="single" w:sz="4" w:space="0" w:color="000000"/>
              <w:left w:val="single" w:sz="4" w:space="0" w:color="000000"/>
              <w:bottom w:val="single" w:sz="4" w:space="0" w:color="000000"/>
              <w:right w:val="single" w:sz="4" w:space="0" w:color="000000"/>
            </w:tcBorders>
            <w:hideMark/>
          </w:tcPr>
          <w:p w14:paraId="3360233F" w14:textId="77777777" w:rsidR="00D4558E" w:rsidRPr="009E4ACF" w:rsidRDefault="00D4558E" w:rsidP="00CE5875">
            <w:pPr>
              <w:widowControl w:val="0"/>
              <w:autoSpaceDE w:val="0"/>
              <w:autoSpaceDN w:val="0"/>
              <w:spacing w:before="8"/>
              <w:ind w:left="118"/>
              <w:rPr>
                <w:rFonts w:ascii="Times New Roman" w:hAnsi="Times New Roman"/>
                <w:bCs/>
                <w:iCs/>
                <w:sz w:val="24"/>
                <w:szCs w:val="24"/>
                <w:highlight w:val="yellow"/>
              </w:rPr>
            </w:pPr>
            <w:r w:rsidRPr="009E4ACF">
              <w:rPr>
                <w:rFonts w:ascii="Times New Roman" w:hAnsi="Times New Roman"/>
                <w:bCs/>
                <w:iCs/>
                <w:sz w:val="24"/>
                <w:szCs w:val="24"/>
                <w:highlight w:val="yellow"/>
              </w:rPr>
              <w:t xml:space="preserve">Sample buffer (bottle) </w:t>
            </w:r>
          </w:p>
        </w:tc>
        <w:tc>
          <w:tcPr>
            <w:tcW w:w="2337" w:type="dxa"/>
            <w:tcBorders>
              <w:top w:val="single" w:sz="4" w:space="0" w:color="000000"/>
              <w:left w:val="single" w:sz="4" w:space="0" w:color="000000"/>
              <w:bottom w:val="single" w:sz="4" w:space="0" w:color="000000"/>
              <w:right w:val="single" w:sz="4" w:space="0" w:color="000000"/>
            </w:tcBorders>
          </w:tcPr>
          <w:p w14:paraId="21C5B5F6" w14:textId="77777777" w:rsidR="00D4558E" w:rsidRPr="002D445E" w:rsidRDefault="00D4558E" w:rsidP="00CE5875">
            <w:pPr>
              <w:widowControl w:val="0"/>
              <w:autoSpaceDE w:val="0"/>
              <w:autoSpaceDN w:val="0"/>
              <w:spacing w:before="15"/>
              <w:ind w:left="109"/>
              <w:rPr>
                <w:rFonts w:ascii="Times New Roman" w:eastAsia="Times New Roman" w:hAnsi="Times New Roman" w:cs="Times New Roman"/>
                <w:sz w:val="24"/>
                <w:szCs w:val="24"/>
                <w:highlight w:val="yellow"/>
                <w:lang w:eastAsia="en-US"/>
              </w:rPr>
            </w:pPr>
          </w:p>
        </w:tc>
        <w:tc>
          <w:tcPr>
            <w:tcW w:w="2065" w:type="dxa"/>
            <w:tcBorders>
              <w:top w:val="single" w:sz="4" w:space="0" w:color="000000"/>
              <w:left w:val="single" w:sz="4" w:space="0" w:color="000000"/>
              <w:bottom w:val="single" w:sz="4" w:space="0" w:color="000000"/>
              <w:right w:val="single" w:sz="4" w:space="0" w:color="000000"/>
            </w:tcBorders>
          </w:tcPr>
          <w:p w14:paraId="03512D76" w14:textId="77777777" w:rsidR="00D4558E" w:rsidRPr="002D445E" w:rsidRDefault="00D4558E" w:rsidP="00CE5875">
            <w:pPr>
              <w:widowControl w:val="0"/>
              <w:autoSpaceDE w:val="0"/>
              <w:autoSpaceDN w:val="0"/>
              <w:spacing w:before="15"/>
              <w:ind w:left="109"/>
              <w:rPr>
                <w:rFonts w:ascii="Times New Roman" w:eastAsia="Times New Roman" w:hAnsi="Times New Roman" w:cs="Times New Roman"/>
                <w:sz w:val="24"/>
                <w:szCs w:val="24"/>
                <w:highlight w:val="yellow"/>
                <w:lang w:eastAsia="en-US"/>
              </w:rPr>
            </w:pPr>
          </w:p>
        </w:tc>
        <w:tc>
          <w:tcPr>
            <w:tcW w:w="1710" w:type="dxa"/>
            <w:tcBorders>
              <w:top w:val="single" w:sz="4" w:space="0" w:color="000000"/>
              <w:left w:val="single" w:sz="4" w:space="0" w:color="000000"/>
              <w:bottom w:val="single" w:sz="4" w:space="0" w:color="000000"/>
              <w:right w:val="single" w:sz="4" w:space="0" w:color="000000"/>
            </w:tcBorders>
            <w:hideMark/>
          </w:tcPr>
          <w:p w14:paraId="0A34E5A2" w14:textId="2B8AB512" w:rsidR="00D4558E" w:rsidRPr="002D445E" w:rsidRDefault="00D4558E" w:rsidP="00CE5875">
            <w:pPr>
              <w:widowControl w:val="0"/>
              <w:autoSpaceDE w:val="0"/>
              <w:autoSpaceDN w:val="0"/>
              <w:spacing w:before="15"/>
              <w:ind w:left="109"/>
              <w:rPr>
                <w:rFonts w:ascii="Times New Roman" w:eastAsia="Times New Roman" w:hAnsi="Times New Roman" w:cs="Times New Roman"/>
                <w:sz w:val="24"/>
                <w:szCs w:val="24"/>
                <w:highlight w:val="yellow"/>
                <w:lang w:eastAsia="en-US"/>
              </w:rPr>
            </w:pPr>
            <w:r w:rsidRPr="002D445E">
              <w:rPr>
                <w:rFonts w:ascii="Times New Roman" w:eastAsia="Times New Roman" w:hAnsi="Times New Roman" w:cs="Times New Roman"/>
                <w:sz w:val="24"/>
                <w:szCs w:val="24"/>
                <w:highlight w:val="yellow"/>
                <w:lang w:eastAsia="en-US"/>
              </w:rPr>
              <w:t xml:space="preserve"> </w:t>
            </w:r>
          </w:p>
        </w:tc>
      </w:tr>
      <w:tr w:rsidR="002D445E" w:rsidRPr="002D445E" w14:paraId="6D3D2CD3" w14:textId="77777777" w:rsidTr="00675E46">
        <w:trPr>
          <w:trHeight w:val="215"/>
        </w:trPr>
        <w:tc>
          <w:tcPr>
            <w:tcW w:w="2793" w:type="dxa"/>
            <w:tcBorders>
              <w:top w:val="single" w:sz="4" w:space="0" w:color="000000"/>
              <w:left w:val="single" w:sz="4" w:space="0" w:color="000000"/>
              <w:bottom w:val="single" w:sz="4" w:space="0" w:color="000000"/>
              <w:right w:val="single" w:sz="4" w:space="0" w:color="000000"/>
            </w:tcBorders>
            <w:hideMark/>
          </w:tcPr>
          <w:p w14:paraId="026B2C38" w14:textId="0B3B1E28" w:rsidR="00D4558E" w:rsidRPr="009E4ACF" w:rsidRDefault="00D4558E" w:rsidP="00CE5875">
            <w:pPr>
              <w:widowControl w:val="0"/>
              <w:autoSpaceDE w:val="0"/>
              <w:autoSpaceDN w:val="0"/>
              <w:ind w:left="127"/>
              <w:rPr>
                <w:rFonts w:ascii="Times New Roman" w:hAnsi="Times New Roman"/>
                <w:bCs/>
                <w:iCs/>
                <w:sz w:val="24"/>
                <w:szCs w:val="24"/>
                <w:highlight w:val="yellow"/>
              </w:rPr>
            </w:pPr>
            <w:r w:rsidRPr="009E4ACF">
              <w:rPr>
                <w:rFonts w:ascii="Times New Roman" w:hAnsi="Times New Roman"/>
                <w:bCs/>
                <w:iCs/>
                <w:sz w:val="24"/>
                <w:szCs w:val="24"/>
                <w:highlight w:val="yellow"/>
              </w:rPr>
              <w:t xml:space="preserve">Instructions for Use </w:t>
            </w:r>
          </w:p>
        </w:tc>
        <w:tc>
          <w:tcPr>
            <w:tcW w:w="2337" w:type="dxa"/>
            <w:tcBorders>
              <w:top w:val="single" w:sz="4" w:space="0" w:color="000000"/>
              <w:left w:val="single" w:sz="4" w:space="0" w:color="000000"/>
              <w:bottom w:val="single" w:sz="4" w:space="0" w:color="000000"/>
              <w:right w:val="single" w:sz="4" w:space="0" w:color="000000"/>
            </w:tcBorders>
          </w:tcPr>
          <w:p w14:paraId="5DEBF752" w14:textId="77777777" w:rsidR="00D4558E" w:rsidRPr="002D445E" w:rsidRDefault="00D4558E" w:rsidP="00CE5875">
            <w:pPr>
              <w:widowControl w:val="0"/>
              <w:autoSpaceDE w:val="0"/>
              <w:autoSpaceDN w:val="0"/>
              <w:ind w:left="113"/>
              <w:rPr>
                <w:rFonts w:ascii="Times New Roman" w:eastAsia="Times New Roman" w:hAnsi="Times New Roman" w:cs="Times New Roman"/>
                <w:sz w:val="24"/>
                <w:szCs w:val="24"/>
                <w:highlight w:val="yellow"/>
                <w:lang w:eastAsia="en-US"/>
              </w:rPr>
            </w:pPr>
          </w:p>
        </w:tc>
        <w:tc>
          <w:tcPr>
            <w:tcW w:w="2065" w:type="dxa"/>
            <w:tcBorders>
              <w:top w:val="single" w:sz="4" w:space="0" w:color="000000"/>
              <w:left w:val="single" w:sz="4" w:space="0" w:color="000000"/>
              <w:bottom w:val="single" w:sz="4" w:space="0" w:color="000000"/>
              <w:right w:val="single" w:sz="4" w:space="0" w:color="000000"/>
            </w:tcBorders>
          </w:tcPr>
          <w:p w14:paraId="15FDB59E" w14:textId="77777777" w:rsidR="00D4558E" w:rsidRPr="002D445E" w:rsidRDefault="00D4558E" w:rsidP="00CE5875">
            <w:pPr>
              <w:widowControl w:val="0"/>
              <w:autoSpaceDE w:val="0"/>
              <w:autoSpaceDN w:val="0"/>
              <w:ind w:left="113"/>
              <w:rPr>
                <w:rFonts w:ascii="Times New Roman" w:eastAsia="Times New Roman" w:hAnsi="Times New Roman" w:cs="Times New Roman"/>
                <w:sz w:val="24"/>
                <w:szCs w:val="24"/>
                <w:highlight w:val="yellow"/>
                <w:lang w:eastAsia="en-US"/>
              </w:rPr>
            </w:pPr>
          </w:p>
        </w:tc>
        <w:tc>
          <w:tcPr>
            <w:tcW w:w="1710" w:type="dxa"/>
            <w:tcBorders>
              <w:top w:val="single" w:sz="4" w:space="0" w:color="000000"/>
              <w:left w:val="single" w:sz="4" w:space="0" w:color="000000"/>
              <w:bottom w:val="single" w:sz="4" w:space="0" w:color="000000"/>
              <w:right w:val="single" w:sz="4" w:space="0" w:color="000000"/>
            </w:tcBorders>
          </w:tcPr>
          <w:p w14:paraId="648C1637" w14:textId="5C49CB00" w:rsidR="00D4558E" w:rsidRPr="002D445E" w:rsidRDefault="00D4558E" w:rsidP="00CE5875">
            <w:pPr>
              <w:widowControl w:val="0"/>
              <w:autoSpaceDE w:val="0"/>
              <w:autoSpaceDN w:val="0"/>
              <w:ind w:left="113"/>
              <w:rPr>
                <w:rFonts w:ascii="Times New Roman" w:eastAsia="Times New Roman" w:hAnsi="Times New Roman" w:cs="Times New Roman"/>
                <w:sz w:val="24"/>
                <w:szCs w:val="24"/>
                <w:highlight w:val="yellow"/>
                <w:lang w:eastAsia="en-US"/>
              </w:rPr>
            </w:pPr>
          </w:p>
        </w:tc>
      </w:tr>
      <w:tr w:rsidR="002D445E" w:rsidRPr="002D445E" w14:paraId="5374A0E3" w14:textId="77777777" w:rsidTr="00675E46">
        <w:trPr>
          <w:trHeight w:val="215"/>
        </w:trPr>
        <w:tc>
          <w:tcPr>
            <w:tcW w:w="2793" w:type="dxa"/>
            <w:tcBorders>
              <w:top w:val="single" w:sz="4" w:space="0" w:color="000000"/>
              <w:left w:val="single" w:sz="4" w:space="0" w:color="000000"/>
              <w:bottom w:val="single" w:sz="4" w:space="0" w:color="000000"/>
              <w:right w:val="single" w:sz="4" w:space="0" w:color="000000"/>
            </w:tcBorders>
          </w:tcPr>
          <w:p w14:paraId="40152221" w14:textId="7D30E158" w:rsidR="00077E99" w:rsidRPr="009E4ACF" w:rsidRDefault="00077E99" w:rsidP="00CE5875">
            <w:pPr>
              <w:widowControl w:val="0"/>
              <w:autoSpaceDE w:val="0"/>
              <w:autoSpaceDN w:val="0"/>
              <w:ind w:left="127"/>
              <w:rPr>
                <w:rFonts w:ascii="Times New Roman" w:hAnsi="Times New Roman"/>
                <w:bCs/>
                <w:iCs/>
                <w:sz w:val="24"/>
                <w:szCs w:val="24"/>
                <w:highlight w:val="yellow"/>
              </w:rPr>
            </w:pPr>
            <w:r w:rsidRPr="009E4ACF">
              <w:rPr>
                <w:rFonts w:ascii="Times New Roman" w:hAnsi="Times New Roman"/>
                <w:bCs/>
                <w:iCs/>
                <w:sz w:val="24"/>
                <w:szCs w:val="24"/>
                <w:highlight w:val="yellow"/>
              </w:rPr>
              <w:t>Packing materials</w:t>
            </w:r>
          </w:p>
        </w:tc>
        <w:tc>
          <w:tcPr>
            <w:tcW w:w="2337" w:type="dxa"/>
            <w:tcBorders>
              <w:top w:val="single" w:sz="4" w:space="0" w:color="000000"/>
              <w:left w:val="single" w:sz="4" w:space="0" w:color="000000"/>
              <w:bottom w:val="single" w:sz="4" w:space="0" w:color="000000"/>
              <w:right w:val="single" w:sz="4" w:space="0" w:color="000000"/>
            </w:tcBorders>
          </w:tcPr>
          <w:p w14:paraId="05CB34AB" w14:textId="77777777" w:rsidR="00077E99" w:rsidRPr="002D445E" w:rsidRDefault="00077E99" w:rsidP="00CE5875">
            <w:pPr>
              <w:widowControl w:val="0"/>
              <w:autoSpaceDE w:val="0"/>
              <w:autoSpaceDN w:val="0"/>
              <w:ind w:left="113"/>
              <w:rPr>
                <w:rFonts w:ascii="Times New Roman" w:eastAsia="Times New Roman" w:hAnsi="Times New Roman" w:cs="Times New Roman"/>
                <w:sz w:val="24"/>
                <w:szCs w:val="24"/>
                <w:highlight w:val="yellow"/>
                <w:lang w:eastAsia="en-US"/>
              </w:rPr>
            </w:pPr>
          </w:p>
        </w:tc>
        <w:tc>
          <w:tcPr>
            <w:tcW w:w="2065" w:type="dxa"/>
            <w:tcBorders>
              <w:top w:val="single" w:sz="4" w:space="0" w:color="000000"/>
              <w:left w:val="single" w:sz="4" w:space="0" w:color="000000"/>
              <w:bottom w:val="single" w:sz="4" w:space="0" w:color="000000"/>
              <w:right w:val="single" w:sz="4" w:space="0" w:color="000000"/>
            </w:tcBorders>
          </w:tcPr>
          <w:p w14:paraId="5FB02E14" w14:textId="77777777" w:rsidR="00077E99" w:rsidRPr="002D445E" w:rsidRDefault="00077E99" w:rsidP="00CE5875">
            <w:pPr>
              <w:widowControl w:val="0"/>
              <w:autoSpaceDE w:val="0"/>
              <w:autoSpaceDN w:val="0"/>
              <w:ind w:left="113"/>
              <w:rPr>
                <w:rFonts w:ascii="Times New Roman" w:eastAsia="Times New Roman" w:hAnsi="Times New Roman" w:cs="Times New Roman"/>
                <w:sz w:val="24"/>
                <w:szCs w:val="24"/>
                <w:highlight w:val="yellow"/>
                <w:lang w:eastAsia="en-US"/>
              </w:rPr>
            </w:pPr>
          </w:p>
        </w:tc>
        <w:tc>
          <w:tcPr>
            <w:tcW w:w="1710" w:type="dxa"/>
            <w:tcBorders>
              <w:top w:val="single" w:sz="4" w:space="0" w:color="000000"/>
              <w:left w:val="single" w:sz="4" w:space="0" w:color="000000"/>
              <w:bottom w:val="single" w:sz="4" w:space="0" w:color="000000"/>
              <w:right w:val="single" w:sz="4" w:space="0" w:color="000000"/>
            </w:tcBorders>
          </w:tcPr>
          <w:p w14:paraId="04E4AAAF" w14:textId="77777777" w:rsidR="00077E99" w:rsidRPr="002D445E" w:rsidRDefault="00077E99" w:rsidP="00CE5875">
            <w:pPr>
              <w:widowControl w:val="0"/>
              <w:autoSpaceDE w:val="0"/>
              <w:autoSpaceDN w:val="0"/>
              <w:ind w:left="113"/>
              <w:rPr>
                <w:rFonts w:ascii="Times New Roman" w:eastAsia="Times New Roman" w:hAnsi="Times New Roman" w:cs="Times New Roman"/>
                <w:sz w:val="24"/>
                <w:szCs w:val="24"/>
                <w:highlight w:val="yellow"/>
                <w:lang w:eastAsia="en-US"/>
              </w:rPr>
            </w:pPr>
          </w:p>
        </w:tc>
      </w:tr>
      <w:tr w:rsidR="002D445E" w:rsidRPr="002D445E" w14:paraId="3C0BE9BF" w14:textId="77777777" w:rsidTr="00675E46">
        <w:trPr>
          <w:trHeight w:val="215"/>
        </w:trPr>
        <w:tc>
          <w:tcPr>
            <w:tcW w:w="2793" w:type="dxa"/>
            <w:tcBorders>
              <w:top w:val="single" w:sz="4" w:space="0" w:color="000000"/>
              <w:left w:val="single" w:sz="4" w:space="0" w:color="000000"/>
              <w:bottom w:val="single" w:sz="4" w:space="0" w:color="000000"/>
              <w:right w:val="single" w:sz="4" w:space="0" w:color="000000"/>
            </w:tcBorders>
          </w:tcPr>
          <w:p w14:paraId="098D733D" w14:textId="231C04F5" w:rsidR="00CF5CBC" w:rsidRPr="009E4ACF" w:rsidRDefault="00CF5CBC" w:rsidP="00CE5875">
            <w:pPr>
              <w:widowControl w:val="0"/>
              <w:autoSpaceDE w:val="0"/>
              <w:autoSpaceDN w:val="0"/>
              <w:ind w:left="127"/>
              <w:rPr>
                <w:rFonts w:ascii="Times New Roman" w:hAnsi="Times New Roman"/>
                <w:bCs/>
                <w:iCs/>
                <w:sz w:val="24"/>
                <w:szCs w:val="24"/>
                <w:highlight w:val="yellow"/>
              </w:rPr>
            </w:pPr>
            <w:r w:rsidRPr="009E4ACF">
              <w:rPr>
                <w:rFonts w:ascii="Times New Roman" w:hAnsi="Times New Roman"/>
                <w:bCs/>
                <w:iCs/>
                <w:sz w:val="24"/>
                <w:szCs w:val="24"/>
                <w:highlight w:val="yellow"/>
              </w:rPr>
              <w:t>Other</w:t>
            </w:r>
            <w:r w:rsidR="00185D4E" w:rsidRPr="009E4ACF">
              <w:rPr>
                <w:rFonts w:ascii="Times New Roman" w:hAnsi="Times New Roman"/>
                <w:bCs/>
                <w:iCs/>
                <w:sz w:val="24"/>
                <w:szCs w:val="24"/>
                <w:highlight w:val="yellow"/>
              </w:rPr>
              <w:t xml:space="preserve"> Materials/Information</w:t>
            </w:r>
            <w:r w:rsidRPr="009E4ACF">
              <w:rPr>
                <w:rFonts w:ascii="Times New Roman" w:hAnsi="Times New Roman"/>
                <w:bCs/>
                <w:iCs/>
                <w:sz w:val="24"/>
                <w:szCs w:val="24"/>
                <w:highlight w:val="yellow"/>
              </w:rPr>
              <w:t>, as applicable</w:t>
            </w:r>
          </w:p>
        </w:tc>
        <w:tc>
          <w:tcPr>
            <w:tcW w:w="2337" w:type="dxa"/>
            <w:tcBorders>
              <w:top w:val="single" w:sz="4" w:space="0" w:color="000000"/>
              <w:left w:val="single" w:sz="4" w:space="0" w:color="000000"/>
              <w:bottom w:val="single" w:sz="4" w:space="0" w:color="000000"/>
              <w:right w:val="single" w:sz="4" w:space="0" w:color="000000"/>
            </w:tcBorders>
          </w:tcPr>
          <w:p w14:paraId="128AAF33" w14:textId="77777777" w:rsidR="00CF5CBC" w:rsidRPr="002D445E" w:rsidRDefault="00CF5CBC" w:rsidP="00CE5875">
            <w:pPr>
              <w:widowControl w:val="0"/>
              <w:autoSpaceDE w:val="0"/>
              <w:autoSpaceDN w:val="0"/>
              <w:ind w:left="113"/>
              <w:rPr>
                <w:rFonts w:ascii="Times New Roman" w:eastAsia="Times New Roman" w:hAnsi="Times New Roman" w:cs="Times New Roman"/>
                <w:sz w:val="24"/>
                <w:szCs w:val="24"/>
                <w:highlight w:val="yellow"/>
                <w:lang w:eastAsia="en-US"/>
              </w:rPr>
            </w:pPr>
          </w:p>
        </w:tc>
        <w:tc>
          <w:tcPr>
            <w:tcW w:w="2065" w:type="dxa"/>
            <w:tcBorders>
              <w:top w:val="single" w:sz="4" w:space="0" w:color="000000"/>
              <w:left w:val="single" w:sz="4" w:space="0" w:color="000000"/>
              <w:bottom w:val="single" w:sz="4" w:space="0" w:color="000000"/>
              <w:right w:val="single" w:sz="4" w:space="0" w:color="000000"/>
            </w:tcBorders>
          </w:tcPr>
          <w:p w14:paraId="6D6FE84E" w14:textId="77777777" w:rsidR="00CF5CBC" w:rsidRPr="002D445E" w:rsidRDefault="00CF5CBC" w:rsidP="00CE5875">
            <w:pPr>
              <w:widowControl w:val="0"/>
              <w:autoSpaceDE w:val="0"/>
              <w:autoSpaceDN w:val="0"/>
              <w:ind w:left="113"/>
              <w:rPr>
                <w:rFonts w:ascii="Times New Roman" w:eastAsia="Times New Roman" w:hAnsi="Times New Roman" w:cs="Times New Roman"/>
                <w:sz w:val="24"/>
                <w:szCs w:val="24"/>
                <w:highlight w:val="yellow"/>
                <w:lang w:eastAsia="en-US"/>
              </w:rPr>
            </w:pPr>
          </w:p>
        </w:tc>
        <w:tc>
          <w:tcPr>
            <w:tcW w:w="1710" w:type="dxa"/>
            <w:tcBorders>
              <w:top w:val="single" w:sz="4" w:space="0" w:color="000000"/>
              <w:left w:val="single" w:sz="4" w:space="0" w:color="000000"/>
              <w:bottom w:val="single" w:sz="4" w:space="0" w:color="000000"/>
              <w:right w:val="single" w:sz="4" w:space="0" w:color="000000"/>
            </w:tcBorders>
          </w:tcPr>
          <w:p w14:paraId="792FDBB0" w14:textId="77777777" w:rsidR="00CF5CBC" w:rsidRPr="002D445E" w:rsidRDefault="00CF5CBC" w:rsidP="00CE5875">
            <w:pPr>
              <w:widowControl w:val="0"/>
              <w:autoSpaceDE w:val="0"/>
              <w:autoSpaceDN w:val="0"/>
              <w:ind w:left="113"/>
              <w:rPr>
                <w:rFonts w:ascii="Times New Roman" w:eastAsia="Times New Roman" w:hAnsi="Times New Roman" w:cs="Times New Roman"/>
                <w:sz w:val="24"/>
                <w:szCs w:val="24"/>
                <w:highlight w:val="yellow"/>
                <w:lang w:eastAsia="en-US"/>
              </w:rPr>
            </w:pPr>
          </w:p>
        </w:tc>
      </w:tr>
    </w:tbl>
    <w:p w14:paraId="1DA111AD" w14:textId="458A87A5" w:rsidR="006F3278" w:rsidRPr="002D445E" w:rsidRDefault="006F3278" w:rsidP="006F3278">
      <w:pPr>
        <w:rPr>
          <w:rFonts w:ascii="Times" w:eastAsia="Times New Roman" w:hAnsi="Times" w:cs="Times New Roman"/>
          <w:b/>
          <w:i/>
          <w:sz w:val="24"/>
          <w:szCs w:val="24"/>
          <w:u w:val="single"/>
          <w:lang w:eastAsia="en-US"/>
        </w:rPr>
      </w:pPr>
    </w:p>
    <w:p w14:paraId="6E82AD04" w14:textId="263457C2" w:rsidR="00852D71" w:rsidRPr="002D445E" w:rsidRDefault="00852D71" w:rsidP="006F3278">
      <w:pPr>
        <w:rPr>
          <w:rFonts w:ascii="Times" w:eastAsia="Times New Roman" w:hAnsi="Times" w:cs="Times New Roman"/>
          <w:b/>
          <w:i/>
          <w:sz w:val="24"/>
          <w:szCs w:val="24"/>
          <w:u w:val="single"/>
          <w:lang w:eastAsia="en-US"/>
        </w:rPr>
      </w:pPr>
    </w:p>
    <w:p w14:paraId="109E1560" w14:textId="77777777" w:rsidR="004B3DDE" w:rsidRPr="002D445E" w:rsidRDefault="004B3DDE" w:rsidP="006F3278">
      <w:pPr>
        <w:rPr>
          <w:rFonts w:ascii="Times" w:eastAsia="Times New Roman" w:hAnsi="Times" w:cs="Times New Roman"/>
          <w:b/>
          <w:i/>
          <w:sz w:val="24"/>
          <w:szCs w:val="24"/>
          <w:u w:val="single"/>
          <w:lang w:eastAsia="en-US"/>
        </w:rPr>
      </w:pPr>
    </w:p>
    <w:p w14:paraId="472FE2FA" w14:textId="77777777" w:rsidR="006F3278" w:rsidRPr="002D445E" w:rsidRDefault="006F3278" w:rsidP="00675E46">
      <w:pPr>
        <w:rPr>
          <w:rFonts w:ascii="Times" w:eastAsia="Times New Roman" w:hAnsi="Times" w:cs="Times New Roman"/>
          <w:b/>
          <w:i/>
          <w:sz w:val="24"/>
          <w:szCs w:val="24"/>
          <w:u w:val="single"/>
          <w:lang w:eastAsia="en-US"/>
        </w:rPr>
      </w:pPr>
    </w:p>
    <w:p w14:paraId="2C0CF05F" w14:textId="77777777" w:rsidR="004B3DDE" w:rsidRPr="002D445E" w:rsidRDefault="004B3DDE" w:rsidP="00675E46">
      <w:pPr>
        <w:pStyle w:val="ListParagraph"/>
        <w:rPr>
          <w:rFonts w:ascii="Times" w:eastAsia="Times New Roman" w:hAnsi="Times" w:cs="Times New Roman"/>
          <w:b/>
          <w:i/>
          <w:sz w:val="24"/>
          <w:szCs w:val="24"/>
          <w:u w:val="single"/>
          <w:lang w:eastAsia="en-US"/>
        </w:rPr>
      </w:pPr>
    </w:p>
    <w:p w14:paraId="78135931" w14:textId="12C588D3" w:rsidR="006F3278" w:rsidRPr="002D445E" w:rsidRDefault="006F3278" w:rsidP="00BF3C0E">
      <w:pPr>
        <w:pStyle w:val="ListParagraph"/>
        <w:numPr>
          <w:ilvl w:val="0"/>
          <w:numId w:val="14"/>
        </w:numPr>
        <w:rPr>
          <w:rFonts w:ascii="Times" w:eastAsia="Times New Roman" w:hAnsi="Times" w:cs="Times New Roman"/>
          <w:b/>
          <w:i/>
          <w:sz w:val="24"/>
          <w:szCs w:val="24"/>
          <w:u w:val="single"/>
          <w:lang w:eastAsia="en-US"/>
        </w:rPr>
      </w:pPr>
      <w:r w:rsidRPr="002D445E">
        <w:rPr>
          <w:rFonts w:ascii="Times" w:eastAsia="Times New Roman" w:hAnsi="Times" w:cs="Times New Roman"/>
          <w:b/>
          <w:i/>
          <w:sz w:val="24"/>
          <w:szCs w:val="24"/>
          <w:u w:val="single"/>
          <w:lang w:eastAsia="en-US"/>
        </w:rPr>
        <w:t>Components</w:t>
      </w:r>
      <w:r w:rsidR="00033E0B" w:rsidRPr="002D445E">
        <w:rPr>
          <w:rFonts w:ascii="Times" w:eastAsia="Times New Roman" w:hAnsi="Times" w:cs="Times New Roman"/>
          <w:b/>
          <w:i/>
          <w:sz w:val="24"/>
          <w:szCs w:val="24"/>
          <w:u w:val="single"/>
          <w:lang w:eastAsia="en-US"/>
        </w:rPr>
        <w:t xml:space="preserve"> and </w:t>
      </w:r>
      <w:r w:rsidR="009B21E5">
        <w:rPr>
          <w:rFonts w:ascii="Times" w:eastAsia="Times New Roman" w:hAnsi="Times" w:cs="Times New Roman"/>
          <w:b/>
          <w:i/>
          <w:sz w:val="24"/>
          <w:szCs w:val="24"/>
          <w:u w:val="single"/>
          <w:lang w:eastAsia="en-US"/>
        </w:rPr>
        <w:t>O</w:t>
      </w:r>
      <w:r w:rsidR="00033E0B" w:rsidRPr="002D445E">
        <w:rPr>
          <w:rFonts w:ascii="Times" w:eastAsia="Times New Roman" w:hAnsi="Times" w:cs="Times New Roman"/>
          <w:b/>
          <w:i/>
          <w:sz w:val="24"/>
          <w:szCs w:val="24"/>
          <w:u w:val="single"/>
          <w:lang w:eastAsia="en-US"/>
        </w:rPr>
        <w:t xml:space="preserve">ther </w:t>
      </w:r>
      <w:r w:rsidR="009B21E5">
        <w:rPr>
          <w:rFonts w:ascii="Times" w:eastAsia="Times New Roman" w:hAnsi="Times" w:cs="Times New Roman"/>
          <w:b/>
          <w:i/>
          <w:sz w:val="24"/>
          <w:szCs w:val="24"/>
          <w:u w:val="single"/>
          <w:lang w:eastAsia="en-US"/>
        </w:rPr>
        <w:t>M</w:t>
      </w:r>
      <w:r w:rsidR="00033E0B" w:rsidRPr="002D445E">
        <w:rPr>
          <w:rFonts w:ascii="Times" w:eastAsia="Times New Roman" w:hAnsi="Times" w:cs="Times New Roman"/>
          <w:b/>
          <w:i/>
          <w:sz w:val="24"/>
          <w:szCs w:val="24"/>
          <w:u w:val="single"/>
          <w:lang w:eastAsia="en-US"/>
        </w:rPr>
        <w:t>aterials/</w:t>
      </w:r>
      <w:r w:rsidR="009B21E5">
        <w:rPr>
          <w:rFonts w:ascii="Times" w:eastAsia="Times New Roman" w:hAnsi="Times" w:cs="Times New Roman"/>
          <w:b/>
          <w:i/>
          <w:sz w:val="24"/>
          <w:szCs w:val="24"/>
          <w:u w:val="single"/>
          <w:lang w:eastAsia="en-US"/>
        </w:rPr>
        <w:t>I</w:t>
      </w:r>
      <w:r w:rsidR="00033E0B" w:rsidRPr="002D445E">
        <w:rPr>
          <w:rFonts w:ascii="Times" w:eastAsia="Times New Roman" w:hAnsi="Times" w:cs="Times New Roman"/>
          <w:b/>
          <w:i/>
          <w:sz w:val="24"/>
          <w:szCs w:val="24"/>
          <w:u w:val="single"/>
          <w:lang w:eastAsia="en-US"/>
        </w:rPr>
        <w:t>nformation</w:t>
      </w:r>
      <w:r w:rsidRPr="002D445E">
        <w:rPr>
          <w:rFonts w:ascii="Times" w:eastAsia="Times New Roman" w:hAnsi="Times" w:cs="Times New Roman"/>
          <w:b/>
          <w:i/>
          <w:sz w:val="24"/>
          <w:szCs w:val="24"/>
          <w:u w:val="single"/>
          <w:lang w:eastAsia="en-US"/>
        </w:rPr>
        <w:t xml:space="preserve"> </w:t>
      </w:r>
      <w:r w:rsidR="00494B61">
        <w:rPr>
          <w:rFonts w:ascii="Times" w:eastAsia="Times New Roman" w:hAnsi="Times" w:cs="Times New Roman"/>
          <w:b/>
          <w:i/>
          <w:sz w:val="24"/>
          <w:szCs w:val="24"/>
          <w:u w:val="single"/>
          <w:lang w:eastAsia="en-US"/>
        </w:rPr>
        <w:t>R</w:t>
      </w:r>
      <w:r w:rsidRPr="002D445E">
        <w:rPr>
          <w:rFonts w:ascii="Times" w:eastAsia="Times New Roman" w:hAnsi="Times" w:cs="Times New Roman"/>
          <w:b/>
          <w:i/>
          <w:sz w:val="24"/>
          <w:szCs w:val="24"/>
          <w:u w:val="single"/>
          <w:lang w:eastAsia="en-US"/>
        </w:rPr>
        <w:t xml:space="preserve">equired </w:t>
      </w:r>
      <w:r w:rsidR="006B52FD">
        <w:rPr>
          <w:rFonts w:ascii="Times" w:eastAsia="Times New Roman" w:hAnsi="Times" w:cs="Times New Roman"/>
          <w:b/>
          <w:i/>
          <w:sz w:val="24"/>
          <w:szCs w:val="24"/>
          <w:u w:val="single"/>
          <w:lang w:eastAsia="en-US"/>
        </w:rPr>
        <w:t>but</w:t>
      </w:r>
      <w:r w:rsidRPr="002D445E">
        <w:rPr>
          <w:rFonts w:ascii="Times" w:eastAsia="Times New Roman" w:hAnsi="Times" w:cs="Times New Roman"/>
          <w:b/>
          <w:i/>
          <w:sz w:val="24"/>
          <w:szCs w:val="24"/>
          <w:u w:val="single"/>
          <w:lang w:eastAsia="en-US"/>
        </w:rPr>
        <w:t xml:space="preserve"> </w:t>
      </w:r>
      <w:r w:rsidR="00A75248">
        <w:rPr>
          <w:rFonts w:ascii="Times" w:eastAsia="Times New Roman" w:hAnsi="Times" w:cs="Times New Roman"/>
          <w:b/>
          <w:i/>
          <w:sz w:val="24"/>
          <w:szCs w:val="24"/>
          <w:u w:val="single"/>
          <w:lang w:eastAsia="en-US"/>
        </w:rPr>
        <w:t>N</w:t>
      </w:r>
      <w:r w:rsidRPr="002D445E">
        <w:rPr>
          <w:rFonts w:ascii="Times" w:eastAsia="Times New Roman" w:hAnsi="Times" w:cs="Times New Roman"/>
          <w:b/>
          <w:i/>
          <w:sz w:val="24"/>
          <w:szCs w:val="24"/>
          <w:u w:val="single"/>
          <w:lang w:eastAsia="en-US"/>
        </w:rPr>
        <w:t xml:space="preserve">ot </w:t>
      </w:r>
      <w:r w:rsidR="00A75248">
        <w:rPr>
          <w:rFonts w:ascii="Times" w:eastAsia="Times New Roman" w:hAnsi="Times" w:cs="Times New Roman"/>
          <w:b/>
          <w:i/>
          <w:sz w:val="24"/>
          <w:szCs w:val="24"/>
          <w:u w:val="single"/>
          <w:lang w:eastAsia="en-US"/>
        </w:rPr>
        <w:t>I</w:t>
      </w:r>
      <w:r w:rsidRPr="002D445E">
        <w:rPr>
          <w:rFonts w:ascii="Times" w:eastAsia="Times New Roman" w:hAnsi="Times" w:cs="Times New Roman"/>
          <w:b/>
          <w:i/>
          <w:sz w:val="24"/>
          <w:szCs w:val="24"/>
          <w:u w:val="single"/>
          <w:lang w:eastAsia="en-US"/>
        </w:rPr>
        <w:t xml:space="preserve">ncluded with the </w:t>
      </w:r>
      <w:r w:rsidR="00A75248">
        <w:rPr>
          <w:rFonts w:ascii="Times" w:eastAsia="Times New Roman" w:hAnsi="Times" w:cs="Times New Roman"/>
          <w:b/>
          <w:i/>
          <w:sz w:val="24"/>
          <w:szCs w:val="24"/>
          <w:u w:val="single"/>
          <w:lang w:eastAsia="en-US"/>
        </w:rPr>
        <w:t>T</w:t>
      </w:r>
      <w:r w:rsidRPr="002D445E">
        <w:rPr>
          <w:rFonts w:ascii="Times" w:eastAsia="Times New Roman" w:hAnsi="Times" w:cs="Times New Roman"/>
          <w:b/>
          <w:i/>
          <w:sz w:val="24"/>
          <w:szCs w:val="24"/>
          <w:u w:val="single"/>
          <w:lang w:eastAsia="en-US"/>
        </w:rPr>
        <w:t>est:</w:t>
      </w:r>
    </w:p>
    <w:p w14:paraId="1951B399" w14:textId="7ABEE0AB" w:rsidR="006F3278" w:rsidRPr="002D445E" w:rsidRDefault="006F3278" w:rsidP="006F3278">
      <w:pPr>
        <w:ind w:left="720"/>
        <w:rPr>
          <w:rFonts w:ascii="Times" w:eastAsia="Times New Roman" w:hAnsi="Times" w:cs="Times New Roman"/>
          <w:b/>
          <w:i/>
          <w:sz w:val="24"/>
          <w:szCs w:val="24"/>
          <w:lang w:eastAsia="en-US"/>
        </w:rPr>
      </w:pPr>
      <w:r w:rsidRPr="002D445E">
        <w:rPr>
          <w:rFonts w:ascii="Times" w:eastAsia="Times New Roman" w:hAnsi="Times" w:cs="Times New Roman"/>
          <w:b/>
          <w:i/>
          <w:sz w:val="24"/>
          <w:szCs w:val="24"/>
          <w:highlight w:val="yellow"/>
          <w:lang w:eastAsia="en-US"/>
        </w:rPr>
        <w:lastRenderedPageBreak/>
        <w:t>[List all components</w:t>
      </w:r>
      <w:r w:rsidR="00EF3FEF" w:rsidRPr="002D445E">
        <w:rPr>
          <w:rFonts w:ascii="Times" w:eastAsia="Times New Roman" w:hAnsi="Times" w:cs="Times New Roman"/>
          <w:b/>
          <w:i/>
          <w:sz w:val="24"/>
          <w:szCs w:val="24"/>
          <w:highlight w:val="yellow"/>
          <w:lang w:eastAsia="en-US"/>
        </w:rPr>
        <w:t xml:space="preserve"> and other materials/information</w:t>
      </w:r>
      <w:r w:rsidRPr="002D445E">
        <w:rPr>
          <w:rFonts w:ascii="Times" w:eastAsia="Times New Roman" w:hAnsi="Times" w:cs="Times New Roman"/>
          <w:b/>
          <w:i/>
          <w:sz w:val="24"/>
          <w:szCs w:val="24"/>
          <w:highlight w:val="yellow"/>
          <w:lang w:eastAsia="en-US"/>
        </w:rPr>
        <w:t xml:space="preserve"> (e.g., </w:t>
      </w:r>
      <w:r w:rsidR="001216F3" w:rsidRPr="002D445E">
        <w:rPr>
          <w:rFonts w:ascii="Times" w:eastAsia="Times New Roman" w:hAnsi="Times" w:cs="Times New Roman"/>
          <w:b/>
          <w:i/>
          <w:sz w:val="24"/>
          <w:szCs w:val="24"/>
          <w:highlight w:val="yellow"/>
          <w:lang w:eastAsia="en-US"/>
        </w:rPr>
        <w:t>luminometer</w:t>
      </w:r>
      <w:r w:rsidR="000E53EF" w:rsidRPr="002D445E">
        <w:rPr>
          <w:rFonts w:ascii="Times" w:eastAsia="Times New Roman" w:hAnsi="Times" w:cs="Times New Roman"/>
          <w:b/>
          <w:i/>
          <w:sz w:val="24"/>
          <w:szCs w:val="24"/>
          <w:highlight w:val="yellow"/>
          <w:lang w:eastAsia="en-US"/>
        </w:rPr>
        <w:t>,</w:t>
      </w:r>
      <w:r w:rsidRPr="002D445E">
        <w:rPr>
          <w:rFonts w:ascii="Times" w:eastAsia="Times New Roman" w:hAnsi="Times" w:cs="Times New Roman"/>
          <w:b/>
          <w:i/>
          <w:sz w:val="24"/>
          <w:szCs w:val="24"/>
          <w:highlight w:val="yellow"/>
          <w:lang w:eastAsia="en-US"/>
        </w:rPr>
        <w:t xml:space="preserve"> analyzer/reader</w:t>
      </w:r>
      <w:r w:rsidR="00EF3FEF" w:rsidRPr="002D445E">
        <w:rPr>
          <w:rFonts w:ascii="Times" w:eastAsia="Times New Roman" w:hAnsi="Times" w:cs="Times New Roman"/>
          <w:b/>
          <w:i/>
          <w:sz w:val="24"/>
          <w:szCs w:val="24"/>
          <w:highlight w:val="yellow"/>
          <w:lang w:eastAsia="en-US"/>
        </w:rPr>
        <w:t>,</w:t>
      </w:r>
      <w:r w:rsidRPr="002D445E">
        <w:rPr>
          <w:rFonts w:ascii="Times" w:eastAsia="Times New Roman" w:hAnsi="Times" w:cs="Times New Roman"/>
          <w:b/>
          <w:i/>
          <w:sz w:val="24"/>
          <w:szCs w:val="24"/>
          <w:highlight w:val="yellow"/>
          <w:lang w:eastAsia="en-US"/>
        </w:rPr>
        <w:t xml:space="preserve"> reagent</w:t>
      </w:r>
      <w:r w:rsidR="00D022E5">
        <w:rPr>
          <w:rFonts w:ascii="Times" w:eastAsia="Times New Roman" w:hAnsi="Times" w:cs="Times New Roman"/>
          <w:b/>
          <w:i/>
          <w:sz w:val="24"/>
          <w:szCs w:val="24"/>
          <w:highlight w:val="yellow"/>
          <w:lang w:eastAsia="en-US"/>
        </w:rPr>
        <w:t>s</w:t>
      </w:r>
      <w:r w:rsidR="00EF3FEF" w:rsidRPr="002D445E">
        <w:rPr>
          <w:rFonts w:ascii="Times" w:eastAsia="Times New Roman" w:hAnsi="Times" w:cs="Times New Roman"/>
          <w:b/>
          <w:i/>
          <w:sz w:val="24"/>
          <w:szCs w:val="24"/>
          <w:highlight w:val="yellow"/>
          <w:lang w:eastAsia="en-US"/>
        </w:rPr>
        <w:t>)</w:t>
      </w:r>
      <w:r w:rsidRPr="002D445E">
        <w:rPr>
          <w:rFonts w:ascii="Times" w:eastAsia="Times New Roman" w:hAnsi="Times" w:cs="Times New Roman"/>
          <w:b/>
          <w:i/>
          <w:sz w:val="24"/>
          <w:szCs w:val="24"/>
          <w:highlight w:val="yellow"/>
          <w:lang w:eastAsia="en-US"/>
        </w:rPr>
        <w:t xml:space="preserve"> not included with the test that must be supplied by the user to perform the test, with specific supplier names and catalog numbers</w:t>
      </w:r>
      <w:r w:rsidR="00B51C59" w:rsidRPr="002D445E">
        <w:rPr>
          <w:rFonts w:ascii="Times" w:eastAsia="Times New Roman" w:hAnsi="Times" w:cs="Times New Roman"/>
          <w:b/>
          <w:i/>
          <w:sz w:val="24"/>
          <w:szCs w:val="24"/>
          <w:highlight w:val="yellow"/>
          <w:lang w:eastAsia="en-US"/>
        </w:rPr>
        <w:t>,</w:t>
      </w:r>
      <w:r w:rsidRPr="002D445E">
        <w:rPr>
          <w:rFonts w:ascii="Times" w:eastAsia="Times New Roman" w:hAnsi="Times" w:cs="Times New Roman"/>
          <w:b/>
          <w:i/>
          <w:sz w:val="24"/>
          <w:szCs w:val="24"/>
          <w:highlight w:val="yellow"/>
          <w:lang w:eastAsia="en-US"/>
        </w:rPr>
        <w:t xml:space="preserve"> or other identifiers for obtaining these components. Please include here all specific consumables that were validated for use with your device, that are not interchangeable with other products</w:t>
      </w:r>
      <w:r w:rsidR="00B51C59" w:rsidRPr="002D445E">
        <w:rPr>
          <w:rFonts w:ascii="Times" w:eastAsia="Times New Roman" w:hAnsi="Times" w:cs="Times New Roman"/>
          <w:b/>
          <w:i/>
          <w:sz w:val="24"/>
          <w:szCs w:val="24"/>
          <w:highlight w:val="yellow"/>
          <w:lang w:eastAsia="en-US"/>
        </w:rPr>
        <w:t>,</w:t>
      </w:r>
      <w:r w:rsidRPr="002D445E">
        <w:rPr>
          <w:rFonts w:ascii="Times" w:eastAsia="Times New Roman" w:hAnsi="Times" w:cs="Times New Roman"/>
          <w:b/>
          <w:i/>
          <w:sz w:val="24"/>
          <w:szCs w:val="24"/>
          <w:highlight w:val="yellow"/>
          <w:lang w:eastAsia="en-US"/>
        </w:rPr>
        <w:t xml:space="preserve"> and that are needed to guarantee device performance</w:t>
      </w:r>
      <w:r w:rsidR="00B51C59" w:rsidRPr="002D445E">
        <w:rPr>
          <w:rFonts w:ascii="Times" w:eastAsia="Times New Roman" w:hAnsi="Times" w:cs="Times New Roman"/>
          <w:b/>
          <w:i/>
          <w:sz w:val="24"/>
          <w:szCs w:val="24"/>
          <w:highlight w:val="yellow"/>
          <w:lang w:eastAsia="en-US"/>
        </w:rPr>
        <w:t>,</w:t>
      </w:r>
      <w:r w:rsidRPr="002D445E">
        <w:rPr>
          <w:rFonts w:ascii="Times" w:eastAsia="Times New Roman" w:hAnsi="Times" w:cs="Times New Roman"/>
          <w:b/>
          <w:i/>
          <w:sz w:val="24"/>
          <w:szCs w:val="24"/>
          <w:highlight w:val="yellow"/>
          <w:lang w:eastAsia="en-US"/>
        </w:rPr>
        <w:t xml:space="preserve"> as established in the EUA validation studies listed in </w:t>
      </w:r>
      <w:r w:rsidR="00EF3FEF" w:rsidRPr="002D445E">
        <w:rPr>
          <w:rFonts w:ascii="Times" w:eastAsia="Times New Roman" w:hAnsi="Times" w:cs="Times New Roman"/>
          <w:b/>
          <w:i/>
          <w:sz w:val="24"/>
          <w:szCs w:val="24"/>
          <w:highlight w:val="yellow"/>
          <w:lang w:eastAsia="en-US"/>
        </w:rPr>
        <w:t>S</w:t>
      </w:r>
      <w:r w:rsidRPr="002D445E">
        <w:rPr>
          <w:rFonts w:ascii="Times" w:eastAsia="Times New Roman" w:hAnsi="Times" w:cs="Times New Roman"/>
          <w:b/>
          <w:i/>
          <w:sz w:val="24"/>
          <w:szCs w:val="24"/>
          <w:highlight w:val="yellow"/>
          <w:lang w:eastAsia="en-US"/>
        </w:rPr>
        <w:t>ection J below</w:t>
      </w:r>
      <w:r w:rsidR="00B51C59" w:rsidRPr="002D445E">
        <w:rPr>
          <w:rFonts w:ascii="Times" w:eastAsia="Times New Roman" w:hAnsi="Times" w:cs="Times New Roman"/>
          <w:b/>
          <w:i/>
          <w:sz w:val="24"/>
          <w:szCs w:val="24"/>
          <w:highlight w:val="yellow"/>
          <w:lang w:eastAsia="en-US"/>
        </w:rPr>
        <w:t>.</w:t>
      </w:r>
      <w:r w:rsidRPr="002D445E">
        <w:rPr>
          <w:rFonts w:ascii="Times" w:eastAsia="Times New Roman" w:hAnsi="Times" w:cs="Times New Roman"/>
          <w:b/>
          <w:i/>
          <w:sz w:val="24"/>
          <w:szCs w:val="24"/>
          <w:highlight w:val="yellow"/>
          <w:lang w:eastAsia="en-US"/>
        </w:rPr>
        <w:t>]</w:t>
      </w:r>
    </w:p>
    <w:p w14:paraId="2911C207" w14:textId="77777777" w:rsidR="00ED3E9E" w:rsidRPr="006B52FD" w:rsidRDefault="00ED3E9E" w:rsidP="006B52FD">
      <w:pPr>
        <w:rPr>
          <w:rFonts w:ascii="Times New Roman" w:hAnsi="Times New Roman"/>
          <w:b/>
          <w:i/>
          <w:sz w:val="24"/>
        </w:rPr>
      </w:pPr>
    </w:p>
    <w:p w14:paraId="699A80C5" w14:textId="77777777" w:rsidR="00501055" w:rsidRPr="00501055" w:rsidRDefault="008540FD" w:rsidP="00BF3C0E">
      <w:pPr>
        <w:pStyle w:val="ListParagraph"/>
        <w:numPr>
          <w:ilvl w:val="0"/>
          <w:numId w:val="14"/>
        </w:numPr>
        <w:rPr>
          <w:rFonts w:ascii="Times New Roman" w:hAnsi="Times New Roman"/>
          <w:b/>
          <w:sz w:val="24"/>
          <w:u w:val="single"/>
        </w:rPr>
      </w:pPr>
      <w:bookmarkStart w:id="46" w:name="_Hlk37176288"/>
      <w:r w:rsidRPr="002D445E">
        <w:rPr>
          <w:rFonts w:ascii="Times New Roman" w:eastAsia="Times New Roman" w:hAnsi="Times New Roman" w:cs="Times New Roman"/>
          <w:b/>
          <w:bCs/>
          <w:i/>
          <w:iCs/>
          <w:sz w:val="24"/>
          <w:szCs w:val="24"/>
          <w:u w:val="single"/>
          <w:lang w:eastAsia="en-US"/>
        </w:rPr>
        <w:t>Software Validation</w:t>
      </w:r>
      <w:r w:rsidRPr="002D445E">
        <w:rPr>
          <w:rFonts w:ascii="Times New Roman" w:eastAsia="Times New Roman" w:hAnsi="Times New Roman" w:cs="Times New Roman"/>
          <w:b/>
          <w:bCs/>
          <w:i/>
          <w:iCs/>
          <w:sz w:val="24"/>
          <w:szCs w:val="24"/>
          <w:lang w:eastAsia="en-US"/>
        </w:rPr>
        <w:t>:</w:t>
      </w:r>
      <w:bookmarkStart w:id="47" w:name="_Hlk41640822"/>
      <w:r w:rsidRPr="002D445E">
        <w:rPr>
          <w:rFonts w:ascii="Times New Roman" w:eastAsia="Times New Roman" w:hAnsi="Times New Roman" w:cs="Times New Roman"/>
          <w:b/>
          <w:bCs/>
          <w:iCs/>
          <w:sz w:val="24"/>
          <w:szCs w:val="24"/>
          <w:lang w:eastAsia="en-US"/>
        </w:rPr>
        <w:t xml:space="preserve"> </w:t>
      </w:r>
    </w:p>
    <w:p w14:paraId="20536C21" w14:textId="20CCBDCF" w:rsidR="008540FD" w:rsidRPr="002D445E" w:rsidRDefault="008540FD" w:rsidP="003928F4">
      <w:pPr>
        <w:pStyle w:val="ListParagraph"/>
        <w:rPr>
          <w:rFonts w:ascii="Times New Roman" w:hAnsi="Times New Roman"/>
          <w:b/>
          <w:sz w:val="24"/>
          <w:u w:val="single"/>
        </w:rPr>
      </w:pPr>
      <w:r w:rsidRPr="002D445E">
        <w:rPr>
          <w:rFonts w:ascii="Times New Roman" w:eastAsia="Times New Roman" w:hAnsi="Times New Roman" w:cs="Times New Roman"/>
          <w:b/>
          <w:sz w:val="24"/>
          <w:szCs w:val="24"/>
        </w:rPr>
        <w:t>If you are introducing a system onto the market that has not been previously reviewed by FDA, we recommend providing evidence that the software has been validated to ensure that:</w:t>
      </w:r>
    </w:p>
    <w:p w14:paraId="3B67F8C4" w14:textId="77777777" w:rsidR="008540FD" w:rsidRPr="002D445E" w:rsidRDefault="008540FD" w:rsidP="00BF3C0E">
      <w:pPr>
        <w:numPr>
          <w:ilvl w:val="0"/>
          <w:numId w:val="16"/>
        </w:numPr>
        <w:tabs>
          <w:tab w:val="left" w:pos="360"/>
        </w:tabs>
        <w:spacing w:after="200"/>
        <w:contextualSpacing/>
        <w:rPr>
          <w:rFonts w:ascii="Times New Roman" w:eastAsia="Times New Roman" w:hAnsi="Times New Roman" w:cs="Times New Roman"/>
          <w:b/>
          <w:sz w:val="24"/>
          <w:szCs w:val="24"/>
          <w:lang w:eastAsia="en-US"/>
        </w:rPr>
      </w:pPr>
      <w:r w:rsidRPr="002D445E">
        <w:rPr>
          <w:rFonts w:ascii="Times New Roman" w:eastAsia="Times New Roman" w:hAnsi="Times New Roman" w:cs="Times New Roman"/>
          <w:b/>
          <w:sz w:val="24"/>
          <w:szCs w:val="24"/>
        </w:rPr>
        <w:t>The inputs and outputs of the software are appropriate to fulfill the system and assay requirements;</w:t>
      </w:r>
    </w:p>
    <w:p w14:paraId="1EBF5BAF" w14:textId="77777777" w:rsidR="008540FD" w:rsidRPr="002D445E" w:rsidRDefault="008540FD" w:rsidP="00BF3C0E">
      <w:pPr>
        <w:numPr>
          <w:ilvl w:val="0"/>
          <w:numId w:val="16"/>
        </w:numPr>
        <w:tabs>
          <w:tab w:val="left" w:pos="360"/>
        </w:tabs>
        <w:spacing w:after="200"/>
        <w:contextualSpacing/>
        <w:rPr>
          <w:rFonts w:ascii="Times New Roman" w:eastAsia="Times New Roman" w:hAnsi="Times New Roman" w:cs="Times New Roman"/>
          <w:b/>
          <w:sz w:val="24"/>
          <w:szCs w:val="24"/>
          <w:lang w:eastAsia="en-US"/>
        </w:rPr>
      </w:pPr>
      <w:r w:rsidRPr="002D445E">
        <w:rPr>
          <w:rFonts w:ascii="Times New Roman" w:eastAsia="Times New Roman" w:hAnsi="Times New Roman" w:cs="Times New Roman"/>
          <w:b/>
          <w:sz w:val="24"/>
          <w:szCs w:val="24"/>
          <w:lang w:eastAsia="en-US"/>
        </w:rPr>
        <w:t>All expected inputs produce the expected outputs for all functions critical for system operation; and</w:t>
      </w:r>
    </w:p>
    <w:p w14:paraId="122409FD" w14:textId="76A16CC8" w:rsidR="008540FD" w:rsidRPr="006B52FD" w:rsidRDefault="008540FD" w:rsidP="006B52FD">
      <w:pPr>
        <w:numPr>
          <w:ilvl w:val="0"/>
          <w:numId w:val="16"/>
        </w:numPr>
        <w:tabs>
          <w:tab w:val="left" w:pos="360"/>
        </w:tabs>
        <w:contextualSpacing/>
        <w:rPr>
          <w:rFonts w:ascii="Times New Roman" w:eastAsia="Times New Roman" w:hAnsi="Times New Roman" w:cs="Times New Roman"/>
          <w:b/>
          <w:sz w:val="24"/>
          <w:szCs w:val="24"/>
          <w:lang w:eastAsia="en-US"/>
        </w:rPr>
      </w:pPr>
      <w:r w:rsidRPr="002D445E">
        <w:rPr>
          <w:rFonts w:ascii="Times New Roman" w:eastAsia="Times New Roman" w:hAnsi="Times New Roman" w:cs="Times New Roman"/>
          <w:b/>
          <w:sz w:val="24"/>
          <w:szCs w:val="24"/>
        </w:rPr>
        <w:t xml:space="preserve">The system will be provided to the customer free of defects, or defects will be known and mitigated. </w:t>
      </w:r>
    </w:p>
    <w:bookmarkEnd w:id="47"/>
    <w:p w14:paraId="37F038A0" w14:textId="56BB217B" w:rsidR="000321D2" w:rsidRPr="002D445E" w:rsidRDefault="000321D2" w:rsidP="000321D2">
      <w:pPr>
        <w:spacing w:before="240" w:after="60"/>
        <w:ind w:left="720"/>
        <w:outlineLvl w:val="1"/>
        <w:rPr>
          <w:rFonts w:ascii="Times New Roman" w:eastAsia="Times New Roman" w:hAnsi="Times New Roman" w:cs="Times New Roman"/>
          <w:b/>
          <w:sz w:val="24"/>
          <w:szCs w:val="24"/>
          <w:lang w:eastAsia="en-US"/>
        </w:rPr>
      </w:pPr>
      <w:r w:rsidRPr="005D4107">
        <w:rPr>
          <w:rFonts w:ascii="Times New Roman" w:eastAsia="Times New Roman" w:hAnsi="Times New Roman" w:cs="Times New Roman"/>
          <w:b/>
          <w:sz w:val="24"/>
          <w:szCs w:val="24"/>
        </w:rPr>
        <w:t>If this evidence is not available prior to authorization</w:t>
      </w:r>
      <w:r w:rsidRPr="00DD5438">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and </w:t>
      </w:r>
      <w:r w:rsidRPr="005D4107">
        <w:rPr>
          <w:rFonts w:ascii="Times New Roman" w:eastAsia="Times New Roman" w:hAnsi="Times New Roman" w:cs="Times New Roman"/>
          <w:b/>
          <w:sz w:val="24"/>
          <w:szCs w:val="24"/>
        </w:rPr>
        <w:t xml:space="preserve">the software and hardware have been designed and developed in a manner consistent with current </w:t>
      </w:r>
      <w:r>
        <w:rPr>
          <w:rFonts w:ascii="Times New Roman" w:eastAsia="Times New Roman" w:hAnsi="Times New Roman" w:cs="Times New Roman"/>
          <w:b/>
          <w:sz w:val="24"/>
          <w:szCs w:val="24"/>
        </w:rPr>
        <w:t>GMPs</w:t>
      </w:r>
      <w:r w:rsidRPr="005D4107">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for additional information, please see the discussion of “</w:t>
      </w:r>
      <w:r w:rsidRPr="005D4107">
        <w:rPr>
          <w:rFonts w:ascii="Times New Roman" w:eastAsia="Times New Roman" w:hAnsi="Times New Roman" w:cs="Times New Roman"/>
          <w:b/>
          <w:sz w:val="24"/>
          <w:szCs w:val="24"/>
        </w:rPr>
        <w:t>Quality System Regulation</w:t>
      </w:r>
      <w:r>
        <w:rPr>
          <w:rFonts w:ascii="Times New Roman" w:eastAsia="Times New Roman" w:hAnsi="Times New Roman" w:cs="Times New Roman"/>
          <w:b/>
          <w:sz w:val="24"/>
          <w:szCs w:val="24"/>
        </w:rPr>
        <w:t>/Medical Device Good Manufacturing Practices,” on the FDA website</w:t>
      </w:r>
      <w:r>
        <w:rPr>
          <w:rStyle w:val="FootnoteReference"/>
          <w:rFonts w:ascii="Times New Roman" w:eastAsia="Times New Roman" w:hAnsi="Times New Roman" w:cs="Times New Roman"/>
          <w:b/>
          <w:sz w:val="24"/>
          <w:szCs w:val="24"/>
        </w:rPr>
        <w:footnoteReference w:id="10"/>
      </w:r>
      <w:r w:rsidRPr="005D4107">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additional software validation documentation </w:t>
      </w:r>
      <w:r w:rsidRPr="005D4107">
        <w:rPr>
          <w:rFonts w:ascii="Times New Roman" w:eastAsia="Times New Roman" w:hAnsi="Times New Roman" w:cs="Times New Roman"/>
          <w:b/>
          <w:sz w:val="24"/>
          <w:szCs w:val="24"/>
        </w:rPr>
        <w:t xml:space="preserve">may be incorporated into the conditions of authorization. If changes which impact assay performance or safety and effectiveness of the system are needed to address validation failures post-authorization, </w:t>
      </w:r>
      <w:r>
        <w:rPr>
          <w:rFonts w:ascii="Times New Roman" w:eastAsia="Times New Roman" w:hAnsi="Times New Roman" w:cs="Times New Roman"/>
          <w:b/>
          <w:sz w:val="24"/>
          <w:szCs w:val="24"/>
        </w:rPr>
        <w:t xml:space="preserve">an EUA supplement may be required under the </w:t>
      </w:r>
      <w:r w:rsidRPr="005D4107">
        <w:rPr>
          <w:rFonts w:ascii="Times New Roman" w:eastAsia="Times New Roman" w:hAnsi="Times New Roman" w:cs="Times New Roman"/>
          <w:b/>
          <w:sz w:val="24"/>
          <w:szCs w:val="24"/>
        </w:rPr>
        <w:t>condition</w:t>
      </w:r>
      <w:r>
        <w:rPr>
          <w:rFonts w:ascii="Times New Roman" w:eastAsia="Times New Roman" w:hAnsi="Times New Roman" w:cs="Times New Roman"/>
          <w:b/>
          <w:sz w:val="24"/>
          <w:szCs w:val="24"/>
        </w:rPr>
        <w:t>s</w:t>
      </w:r>
      <w:r w:rsidRPr="005D4107">
        <w:rPr>
          <w:rFonts w:ascii="Times New Roman" w:eastAsia="Times New Roman" w:hAnsi="Times New Roman" w:cs="Times New Roman"/>
          <w:b/>
          <w:sz w:val="24"/>
          <w:szCs w:val="24"/>
        </w:rPr>
        <w:t xml:space="preserve"> of authorization. </w:t>
      </w:r>
    </w:p>
    <w:p w14:paraId="014DFD2D" w14:textId="56203B12" w:rsidR="008540FD" w:rsidRPr="002D445E" w:rsidRDefault="008540FD" w:rsidP="00675E46">
      <w:pPr>
        <w:keepNext/>
        <w:ind w:left="720"/>
        <w:outlineLvl w:val="1"/>
        <w:rPr>
          <w:rFonts w:ascii="Times New Roman" w:eastAsia="Times New Roman" w:hAnsi="Times New Roman" w:cs="Times New Roman"/>
          <w:b/>
          <w:sz w:val="24"/>
          <w:szCs w:val="24"/>
        </w:rPr>
      </w:pPr>
      <w:r w:rsidRPr="002D445E">
        <w:rPr>
          <w:rFonts w:ascii="Times New Roman" w:eastAsia="Times New Roman" w:hAnsi="Times New Roman" w:cs="Times New Roman"/>
          <w:b/>
          <w:sz w:val="24"/>
          <w:szCs w:val="24"/>
        </w:rPr>
        <w:t>Below are example</w:t>
      </w:r>
      <w:r w:rsidR="00D57547">
        <w:rPr>
          <w:rFonts w:ascii="Times New Roman" w:eastAsia="Times New Roman" w:hAnsi="Times New Roman" w:cs="Times New Roman"/>
          <w:b/>
          <w:sz w:val="24"/>
          <w:szCs w:val="24"/>
        </w:rPr>
        <w:t>s of</w:t>
      </w:r>
      <w:r w:rsidRPr="002D445E">
        <w:rPr>
          <w:rFonts w:ascii="Times New Roman" w:eastAsia="Times New Roman" w:hAnsi="Times New Roman" w:cs="Times New Roman"/>
          <w:b/>
          <w:sz w:val="24"/>
          <w:szCs w:val="24"/>
        </w:rPr>
        <w:t xml:space="preserve"> tables </w:t>
      </w:r>
      <w:bookmarkStart w:id="48" w:name="_Hlk61337931"/>
      <w:r w:rsidR="00C83183">
        <w:rPr>
          <w:rFonts w:ascii="Times New Roman" w:eastAsia="Times New Roman" w:hAnsi="Times New Roman" w:cs="Times New Roman"/>
          <w:b/>
          <w:sz w:val="24"/>
          <w:szCs w:val="24"/>
        </w:rPr>
        <w:t>for</w:t>
      </w:r>
      <w:r w:rsidR="009A4E91" w:rsidRPr="002D445E">
        <w:rPr>
          <w:rFonts w:ascii="Times New Roman" w:eastAsia="Times New Roman" w:hAnsi="Times New Roman" w:cs="Times New Roman"/>
          <w:b/>
          <w:sz w:val="24"/>
          <w:szCs w:val="24"/>
        </w:rPr>
        <w:t xml:space="preserve"> provid</w:t>
      </w:r>
      <w:r w:rsidR="00C83183">
        <w:rPr>
          <w:rFonts w:ascii="Times New Roman" w:eastAsia="Times New Roman" w:hAnsi="Times New Roman" w:cs="Times New Roman"/>
          <w:b/>
          <w:sz w:val="24"/>
          <w:szCs w:val="24"/>
        </w:rPr>
        <w:t>ing</w:t>
      </w:r>
      <w:r w:rsidR="009A4E91" w:rsidRPr="002D445E">
        <w:rPr>
          <w:rFonts w:ascii="Times New Roman" w:eastAsia="Times New Roman" w:hAnsi="Times New Roman" w:cs="Times New Roman"/>
          <w:b/>
          <w:sz w:val="24"/>
          <w:szCs w:val="24"/>
        </w:rPr>
        <w:t xml:space="preserve"> </w:t>
      </w:r>
      <w:r w:rsidR="00554ACD" w:rsidRPr="002D445E">
        <w:rPr>
          <w:rFonts w:ascii="Times New Roman" w:eastAsia="Times New Roman" w:hAnsi="Times New Roman" w:cs="Times New Roman"/>
          <w:b/>
          <w:sz w:val="24"/>
          <w:szCs w:val="24"/>
        </w:rPr>
        <w:t xml:space="preserve">system specific information and </w:t>
      </w:r>
      <w:r w:rsidR="001A2AEA" w:rsidRPr="002D445E">
        <w:rPr>
          <w:rFonts w:ascii="Times New Roman" w:eastAsia="Times New Roman" w:hAnsi="Times New Roman" w:cs="Times New Roman"/>
          <w:b/>
          <w:sz w:val="24"/>
          <w:szCs w:val="24"/>
        </w:rPr>
        <w:t xml:space="preserve">evidence that specifications have been met (e.g., </w:t>
      </w:r>
      <w:r w:rsidR="00554ACD" w:rsidRPr="002D445E">
        <w:rPr>
          <w:rFonts w:ascii="Times New Roman" w:eastAsia="Times New Roman" w:hAnsi="Times New Roman" w:cs="Times New Roman"/>
          <w:b/>
          <w:sz w:val="24"/>
          <w:szCs w:val="24"/>
        </w:rPr>
        <w:t>hazard analysis</w:t>
      </w:r>
      <w:bookmarkEnd w:id="48"/>
      <w:r w:rsidR="007C61D3" w:rsidRPr="002D445E">
        <w:rPr>
          <w:rFonts w:ascii="Times New Roman" w:eastAsia="Times New Roman" w:hAnsi="Times New Roman" w:cs="Times New Roman"/>
          <w:b/>
          <w:sz w:val="24"/>
          <w:szCs w:val="24"/>
        </w:rPr>
        <w:t>)</w:t>
      </w:r>
      <w:r w:rsidRPr="002D445E">
        <w:rPr>
          <w:rFonts w:ascii="Times New Roman" w:eastAsia="Times New Roman" w:hAnsi="Times New Roman" w:cs="Times New Roman"/>
          <w:b/>
          <w:sz w:val="24"/>
          <w:szCs w:val="24"/>
        </w:rPr>
        <w:t>. Text in the tables is provided as an example only. </w:t>
      </w:r>
      <w:r w:rsidR="0053028E" w:rsidRPr="002D445E">
        <w:rPr>
          <w:rFonts w:ascii="Times New Roman" w:eastAsia="Times New Roman" w:hAnsi="Times New Roman" w:cs="Times New Roman"/>
          <w:b/>
          <w:i/>
          <w:sz w:val="24"/>
          <w:szCs w:val="24"/>
          <w:highlight w:val="yellow"/>
        </w:rPr>
        <w:t>[Please provide thorough functional descriptions of system software and instrumentation specifications needed to support the intended use of the test, and provide evidence that specifications have been fulfilled.]</w:t>
      </w:r>
    </w:p>
    <w:p w14:paraId="27F660D2" w14:textId="77777777" w:rsidR="008540FD" w:rsidRPr="002D445E" w:rsidRDefault="008540FD" w:rsidP="006B52FD">
      <w:pPr>
        <w:keepNext/>
        <w:spacing w:before="240" w:after="60"/>
        <w:ind w:left="180"/>
        <w:outlineLvl w:val="1"/>
        <w:rPr>
          <w:b/>
          <w:sz w:val="24"/>
          <w:szCs w:val="24"/>
        </w:rPr>
      </w:pPr>
      <w:r w:rsidRPr="002D445E">
        <w:rPr>
          <w:rFonts w:ascii="Times New Roman" w:eastAsia="Times New Roman" w:hAnsi="Times New Roman" w:cs="Times New Roman"/>
          <w:b/>
          <w:sz w:val="24"/>
          <w:szCs w:val="24"/>
        </w:rPr>
        <w:t> System specifications and validation example</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4A0" w:firstRow="1" w:lastRow="0" w:firstColumn="1" w:lastColumn="0" w:noHBand="0" w:noVBand="1"/>
      </w:tblPr>
      <w:tblGrid>
        <w:gridCol w:w="4663"/>
        <w:gridCol w:w="4239"/>
      </w:tblGrid>
      <w:tr w:rsidR="002D445E" w:rsidRPr="002D445E" w14:paraId="1C5B25BC" w14:textId="77777777" w:rsidTr="006B52FD">
        <w:trPr>
          <w:trHeight w:val="692"/>
          <w:tblHeader/>
          <w:jc w:val="center"/>
        </w:trPr>
        <w:tc>
          <w:tcPr>
            <w:tcW w:w="4663" w:type="dxa"/>
            <w:shd w:val="pct15" w:color="auto" w:fill="auto"/>
            <w:tcMar>
              <w:top w:w="80" w:type="dxa"/>
              <w:left w:w="80" w:type="dxa"/>
              <w:bottom w:w="80" w:type="dxa"/>
              <w:right w:w="80" w:type="dxa"/>
            </w:tcMar>
            <w:hideMark/>
          </w:tcPr>
          <w:p w14:paraId="31ED17FB" w14:textId="77777777" w:rsidR="008540FD" w:rsidRPr="002D445E" w:rsidRDefault="008540FD" w:rsidP="000A2CD1">
            <w:pPr>
              <w:pStyle w:val="NormalWeb"/>
              <w:spacing w:before="0" w:beforeAutospacing="0" w:after="0" w:afterAutospacing="0"/>
              <w:rPr>
                <w:sz w:val="20"/>
                <w:szCs w:val="20"/>
              </w:rPr>
            </w:pPr>
            <w:r w:rsidRPr="002D445E">
              <w:rPr>
                <w:b/>
                <w:bCs/>
                <w:sz w:val="20"/>
                <w:szCs w:val="20"/>
              </w:rPr>
              <w:t>Critical specifications:</w:t>
            </w:r>
          </w:p>
          <w:p w14:paraId="6FBDC64B" w14:textId="77777777" w:rsidR="008540FD" w:rsidRPr="002D445E" w:rsidRDefault="008540FD" w:rsidP="000A2CD1">
            <w:pPr>
              <w:pStyle w:val="NormalWeb"/>
              <w:spacing w:before="0" w:beforeAutospacing="0" w:after="0" w:afterAutospacing="0"/>
              <w:rPr>
                <w:sz w:val="20"/>
                <w:szCs w:val="20"/>
              </w:rPr>
            </w:pPr>
            <w:r w:rsidRPr="002D445E">
              <w:rPr>
                <w:b/>
                <w:bCs/>
                <w:sz w:val="20"/>
                <w:szCs w:val="20"/>
              </w:rPr>
              <w:t>Description of the specification</w:t>
            </w:r>
          </w:p>
        </w:tc>
        <w:tc>
          <w:tcPr>
            <w:tcW w:w="4239" w:type="dxa"/>
            <w:shd w:val="pct15" w:color="auto" w:fill="auto"/>
            <w:tcMar>
              <w:top w:w="80" w:type="dxa"/>
              <w:left w:w="80" w:type="dxa"/>
              <w:bottom w:w="80" w:type="dxa"/>
              <w:right w:w="80" w:type="dxa"/>
            </w:tcMar>
            <w:hideMark/>
          </w:tcPr>
          <w:p w14:paraId="5E6D2617" w14:textId="77777777" w:rsidR="008540FD" w:rsidRPr="002D445E" w:rsidRDefault="008540FD" w:rsidP="000A2CD1">
            <w:pPr>
              <w:pStyle w:val="NormalWeb"/>
              <w:spacing w:before="0" w:beforeAutospacing="0" w:after="0" w:afterAutospacing="0"/>
              <w:rPr>
                <w:sz w:val="20"/>
                <w:szCs w:val="20"/>
              </w:rPr>
            </w:pPr>
            <w:r w:rsidRPr="002D445E">
              <w:rPr>
                <w:b/>
                <w:bCs/>
                <w:sz w:val="20"/>
                <w:szCs w:val="20"/>
              </w:rPr>
              <w:t>Evidence that the design of the system can fulfill the specification. This column should consist of system-level validation data.</w:t>
            </w:r>
          </w:p>
        </w:tc>
      </w:tr>
      <w:tr w:rsidR="002D445E" w:rsidRPr="002D445E" w14:paraId="7B8A0DE0" w14:textId="77777777" w:rsidTr="006B52FD">
        <w:trPr>
          <w:trHeight w:val="458"/>
          <w:jc w:val="center"/>
        </w:trPr>
        <w:tc>
          <w:tcPr>
            <w:tcW w:w="4663" w:type="dxa"/>
            <w:tcMar>
              <w:top w:w="80" w:type="dxa"/>
              <w:left w:w="80" w:type="dxa"/>
              <w:bottom w:w="80" w:type="dxa"/>
              <w:right w:w="80" w:type="dxa"/>
            </w:tcMar>
            <w:hideMark/>
          </w:tcPr>
          <w:p w14:paraId="6FC36DEB" w14:textId="77777777" w:rsidR="008540FD" w:rsidRPr="00B0260A" w:rsidRDefault="008540FD" w:rsidP="000A2CD1">
            <w:pPr>
              <w:pStyle w:val="NormalWeb"/>
              <w:spacing w:before="0" w:beforeAutospacing="0" w:after="0" w:afterAutospacing="0"/>
              <w:rPr>
                <w:bCs/>
                <w:iCs/>
                <w:sz w:val="20"/>
                <w:szCs w:val="20"/>
              </w:rPr>
            </w:pPr>
            <w:r w:rsidRPr="00B0260A">
              <w:rPr>
                <w:bCs/>
                <w:iCs/>
                <w:sz w:val="20"/>
                <w:szCs w:val="20"/>
              </w:rPr>
              <w:t>Optical system of each instrument sent to a user has sufficient dynamic range to appropriately differentiate between positive and negative test results</w:t>
            </w:r>
          </w:p>
        </w:tc>
        <w:tc>
          <w:tcPr>
            <w:tcW w:w="4239" w:type="dxa"/>
            <w:tcMar>
              <w:top w:w="80" w:type="dxa"/>
              <w:left w:w="80" w:type="dxa"/>
              <w:bottom w:w="80" w:type="dxa"/>
              <w:right w:w="80" w:type="dxa"/>
            </w:tcMar>
            <w:hideMark/>
          </w:tcPr>
          <w:p w14:paraId="375CBB4B" w14:textId="77777777" w:rsidR="008540FD" w:rsidRPr="002D445E" w:rsidRDefault="008540FD" w:rsidP="000A2CD1">
            <w:pPr>
              <w:pStyle w:val="NormalWeb"/>
              <w:spacing w:before="0" w:beforeAutospacing="0" w:after="0" w:afterAutospacing="0"/>
              <w:rPr>
                <w:sz w:val="20"/>
                <w:szCs w:val="20"/>
              </w:rPr>
            </w:pPr>
            <w:r w:rsidRPr="002D445E">
              <w:rPr>
                <w:sz w:val="20"/>
                <w:szCs w:val="20"/>
              </w:rPr>
              <w:t> </w:t>
            </w:r>
          </w:p>
        </w:tc>
      </w:tr>
      <w:tr w:rsidR="002D445E" w:rsidRPr="002D445E" w14:paraId="77C8DEEE" w14:textId="77777777" w:rsidTr="006B52FD">
        <w:trPr>
          <w:trHeight w:val="410"/>
          <w:jc w:val="center"/>
        </w:trPr>
        <w:tc>
          <w:tcPr>
            <w:tcW w:w="4663" w:type="dxa"/>
            <w:tcMar>
              <w:top w:w="80" w:type="dxa"/>
              <w:left w:w="80" w:type="dxa"/>
              <w:bottom w:w="80" w:type="dxa"/>
              <w:right w:w="80" w:type="dxa"/>
            </w:tcMar>
            <w:hideMark/>
          </w:tcPr>
          <w:p w14:paraId="7A433E36" w14:textId="77777777" w:rsidR="008540FD" w:rsidRPr="00B0260A" w:rsidRDefault="008540FD" w:rsidP="000A2CD1">
            <w:pPr>
              <w:pStyle w:val="NormalWeb"/>
              <w:spacing w:before="0" w:beforeAutospacing="0" w:after="0" w:afterAutospacing="0"/>
              <w:rPr>
                <w:bCs/>
                <w:iCs/>
                <w:sz w:val="20"/>
                <w:szCs w:val="20"/>
              </w:rPr>
            </w:pPr>
            <w:r w:rsidRPr="00B0260A">
              <w:rPr>
                <w:bCs/>
                <w:iCs/>
                <w:sz w:val="20"/>
                <w:szCs w:val="20"/>
              </w:rPr>
              <w:lastRenderedPageBreak/>
              <w:t>Software displays appropriate result during test run</w:t>
            </w:r>
          </w:p>
        </w:tc>
        <w:tc>
          <w:tcPr>
            <w:tcW w:w="4239" w:type="dxa"/>
            <w:tcMar>
              <w:top w:w="80" w:type="dxa"/>
              <w:left w:w="80" w:type="dxa"/>
              <w:bottom w:w="80" w:type="dxa"/>
              <w:right w:w="80" w:type="dxa"/>
            </w:tcMar>
            <w:hideMark/>
          </w:tcPr>
          <w:p w14:paraId="00B696EE" w14:textId="77777777" w:rsidR="008540FD" w:rsidRPr="002D445E" w:rsidRDefault="008540FD" w:rsidP="000A2CD1">
            <w:pPr>
              <w:pStyle w:val="NormalWeb"/>
              <w:spacing w:before="0" w:beforeAutospacing="0" w:after="0" w:afterAutospacing="0"/>
              <w:rPr>
                <w:sz w:val="20"/>
                <w:szCs w:val="20"/>
              </w:rPr>
            </w:pPr>
            <w:r w:rsidRPr="002D445E">
              <w:rPr>
                <w:sz w:val="20"/>
                <w:szCs w:val="20"/>
              </w:rPr>
              <w:t> </w:t>
            </w:r>
          </w:p>
        </w:tc>
      </w:tr>
      <w:tr w:rsidR="002D445E" w:rsidRPr="002D445E" w14:paraId="25643B8F" w14:textId="77777777" w:rsidTr="006B52FD">
        <w:trPr>
          <w:trHeight w:val="458"/>
          <w:jc w:val="center"/>
        </w:trPr>
        <w:tc>
          <w:tcPr>
            <w:tcW w:w="4663" w:type="dxa"/>
            <w:tcMar>
              <w:top w:w="80" w:type="dxa"/>
              <w:left w:w="80" w:type="dxa"/>
              <w:bottom w:w="80" w:type="dxa"/>
              <w:right w:w="80" w:type="dxa"/>
            </w:tcMar>
            <w:hideMark/>
          </w:tcPr>
          <w:p w14:paraId="701D52AF" w14:textId="77777777" w:rsidR="008540FD" w:rsidRPr="00B0260A" w:rsidRDefault="008540FD" w:rsidP="000A2CD1">
            <w:pPr>
              <w:pStyle w:val="NormalWeb"/>
              <w:spacing w:before="0" w:beforeAutospacing="0" w:after="0" w:afterAutospacing="0"/>
              <w:rPr>
                <w:bCs/>
                <w:iCs/>
                <w:sz w:val="20"/>
                <w:szCs w:val="20"/>
              </w:rPr>
            </w:pPr>
            <w:r w:rsidRPr="00B0260A">
              <w:rPr>
                <w:bCs/>
                <w:iCs/>
                <w:sz w:val="20"/>
                <w:szCs w:val="20"/>
              </w:rPr>
              <w:t>If reader stores test result, software accurately stores and retrieves test results</w:t>
            </w:r>
          </w:p>
        </w:tc>
        <w:tc>
          <w:tcPr>
            <w:tcW w:w="4239" w:type="dxa"/>
            <w:tcMar>
              <w:top w:w="80" w:type="dxa"/>
              <w:left w:w="80" w:type="dxa"/>
              <w:bottom w:w="80" w:type="dxa"/>
              <w:right w:w="80" w:type="dxa"/>
            </w:tcMar>
            <w:hideMark/>
          </w:tcPr>
          <w:p w14:paraId="2FFA037A" w14:textId="77777777" w:rsidR="008540FD" w:rsidRPr="002D445E" w:rsidRDefault="008540FD" w:rsidP="000A2CD1">
            <w:pPr>
              <w:pStyle w:val="NormalWeb"/>
              <w:spacing w:before="0" w:beforeAutospacing="0" w:after="0" w:afterAutospacing="0"/>
              <w:rPr>
                <w:sz w:val="20"/>
                <w:szCs w:val="20"/>
              </w:rPr>
            </w:pPr>
            <w:r w:rsidRPr="002D445E">
              <w:rPr>
                <w:sz w:val="20"/>
                <w:szCs w:val="20"/>
              </w:rPr>
              <w:t> </w:t>
            </w:r>
          </w:p>
        </w:tc>
      </w:tr>
      <w:tr w:rsidR="002D445E" w:rsidRPr="002D445E" w14:paraId="501F67E4" w14:textId="77777777" w:rsidTr="006B52FD">
        <w:trPr>
          <w:trHeight w:val="702"/>
          <w:jc w:val="center"/>
        </w:trPr>
        <w:tc>
          <w:tcPr>
            <w:tcW w:w="4663" w:type="dxa"/>
            <w:tcMar>
              <w:top w:w="80" w:type="dxa"/>
              <w:left w:w="80" w:type="dxa"/>
              <w:bottom w:w="80" w:type="dxa"/>
              <w:right w:w="80" w:type="dxa"/>
            </w:tcMar>
            <w:hideMark/>
          </w:tcPr>
          <w:p w14:paraId="114DA76E" w14:textId="77777777" w:rsidR="008540FD" w:rsidRPr="00B0260A" w:rsidRDefault="008540FD" w:rsidP="000A2CD1">
            <w:pPr>
              <w:pStyle w:val="NormalWeb"/>
              <w:spacing w:before="0" w:beforeAutospacing="0" w:after="0" w:afterAutospacing="0"/>
              <w:rPr>
                <w:bCs/>
                <w:iCs/>
                <w:sz w:val="20"/>
                <w:szCs w:val="20"/>
              </w:rPr>
            </w:pPr>
            <w:r w:rsidRPr="00B0260A">
              <w:rPr>
                <w:bCs/>
                <w:iCs/>
                <w:sz w:val="20"/>
                <w:szCs w:val="20"/>
              </w:rPr>
              <w:t>System has a defined lifetime where the user can expect the system to maintain performance as stated in the label</w:t>
            </w:r>
          </w:p>
        </w:tc>
        <w:tc>
          <w:tcPr>
            <w:tcW w:w="4239" w:type="dxa"/>
            <w:tcMar>
              <w:top w:w="80" w:type="dxa"/>
              <w:left w:w="80" w:type="dxa"/>
              <w:bottom w:w="80" w:type="dxa"/>
              <w:right w:w="80" w:type="dxa"/>
            </w:tcMar>
            <w:hideMark/>
          </w:tcPr>
          <w:p w14:paraId="6B1CEF90" w14:textId="77777777" w:rsidR="008540FD" w:rsidRPr="002D445E" w:rsidRDefault="008540FD" w:rsidP="000A2CD1">
            <w:pPr>
              <w:pStyle w:val="NormalWeb"/>
              <w:spacing w:before="0" w:beforeAutospacing="0" w:after="0" w:afterAutospacing="0"/>
              <w:rPr>
                <w:sz w:val="20"/>
                <w:szCs w:val="20"/>
              </w:rPr>
            </w:pPr>
            <w:r w:rsidRPr="002D445E">
              <w:rPr>
                <w:sz w:val="20"/>
                <w:szCs w:val="20"/>
              </w:rPr>
              <w:t> </w:t>
            </w:r>
          </w:p>
        </w:tc>
      </w:tr>
      <w:tr w:rsidR="002D445E" w:rsidRPr="002D445E" w14:paraId="01F2F232" w14:textId="77777777" w:rsidTr="006B52FD">
        <w:trPr>
          <w:trHeight w:val="224"/>
          <w:jc w:val="center"/>
        </w:trPr>
        <w:tc>
          <w:tcPr>
            <w:tcW w:w="4663" w:type="dxa"/>
            <w:tcMar>
              <w:top w:w="80" w:type="dxa"/>
              <w:left w:w="80" w:type="dxa"/>
              <w:bottom w:w="80" w:type="dxa"/>
              <w:right w:w="80" w:type="dxa"/>
            </w:tcMar>
            <w:hideMark/>
          </w:tcPr>
          <w:p w14:paraId="5FE163FA" w14:textId="382FC63E" w:rsidR="008540FD" w:rsidRPr="00B0260A" w:rsidRDefault="008540FD" w:rsidP="000A2CD1">
            <w:pPr>
              <w:pStyle w:val="NormalWeb"/>
              <w:spacing w:before="0" w:beforeAutospacing="0" w:after="0" w:afterAutospacing="0"/>
              <w:rPr>
                <w:bCs/>
                <w:iCs/>
                <w:sz w:val="20"/>
                <w:szCs w:val="20"/>
              </w:rPr>
            </w:pPr>
            <w:r w:rsidRPr="00B0260A">
              <w:rPr>
                <w:bCs/>
                <w:iCs/>
                <w:sz w:val="20"/>
                <w:szCs w:val="20"/>
              </w:rPr>
              <w:t> </w:t>
            </w:r>
            <w:r w:rsidR="00027D18" w:rsidRPr="00B0260A">
              <w:rPr>
                <w:bCs/>
                <w:iCs/>
                <w:sz w:val="20"/>
                <w:szCs w:val="20"/>
              </w:rPr>
              <w:t>Etc.</w:t>
            </w:r>
          </w:p>
        </w:tc>
        <w:tc>
          <w:tcPr>
            <w:tcW w:w="4239" w:type="dxa"/>
            <w:tcMar>
              <w:top w:w="80" w:type="dxa"/>
              <w:left w:w="80" w:type="dxa"/>
              <w:bottom w:w="80" w:type="dxa"/>
              <w:right w:w="80" w:type="dxa"/>
            </w:tcMar>
            <w:hideMark/>
          </w:tcPr>
          <w:p w14:paraId="64C558F7" w14:textId="77777777" w:rsidR="008540FD" w:rsidRPr="002D445E" w:rsidRDefault="008540FD" w:rsidP="000A2CD1">
            <w:pPr>
              <w:pStyle w:val="NormalWeb"/>
              <w:spacing w:before="0" w:beforeAutospacing="0" w:after="0" w:afterAutospacing="0"/>
              <w:rPr>
                <w:sz w:val="20"/>
                <w:szCs w:val="20"/>
              </w:rPr>
            </w:pPr>
            <w:r w:rsidRPr="002D445E">
              <w:rPr>
                <w:sz w:val="20"/>
                <w:szCs w:val="20"/>
              </w:rPr>
              <w:t> </w:t>
            </w:r>
          </w:p>
        </w:tc>
      </w:tr>
    </w:tbl>
    <w:p w14:paraId="6042224F" w14:textId="77777777" w:rsidR="008540FD" w:rsidRPr="002D445E" w:rsidRDefault="008540FD" w:rsidP="008540FD">
      <w:pPr>
        <w:pStyle w:val="NormalWeb"/>
        <w:spacing w:before="0" w:beforeAutospacing="0" w:after="0" w:afterAutospacing="0"/>
        <w:ind w:left="540"/>
      </w:pPr>
      <w:r w:rsidRPr="002D445E">
        <w:t> </w:t>
      </w:r>
    </w:p>
    <w:p w14:paraId="15C4529D" w14:textId="2641F2F9" w:rsidR="00AA59E8" w:rsidRPr="006B52FD" w:rsidRDefault="008540FD" w:rsidP="006B52FD">
      <w:pPr>
        <w:pStyle w:val="NormalWeb"/>
        <w:spacing w:before="0" w:beforeAutospacing="0" w:after="0" w:afterAutospacing="0"/>
        <w:rPr>
          <w:b/>
        </w:rPr>
      </w:pPr>
      <w:r w:rsidRPr="002D445E">
        <w:t xml:space="preserve">     </w:t>
      </w:r>
      <w:r w:rsidRPr="002D445E">
        <w:rPr>
          <w:b/>
        </w:rPr>
        <w:t>Hazard analysis example</w:t>
      </w:r>
      <w:r w:rsidR="00727F27">
        <w:rPr>
          <w:b/>
        </w:rPr>
        <w: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930"/>
        <w:gridCol w:w="1005"/>
        <w:gridCol w:w="1185"/>
        <w:gridCol w:w="975"/>
        <w:gridCol w:w="1770"/>
        <w:gridCol w:w="1597"/>
        <w:gridCol w:w="1343"/>
      </w:tblGrid>
      <w:tr w:rsidR="3F57CBE0" w14:paraId="60AA0CF9" w14:textId="77777777" w:rsidTr="003755D4">
        <w:trPr>
          <w:tblHeader/>
          <w:jc w:val="center"/>
        </w:trPr>
        <w:tc>
          <w:tcPr>
            <w:tcW w:w="930" w:type="dxa"/>
            <w:shd w:val="pct15" w:color="auto" w:fill="auto"/>
            <w:vAlign w:val="center"/>
          </w:tcPr>
          <w:p w14:paraId="556A5535" w14:textId="55398511" w:rsidR="3F57CBE0" w:rsidRPr="006B52FD" w:rsidRDefault="3F57CBE0" w:rsidP="006B52FD">
            <w:pPr>
              <w:pStyle w:val="NormalWeb"/>
              <w:jc w:val="center"/>
              <w:rPr>
                <w:b/>
                <w:bCs/>
                <w:color w:val="000000" w:themeColor="text1"/>
                <w:sz w:val="20"/>
                <w:szCs w:val="20"/>
              </w:rPr>
            </w:pPr>
            <w:r w:rsidRPr="006B52FD">
              <w:rPr>
                <w:b/>
                <w:bCs/>
                <w:color w:val="000000" w:themeColor="text1"/>
                <w:sz w:val="20"/>
                <w:szCs w:val="20"/>
              </w:rPr>
              <w:t>ID</w:t>
            </w:r>
          </w:p>
        </w:tc>
        <w:tc>
          <w:tcPr>
            <w:tcW w:w="1005" w:type="dxa"/>
            <w:shd w:val="pct15" w:color="auto" w:fill="auto"/>
            <w:vAlign w:val="center"/>
          </w:tcPr>
          <w:p w14:paraId="34E04DC3" w14:textId="403FFECC" w:rsidR="3F57CBE0" w:rsidRPr="006B52FD" w:rsidRDefault="3F57CBE0" w:rsidP="006B52FD">
            <w:pPr>
              <w:pStyle w:val="NormalWeb"/>
              <w:jc w:val="center"/>
              <w:rPr>
                <w:b/>
                <w:bCs/>
                <w:color w:val="000000" w:themeColor="text1"/>
                <w:sz w:val="20"/>
                <w:szCs w:val="20"/>
              </w:rPr>
            </w:pPr>
            <w:r w:rsidRPr="006B52FD">
              <w:rPr>
                <w:b/>
                <w:bCs/>
                <w:color w:val="000000" w:themeColor="text1"/>
                <w:sz w:val="20"/>
                <w:szCs w:val="20"/>
              </w:rPr>
              <w:t>Hazard</w:t>
            </w:r>
          </w:p>
        </w:tc>
        <w:tc>
          <w:tcPr>
            <w:tcW w:w="1185" w:type="dxa"/>
            <w:shd w:val="pct15" w:color="auto" w:fill="auto"/>
            <w:vAlign w:val="center"/>
          </w:tcPr>
          <w:p w14:paraId="0AA58BE7" w14:textId="0CD3BF24" w:rsidR="3F57CBE0" w:rsidRPr="006B52FD" w:rsidRDefault="3F57CBE0" w:rsidP="006B52FD">
            <w:pPr>
              <w:pStyle w:val="NormalWeb"/>
              <w:jc w:val="center"/>
              <w:rPr>
                <w:b/>
                <w:bCs/>
                <w:color w:val="000000" w:themeColor="text1"/>
                <w:sz w:val="20"/>
                <w:szCs w:val="20"/>
              </w:rPr>
            </w:pPr>
            <w:r w:rsidRPr="006B52FD">
              <w:rPr>
                <w:b/>
                <w:bCs/>
                <w:color w:val="000000" w:themeColor="text1"/>
                <w:sz w:val="20"/>
                <w:szCs w:val="20"/>
              </w:rPr>
              <w:t>Adverse Effect</w:t>
            </w:r>
          </w:p>
        </w:tc>
        <w:tc>
          <w:tcPr>
            <w:tcW w:w="975" w:type="dxa"/>
            <w:shd w:val="pct15" w:color="auto" w:fill="auto"/>
            <w:vAlign w:val="center"/>
          </w:tcPr>
          <w:p w14:paraId="46A23188" w14:textId="17E857CA" w:rsidR="3F57CBE0" w:rsidRPr="006B52FD" w:rsidRDefault="3F57CBE0" w:rsidP="006B52FD">
            <w:pPr>
              <w:pStyle w:val="NormalWeb"/>
              <w:jc w:val="center"/>
              <w:rPr>
                <w:b/>
                <w:bCs/>
                <w:color w:val="000000" w:themeColor="text1"/>
                <w:sz w:val="20"/>
                <w:szCs w:val="20"/>
              </w:rPr>
            </w:pPr>
            <w:r w:rsidRPr="006B52FD">
              <w:rPr>
                <w:b/>
                <w:bCs/>
                <w:color w:val="000000" w:themeColor="text1"/>
                <w:sz w:val="20"/>
                <w:szCs w:val="20"/>
              </w:rPr>
              <w:t>Severity</w:t>
            </w:r>
          </w:p>
        </w:tc>
        <w:tc>
          <w:tcPr>
            <w:tcW w:w="1770" w:type="dxa"/>
            <w:shd w:val="pct15" w:color="auto" w:fill="auto"/>
            <w:vAlign w:val="center"/>
          </w:tcPr>
          <w:p w14:paraId="71128E78" w14:textId="5B2B6F10" w:rsidR="3F57CBE0" w:rsidRPr="006B52FD" w:rsidRDefault="3F57CBE0" w:rsidP="006B52FD">
            <w:pPr>
              <w:pStyle w:val="NormalWeb"/>
              <w:jc w:val="center"/>
              <w:rPr>
                <w:b/>
                <w:bCs/>
                <w:color w:val="000000" w:themeColor="text1"/>
                <w:sz w:val="20"/>
                <w:szCs w:val="20"/>
              </w:rPr>
            </w:pPr>
            <w:r w:rsidRPr="006B52FD">
              <w:rPr>
                <w:b/>
                <w:bCs/>
                <w:color w:val="000000" w:themeColor="text1"/>
                <w:sz w:val="20"/>
                <w:szCs w:val="20"/>
              </w:rPr>
              <w:t>Potential causes of hazard</w:t>
            </w:r>
          </w:p>
        </w:tc>
        <w:tc>
          <w:tcPr>
            <w:tcW w:w="1597" w:type="dxa"/>
            <w:shd w:val="pct15" w:color="auto" w:fill="auto"/>
            <w:vAlign w:val="center"/>
          </w:tcPr>
          <w:p w14:paraId="3AC0030F" w14:textId="284712CE" w:rsidR="3F57CBE0" w:rsidRPr="006B52FD" w:rsidRDefault="3F57CBE0" w:rsidP="006B52FD">
            <w:pPr>
              <w:pStyle w:val="NormalWeb"/>
              <w:jc w:val="center"/>
              <w:rPr>
                <w:b/>
                <w:bCs/>
                <w:color w:val="000000" w:themeColor="text1"/>
                <w:sz w:val="20"/>
                <w:szCs w:val="20"/>
              </w:rPr>
            </w:pPr>
            <w:r w:rsidRPr="006B52FD">
              <w:rPr>
                <w:b/>
                <w:bCs/>
                <w:color w:val="000000" w:themeColor="text1"/>
                <w:sz w:val="20"/>
                <w:szCs w:val="20"/>
              </w:rPr>
              <w:t>Risk mitigation measure</w:t>
            </w:r>
          </w:p>
        </w:tc>
        <w:tc>
          <w:tcPr>
            <w:tcW w:w="1343" w:type="dxa"/>
            <w:shd w:val="pct15" w:color="auto" w:fill="auto"/>
            <w:vAlign w:val="center"/>
          </w:tcPr>
          <w:p w14:paraId="3933B1E3" w14:textId="6B400F61" w:rsidR="3F57CBE0" w:rsidRPr="006B52FD" w:rsidRDefault="3F57CBE0" w:rsidP="006B52FD">
            <w:pPr>
              <w:pStyle w:val="NormalWeb"/>
              <w:jc w:val="center"/>
              <w:rPr>
                <w:b/>
                <w:bCs/>
                <w:color w:val="000000" w:themeColor="text1"/>
                <w:sz w:val="20"/>
                <w:szCs w:val="20"/>
              </w:rPr>
            </w:pPr>
            <w:r w:rsidRPr="006B52FD">
              <w:rPr>
                <w:b/>
                <w:bCs/>
                <w:color w:val="000000" w:themeColor="text1"/>
                <w:sz w:val="20"/>
                <w:szCs w:val="20"/>
              </w:rPr>
              <w:t>Risk of experiencing the hazard after mitigation</w:t>
            </w:r>
          </w:p>
        </w:tc>
      </w:tr>
      <w:tr w:rsidR="3F57CBE0" w14:paraId="2C90AB8C" w14:textId="77777777" w:rsidTr="006B52FD">
        <w:trPr>
          <w:jc w:val="center"/>
        </w:trPr>
        <w:tc>
          <w:tcPr>
            <w:tcW w:w="930" w:type="dxa"/>
            <w:vAlign w:val="center"/>
          </w:tcPr>
          <w:p w14:paraId="2A1BCE4F" w14:textId="707800C0" w:rsidR="3F57CBE0" w:rsidRDefault="3F57CBE0" w:rsidP="006B52FD">
            <w:pPr>
              <w:pStyle w:val="NormalWeb"/>
              <w:jc w:val="center"/>
              <w:rPr>
                <w:color w:val="000000" w:themeColor="text1"/>
                <w:sz w:val="20"/>
                <w:szCs w:val="20"/>
              </w:rPr>
            </w:pPr>
            <w:r w:rsidRPr="3F57CBE0">
              <w:rPr>
                <w:color w:val="000000" w:themeColor="text1"/>
                <w:sz w:val="20"/>
                <w:szCs w:val="20"/>
              </w:rPr>
              <w:t>1</w:t>
            </w:r>
          </w:p>
        </w:tc>
        <w:tc>
          <w:tcPr>
            <w:tcW w:w="1005" w:type="dxa"/>
            <w:vAlign w:val="center"/>
          </w:tcPr>
          <w:p w14:paraId="68A77433" w14:textId="344F8100" w:rsidR="3F57CBE0" w:rsidRDefault="3F57CBE0" w:rsidP="006B52FD">
            <w:pPr>
              <w:pStyle w:val="NormalWeb"/>
              <w:jc w:val="center"/>
              <w:rPr>
                <w:color w:val="000000" w:themeColor="text1"/>
                <w:sz w:val="20"/>
                <w:szCs w:val="20"/>
              </w:rPr>
            </w:pPr>
            <w:r w:rsidRPr="3F57CBE0">
              <w:rPr>
                <w:color w:val="000000" w:themeColor="text1"/>
                <w:sz w:val="20"/>
                <w:szCs w:val="20"/>
              </w:rPr>
              <w:t>Invalid result</w:t>
            </w:r>
          </w:p>
        </w:tc>
        <w:tc>
          <w:tcPr>
            <w:tcW w:w="1185" w:type="dxa"/>
            <w:vAlign w:val="center"/>
          </w:tcPr>
          <w:p w14:paraId="3EFE4B62" w14:textId="1C4C461A" w:rsidR="3F57CBE0" w:rsidRDefault="3F57CBE0" w:rsidP="006B52FD">
            <w:pPr>
              <w:pStyle w:val="NormalWeb"/>
              <w:jc w:val="center"/>
              <w:rPr>
                <w:color w:val="000000" w:themeColor="text1"/>
                <w:sz w:val="20"/>
                <w:szCs w:val="20"/>
              </w:rPr>
            </w:pPr>
            <w:r w:rsidRPr="3F57CBE0">
              <w:rPr>
                <w:color w:val="000000" w:themeColor="text1"/>
                <w:sz w:val="20"/>
                <w:szCs w:val="20"/>
              </w:rPr>
              <w:t>Delay in returning test result</w:t>
            </w:r>
          </w:p>
        </w:tc>
        <w:tc>
          <w:tcPr>
            <w:tcW w:w="975" w:type="dxa"/>
            <w:vAlign w:val="center"/>
          </w:tcPr>
          <w:p w14:paraId="6D73E357" w14:textId="631B6827" w:rsidR="3F57CBE0" w:rsidRDefault="3F57CBE0" w:rsidP="006B52FD">
            <w:pPr>
              <w:pStyle w:val="NormalWeb"/>
              <w:jc w:val="center"/>
              <w:rPr>
                <w:color w:val="000000" w:themeColor="text1"/>
                <w:sz w:val="20"/>
                <w:szCs w:val="20"/>
              </w:rPr>
            </w:pPr>
            <w:r w:rsidRPr="3F57CBE0">
              <w:rPr>
                <w:color w:val="000000" w:themeColor="text1"/>
                <w:sz w:val="20"/>
                <w:szCs w:val="20"/>
              </w:rPr>
              <w:t>Low</w:t>
            </w:r>
          </w:p>
        </w:tc>
        <w:tc>
          <w:tcPr>
            <w:tcW w:w="1770" w:type="dxa"/>
            <w:vAlign w:val="center"/>
          </w:tcPr>
          <w:p w14:paraId="701AE1E1" w14:textId="7333CCA4" w:rsidR="3F57CBE0" w:rsidRDefault="3F57CBE0" w:rsidP="006B52FD">
            <w:pPr>
              <w:pStyle w:val="NormalWeb"/>
              <w:jc w:val="center"/>
              <w:rPr>
                <w:color w:val="000000" w:themeColor="text1"/>
                <w:sz w:val="20"/>
                <w:szCs w:val="20"/>
              </w:rPr>
            </w:pPr>
            <w:r w:rsidRPr="3F57CBE0">
              <w:rPr>
                <w:color w:val="000000" w:themeColor="text1"/>
                <w:sz w:val="20"/>
                <w:szCs w:val="20"/>
              </w:rPr>
              <w:t>User inserts cartridge incorrectly</w:t>
            </w:r>
          </w:p>
        </w:tc>
        <w:tc>
          <w:tcPr>
            <w:tcW w:w="1597" w:type="dxa"/>
            <w:vAlign w:val="center"/>
          </w:tcPr>
          <w:p w14:paraId="385F3947" w14:textId="1104E587" w:rsidR="3F57CBE0" w:rsidRDefault="3F57CBE0" w:rsidP="006B52FD">
            <w:pPr>
              <w:pStyle w:val="NormalWeb"/>
              <w:jc w:val="center"/>
              <w:rPr>
                <w:color w:val="000000" w:themeColor="text1"/>
                <w:sz w:val="20"/>
                <w:szCs w:val="20"/>
              </w:rPr>
            </w:pPr>
            <w:r w:rsidRPr="3F57CBE0">
              <w:rPr>
                <w:color w:val="000000" w:themeColor="text1"/>
                <w:sz w:val="20"/>
                <w:szCs w:val="20"/>
              </w:rPr>
              <w:t>Labeling noting correct orientation</w:t>
            </w:r>
          </w:p>
        </w:tc>
        <w:tc>
          <w:tcPr>
            <w:tcW w:w="1343" w:type="dxa"/>
            <w:vAlign w:val="center"/>
          </w:tcPr>
          <w:p w14:paraId="7E0209F7" w14:textId="08552CEA" w:rsidR="3F57CBE0" w:rsidRDefault="3F57CBE0" w:rsidP="006B52FD">
            <w:pPr>
              <w:pStyle w:val="NormalWeb"/>
              <w:jc w:val="center"/>
              <w:rPr>
                <w:color w:val="000000" w:themeColor="text1"/>
                <w:sz w:val="20"/>
                <w:szCs w:val="20"/>
              </w:rPr>
            </w:pPr>
            <w:r w:rsidRPr="3F57CBE0">
              <w:rPr>
                <w:color w:val="000000" w:themeColor="text1"/>
                <w:sz w:val="20"/>
                <w:szCs w:val="20"/>
              </w:rPr>
              <w:t>Low</w:t>
            </w:r>
          </w:p>
        </w:tc>
      </w:tr>
      <w:tr w:rsidR="3F57CBE0" w14:paraId="02BC8E9E" w14:textId="77777777" w:rsidTr="006B52FD">
        <w:trPr>
          <w:jc w:val="center"/>
        </w:trPr>
        <w:tc>
          <w:tcPr>
            <w:tcW w:w="930" w:type="dxa"/>
            <w:vAlign w:val="center"/>
          </w:tcPr>
          <w:p w14:paraId="2FF81B96" w14:textId="0FB1BE4E" w:rsidR="3F57CBE0" w:rsidRDefault="3F57CBE0" w:rsidP="006B52FD">
            <w:pPr>
              <w:pStyle w:val="NormalWeb"/>
              <w:jc w:val="center"/>
              <w:rPr>
                <w:color w:val="000000" w:themeColor="text1"/>
                <w:sz w:val="20"/>
                <w:szCs w:val="20"/>
              </w:rPr>
            </w:pPr>
            <w:r w:rsidRPr="3F57CBE0">
              <w:rPr>
                <w:color w:val="000000" w:themeColor="text1"/>
                <w:sz w:val="20"/>
                <w:szCs w:val="20"/>
              </w:rPr>
              <w:t>2</w:t>
            </w:r>
          </w:p>
        </w:tc>
        <w:tc>
          <w:tcPr>
            <w:tcW w:w="1005" w:type="dxa"/>
            <w:vAlign w:val="center"/>
          </w:tcPr>
          <w:p w14:paraId="2B5B7EC3" w14:textId="52CEA3EF" w:rsidR="3F57CBE0" w:rsidRDefault="3F57CBE0" w:rsidP="006B52FD">
            <w:pPr>
              <w:pStyle w:val="NormalWeb"/>
              <w:jc w:val="center"/>
              <w:rPr>
                <w:color w:val="000000" w:themeColor="text1"/>
                <w:sz w:val="20"/>
                <w:szCs w:val="20"/>
              </w:rPr>
            </w:pPr>
            <w:r w:rsidRPr="3F57CBE0">
              <w:rPr>
                <w:color w:val="000000" w:themeColor="text1"/>
                <w:sz w:val="20"/>
                <w:szCs w:val="20"/>
              </w:rPr>
              <w:t>False result</w:t>
            </w:r>
          </w:p>
        </w:tc>
        <w:tc>
          <w:tcPr>
            <w:tcW w:w="1185" w:type="dxa"/>
            <w:vAlign w:val="center"/>
          </w:tcPr>
          <w:p w14:paraId="446A2313" w14:textId="19E271C6" w:rsidR="3F57CBE0" w:rsidRDefault="3F57CBE0" w:rsidP="006B52FD">
            <w:pPr>
              <w:pStyle w:val="NormalWeb"/>
              <w:jc w:val="center"/>
              <w:rPr>
                <w:color w:val="000000" w:themeColor="text1"/>
                <w:sz w:val="20"/>
                <w:szCs w:val="20"/>
              </w:rPr>
            </w:pPr>
            <w:r w:rsidRPr="3F57CBE0">
              <w:rPr>
                <w:color w:val="000000" w:themeColor="text1"/>
                <w:sz w:val="20"/>
                <w:szCs w:val="20"/>
              </w:rPr>
              <w:t>Wrong result returned to user</w:t>
            </w:r>
          </w:p>
        </w:tc>
        <w:tc>
          <w:tcPr>
            <w:tcW w:w="975" w:type="dxa"/>
            <w:vAlign w:val="center"/>
          </w:tcPr>
          <w:p w14:paraId="06E5467D" w14:textId="26419540" w:rsidR="3F57CBE0" w:rsidRDefault="3F57CBE0" w:rsidP="006B52FD">
            <w:pPr>
              <w:pStyle w:val="NormalWeb"/>
              <w:jc w:val="center"/>
              <w:rPr>
                <w:color w:val="000000" w:themeColor="text1"/>
                <w:sz w:val="20"/>
                <w:szCs w:val="20"/>
              </w:rPr>
            </w:pPr>
            <w:r w:rsidRPr="3F57CBE0">
              <w:rPr>
                <w:color w:val="000000" w:themeColor="text1"/>
                <w:sz w:val="20"/>
                <w:szCs w:val="20"/>
              </w:rPr>
              <w:t>High</w:t>
            </w:r>
          </w:p>
        </w:tc>
        <w:tc>
          <w:tcPr>
            <w:tcW w:w="1770" w:type="dxa"/>
            <w:vAlign w:val="center"/>
          </w:tcPr>
          <w:p w14:paraId="510A93D5" w14:textId="7452BD18" w:rsidR="3F57CBE0" w:rsidRDefault="3F57CBE0" w:rsidP="006B52FD">
            <w:pPr>
              <w:pStyle w:val="NormalWeb"/>
              <w:jc w:val="center"/>
              <w:rPr>
                <w:color w:val="000000" w:themeColor="text1"/>
                <w:sz w:val="20"/>
                <w:szCs w:val="20"/>
              </w:rPr>
            </w:pPr>
            <w:r w:rsidRPr="3F57CBE0">
              <w:rPr>
                <w:color w:val="000000" w:themeColor="text1"/>
                <w:sz w:val="20"/>
                <w:szCs w:val="20"/>
              </w:rPr>
              <w:t>Incorrect alignment of test strip and optics; test strip inserted in the wrong orientation</w:t>
            </w:r>
          </w:p>
        </w:tc>
        <w:tc>
          <w:tcPr>
            <w:tcW w:w="1597" w:type="dxa"/>
            <w:vAlign w:val="center"/>
          </w:tcPr>
          <w:p w14:paraId="566AA5CB" w14:textId="66325480" w:rsidR="3F57CBE0" w:rsidRDefault="3F57CBE0" w:rsidP="006B52FD">
            <w:pPr>
              <w:pStyle w:val="NormalWeb"/>
              <w:jc w:val="center"/>
              <w:rPr>
                <w:color w:val="000000" w:themeColor="text1"/>
                <w:sz w:val="20"/>
                <w:szCs w:val="20"/>
              </w:rPr>
            </w:pPr>
            <w:r w:rsidRPr="3F57CBE0">
              <w:rPr>
                <w:color w:val="000000" w:themeColor="text1"/>
                <w:sz w:val="20"/>
                <w:szCs w:val="20"/>
              </w:rPr>
              <w:t>Mechanical design of reader input slot</w:t>
            </w:r>
          </w:p>
        </w:tc>
        <w:tc>
          <w:tcPr>
            <w:tcW w:w="1343" w:type="dxa"/>
            <w:vAlign w:val="center"/>
          </w:tcPr>
          <w:p w14:paraId="429D11FD" w14:textId="243BA6DD" w:rsidR="3F57CBE0" w:rsidRDefault="3F57CBE0" w:rsidP="006B52FD">
            <w:pPr>
              <w:pStyle w:val="NormalWeb"/>
              <w:jc w:val="center"/>
              <w:rPr>
                <w:color w:val="000000" w:themeColor="text1"/>
                <w:sz w:val="20"/>
                <w:szCs w:val="20"/>
              </w:rPr>
            </w:pPr>
            <w:r w:rsidRPr="3F57CBE0">
              <w:rPr>
                <w:color w:val="000000" w:themeColor="text1"/>
                <w:sz w:val="20"/>
                <w:szCs w:val="20"/>
              </w:rPr>
              <w:t>Moderate</w:t>
            </w:r>
          </w:p>
        </w:tc>
      </w:tr>
      <w:tr w:rsidR="3F57CBE0" w14:paraId="0B0DD74B" w14:textId="77777777" w:rsidTr="006B52FD">
        <w:trPr>
          <w:jc w:val="center"/>
        </w:trPr>
        <w:tc>
          <w:tcPr>
            <w:tcW w:w="930" w:type="dxa"/>
            <w:vAlign w:val="center"/>
          </w:tcPr>
          <w:p w14:paraId="5FFB1DB1" w14:textId="24FC773F" w:rsidR="3F57CBE0" w:rsidRDefault="3F57CBE0" w:rsidP="006B52FD">
            <w:pPr>
              <w:pStyle w:val="NormalWeb"/>
              <w:jc w:val="center"/>
              <w:rPr>
                <w:color w:val="000000" w:themeColor="text1"/>
                <w:sz w:val="20"/>
                <w:szCs w:val="20"/>
              </w:rPr>
            </w:pPr>
            <w:r w:rsidRPr="3F57CBE0">
              <w:rPr>
                <w:color w:val="000000" w:themeColor="text1"/>
                <w:sz w:val="20"/>
                <w:szCs w:val="20"/>
              </w:rPr>
              <w:t>3</w:t>
            </w:r>
          </w:p>
        </w:tc>
        <w:tc>
          <w:tcPr>
            <w:tcW w:w="1005" w:type="dxa"/>
            <w:vAlign w:val="center"/>
          </w:tcPr>
          <w:p w14:paraId="356D5297" w14:textId="7690F88A" w:rsidR="3F57CBE0" w:rsidRDefault="3F57CBE0" w:rsidP="006B52FD">
            <w:pPr>
              <w:pStyle w:val="NormalWeb"/>
              <w:jc w:val="center"/>
              <w:rPr>
                <w:color w:val="000000" w:themeColor="text1"/>
                <w:sz w:val="20"/>
                <w:szCs w:val="20"/>
              </w:rPr>
            </w:pPr>
            <w:r w:rsidRPr="3F57CBE0">
              <w:rPr>
                <w:color w:val="000000" w:themeColor="text1"/>
                <w:sz w:val="20"/>
                <w:szCs w:val="20"/>
              </w:rPr>
              <w:t>False negative result</w:t>
            </w:r>
          </w:p>
        </w:tc>
        <w:tc>
          <w:tcPr>
            <w:tcW w:w="1185" w:type="dxa"/>
            <w:vAlign w:val="center"/>
          </w:tcPr>
          <w:p w14:paraId="62C63DCA" w14:textId="7CD987BE" w:rsidR="3F57CBE0" w:rsidRDefault="3F57CBE0" w:rsidP="006B52FD">
            <w:pPr>
              <w:pStyle w:val="NormalWeb"/>
              <w:jc w:val="center"/>
              <w:rPr>
                <w:color w:val="000000" w:themeColor="text1"/>
                <w:sz w:val="20"/>
                <w:szCs w:val="20"/>
              </w:rPr>
            </w:pPr>
            <w:r w:rsidRPr="3F57CBE0">
              <w:rPr>
                <w:color w:val="000000" w:themeColor="text1"/>
                <w:sz w:val="20"/>
                <w:szCs w:val="20"/>
              </w:rPr>
              <w:t>Wrong result returned to user</w:t>
            </w:r>
          </w:p>
        </w:tc>
        <w:tc>
          <w:tcPr>
            <w:tcW w:w="975" w:type="dxa"/>
            <w:vAlign w:val="center"/>
          </w:tcPr>
          <w:p w14:paraId="09A38FF8" w14:textId="3ABF59FC" w:rsidR="3F57CBE0" w:rsidRDefault="3F57CBE0" w:rsidP="006B52FD">
            <w:pPr>
              <w:pStyle w:val="NormalWeb"/>
              <w:jc w:val="center"/>
              <w:rPr>
                <w:color w:val="000000" w:themeColor="text1"/>
                <w:sz w:val="20"/>
                <w:szCs w:val="20"/>
              </w:rPr>
            </w:pPr>
            <w:r w:rsidRPr="3F57CBE0">
              <w:rPr>
                <w:color w:val="000000" w:themeColor="text1"/>
                <w:sz w:val="20"/>
                <w:szCs w:val="20"/>
              </w:rPr>
              <w:t>High</w:t>
            </w:r>
          </w:p>
        </w:tc>
        <w:tc>
          <w:tcPr>
            <w:tcW w:w="1770" w:type="dxa"/>
            <w:vAlign w:val="center"/>
          </w:tcPr>
          <w:p w14:paraId="6782A7D9" w14:textId="5DFA642F" w:rsidR="3F57CBE0" w:rsidRDefault="3F57CBE0" w:rsidP="006B52FD">
            <w:pPr>
              <w:pStyle w:val="NormalWeb"/>
              <w:jc w:val="center"/>
              <w:rPr>
                <w:color w:val="000000" w:themeColor="text1"/>
                <w:sz w:val="20"/>
                <w:szCs w:val="20"/>
              </w:rPr>
            </w:pPr>
            <w:r w:rsidRPr="3F57CBE0">
              <w:rPr>
                <w:color w:val="000000" w:themeColor="text1"/>
                <w:sz w:val="20"/>
                <w:szCs w:val="20"/>
              </w:rPr>
              <w:t>User reads test strip too early; incubation time not sufficient</w:t>
            </w:r>
          </w:p>
        </w:tc>
        <w:tc>
          <w:tcPr>
            <w:tcW w:w="1597" w:type="dxa"/>
            <w:vAlign w:val="center"/>
          </w:tcPr>
          <w:p w14:paraId="746F9A38" w14:textId="365F3386" w:rsidR="3F57CBE0" w:rsidRDefault="3F57CBE0" w:rsidP="006B52FD">
            <w:pPr>
              <w:pStyle w:val="NormalWeb"/>
              <w:jc w:val="center"/>
              <w:rPr>
                <w:color w:val="000000" w:themeColor="text1"/>
                <w:sz w:val="20"/>
                <w:szCs w:val="20"/>
              </w:rPr>
            </w:pPr>
            <w:r w:rsidRPr="3F57CBE0">
              <w:rPr>
                <w:color w:val="000000" w:themeColor="text1"/>
                <w:sz w:val="20"/>
                <w:szCs w:val="20"/>
              </w:rPr>
              <w:t>Labeling noting correct incubation time</w:t>
            </w:r>
          </w:p>
        </w:tc>
        <w:tc>
          <w:tcPr>
            <w:tcW w:w="1343" w:type="dxa"/>
            <w:vAlign w:val="center"/>
          </w:tcPr>
          <w:p w14:paraId="30F0A0C9" w14:textId="1F7C7BF2" w:rsidR="3F57CBE0" w:rsidRDefault="3F57CBE0" w:rsidP="006B52FD">
            <w:pPr>
              <w:pStyle w:val="NormalWeb"/>
              <w:jc w:val="center"/>
              <w:rPr>
                <w:color w:val="000000" w:themeColor="text1"/>
                <w:sz w:val="20"/>
                <w:szCs w:val="20"/>
              </w:rPr>
            </w:pPr>
            <w:r w:rsidRPr="3F57CBE0">
              <w:rPr>
                <w:color w:val="000000" w:themeColor="text1"/>
                <w:sz w:val="20"/>
                <w:szCs w:val="20"/>
              </w:rPr>
              <w:t>Moderate</w:t>
            </w:r>
          </w:p>
        </w:tc>
      </w:tr>
      <w:tr w:rsidR="3F57CBE0" w14:paraId="06114E20" w14:textId="77777777" w:rsidTr="006B52FD">
        <w:trPr>
          <w:jc w:val="center"/>
        </w:trPr>
        <w:tc>
          <w:tcPr>
            <w:tcW w:w="930" w:type="dxa"/>
            <w:vAlign w:val="center"/>
          </w:tcPr>
          <w:p w14:paraId="65B3E038" w14:textId="76847F49" w:rsidR="3F57CBE0" w:rsidRDefault="3F57CBE0" w:rsidP="006B52FD">
            <w:pPr>
              <w:pStyle w:val="NormalWeb"/>
              <w:jc w:val="center"/>
              <w:rPr>
                <w:color w:val="000000" w:themeColor="text1"/>
                <w:sz w:val="20"/>
                <w:szCs w:val="20"/>
              </w:rPr>
            </w:pPr>
            <w:r w:rsidRPr="3F57CBE0">
              <w:rPr>
                <w:color w:val="000000" w:themeColor="text1"/>
                <w:sz w:val="20"/>
                <w:szCs w:val="20"/>
              </w:rPr>
              <w:t>4</w:t>
            </w:r>
          </w:p>
        </w:tc>
        <w:tc>
          <w:tcPr>
            <w:tcW w:w="1005" w:type="dxa"/>
            <w:vAlign w:val="center"/>
          </w:tcPr>
          <w:p w14:paraId="68F5920E" w14:textId="130847DB" w:rsidR="3F57CBE0" w:rsidRDefault="3F57CBE0" w:rsidP="006B52FD">
            <w:pPr>
              <w:pStyle w:val="NormalWeb"/>
              <w:jc w:val="center"/>
              <w:rPr>
                <w:color w:val="000000" w:themeColor="text1"/>
                <w:sz w:val="20"/>
                <w:szCs w:val="20"/>
              </w:rPr>
            </w:pPr>
            <w:r w:rsidRPr="3F57CBE0">
              <w:rPr>
                <w:color w:val="000000" w:themeColor="text1"/>
                <w:sz w:val="20"/>
                <w:szCs w:val="20"/>
              </w:rPr>
              <w:t>False result</w:t>
            </w:r>
          </w:p>
        </w:tc>
        <w:tc>
          <w:tcPr>
            <w:tcW w:w="1185" w:type="dxa"/>
            <w:vAlign w:val="center"/>
          </w:tcPr>
          <w:p w14:paraId="17EE7E1B" w14:textId="7751D77A" w:rsidR="3F57CBE0" w:rsidRDefault="3F57CBE0" w:rsidP="006B52FD">
            <w:pPr>
              <w:pStyle w:val="NormalWeb"/>
              <w:jc w:val="center"/>
              <w:rPr>
                <w:color w:val="000000" w:themeColor="text1"/>
                <w:sz w:val="20"/>
                <w:szCs w:val="20"/>
              </w:rPr>
            </w:pPr>
            <w:r w:rsidRPr="3F57CBE0">
              <w:rPr>
                <w:color w:val="000000" w:themeColor="text1"/>
                <w:sz w:val="20"/>
                <w:szCs w:val="20"/>
              </w:rPr>
              <w:t>Wrong result returned to user</w:t>
            </w:r>
          </w:p>
        </w:tc>
        <w:tc>
          <w:tcPr>
            <w:tcW w:w="975" w:type="dxa"/>
            <w:vAlign w:val="center"/>
          </w:tcPr>
          <w:p w14:paraId="33894CFC" w14:textId="5C34AE1B" w:rsidR="3F57CBE0" w:rsidRDefault="3F57CBE0" w:rsidP="006B52FD">
            <w:pPr>
              <w:pStyle w:val="NormalWeb"/>
              <w:jc w:val="center"/>
              <w:rPr>
                <w:color w:val="000000" w:themeColor="text1"/>
                <w:sz w:val="20"/>
                <w:szCs w:val="20"/>
              </w:rPr>
            </w:pPr>
            <w:r w:rsidRPr="3F57CBE0">
              <w:rPr>
                <w:color w:val="000000" w:themeColor="text1"/>
                <w:sz w:val="20"/>
                <w:szCs w:val="20"/>
              </w:rPr>
              <w:t>High</w:t>
            </w:r>
          </w:p>
        </w:tc>
        <w:tc>
          <w:tcPr>
            <w:tcW w:w="1770" w:type="dxa"/>
            <w:vAlign w:val="center"/>
          </w:tcPr>
          <w:p w14:paraId="771988FE" w14:textId="54362D0B" w:rsidR="3F57CBE0" w:rsidRDefault="3F57CBE0" w:rsidP="006B52FD">
            <w:pPr>
              <w:pStyle w:val="NormalWeb"/>
              <w:jc w:val="center"/>
              <w:rPr>
                <w:color w:val="000000" w:themeColor="text1"/>
                <w:sz w:val="20"/>
                <w:szCs w:val="20"/>
              </w:rPr>
            </w:pPr>
            <w:r w:rsidRPr="3F57CBE0">
              <w:rPr>
                <w:color w:val="000000" w:themeColor="text1"/>
                <w:sz w:val="20"/>
                <w:szCs w:val="20"/>
              </w:rPr>
              <w:t>Incorrect alignment of test strip and optics; control line misinterpreted</w:t>
            </w:r>
          </w:p>
        </w:tc>
        <w:tc>
          <w:tcPr>
            <w:tcW w:w="1597" w:type="dxa"/>
            <w:vAlign w:val="center"/>
          </w:tcPr>
          <w:p w14:paraId="0525775D" w14:textId="5B71CF3E" w:rsidR="3F57CBE0" w:rsidRDefault="3F57CBE0" w:rsidP="006B52FD">
            <w:pPr>
              <w:pStyle w:val="NormalWeb"/>
              <w:jc w:val="center"/>
              <w:rPr>
                <w:color w:val="000000" w:themeColor="text1"/>
                <w:sz w:val="20"/>
                <w:szCs w:val="20"/>
              </w:rPr>
            </w:pPr>
            <w:r w:rsidRPr="3F57CBE0">
              <w:rPr>
                <w:color w:val="000000" w:themeColor="text1"/>
                <w:sz w:val="20"/>
                <w:szCs w:val="20"/>
              </w:rPr>
              <w:t>Software interprets data from optical system identifying a valid/invalid control</w:t>
            </w:r>
          </w:p>
        </w:tc>
        <w:tc>
          <w:tcPr>
            <w:tcW w:w="1343" w:type="dxa"/>
            <w:vAlign w:val="center"/>
          </w:tcPr>
          <w:p w14:paraId="280C0997" w14:textId="3C34A121" w:rsidR="3F57CBE0" w:rsidRDefault="3F57CBE0" w:rsidP="006B52FD">
            <w:pPr>
              <w:pStyle w:val="NormalWeb"/>
              <w:jc w:val="center"/>
              <w:rPr>
                <w:color w:val="000000" w:themeColor="text1"/>
                <w:sz w:val="20"/>
                <w:szCs w:val="20"/>
              </w:rPr>
            </w:pPr>
            <w:r w:rsidRPr="3F57CBE0">
              <w:rPr>
                <w:color w:val="000000" w:themeColor="text1"/>
                <w:sz w:val="20"/>
                <w:szCs w:val="20"/>
              </w:rPr>
              <w:t>Moderate</w:t>
            </w:r>
          </w:p>
        </w:tc>
      </w:tr>
      <w:tr w:rsidR="3F57CBE0" w14:paraId="748696F3" w14:textId="77777777" w:rsidTr="006B52FD">
        <w:trPr>
          <w:jc w:val="center"/>
        </w:trPr>
        <w:tc>
          <w:tcPr>
            <w:tcW w:w="930" w:type="dxa"/>
            <w:vAlign w:val="center"/>
          </w:tcPr>
          <w:p w14:paraId="1E1C334A" w14:textId="54F1A390" w:rsidR="3F57CBE0" w:rsidRDefault="3F57CBE0" w:rsidP="006B52FD">
            <w:pPr>
              <w:pStyle w:val="NormalWeb"/>
              <w:jc w:val="center"/>
              <w:rPr>
                <w:color w:val="000000" w:themeColor="text1"/>
                <w:sz w:val="20"/>
                <w:szCs w:val="20"/>
              </w:rPr>
            </w:pPr>
            <w:r w:rsidRPr="3F57CBE0">
              <w:rPr>
                <w:color w:val="000000" w:themeColor="text1"/>
                <w:sz w:val="20"/>
                <w:szCs w:val="20"/>
              </w:rPr>
              <w:t>5</w:t>
            </w:r>
          </w:p>
        </w:tc>
        <w:tc>
          <w:tcPr>
            <w:tcW w:w="1005" w:type="dxa"/>
            <w:vAlign w:val="center"/>
          </w:tcPr>
          <w:p w14:paraId="45939866" w14:textId="5EDD88BC" w:rsidR="3F57CBE0" w:rsidRDefault="3F57CBE0" w:rsidP="006B52FD">
            <w:pPr>
              <w:pStyle w:val="NormalWeb"/>
              <w:jc w:val="center"/>
              <w:rPr>
                <w:color w:val="000000" w:themeColor="text1"/>
                <w:sz w:val="20"/>
                <w:szCs w:val="20"/>
              </w:rPr>
            </w:pPr>
            <w:r w:rsidRPr="3F57CBE0">
              <w:rPr>
                <w:color w:val="000000" w:themeColor="text1"/>
                <w:sz w:val="20"/>
                <w:szCs w:val="20"/>
              </w:rPr>
              <w:t>False result</w:t>
            </w:r>
          </w:p>
        </w:tc>
        <w:tc>
          <w:tcPr>
            <w:tcW w:w="1185" w:type="dxa"/>
            <w:vAlign w:val="center"/>
          </w:tcPr>
          <w:p w14:paraId="27998161" w14:textId="195691C5" w:rsidR="3F57CBE0" w:rsidRDefault="3F57CBE0" w:rsidP="006B52FD">
            <w:pPr>
              <w:pStyle w:val="NormalWeb"/>
              <w:jc w:val="center"/>
              <w:rPr>
                <w:color w:val="000000" w:themeColor="text1"/>
                <w:sz w:val="20"/>
                <w:szCs w:val="20"/>
              </w:rPr>
            </w:pPr>
            <w:r w:rsidRPr="3F57CBE0">
              <w:rPr>
                <w:color w:val="000000" w:themeColor="text1"/>
                <w:sz w:val="20"/>
                <w:szCs w:val="20"/>
              </w:rPr>
              <w:t>Wrong result returned to user</w:t>
            </w:r>
          </w:p>
        </w:tc>
        <w:tc>
          <w:tcPr>
            <w:tcW w:w="975" w:type="dxa"/>
            <w:vAlign w:val="center"/>
          </w:tcPr>
          <w:p w14:paraId="7C2B978C" w14:textId="096AB21B" w:rsidR="3F57CBE0" w:rsidRDefault="3F57CBE0" w:rsidP="006B52FD">
            <w:pPr>
              <w:pStyle w:val="NormalWeb"/>
              <w:jc w:val="center"/>
              <w:rPr>
                <w:color w:val="000000" w:themeColor="text1"/>
                <w:sz w:val="20"/>
                <w:szCs w:val="20"/>
              </w:rPr>
            </w:pPr>
            <w:r w:rsidRPr="3F57CBE0">
              <w:rPr>
                <w:color w:val="000000" w:themeColor="text1"/>
                <w:sz w:val="20"/>
                <w:szCs w:val="20"/>
              </w:rPr>
              <w:t>High</w:t>
            </w:r>
          </w:p>
        </w:tc>
        <w:tc>
          <w:tcPr>
            <w:tcW w:w="1770" w:type="dxa"/>
            <w:vAlign w:val="center"/>
          </w:tcPr>
          <w:p w14:paraId="516CF5A9" w14:textId="20F97CD7" w:rsidR="3F57CBE0" w:rsidRDefault="3F57CBE0" w:rsidP="006B52FD">
            <w:pPr>
              <w:pStyle w:val="NormalWeb"/>
              <w:jc w:val="center"/>
              <w:rPr>
                <w:color w:val="000000" w:themeColor="text1"/>
                <w:sz w:val="20"/>
                <w:szCs w:val="20"/>
              </w:rPr>
            </w:pPr>
            <w:r w:rsidRPr="3F57CBE0">
              <w:rPr>
                <w:color w:val="000000" w:themeColor="text1"/>
                <w:sz w:val="20"/>
                <w:szCs w:val="20"/>
              </w:rPr>
              <w:t>Control reaction intensity is misinterpreted</w:t>
            </w:r>
          </w:p>
        </w:tc>
        <w:tc>
          <w:tcPr>
            <w:tcW w:w="1597" w:type="dxa"/>
            <w:vAlign w:val="center"/>
          </w:tcPr>
          <w:p w14:paraId="7D0E65EA" w14:textId="210949B9" w:rsidR="3F57CBE0" w:rsidRDefault="3F57CBE0" w:rsidP="006B52FD">
            <w:pPr>
              <w:pStyle w:val="NormalWeb"/>
              <w:jc w:val="center"/>
              <w:rPr>
                <w:color w:val="000000" w:themeColor="text1"/>
                <w:sz w:val="20"/>
                <w:szCs w:val="20"/>
              </w:rPr>
            </w:pPr>
            <w:r w:rsidRPr="3F57CBE0">
              <w:rPr>
                <w:color w:val="000000" w:themeColor="text1"/>
                <w:sz w:val="20"/>
                <w:szCs w:val="20"/>
              </w:rPr>
              <w:t>Software interprets data from optical system identifying a valid/invalid control</w:t>
            </w:r>
          </w:p>
        </w:tc>
        <w:tc>
          <w:tcPr>
            <w:tcW w:w="1343" w:type="dxa"/>
            <w:vAlign w:val="center"/>
          </w:tcPr>
          <w:p w14:paraId="08C3311F" w14:textId="60146321" w:rsidR="3F57CBE0" w:rsidRDefault="3F57CBE0" w:rsidP="006B52FD">
            <w:pPr>
              <w:pStyle w:val="NormalWeb"/>
              <w:jc w:val="center"/>
              <w:rPr>
                <w:color w:val="000000" w:themeColor="text1"/>
                <w:sz w:val="20"/>
                <w:szCs w:val="20"/>
              </w:rPr>
            </w:pPr>
            <w:r w:rsidRPr="3F57CBE0">
              <w:rPr>
                <w:color w:val="000000" w:themeColor="text1"/>
                <w:sz w:val="20"/>
                <w:szCs w:val="20"/>
              </w:rPr>
              <w:t>Moderate</w:t>
            </w:r>
          </w:p>
        </w:tc>
      </w:tr>
      <w:tr w:rsidR="3F57CBE0" w14:paraId="0990A7F6" w14:textId="77777777" w:rsidTr="006B52FD">
        <w:trPr>
          <w:jc w:val="center"/>
        </w:trPr>
        <w:tc>
          <w:tcPr>
            <w:tcW w:w="930" w:type="dxa"/>
            <w:vAlign w:val="center"/>
          </w:tcPr>
          <w:p w14:paraId="25121985" w14:textId="3FA14830" w:rsidR="3F57CBE0" w:rsidRDefault="3F57CBE0" w:rsidP="006B52FD">
            <w:pPr>
              <w:pStyle w:val="NormalWeb"/>
              <w:jc w:val="center"/>
              <w:rPr>
                <w:color w:val="000000" w:themeColor="text1"/>
                <w:sz w:val="20"/>
                <w:szCs w:val="20"/>
              </w:rPr>
            </w:pPr>
            <w:r w:rsidRPr="3F57CBE0">
              <w:rPr>
                <w:color w:val="000000" w:themeColor="text1"/>
                <w:sz w:val="20"/>
                <w:szCs w:val="20"/>
              </w:rPr>
              <w:t>6</w:t>
            </w:r>
          </w:p>
        </w:tc>
        <w:tc>
          <w:tcPr>
            <w:tcW w:w="1005" w:type="dxa"/>
            <w:vAlign w:val="center"/>
          </w:tcPr>
          <w:p w14:paraId="150B9616" w14:textId="58C71B79" w:rsidR="3F57CBE0" w:rsidRDefault="3F57CBE0" w:rsidP="006B52FD">
            <w:pPr>
              <w:pStyle w:val="NormalWeb"/>
              <w:jc w:val="center"/>
              <w:rPr>
                <w:color w:val="000000" w:themeColor="text1"/>
                <w:sz w:val="20"/>
                <w:szCs w:val="20"/>
              </w:rPr>
            </w:pPr>
            <w:r w:rsidRPr="3F57CBE0">
              <w:rPr>
                <w:color w:val="000000" w:themeColor="text1"/>
                <w:sz w:val="20"/>
                <w:szCs w:val="20"/>
              </w:rPr>
              <w:t>False result</w:t>
            </w:r>
          </w:p>
        </w:tc>
        <w:tc>
          <w:tcPr>
            <w:tcW w:w="1185" w:type="dxa"/>
            <w:vAlign w:val="center"/>
          </w:tcPr>
          <w:p w14:paraId="74E7239E" w14:textId="66988295" w:rsidR="3F57CBE0" w:rsidRDefault="3F57CBE0" w:rsidP="006B52FD">
            <w:pPr>
              <w:pStyle w:val="NormalWeb"/>
              <w:jc w:val="center"/>
              <w:rPr>
                <w:color w:val="000000" w:themeColor="text1"/>
                <w:sz w:val="20"/>
                <w:szCs w:val="20"/>
              </w:rPr>
            </w:pPr>
            <w:r w:rsidRPr="3F57CBE0">
              <w:rPr>
                <w:color w:val="000000" w:themeColor="text1"/>
                <w:sz w:val="20"/>
                <w:szCs w:val="20"/>
              </w:rPr>
              <w:t>Wrong result returned to user</w:t>
            </w:r>
          </w:p>
        </w:tc>
        <w:tc>
          <w:tcPr>
            <w:tcW w:w="975" w:type="dxa"/>
            <w:vAlign w:val="center"/>
          </w:tcPr>
          <w:p w14:paraId="1F6FA3ED" w14:textId="06F08DA6" w:rsidR="3F57CBE0" w:rsidRDefault="3F57CBE0" w:rsidP="006B52FD">
            <w:pPr>
              <w:pStyle w:val="NormalWeb"/>
              <w:jc w:val="center"/>
              <w:rPr>
                <w:color w:val="000000" w:themeColor="text1"/>
                <w:sz w:val="20"/>
                <w:szCs w:val="20"/>
              </w:rPr>
            </w:pPr>
            <w:r w:rsidRPr="3F57CBE0">
              <w:rPr>
                <w:color w:val="000000" w:themeColor="text1"/>
                <w:sz w:val="20"/>
                <w:szCs w:val="20"/>
              </w:rPr>
              <w:t>High</w:t>
            </w:r>
          </w:p>
        </w:tc>
        <w:tc>
          <w:tcPr>
            <w:tcW w:w="1770" w:type="dxa"/>
            <w:vAlign w:val="center"/>
          </w:tcPr>
          <w:p w14:paraId="7123A716" w14:textId="2528C766" w:rsidR="3F57CBE0" w:rsidRDefault="3F57CBE0" w:rsidP="006B52FD">
            <w:pPr>
              <w:pStyle w:val="NormalWeb"/>
              <w:jc w:val="center"/>
              <w:rPr>
                <w:color w:val="000000" w:themeColor="text1"/>
                <w:sz w:val="20"/>
                <w:szCs w:val="20"/>
              </w:rPr>
            </w:pPr>
            <w:r w:rsidRPr="3F57CBE0">
              <w:rPr>
                <w:color w:val="000000" w:themeColor="text1"/>
                <w:sz w:val="20"/>
                <w:szCs w:val="20"/>
              </w:rPr>
              <w:t>Analyte reaction intensity is misinterpreted</w:t>
            </w:r>
          </w:p>
        </w:tc>
        <w:tc>
          <w:tcPr>
            <w:tcW w:w="1597" w:type="dxa"/>
            <w:vAlign w:val="center"/>
          </w:tcPr>
          <w:p w14:paraId="760EB20D" w14:textId="77076017" w:rsidR="3F57CBE0" w:rsidRDefault="3F57CBE0" w:rsidP="006B52FD">
            <w:pPr>
              <w:pStyle w:val="NormalWeb"/>
              <w:jc w:val="center"/>
              <w:rPr>
                <w:color w:val="000000" w:themeColor="text1"/>
                <w:sz w:val="20"/>
                <w:szCs w:val="20"/>
              </w:rPr>
            </w:pPr>
            <w:r w:rsidRPr="3F57CBE0">
              <w:rPr>
                <w:color w:val="000000" w:themeColor="text1"/>
                <w:sz w:val="20"/>
                <w:szCs w:val="20"/>
              </w:rPr>
              <w:t xml:space="preserve">Software interprets data from optical system identifying a </w:t>
            </w:r>
            <w:r w:rsidRPr="3F57CBE0">
              <w:rPr>
                <w:color w:val="000000" w:themeColor="text1"/>
                <w:sz w:val="20"/>
                <w:szCs w:val="20"/>
              </w:rPr>
              <w:lastRenderedPageBreak/>
              <w:t>valid/invalid control</w:t>
            </w:r>
          </w:p>
        </w:tc>
        <w:tc>
          <w:tcPr>
            <w:tcW w:w="1343" w:type="dxa"/>
            <w:vAlign w:val="center"/>
          </w:tcPr>
          <w:p w14:paraId="63630339" w14:textId="794CA6FF" w:rsidR="3F57CBE0" w:rsidRDefault="3F57CBE0" w:rsidP="006B52FD">
            <w:pPr>
              <w:pStyle w:val="NormalWeb"/>
              <w:jc w:val="center"/>
              <w:rPr>
                <w:color w:val="000000" w:themeColor="text1"/>
                <w:sz w:val="20"/>
                <w:szCs w:val="20"/>
              </w:rPr>
            </w:pPr>
            <w:r w:rsidRPr="3F57CBE0">
              <w:rPr>
                <w:color w:val="000000" w:themeColor="text1"/>
                <w:sz w:val="20"/>
                <w:szCs w:val="20"/>
              </w:rPr>
              <w:lastRenderedPageBreak/>
              <w:t>Moderate</w:t>
            </w:r>
          </w:p>
        </w:tc>
      </w:tr>
    </w:tbl>
    <w:p w14:paraId="0CAE5D15" w14:textId="4A1EAF0B" w:rsidR="00AA59E8" w:rsidRPr="003928F4" w:rsidRDefault="00AA59E8" w:rsidP="3F57CBE0">
      <w:pPr>
        <w:pStyle w:val="NormalWeb"/>
        <w:spacing w:before="0" w:beforeAutospacing="0" w:after="0" w:afterAutospacing="0"/>
        <w:ind w:left="720"/>
      </w:pPr>
    </w:p>
    <w:p w14:paraId="4B46D129" w14:textId="589D7B18" w:rsidR="0041743D" w:rsidRPr="002D445E" w:rsidRDefault="000D0AAB" w:rsidP="0041743D">
      <w:pPr>
        <w:keepNext/>
        <w:spacing w:before="240" w:after="60"/>
        <w:ind w:left="720"/>
        <w:outlineLvl w:val="1"/>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If applicable to your test, </w:t>
      </w:r>
      <w:r w:rsidR="0041743D" w:rsidRPr="002D445E">
        <w:rPr>
          <w:rFonts w:ascii="Times New Roman" w:eastAsia="Times New Roman" w:hAnsi="Times New Roman" w:cs="Times New Roman"/>
          <w:b/>
          <w:sz w:val="24"/>
          <w:szCs w:val="24"/>
        </w:rPr>
        <w:t>FDA recommends the following evaluations be performed and documentation kept on file</w:t>
      </w:r>
      <w:r w:rsidR="00227D69" w:rsidRPr="002D445E">
        <w:rPr>
          <w:rFonts w:ascii="Times New Roman" w:eastAsia="Times New Roman" w:hAnsi="Times New Roman" w:cs="Times New Roman"/>
          <w:b/>
          <w:sz w:val="24"/>
          <w:szCs w:val="24"/>
        </w:rPr>
        <w:t xml:space="preserve">. If not completed by the time of authorization, these evaluations </w:t>
      </w:r>
      <w:r w:rsidR="00366227">
        <w:rPr>
          <w:rFonts w:ascii="Times New Roman" w:eastAsia="Times New Roman" w:hAnsi="Times New Roman" w:cs="Times New Roman"/>
          <w:b/>
          <w:sz w:val="24"/>
          <w:szCs w:val="24"/>
        </w:rPr>
        <w:t>may be required as a condition of authorization</w:t>
      </w:r>
      <w:r w:rsidR="00227D69" w:rsidRPr="002D445E">
        <w:rPr>
          <w:rFonts w:ascii="Times New Roman" w:eastAsia="Times New Roman" w:hAnsi="Times New Roman" w:cs="Times New Roman"/>
          <w:b/>
          <w:sz w:val="24"/>
          <w:szCs w:val="24"/>
        </w:rPr>
        <w:t>.</w:t>
      </w:r>
    </w:p>
    <w:p w14:paraId="1639EAFF" w14:textId="2C882275" w:rsidR="0041743D" w:rsidRPr="002D445E" w:rsidRDefault="00436D6A" w:rsidP="00BF3C0E">
      <w:pPr>
        <w:numPr>
          <w:ilvl w:val="0"/>
          <w:numId w:val="16"/>
        </w:numPr>
        <w:tabs>
          <w:tab w:val="left" w:pos="360"/>
        </w:tabs>
        <w:spacing w:after="20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You should e</w:t>
      </w:r>
      <w:r w:rsidR="0041743D" w:rsidRPr="002D445E">
        <w:rPr>
          <w:rFonts w:ascii="Times New Roman" w:eastAsia="Times New Roman" w:hAnsi="Times New Roman" w:cs="Times New Roman"/>
          <w:b/>
          <w:sz w:val="24"/>
          <w:szCs w:val="24"/>
        </w:rPr>
        <w:t xml:space="preserve">valuate </w:t>
      </w:r>
      <w:r>
        <w:rPr>
          <w:rFonts w:ascii="Times New Roman" w:eastAsia="Times New Roman" w:hAnsi="Times New Roman" w:cs="Times New Roman"/>
          <w:b/>
          <w:sz w:val="24"/>
          <w:szCs w:val="24"/>
        </w:rPr>
        <w:t xml:space="preserve">the </w:t>
      </w:r>
      <w:r w:rsidR="0041743D" w:rsidRPr="002D445E">
        <w:rPr>
          <w:rFonts w:ascii="Times New Roman" w:eastAsia="Times New Roman" w:hAnsi="Times New Roman" w:cs="Times New Roman"/>
          <w:b/>
          <w:sz w:val="24"/>
          <w:szCs w:val="24"/>
        </w:rPr>
        <w:t>cybersecurity of your system to ensure user and patient safety in the intended use environment</w:t>
      </w:r>
      <w:r w:rsidR="004B3DDE" w:rsidRPr="002D445E">
        <w:rPr>
          <w:rFonts w:ascii="Times New Roman" w:eastAsia="Times New Roman" w:hAnsi="Times New Roman" w:cs="Times New Roman"/>
          <w:b/>
          <w:sz w:val="24"/>
          <w:szCs w:val="24"/>
        </w:rPr>
        <w:t>;</w:t>
      </w:r>
      <w:r w:rsidR="0083579E" w:rsidRPr="002D445E">
        <w:rPr>
          <w:rStyle w:val="FootnoteReference"/>
          <w:rFonts w:ascii="Times New Roman" w:eastAsia="Times New Roman" w:hAnsi="Times New Roman" w:cs="Times New Roman"/>
          <w:b/>
          <w:sz w:val="24"/>
          <w:szCs w:val="24"/>
        </w:rPr>
        <w:footnoteReference w:id="11"/>
      </w:r>
    </w:p>
    <w:p w14:paraId="46F8EE5C" w14:textId="7D9EBB11" w:rsidR="0041743D" w:rsidRPr="002D445E" w:rsidRDefault="00436D6A" w:rsidP="00BF3C0E">
      <w:pPr>
        <w:numPr>
          <w:ilvl w:val="0"/>
          <w:numId w:val="16"/>
        </w:numPr>
        <w:tabs>
          <w:tab w:val="left" w:pos="360"/>
        </w:tabs>
        <w:spacing w:after="20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You should c</w:t>
      </w:r>
      <w:r w:rsidR="0041743D" w:rsidRPr="002D445E">
        <w:rPr>
          <w:rFonts w:ascii="Times New Roman" w:eastAsia="Times New Roman" w:hAnsi="Times New Roman" w:cs="Times New Roman"/>
          <w:b/>
          <w:sz w:val="24"/>
          <w:szCs w:val="24"/>
        </w:rPr>
        <w:t>omplete validation of all systems and software to ensure that all functions of the system perform as labeled. For more information on system validation please see the following FDA guidance documents and resources:</w:t>
      </w:r>
    </w:p>
    <w:p w14:paraId="56DD2253" w14:textId="77777777" w:rsidR="0041743D" w:rsidRPr="003755D4" w:rsidRDefault="00356DFB" w:rsidP="00BF3C0E">
      <w:pPr>
        <w:numPr>
          <w:ilvl w:val="1"/>
          <w:numId w:val="16"/>
        </w:numPr>
        <w:tabs>
          <w:tab w:val="left" w:pos="360"/>
        </w:tabs>
        <w:spacing w:after="200"/>
        <w:contextualSpacing/>
        <w:rPr>
          <w:rFonts w:ascii="Times New Roman" w:eastAsia="Times New Roman" w:hAnsi="Times New Roman" w:cs="Times New Roman"/>
          <w:b/>
          <w:i/>
          <w:iCs/>
          <w:sz w:val="24"/>
          <w:szCs w:val="24"/>
        </w:rPr>
      </w:pPr>
      <w:hyperlink r:id="rId22" w:history="1">
        <w:r w:rsidR="0041743D" w:rsidRPr="003755D4">
          <w:rPr>
            <w:rFonts w:ascii="Times New Roman" w:eastAsia="Times New Roman" w:hAnsi="Times New Roman" w:cs="Times New Roman"/>
            <w:b/>
            <w:i/>
            <w:iCs/>
            <w:color w:val="007CBA"/>
            <w:sz w:val="24"/>
            <w:szCs w:val="24"/>
          </w:rPr>
          <w:t>Guidance for the Content of Premarket Submissions for Software Contained in Medical Devices</w:t>
        </w:r>
      </w:hyperlink>
      <w:r w:rsidR="0041743D" w:rsidRPr="003755D4">
        <w:rPr>
          <w:rFonts w:ascii="Times New Roman" w:eastAsia="Times New Roman" w:hAnsi="Times New Roman" w:cs="Times New Roman"/>
          <w:b/>
          <w:i/>
          <w:iCs/>
          <w:sz w:val="24"/>
          <w:szCs w:val="24"/>
        </w:rPr>
        <w:t>;</w:t>
      </w:r>
      <w:r w:rsidR="0041743D" w:rsidRPr="003755D4">
        <w:rPr>
          <w:rStyle w:val="FootnoteReference"/>
          <w:rFonts w:ascii="Times New Roman" w:eastAsia="Times New Roman" w:hAnsi="Times New Roman" w:cs="Times New Roman"/>
          <w:b/>
          <w:i/>
          <w:iCs/>
          <w:sz w:val="24"/>
          <w:szCs w:val="24"/>
        </w:rPr>
        <w:footnoteReference w:id="12"/>
      </w:r>
    </w:p>
    <w:p w14:paraId="7C7AC15C" w14:textId="77777777" w:rsidR="0041743D" w:rsidRPr="003755D4" w:rsidRDefault="00356DFB" w:rsidP="00BF3C0E">
      <w:pPr>
        <w:numPr>
          <w:ilvl w:val="1"/>
          <w:numId w:val="16"/>
        </w:numPr>
        <w:tabs>
          <w:tab w:val="left" w:pos="360"/>
        </w:tabs>
        <w:spacing w:after="200"/>
        <w:contextualSpacing/>
        <w:rPr>
          <w:rFonts w:ascii="Times New Roman" w:eastAsia="Times New Roman" w:hAnsi="Times New Roman" w:cs="Times New Roman"/>
          <w:b/>
          <w:i/>
          <w:iCs/>
          <w:sz w:val="24"/>
          <w:szCs w:val="24"/>
        </w:rPr>
      </w:pPr>
      <w:hyperlink r:id="rId23" w:history="1">
        <w:r w:rsidR="0041743D" w:rsidRPr="003755D4">
          <w:rPr>
            <w:rFonts w:ascii="Times New Roman" w:eastAsia="Times New Roman" w:hAnsi="Times New Roman" w:cs="Times New Roman"/>
            <w:b/>
            <w:i/>
            <w:iCs/>
            <w:color w:val="007CBA"/>
            <w:sz w:val="24"/>
            <w:szCs w:val="24"/>
          </w:rPr>
          <w:t>General Principles of Software Validation</w:t>
        </w:r>
      </w:hyperlink>
      <w:r w:rsidR="0041743D" w:rsidRPr="003755D4">
        <w:rPr>
          <w:rFonts w:ascii="Times New Roman" w:eastAsia="Times New Roman" w:hAnsi="Times New Roman" w:cs="Times New Roman"/>
          <w:b/>
          <w:i/>
          <w:iCs/>
          <w:sz w:val="24"/>
          <w:szCs w:val="24"/>
        </w:rPr>
        <w:t>;</w:t>
      </w:r>
      <w:r w:rsidR="0041743D" w:rsidRPr="003755D4">
        <w:rPr>
          <w:rStyle w:val="FootnoteReference"/>
          <w:rFonts w:ascii="Times New Roman" w:eastAsia="Times New Roman" w:hAnsi="Times New Roman" w:cs="Times New Roman"/>
          <w:b/>
          <w:i/>
          <w:iCs/>
          <w:sz w:val="24"/>
          <w:szCs w:val="24"/>
        </w:rPr>
        <w:footnoteReference w:id="13"/>
      </w:r>
    </w:p>
    <w:p w14:paraId="4985FA98" w14:textId="4E4A164C" w:rsidR="0041743D" w:rsidRPr="003755D4" w:rsidRDefault="00356DFB" w:rsidP="00BF3C0E">
      <w:pPr>
        <w:numPr>
          <w:ilvl w:val="1"/>
          <w:numId w:val="16"/>
        </w:numPr>
        <w:tabs>
          <w:tab w:val="left" w:pos="360"/>
        </w:tabs>
        <w:spacing w:after="200"/>
        <w:contextualSpacing/>
        <w:rPr>
          <w:rFonts w:ascii="Times New Roman" w:eastAsia="Times New Roman" w:hAnsi="Times New Roman" w:cs="Times New Roman"/>
          <w:b/>
          <w:i/>
          <w:iCs/>
          <w:sz w:val="24"/>
          <w:szCs w:val="24"/>
        </w:rPr>
      </w:pPr>
      <w:hyperlink r:id="rId24" w:history="1">
        <w:r w:rsidR="0041743D" w:rsidRPr="003755D4">
          <w:rPr>
            <w:rStyle w:val="Hyperlink"/>
            <w:rFonts w:ascii="Times New Roman" w:eastAsia="Times New Roman" w:hAnsi="Times New Roman" w:cs="Times New Roman"/>
            <w:b/>
            <w:i/>
            <w:iCs/>
            <w:sz w:val="24"/>
            <w:szCs w:val="24"/>
          </w:rPr>
          <w:t xml:space="preserve">Device Software Functions Including </w:t>
        </w:r>
        <w:r w:rsidR="00020556" w:rsidRPr="003755D4">
          <w:rPr>
            <w:rStyle w:val="Hyperlink"/>
            <w:rFonts w:ascii="Times New Roman" w:eastAsia="Times New Roman" w:hAnsi="Times New Roman" w:cs="Times New Roman"/>
            <w:b/>
            <w:i/>
            <w:iCs/>
            <w:sz w:val="24"/>
            <w:szCs w:val="24"/>
          </w:rPr>
          <w:t xml:space="preserve">Mobile </w:t>
        </w:r>
        <w:r w:rsidR="0041743D" w:rsidRPr="003755D4">
          <w:rPr>
            <w:rStyle w:val="Hyperlink"/>
            <w:rFonts w:ascii="Times New Roman" w:eastAsia="Times New Roman" w:hAnsi="Times New Roman" w:cs="Times New Roman"/>
            <w:b/>
            <w:i/>
            <w:iCs/>
            <w:sz w:val="24"/>
            <w:szCs w:val="24"/>
          </w:rPr>
          <w:t>Medical Applications</w:t>
        </w:r>
      </w:hyperlink>
      <w:r w:rsidR="0041743D" w:rsidRPr="003755D4">
        <w:rPr>
          <w:rFonts w:ascii="Times New Roman" w:eastAsia="Times New Roman" w:hAnsi="Times New Roman" w:cs="Times New Roman"/>
          <w:b/>
          <w:i/>
          <w:iCs/>
          <w:sz w:val="24"/>
          <w:szCs w:val="24"/>
        </w:rPr>
        <w:t>;</w:t>
      </w:r>
      <w:r w:rsidR="0041743D" w:rsidRPr="003755D4">
        <w:rPr>
          <w:rStyle w:val="FootnoteReference"/>
          <w:rFonts w:ascii="Times New Roman" w:eastAsia="Times New Roman" w:hAnsi="Times New Roman" w:cs="Times New Roman"/>
          <w:b/>
          <w:i/>
          <w:iCs/>
          <w:sz w:val="24"/>
          <w:szCs w:val="24"/>
        </w:rPr>
        <w:footnoteReference w:id="14"/>
      </w:r>
    </w:p>
    <w:p w14:paraId="33EB6ECA" w14:textId="77777777" w:rsidR="0041743D" w:rsidRPr="002D445E" w:rsidRDefault="00356DFB" w:rsidP="00BF3C0E">
      <w:pPr>
        <w:numPr>
          <w:ilvl w:val="1"/>
          <w:numId w:val="16"/>
        </w:numPr>
        <w:tabs>
          <w:tab w:val="left" w:pos="360"/>
        </w:tabs>
        <w:spacing w:after="200"/>
        <w:contextualSpacing/>
        <w:rPr>
          <w:rFonts w:ascii="Times New Roman" w:eastAsia="Times New Roman" w:hAnsi="Times New Roman" w:cs="Times New Roman"/>
          <w:b/>
          <w:sz w:val="24"/>
          <w:szCs w:val="24"/>
        </w:rPr>
      </w:pPr>
      <w:hyperlink r:id="rId25" w:anchor=":~:text=Off%2Dthe%2Dshelf%20(OTS,to%20run%20device%2Dspecific%20functions." w:history="1">
        <w:r w:rsidR="0041743D" w:rsidRPr="003755D4">
          <w:rPr>
            <w:rFonts w:ascii="Times New Roman" w:eastAsia="Times New Roman" w:hAnsi="Times New Roman" w:cs="Times New Roman"/>
            <w:b/>
            <w:i/>
            <w:iCs/>
            <w:color w:val="007CBA"/>
            <w:sz w:val="24"/>
            <w:szCs w:val="24"/>
          </w:rPr>
          <w:t>Off-The-Shelf Software Use in Medical Devices</w:t>
        </w:r>
      </w:hyperlink>
      <w:r w:rsidR="0041743D" w:rsidRPr="002D445E">
        <w:rPr>
          <w:rFonts w:ascii="Times New Roman" w:eastAsia="Times New Roman" w:hAnsi="Times New Roman" w:cs="Times New Roman"/>
          <w:b/>
          <w:sz w:val="24"/>
          <w:szCs w:val="24"/>
        </w:rPr>
        <w:t>;</w:t>
      </w:r>
      <w:r w:rsidR="0041743D" w:rsidRPr="002D445E">
        <w:rPr>
          <w:rStyle w:val="FootnoteReference"/>
          <w:rFonts w:ascii="Times New Roman" w:eastAsia="Times New Roman" w:hAnsi="Times New Roman" w:cs="Times New Roman"/>
          <w:b/>
          <w:sz w:val="24"/>
          <w:szCs w:val="24"/>
        </w:rPr>
        <w:footnoteReference w:id="15"/>
      </w:r>
      <w:r w:rsidR="0041743D" w:rsidRPr="002D445E">
        <w:rPr>
          <w:rFonts w:ascii="Times New Roman" w:eastAsia="Times New Roman" w:hAnsi="Times New Roman" w:cs="Times New Roman"/>
          <w:b/>
          <w:sz w:val="24"/>
          <w:szCs w:val="24"/>
        </w:rPr>
        <w:t xml:space="preserve"> and</w:t>
      </w:r>
    </w:p>
    <w:p w14:paraId="36F3600A" w14:textId="5476A5A7" w:rsidR="008540FD" w:rsidRPr="002D445E" w:rsidRDefault="00356DFB" w:rsidP="00BF3C0E">
      <w:pPr>
        <w:numPr>
          <w:ilvl w:val="1"/>
          <w:numId w:val="16"/>
        </w:numPr>
        <w:tabs>
          <w:tab w:val="left" w:pos="360"/>
        </w:tabs>
        <w:spacing w:after="200"/>
        <w:contextualSpacing/>
        <w:rPr>
          <w:rFonts w:ascii="Times New Roman" w:eastAsia="Times New Roman" w:hAnsi="Times New Roman" w:cs="Times New Roman"/>
          <w:b/>
          <w:sz w:val="24"/>
          <w:szCs w:val="24"/>
        </w:rPr>
      </w:pPr>
      <w:hyperlink r:id="rId26" w:history="1">
        <w:r w:rsidR="0041743D" w:rsidRPr="002D445E">
          <w:rPr>
            <w:rFonts w:ascii="Times New Roman" w:eastAsia="Times New Roman" w:hAnsi="Times New Roman" w:cs="Times New Roman"/>
            <w:b/>
            <w:sz w:val="24"/>
            <w:szCs w:val="24"/>
          </w:rPr>
          <w:t>21 CFR 820.30</w:t>
        </w:r>
      </w:hyperlink>
      <w:r w:rsidR="0041743D" w:rsidRPr="002D445E">
        <w:rPr>
          <w:rFonts w:ascii="Times New Roman" w:eastAsia="Times New Roman" w:hAnsi="Times New Roman" w:cs="Times New Roman"/>
          <w:b/>
          <w:sz w:val="24"/>
          <w:szCs w:val="24"/>
        </w:rPr>
        <w:t>.</w:t>
      </w:r>
    </w:p>
    <w:p w14:paraId="22CB7CB1" w14:textId="77777777" w:rsidR="00033C16" w:rsidRPr="00033C16" w:rsidRDefault="00033C16" w:rsidP="00033C16">
      <w:pPr>
        <w:pStyle w:val="ListParagraph"/>
        <w:keepNext/>
        <w:numPr>
          <w:ilvl w:val="0"/>
          <w:numId w:val="14"/>
        </w:numPr>
        <w:outlineLvl w:val="1"/>
        <w:rPr>
          <w:rFonts w:ascii="Times New Roman" w:eastAsia="Times New Roman" w:hAnsi="Times New Roman" w:cs="Times New Roman"/>
          <w:b/>
          <w:bCs/>
          <w:i/>
          <w:iCs/>
          <w:sz w:val="24"/>
          <w:szCs w:val="24"/>
          <w:u w:val="single"/>
          <w:lang w:eastAsia="en-US"/>
        </w:rPr>
      </w:pPr>
      <w:r w:rsidRPr="00033C16">
        <w:rPr>
          <w:rFonts w:ascii="Times New Roman" w:eastAsia="Times New Roman" w:hAnsi="Times New Roman" w:cs="Times New Roman"/>
          <w:b/>
          <w:bCs/>
          <w:i/>
          <w:iCs/>
          <w:sz w:val="24"/>
          <w:szCs w:val="24"/>
          <w:u w:val="single"/>
          <w:lang w:eastAsia="en-US"/>
        </w:rPr>
        <w:t>Basic Safety and Essential Performance</w:t>
      </w:r>
    </w:p>
    <w:p w14:paraId="5D4FFC85" w14:textId="137E5DE7" w:rsidR="00033C16" w:rsidRPr="00D236EF" w:rsidRDefault="00A32D74" w:rsidP="00033C16">
      <w:pPr>
        <w:pStyle w:val="ListParagraph"/>
        <w:rPr>
          <w:rFonts w:ascii="Times New Roman" w:hAnsi="Times New Roman" w:cs="Times New Roman"/>
          <w:b/>
          <w:bCs/>
          <w:sz w:val="24"/>
          <w:szCs w:val="24"/>
        </w:rPr>
      </w:pPr>
      <w:r w:rsidRPr="00A32D74">
        <w:rPr>
          <w:rFonts w:ascii="Times New Roman" w:hAnsi="Times New Roman" w:cs="Times New Roman"/>
          <w:b/>
          <w:bCs/>
          <w:i/>
          <w:iCs/>
          <w:sz w:val="24"/>
          <w:szCs w:val="24"/>
          <w:highlight w:val="yellow"/>
        </w:rPr>
        <w:t>[</w:t>
      </w:r>
      <w:r w:rsidR="00033C16" w:rsidRPr="00A32D74">
        <w:rPr>
          <w:rFonts w:ascii="Times New Roman" w:hAnsi="Times New Roman" w:cs="Times New Roman"/>
          <w:b/>
          <w:bCs/>
          <w:i/>
          <w:iCs/>
          <w:sz w:val="24"/>
          <w:szCs w:val="24"/>
          <w:highlight w:val="yellow"/>
        </w:rPr>
        <w:t xml:space="preserve">If you are introducing a system onto the market which has not been previously reviewed by the FDA, </w:t>
      </w:r>
      <w:r w:rsidR="00F05752" w:rsidRPr="00A32D74">
        <w:rPr>
          <w:rFonts w:ascii="Times New Roman" w:hAnsi="Times New Roman" w:cs="Times New Roman"/>
          <w:b/>
          <w:bCs/>
          <w:i/>
          <w:iCs/>
          <w:sz w:val="24"/>
          <w:szCs w:val="24"/>
          <w:highlight w:val="yellow"/>
        </w:rPr>
        <w:t>please describe</w:t>
      </w:r>
      <w:r w:rsidR="00033C16" w:rsidRPr="00A32D74">
        <w:rPr>
          <w:rFonts w:ascii="Times New Roman" w:hAnsi="Times New Roman" w:cs="Times New Roman"/>
          <w:b/>
          <w:bCs/>
          <w:i/>
          <w:iCs/>
          <w:sz w:val="24"/>
          <w:szCs w:val="24"/>
          <w:highlight w:val="yellow"/>
        </w:rPr>
        <w:t xml:space="preserve"> how you addressed basic safety hazards such as electrical hazards (e.g., electrical shock to the operator and/or patient), fire hazards, and mechanical hazards.</w:t>
      </w:r>
      <w:r w:rsidRPr="00A32D74">
        <w:rPr>
          <w:rFonts w:ascii="Times New Roman" w:hAnsi="Times New Roman" w:cs="Times New Roman"/>
          <w:b/>
          <w:bCs/>
          <w:i/>
          <w:iCs/>
          <w:sz w:val="24"/>
          <w:szCs w:val="24"/>
          <w:highlight w:val="yellow"/>
        </w:rPr>
        <w:t>]</w:t>
      </w:r>
      <w:r w:rsidR="00033C16" w:rsidRPr="2B3804BB">
        <w:rPr>
          <w:rFonts w:ascii="Times New Roman" w:hAnsi="Times New Roman" w:cs="Times New Roman"/>
          <w:b/>
          <w:bCs/>
          <w:sz w:val="24"/>
          <w:szCs w:val="24"/>
        </w:rPr>
        <w:t xml:space="preserve"> We recommend that you consult the general requirements for basic safety, as indicated in International Electrotechnical Commission (IEC) 60601-1 (Medical electrical equipment – Part 1: General requirements for basic safety and essential performance). IEC 60601-1 is a standard that specifies the general requirements for basic safety and essential performance. IEC 60601-1 defines basic safety as freedom from unacceptable risk directly caused by physical hazards when medical electrical equipment is used under normal condition and single fault condition.</w:t>
      </w:r>
    </w:p>
    <w:p w14:paraId="3D541699" w14:textId="77777777" w:rsidR="00033C16" w:rsidRDefault="00033C16" w:rsidP="00033C16">
      <w:pPr>
        <w:pStyle w:val="ListParagraph"/>
        <w:keepNext/>
        <w:outlineLvl w:val="1"/>
        <w:rPr>
          <w:rFonts w:ascii="Times New Roman" w:eastAsia="Times New Roman" w:hAnsi="Times New Roman" w:cs="Times New Roman"/>
          <w:b/>
          <w:bCs/>
          <w:i/>
          <w:iCs/>
          <w:sz w:val="24"/>
          <w:szCs w:val="24"/>
          <w:u w:val="single"/>
          <w:lang w:eastAsia="en-US"/>
        </w:rPr>
      </w:pPr>
    </w:p>
    <w:p w14:paraId="3D8B6927" w14:textId="7F32076F" w:rsidR="00DB3E12" w:rsidRPr="002D445E" w:rsidRDefault="004B3DDE" w:rsidP="00BF3C0E">
      <w:pPr>
        <w:pStyle w:val="ListParagraph"/>
        <w:keepNext/>
        <w:numPr>
          <w:ilvl w:val="0"/>
          <w:numId w:val="14"/>
        </w:numPr>
        <w:outlineLvl w:val="1"/>
        <w:rPr>
          <w:rFonts w:ascii="Times New Roman" w:eastAsia="Times New Roman" w:hAnsi="Times New Roman" w:cs="Times New Roman"/>
          <w:b/>
          <w:bCs/>
          <w:i/>
          <w:iCs/>
          <w:sz w:val="24"/>
          <w:szCs w:val="24"/>
          <w:u w:val="single"/>
          <w:lang w:eastAsia="en-US"/>
        </w:rPr>
      </w:pPr>
      <w:r w:rsidRPr="002D445E">
        <w:rPr>
          <w:rFonts w:ascii="Times New Roman" w:eastAsia="Times New Roman" w:hAnsi="Times New Roman" w:cs="Times New Roman"/>
          <w:b/>
          <w:bCs/>
          <w:i/>
          <w:iCs/>
          <w:sz w:val="24"/>
          <w:szCs w:val="24"/>
          <w:u w:val="single"/>
          <w:lang w:eastAsia="en-US"/>
        </w:rPr>
        <w:t>E</w:t>
      </w:r>
      <w:r w:rsidR="00DB3E12" w:rsidRPr="002D445E">
        <w:rPr>
          <w:rFonts w:ascii="Times New Roman" w:eastAsia="Times New Roman" w:hAnsi="Times New Roman" w:cs="Times New Roman"/>
          <w:b/>
          <w:bCs/>
          <w:i/>
          <w:iCs/>
          <w:sz w:val="24"/>
          <w:szCs w:val="24"/>
          <w:u w:val="single"/>
          <w:lang w:eastAsia="en-US"/>
        </w:rPr>
        <w:t xml:space="preserve">lectromagnetic </w:t>
      </w:r>
      <w:r w:rsidR="009D720E" w:rsidRPr="002D445E">
        <w:rPr>
          <w:rFonts w:ascii="Times New Roman" w:eastAsia="Times New Roman" w:hAnsi="Times New Roman" w:cs="Times New Roman"/>
          <w:b/>
          <w:bCs/>
          <w:i/>
          <w:iCs/>
          <w:sz w:val="24"/>
          <w:szCs w:val="24"/>
          <w:u w:val="single"/>
          <w:lang w:eastAsia="en-US"/>
        </w:rPr>
        <w:t>C</w:t>
      </w:r>
      <w:r w:rsidR="00DB3E12" w:rsidRPr="002D445E">
        <w:rPr>
          <w:rFonts w:ascii="Times New Roman" w:eastAsia="Times New Roman" w:hAnsi="Times New Roman" w:cs="Times New Roman"/>
          <w:b/>
          <w:bCs/>
          <w:i/>
          <w:iCs/>
          <w:sz w:val="24"/>
          <w:szCs w:val="24"/>
          <w:u w:val="single"/>
          <w:lang w:eastAsia="en-US"/>
        </w:rPr>
        <w:t>ompatibility</w:t>
      </w:r>
      <w:r w:rsidRPr="002D445E">
        <w:rPr>
          <w:rFonts w:ascii="Times New Roman" w:eastAsia="Times New Roman" w:hAnsi="Times New Roman" w:cs="Times New Roman"/>
          <w:b/>
          <w:bCs/>
          <w:i/>
          <w:iCs/>
          <w:sz w:val="24"/>
          <w:szCs w:val="24"/>
          <w:u w:val="single"/>
          <w:lang w:eastAsia="en-US"/>
        </w:rPr>
        <w:t xml:space="preserve"> (EMC</w:t>
      </w:r>
      <w:r w:rsidR="00DB3E12" w:rsidRPr="002D445E">
        <w:rPr>
          <w:rFonts w:ascii="Times New Roman" w:eastAsia="Times New Roman" w:hAnsi="Times New Roman" w:cs="Times New Roman"/>
          <w:b/>
          <w:bCs/>
          <w:i/>
          <w:iCs/>
          <w:sz w:val="24"/>
          <w:szCs w:val="24"/>
          <w:u w:val="single"/>
          <w:lang w:eastAsia="en-US"/>
        </w:rPr>
        <w:t>) Testing (if applicable):</w:t>
      </w:r>
    </w:p>
    <w:p w14:paraId="284DC7B9" w14:textId="7CFC4F05" w:rsidR="00DB3E12" w:rsidRPr="002D445E" w:rsidRDefault="00DB3E12" w:rsidP="53BF4DE1">
      <w:pPr>
        <w:keepNext/>
        <w:spacing w:after="60"/>
        <w:ind w:left="720"/>
        <w:outlineLvl w:val="1"/>
        <w:rPr>
          <w:rFonts w:ascii="Times New Roman" w:eastAsia="Times New Roman" w:hAnsi="Times New Roman" w:cs="Times New Roman"/>
          <w:b/>
          <w:bCs/>
          <w:i/>
          <w:iCs/>
          <w:sz w:val="24"/>
          <w:szCs w:val="24"/>
          <w:lang w:eastAsia="en-US"/>
        </w:rPr>
      </w:pPr>
      <w:r w:rsidRPr="002D445E">
        <w:rPr>
          <w:rFonts w:ascii="Times New Roman" w:eastAsia="Times New Roman" w:hAnsi="Times New Roman" w:cs="Times New Roman"/>
          <w:b/>
          <w:bCs/>
          <w:sz w:val="24"/>
          <w:szCs w:val="24"/>
          <w:lang w:eastAsia="en-US"/>
        </w:rPr>
        <w:t xml:space="preserve">We recommend that EMC testing be conducted on any assay that uses a battery or power source. </w:t>
      </w:r>
      <w:r w:rsidRPr="002D445E">
        <w:rPr>
          <w:rFonts w:ascii="Times New Roman" w:eastAsia="Times New Roman" w:hAnsi="Times New Roman" w:cs="Times New Roman"/>
          <w:b/>
          <w:bCs/>
          <w:i/>
          <w:iCs/>
          <w:sz w:val="24"/>
          <w:szCs w:val="24"/>
          <w:highlight w:val="yellow"/>
          <w:lang w:eastAsia="en-US"/>
        </w:rPr>
        <w:t>[Please provide FDA with any standards that were followed for EMC testing.]</w:t>
      </w:r>
      <w:r w:rsidRPr="002D445E">
        <w:rPr>
          <w:rFonts w:ascii="Times New Roman" w:eastAsia="Times New Roman" w:hAnsi="Times New Roman" w:cs="Times New Roman"/>
          <w:b/>
          <w:bCs/>
          <w:i/>
          <w:iCs/>
          <w:sz w:val="24"/>
          <w:szCs w:val="24"/>
          <w:lang w:eastAsia="en-US"/>
        </w:rPr>
        <w:t xml:space="preserve"> </w:t>
      </w:r>
      <w:r w:rsidRPr="002D445E">
        <w:rPr>
          <w:rFonts w:ascii="Times New Roman" w:eastAsia="Times New Roman" w:hAnsi="Times New Roman" w:cs="Times New Roman"/>
          <w:b/>
          <w:bCs/>
          <w:sz w:val="24"/>
          <w:szCs w:val="24"/>
          <w:lang w:eastAsia="en-US"/>
        </w:rPr>
        <w:t xml:space="preserve">We recommend that you perform EMC testing </w:t>
      </w:r>
      <w:r w:rsidR="004B3DDE" w:rsidRPr="002D445E">
        <w:rPr>
          <w:rFonts w:ascii="Times New Roman" w:eastAsia="Times New Roman" w:hAnsi="Times New Roman" w:cs="Times New Roman"/>
          <w:b/>
          <w:bCs/>
          <w:sz w:val="24"/>
          <w:szCs w:val="24"/>
          <w:lang w:eastAsia="en-US"/>
        </w:rPr>
        <w:t xml:space="preserve">according </w:t>
      </w:r>
      <w:r w:rsidRPr="002D445E">
        <w:rPr>
          <w:rFonts w:ascii="Times New Roman" w:eastAsia="Times New Roman" w:hAnsi="Times New Roman" w:cs="Times New Roman"/>
          <w:b/>
          <w:bCs/>
          <w:sz w:val="24"/>
          <w:szCs w:val="24"/>
          <w:lang w:eastAsia="en-US"/>
        </w:rPr>
        <w:t xml:space="preserve">to </w:t>
      </w:r>
      <w:r w:rsidR="004B3DDE" w:rsidRPr="002D445E">
        <w:rPr>
          <w:rFonts w:ascii="Times New Roman" w:eastAsia="Times New Roman" w:hAnsi="Times New Roman" w:cs="Times New Roman"/>
          <w:b/>
          <w:bCs/>
          <w:sz w:val="24"/>
          <w:szCs w:val="24"/>
          <w:lang w:eastAsia="en-US"/>
        </w:rPr>
        <w:t xml:space="preserve">the </w:t>
      </w:r>
      <w:r w:rsidRPr="002D445E">
        <w:rPr>
          <w:rFonts w:ascii="Times New Roman" w:eastAsia="Times New Roman" w:hAnsi="Times New Roman" w:cs="Times New Roman"/>
          <w:b/>
          <w:bCs/>
          <w:sz w:val="24"/>
          <w:szCs w:val="24"/>
          <w:lang w:eastAsia="en-US"/>
        </w:rPr>
        <w:t>International Electrotechnical Commission (IEC) 60601-1-2 Edition 4.0:2014</w:t>
      </w:r>
      <w:r w:rsidRPr="002D445E">
        <w:rPr>
          <w:rFonts w:ascii="Times New Roman" w:eastAsia="Times New Roman" w:hAnsi="Times New Roman" w:cs="Times New Roman"/>
          <w:b/>
          <w:bCs/>
          <w:sz w:val="24"/>
          <w:szCs w:val="24"/>
        </w:rPr>
        <w:t>.</w:t>
      </w:r>
      <w:r w:rsidR="00E045FF" w:rsidRPr="002D445E">
        <w:rPr>
          <w:rFonts w:ascii="Times New Roman" w:eastAsia="Times New Roman" w:hAnsi="Times New Roman" w:cs="Times New Roman"/>
          <w:b/>
          <w:bCs/>
          <w:sz w:val="24"/>
          <w:szCs w:val="24"/>
        </w:rPr>
        <w:t xml:space="preserve">  </w:t>
      </w:r>
      <w:r w:rsidR="00A2735C" w:rsidRPr="00241B57">
        <w:rPr>
          <w:rFonts w:ascii="Times New Roman" w:eastAsia="Times New Roman" w:hAnsi="Times New Roman" w:cs="Times New Roman"/>
          <w:b/>
          <w:bCs/>
          <w:i/>
          <w:iCs/>
          <w:sz w:val="24"/>
          <w:szCs w:val="24"/>
          <w:highlight w:val="yellow"/>
        </w:rPr>
        <w:t>[</w:t>
      </w:r>
      <w:r w:rsidR="00E045FF" w:rsidRPr="00241B57">
        <w:rPr>
          <w:rFonts w:ascii="Times New Roman" w:eastAsia="Times New Roman" w:hAnsi="Times New Roman" w:cs="Times New Roman"/>
          <w:b/>
          <w:bCs/>
          <w:i/>
          <w:iCs/>
          <w:sz w:val="24"/>
          <w:szCs w:val="24"/>
          <w:highlight w:val="yellow"/>
        </w:rPr>
        <w:t>If you perform EMC testing to a different standard or use alternate methodologies to evaluate EMC, please provide a test plan, test report, acceptance criteria and risk analysis to support your approach.</w:t>
      </w:r>
      <w:r w:rsidR="00A2735C" w:rsidRPr="00241B57">
        <w:rPr>
          <w:rFonts w:ascii="Times New Roman" w:eastAsia="Times New Roman" w:hAnsi="Times New Roman" w:cs="Times New Roman"/>
          <w:b/>
          <w:bCs/>
          <w:i/>
          <w:iCs/>
          <w:sz w:val="24"/>
          <w:szCs w:val="24"/>
          <w:highlight w:val="yellow"/>
        </w:rPr>
        <w:t>]</w:t>
      </w:r>
    </w:p>
    <w:p w14:paraId="7A6CDDF1" w14:textId="77777777" w:rsidR="00DB3E12" w:rsidRPr="002D445E" w:rsidRDefault="00DB3E12" w:rsidP="00675E46">
      <w:pPr>
        <w:pStyle w:val="ListParagraph"/>
        <w:rPr>
          <w:rFonts w:ascii="Times" w:eastAsia="Times New Roman" w:hAnsi="Times" w:cs="Times New Roman"/>
          <w:i/>
          <w:sz w:val="24"/>
          <w:szCs w:val="24"/>
          <w:lang w:eastAsia="en-US"/>
        </w:rPr>
      </w:pPr>
    </w:p>
    <w:p w14:paraId="42617E69" w14:textId="66B6EF5F" w:rsidR="004421B9" w:rsidRPr="002D445E" w:rsidRDefault="004E0B26" w:rsidP="00BF3C0E">
      <w:pPr>
        <w:pStyle w:val="ListParagraph"/>
        <w:numPr>
          <w:ilvl w:val="0"/>
          <w:numId w:val="14"/>
        </w:numPr>
        <w:rPr>
          <w:rFonts w:ascii="Times" w:eastAsia="Times New Roman" w:hAnsi="Times" w:cs="Times New Roman"/>
          <w:i/>
          <w:sz w:val="24"/>
          <w:szCs w:val="24"/>
          <w:lang w:eastAsia="en-US"/>
        </w:rPr>
      </w:pPr>
      <w:r w:rsidRPr="002D445E">
        <w:rPr>
          <w:rFonts w:ascii="Times" w:eastAsia="Times New Roman" w:hAnsi="Times" w:cs="Times New Roman"/>
          <w:b/>
          <w:i/>
          <w:sz w:val="24"/>
          <w:szCs w:val="24"/>
          <w:u w:val="single"/>
          <w:lang w:eastAsia="en-US"/>
        </w:rPr>
        <w:t xml:space="preserve">Manufacturing and </w:t>
      </w:r>
      <w:r w:rsidR="006F3278" w:rsidRPr="002D445E">
        <w:rPr>
          <w:rFonts w:ascii="Times" w:eastAsia="Times New Roman" w:hAnsi="Times" w:cs="Times New Roman"/>
          <w:b/>
          <w:i/>
          <w:sz w:val="24"/>
          <w:szCs w:val="24"/>
          <w:u w:val="single"/>
          <w:lang w:eastAsia="en-US"/>
        </w:rPr>
        <w:t>Testing Capabilities</w:t>
      </w:r>
      <w:r w:rsidR="004E505B">
        <w:rPr>
          <w:rFonts w:ascii="Times" w:eastAsia="Times New Roman" w:hAnsi="Times" w:cs="Times New Roman"/>
          <w:b/>
          <w:i/>
          <w:sz w:val="24"/>
          <w:szCs w:val="24"/>
          <w:u w:val="single"/>
          <w:lang w:eastAsia="en-US"/>
        </w:rPr>
        <w:t>:</w:t>
      </w:r>
    </w:p>
    <w:p w14:paraId="2BDA0BEE" w14:textId="4BF2D157" w:rsidR="006F3278" w:rsidRPr="002D445E" w:rsidRDefault="006F3278">
      <w:pPr>
        <w:pStyle w:val="ListParagraph"/>
        <w:rPr>
          <w:rFonts w:ascii="Times" w:eastAsia="Times New Roman" w:hAnsi="Times" w:cs="Times New Roman"/>
          <w:b/>
          <w:i/>
          <w:sz w:val="24"/>
          <w:szCs w:val="24"/>
          <w:lang w:eastAsia="en-US"/>
        </w:rPr>
      </w:pPr>
      <w:r w:rsidRPr="002D445E">
        <w:rPr>
          <w:rFonts w:ascii="Times" w:eastAsia="Times New Roman" w:hAnsi="Times" w:cs="Times New Roman"/>
          <w:b/>
          <w:i/>
          <w:sz w:val="24"/>
          <w:szCs w:val="24"/>
          <w:highlight w:val="yellow"/>
          <w:lang w:eastAsia="en-US"/>
        </w:rPr>
        <w:t xml:space="preserve">[Briefly describe current sample throughput </w:t>
      </w:r>
      <w:r w:rsidR="00CF5CBC" w:rsidRPr="002D445E">
        <w:rPr>
          <w:rFonts w:ascii="Times" w:eastAsia="Times New Roman" w:hAnsi="Times" w:cs="Times New Roman"/>
          <w:b/>
          <w:i/>
          <w:sz w:val="24"/>
          <w:szCs w:val="24"/>
          <w:highlight w:val="yellow"/>
          <w:lang w:eastAsia="en-US"/>
        </w:rPr>
        <w:t xml:space="preserve">testing </w:t>
      </w:r>
      <w:r w:rsidRPr="002D445E">
        <w:rPr>
          <w:rFonts w:ascii="Times" w:eastAsia="Times New Roman" w:hAnsi="Times" w:cs="Times New Roman"/>
          <w:b/>
          <w:i/>
          <w:sz w:val="24"/>
          <w:szCs w:val="24"/>
          <w:highlight w:val="yellow"/>
          <w:lang w:eastAsia="en-US"/>
        </w:rPr>
        <w:t xml:space="preserve">capacity, </w:t>
      </w:r>
      <w:r w:rsidR="003B78A1" w:rsidRPr="002D445E">
        <w:rPr>
          <w:rFonts w:ascii="Times" w:eastAsia="Times New Roman" w:hAnsi="Times" w:cs="Times New Roman"/>
          <w:b/>
          <w:i/>
          <w:sz w:val="24"/>
          <w:szCs w:val="24"/>
          <w:highlight w:val="yellow"/>
          <w:lang w:eastAsia="en-US"/>
        </w:rPr>
        <w:t xml:space="preserve">the </w:t>
      </w:r>
      <w:r w:rsidRPr="002D445E">
        <w:rPr>
          <w:rFonts w:ascii="Times" w:eastAsia="Times New Roman" w:hAnsi="Times" w:cs="Times New Roman"/>
          <w:b/>
          <w:i/>
          <w:sz w:val="24"/>
          <w:szCs w:val="24"/>
          <w:highlight w:val="yellow"/>
          <w:lang w:eastAsia="en-US"/>
        </w:rPr>
        <w:t xml:space="preserve">total time required to perform the test (from clinical </w:t>
      </w:r>
      <w:r w:rsidR="007269A5">
        <w:rPr>
          <w:rFonts w:ascii="Times" w:eastAsia="Times New Roman" w:hAnsi="Times" w:cs="Times New Roman"/>
          <w:b/>
          <w:i/>
          <w:sz w:val="24"/>
          <w:szCs w:val="24"/>
          <w:highlight w:val="yellow"/>
          <w:lang w:eastAsia="en-US"/>
        </w:rPr>
        <w:t>sample</w:t>
      </w:r>
      <w:r w:rsidR="007269A5" w:rsidRPr="002D445E">
        <w:rPr>
          <w:rFonts w:ascii="Times" w:eastAsia="Times New Roman" w:hAnsi="Times" w:cs="Times New Roman"/>
          <w:b/>
          <w:i/>
          <w:sz w:val="24"/>
          <w:szCs w:val="24"/>
          <w:highlight w:val="yellow"/>
          <w:lang w:eastAsia="en-US"/>
        </w:rPr>
        <w:t xml:space="preserve"> </w:t>
      </w:r>
      <w:r w:rsidRPr="002D445E">
        <w:rPr>
          <w:rFonts w:ascii="Times" w:eastAsia="Times New Roman" w:hAnsi="Times" w:cs="Times New Roman"/>
          <w:b/>
          <w:i/>
          <w:sz w:val="24"/>
          <w:szCs w:val="24"/>
          <w:highlight w:val="yellow"/>
          <w:lang w:eastAsia="en-US"/>
        </w:rPr>
        <w:t xml:space="preserve">collection to result), and </w:t>
      </w:r>
      <w:r w:rsidR="003B78A1" w:rsidRPr="002D445E">
        <w:rPr>
          <w:rFonts w:ascii="Times" w:eastAsia="Times New Roman" w:hAnsi="Times" w:cs="Times New Roman"/>
          <w:b/>
          <w:i/>
          <w:sz w:val="24"/>
          <w:szCs w:val="24"/>
          <w:highlight w:val="yellow"/>
          <w:lang w:eastAsia="en-US"/>
        </w:rPr>
        <w:t xml:space="preserve">the </w:t>
      </w:r>
      <w:r w:rsidRPr="002D445E">
        <w:rPr>
          <w:rFonts w:ascii="Times" w:eastAsia="Times New Roman" w:hAnsi="Times" w:cs="Times New Roman"/>
          <w:b/>
          <w:i/>
          <w:sz w:val="24"/>
          <w:szCs w:val="24"/>
          <w:highlight w:val="yellow"/>
          <w:lang w:eastAsia="en-US"/>
        </w:rPr>
        <w:t>number of tests that can be performed</w:t>
      </w:r>
      <w:r w:rsidR="00533406" w:rsidRPr="002D445E">
        <w:rPr>
          <w:rFonts w:ascii="Times" w:eastAsia="Times New Roman" w:hAnsi="Times" w:cs="Times New Roman"/>
          <w:b/>
          <w:i/>
          <w:sz w:val="24"/>
          <w:szCs w:val="24"/>
          <w:highlight w:val="yellow"/>
          <w:lang w:eastAsia="en-US"/>
        </w:rPr>
        <w:t xml:space="preserve"> per day</w:t>
      </w:r>
      <w:r w:rsidR="00C95127" w:rsidRPr="002D445E">
        <w:rPr>
          <w:rFonts w:ascii="Times" w:eastAsia="Times New Roman" w:hAnsi="Times" w:cs="Times New Roman"/>
          <w:b/>
          <w:i/>
          <w:sz w:val="24"/>
          <w:szCs w:val="24"/>
          <w:highlight w:val="yellow"/>
          <w:lang w:eastAsia="en-US"/>
        </w:rPr>
        <w:t xml:space="preserve"> (8-hour shift)</w:t>
      </w:r>
      <w:bookmarkStart w:id="50" w:name="_Hlk71604407"/>
      <w:r w:rsidR="00190779" w:rsidRPr="002D445E">
        <w:rPr>
          <w:rFonts w:ascii="Times" w:eastAsia="Times New Roman" w:hAnsi="Times" w:cs="Times New Roman"/>
          <w:b/>
          <w:i/>
          <w:sz w:val="24"/>
          <w:szCs w:val="24"/>
          <w:highlight w:val="yellow"/>
          <w:lang w:eastAsia="en-US"/>
        </w:rPr>
        <w:t>, excluding controls and calibrators, as applicable</w:t>
      </w:r>
      <w:r w:rsidRPr="002D445E">
        <w:rPr>
          <w:rFonts w:ascii="Times" w:eastAsia="Times New Roman" w:hAnsi="Times" w:cs="Times New Roman"/>
          <w:b/>
          <w:i/>
          <w:sz w:val="24"/>
          <w:szCs w:val="24"/>
          <w:highlight w:val="yellow"/>
          <w:lang w:eastAsia="en-US"/>
        </w:rPr>
        <w:t>.</w:t>
      </w:r>
      <w:bookmarkEnd w:id="46"/>
      <w:bookmarkEnd w:id="50"/>
      <w:r w:rsidR="00E045FF" w:rsidRPr="002D445E">
        <w:rPr>
          <w:rFonts w:ascii="Times" w:eastAsia="Times New Roman" w:hAnsi="Times" w:cs="Times New Roman"/>
          <w:b/>
          <w:i/>
          <w:sz w:val="24"/>
          <w:szCs w:val="24"/>
          <w:highlight w:val="yellow"/>
          <w:lang w:eastAsia="en-US"/>
        </w:rPr>
        <w:t xml:space="preserve"> </w:t>
      </w:r>
      <w:r w:rsidRPr="002D445E">
        <w:rPr>
          <w:rFonts w:ascii="Times" w:eastAsia="Times New Roman" w:hAnsi="Times" w:cs="Times New Roman"/>
          <w:b/>
          <w:i/>
          <w:sz w:val="24"/>
          <w:szCs w:val="24"/>
          <w:highlight w:val="yellow"/>
          <w:lang w:eastAsia="en-US"/>
        </w:rPr>
        <w:t>Please provide the number of kits you can manufacture per day/week</w:t>
      </w:r>
      <w:r w:rsidR="00E36D58" w:rsidRPr="00E36D58">
        <w:rPr>
          <w:rFonts w:ascii="Times" w:eastAsia="Times New Roman" w:hAnsi="Times" w:cs="Times New Roman"/>
          <w:b/>
          <w:i/>
          <w:sz w:val="24"/>
          <w:szCs w:val="24"/>
          <w:highlight w:val="yellow"/>
          <w:lang w:eastAsia="en-US"/>
        </w:rPr>
        <w:t xml:space="preserve"> </w:t>
      </w:r>
      <w:r w:rsidR="00E36D58">
        <w:rPr>
          <w:rFonts w:ascii="Times" w:eastAsia="Times New Roman" w:hAnsi="Times" w:cs="Times New Roman"/>
          <w:b/>
          <w:i/>
          <w:sz w:val="24"/>
          <w:szCs w:val="24"/>
          <w:highlight w:val="yellow"/>
          <w:lang w:eastAsia="en-US"/>
        </w:rPr>
        <w:t>for distribution in the United States</w:t>
      </w:r>
      <w:r w:rsidR="00E36D58" w:rsidRPr="00AF6B01">
        <w:rPr>
          <w:rFonts w:ascii="Times" w:eastAsia="Times New Roman" w:hAnsi="Times" w:cs="Times New Roman"/>
          <w:b/>
          <w:i/>
          <w:sz w:val="24"/>
          <w:szCs w:val="24"/>
          <w:highlight w:val="yellow"/>
          <w:lang w:eastAsia="en-US"/>
        </w:rPr>
        <w:t>.</w:t>
      </w:r>
      <w:r w:rsidRPr="002D445E">
        <w:rPr>
          <w:rFonts w:ascii="Times" w:eastAsia="Times New Roman" w:hAnsi="Times" w:cs="Times New Roman"/>
          <w:b/>
          <w:i/>
          <w:sz w:val="24"/>
          <w:szCs w:val="24"/>
          <w:highlight w:val="yellow"/>
          <w:lang w:eastAsia="en-US"/>
        </w:rPr>
        <w:t>]</w:t>
      </w:r>
    </w:p>
    <w:p w14:paraId="670885D8" w14:textId="2F424D45" w:rsidR="006F3278" w:rsidRPr="002D445E" w:rsidRDefault="006F3278" w:rsidP="006F3278">
      <w:pPr>
        <w:rPr>
          <w:rFonts w:ascii="Times" w:eastAsia="Times New Roman" w:hAnsi="Times" w:cs="Times New Roman"/>
          <w:sz w:val="24"/>
          <w:szCs w:val="24"/>
          <w:lang w:eastAsia="en-US"/>
        </w:rPr>
      </w:pPr>
      <w:r w:rsidRPr="002D445E">
        <w:rPr>
          <w:rFonts w:ascii="Times" w:eastAsia="Times New Roman" w:hAnsi="Times" w:cs="Times New Roman"/>
          <w:sz w:val="24"/>
          <w:szCs w:val="24"/>
          <w:lang w:eastAsia="en-US"/>
        </w:rPr>
        <w:t xml:space="preserve"> </w:t>
      </w:r>
    </w:p>
    <w:p w14:paraId="4D03AE3F" w14:textId="130A0E38" w:rsidR="006F3278" w:rsidRPr="002D445E" w:rsidRDefault="006F3278" w:rsidP="00BF3C0E">
      <w:pPr>
        <w:pStyle w:val="ListParagraph"/>
        <w:numPr>
          <w:ilvl w:val="0"/>
          <w:numId w:val="14"/>
        </w:numPr>
        <w:autoSpaceDE w:val="0"/>
        <w:autoSpaceDN w:val="0"/>
        <w:adjustRightInd w:val="0"/>
        <w:rPr>
          <w:rFonts w:ascii="Times New Roman" w:eastAsia="Times New Roman" w:hAnsi="Times New Roman" w:cs="Times New Roman"/>
          <w:b/>
          <w:i/>
          <w:sz w:val="24"/>
          <w:szCs w:val="24"/>
          <w:u w:val="single"/>
          <w:lang w:eastAsia="en-US"/>
        </w:rPr>
      </w:pPr>
      <w:r w:rsidRPr="002D445E">
        <w:rPr>
          <w:rFonts w:ascii="Times New Roman" w:eastAsia="Times New Roman" w:hAnsi="Times New Roman" w:cs="Times New Roman"/>
          <w:b/>
          <w:i/>
          <w:sz w:val="24"/>
          <w:szCs w:val="24"/>
          <w:u w:val="single"/>
          <w:lang w:eastAsia="en-US"/>
        </w:rPr>
        <w:t>Distribution Plan</w:t>
      </w:r>
      <w:r w:rsidR="004E505B">
        <w:rPr>
          <w:rFonts w:ascii="Times New Roman" w:eastAsia="Times New Roman" w:hAnsi="Times New Roman" w:cs="Times New Roman"/>
          <w:b/>
          <w:i/>
          <w:sz w:val="24"/>
          <w:szCs w:val="24"/>
          <w:u w:val="single"/>
          <w:lang w:eastAsia="en-US"/>
        </w:rPr>
        <w:t>:</w:t>
      </w:r>
    </w:p>
    <w:p w14:paraId="3BBE6E24" w14:textId="0C9EB5C6" w:rsidR="00E412F0" w:rsidRPr="002D445E" w:rsidRDefault="008604FF" w:rsidP="00675E46">
      <w:pPr>
        <w:pStyle w:val="ListParagraph"/>
        <w:autoSpaceDE w:val="0"/>
        <w:autoSpaceDN w:val="0"/>
        <w:adjustRightInd w:val="0"/>
        <w:rPr>
          <w:rFonts w:ascii="Times New Roman" w:hAnsi="Times New Roman"/>
          <w:b/>
          <w:i/>
          <w:sz w:val="24"/>
        </w:rPr>
      </w:pPr>
      <w:r w:rsidRPr="00633FE3">
        <w:rPr>
          <w:rFonts w:ascii="Times New Roman" w:eastAsia="Times New Roman" w:hAnsi="Times New Roman" w:cs="Times New Roman"/>
          <w:sz w:val="24"/>
          <w:szCs w:val="24"/>
          <w:lang w:eastAsia="en-US"/>
        </w:rPr>
        <w:t xml:space="preserve">The product will be distributed by </w:t>
      </w:r>
      <w:r w:rsidR="00E412F0" w:rsidRPr="002D445E">
        <w:rPr>
          <w:rFonts w:ascii="Times New Roman" w:eastAsia="Times New Roman" w:hAnsi="Times New Roman" w:cs="Times New Roman"/>
          <w:b/>
          <w:i/>
          <w:sz w:val="24"/>
          <w:szCs w:val="24"/>
          <w:highlight w:val="yellow"/>
          <w:lang w:eastAsia="en-US"/>
        </w:rPr>
        <w:t xml:space="preserve">[Please describe the distribution plan for the product and list all current </w:t>
      </w:r>
      <w:r w:rsidR="00CF5CBC" w:rsidRPr="002D445E">
        <w:rPr>
          <w:rFonts w:ascii="Times New Roman" w:eastAsia="Times New Roman" w:hAnsi="Times New Roman" w:cs="Times New Roman"/>
          <w:b/>
          <w:i/>
          <w:sz w:val="24"/>
          <w:szCs w:val="24"/>
          <w:highlight w:val="yellow"/>
          <w:lang w:eastAsia="en-US"/>
        </w:rPr>
        <w:t xml:space="preserve">US </w:t>
      </w:r>
      <w:r w:rsidR="00E412F0" w:rsidRPr="002D445E">
        <w:rPr>
          <w:rFonts w:ascii="Times New Roman" w:eastAsia="Times New Roman" w:hAnsi="Times New Roman" w:cs="Times New Roman"/>
          <w:b/>
          <w:i/>
          <w:sz w:val="24"/>
          <w:szCs w:val="24"/>
          <w:highlight w:val="yellow"/>
          <w:lang w:eastAsia="en-US"/>
        </w:rPr>
        <w:t>distributors</w:t>
      </w:r>
      <w:r w:rsidR="00E165B0" w:rsidRPr="002D445E">
        <w:rPr>
          <w:rFonts w:ascii="Times New Roman" w:eastAsia="Times New Roman" w:hAnsi="Times New Roman" w:cs="Times New Roman"/>
          <w:b/>
          <w:i/>
          <w:sz w:val="24"/>
          <w:szCs w:val="24"/>
          <w:highlight w:val="yellow"/>
          <w:lang w:eastAsia="en-US"/>
        </w:rPr>
        <w:t>.</w:t>
      </w:r>
      <w:r w:rsidR="00E412F0" w:rsidRPr="002D445E">
        <w:rPr>
          <w:rFonts w:ascii="Times New Roman" w:eastAsia="Times New Roman" w:hAnsi="Times New Roman" w:cs="Times New Roman"/>
          <w:b/>
          <w:i/>
          <w:sz w:val="24"/>
          <w:szCs w:val="24"/>
          <w:highlight w:val="yellow"/>
          <w:lang w:eastAsia="en-US"/>
        </w:rPr>
        <w:t>]</w:t>
      </w:r>
      <w:r w:rsidR="00413166">
        <w:rPr>
          <w:rFonts w:ascii="Times New Roman" w:eastAsia="Times New Roman" w:hAnsi="Times New Roman" w:cs="Times New Roman"/>
          <w:b/>
          <w:i/>
          <w:sz w:val="24"/>
          <w:szCs w:val="24"/>
          <w:lang w:eastAsia="en-US"/>
        </w:rPr>
        <w:t>.</w:t>
      </w:r>
      <w:r w:rsidR="00E412F0" w:rsidRPr="002D445E">
        <w:rPr>
          <w:rFonts w:ascii="Times New Roman" w:eastAsia="Times New Roman" w:hAnsi="Times New Roman" w:cs="Times New Roman"/>
          <w:b/>
          <w:i/>
          <w:sz w:val="24"/>
          <w:szCs w:val="24"/>
          <w:lang w:eastAsia="en-US"/>
        </w:rPr>
        <w:t xml:space="preserve"> </w:t>
      </w:r>
    </w:p>
    <w:p w14:paraId="44859B00" w14:textId="77777777" w:rsidR="006F3278" w:rsidRPr="002D445E" w:rsidRDefault="006F3278" w:rsidP="00675E46">
      <w:pPr>
        <w:pStyle w:val="ListParagraph"/>
        <w:rPr>
          <w:rFonts w:ascii="Times New Roman" w:eastAsia="Times New Roman" w:hAnsi="Times New Roman" w:cs="Times New Roman"/>
          <w:sz w:val="24"/>
          <w:szCs w:val="24"/>
          <w:lang w:eastAsia="en-US"/>
        </w:rPr>
      </w:pPr>
    </w:p>
    <w:p w14:paraId="5498161B" w14:textId="03D033BE" w:rsidR="006F3278" w:rsidRPr="002D445E" w:rsidRDefault="006F3278" w:rsidP="00BF3C0E">
      <w:pPr>
        <w:pStyle w:val="ListParagraph"/>
        <w:numPr>
          <w:ilvl w:val="0"/>
          <w:numId w:val="14"/>
        </w:numPr>
        <w:autoSpaceDE w:val="0"/>
        <w:autoSpaceDN w:val="0"/>
        <w:adjustRightInd w:val="0"/>
        <w:rPr>
          <w:rFonts w:ascii="Times New Roman" w:eastAsia="Times New Roman" w:hAnsi="Times New Roman" w:cs="Times New Roman"/>
          <w:b/>
          <w:i/>
          <w:sz w:val="24"/>
          <w:szCs w:val="24"/>
          <w:u w:val="single"/>
          <w:lang w:eastAsia="en-US"/>
        </w:rPr>
      </w:pPr>
      <w:bookmarkStart w:id="51" w:name="_Toc34853165"/>
      <w:bookmarkStart w:id="52" w:name="_Toc34841001"/>
      <w:r w:rsidRPr="002D445E">
        <w:rPr>
          <w:rFonts w:ascii="Times New Roman" w:eastAsia="Times New Roman" w:hAnsi="Times New Roman" w:cs="Times New Roman"/>
          <w:b/>
          <w:i/>
          <w:sz w:val="24"/>
          <w:szCs w:val="24"/>
          <w:u w:val="single"/>
          <w:lang w:eastAsia="en-US"/>
        </w:rPr>
        <w:t>Reagent Stability</w:t>
      </w:r>
      <w:bookmarkEnd w:id="51"/>
      <w:bookmarkEnd w:id="52"/>
      <w:r w:rsidR="004E505B">
        <w:rPr>
          <w:rFonts w:ascii="Times New Roman" w:eastAsia="Times New Roman" w:hAnsi="Times New Roman" w:cs="Times New Roman"/>
          <w:b/>
          <w:i/>
          <w:sz w:val="24"/>
          <w:szCs w:val="24"/>
          <w:u w:val="single"/>
          <w:lang w:eastAsia="en-US"/>
        </w:rPr>
        <w:t>:</w:t>
      </w:r>
    </w:p>
    <w:p w14:paraId="66A0729E" w14:textId="516852EC" w:rsidR="003E424A" w:rsidRPr="003928F4" w:rsidRDefault="00526CD4" w:rsidP="003928F4">
      <w:pPr>
        <w:numPr>
          <w:ilvl w:val="0"/>
          <w:numId w:val="28"/>
        </w:numPr>
        <w:autoSpaceDE w:val="0"/>
        <w:autoSpaceDN w:val="0"/>
        <w:adjustRightInd w:val="0"/>
        <w:rPr>
          <w:rFonts w:ascii="Times New Roman" w:hAnsi="Times New Roman"/>
          <w:b/>
          <w:sz w:val="24"/>
        </w:rPr>
      </w:pPr>
      <w:r w:rsidRPr="002D445E">
        <w:rPr>
          <w:rFonts w:ascii="Times New Roman" w:eastAsia="Times New Roman" w:hAnsi="Times New Roman" w:cs="Times New Roman"/>
          <w:b/>
          <w:i/>
          <w:sz w:val="24"/>
          <w:szCs w:val="24"/>
          <w:highlight w:val="yellow"/>
          <w:lang w:eastAsia="en-US"/>
        </w:rPr>
        <w:t xml:space="preserve">[Briefly describe </w:t>
      </w:r>
      <w:r w:rsidR="002659BF" w:rsidRPr="002D445E">
        <w:rPr>
          <w:rFonts w:ascii="Times New Roman" w:eastAsia="Times New Roman" w:hAnsi="Times New Roman" w:cs="Times New Roman"/>
          <w:b/>
          <w:i/>
          <w:sz w:val="24"/>
          <w:szCs w:val="24"/>
          <w:highlight w:val="yellow"/>
          <w:lang w:eastAsia="en-US"/>
        </w:rPr>
        <w:t xml:space="preserve">the </w:t>
      </w:r>
      <w:r w:rsidRPr="002D445E">
        <w:rPr>
          <w:rFonts w:ascii="Times New Roman" w:eastAsia="Times New Roman" w:hAnsi="Times New Roman" w:cs="Times New Roman"/>
          <w:b/>
          <w:i/>
          <w:sz w:val="24"/>
          <w:szCs w:val="24"/>
          <w:highlight w:val="yellow"/>
          <w:lang w:eastAsia="en-US"/>
        </w:rPr>
        <w:t xml:space="preserve">stability test plan for </w:t>
      </w:r>
      <w:r w:rsidR="00295996" w:rsidRPr="002D445E">
        <w:rPr>
          <w:rFonts w:ascii="Times New Roman" w:eastAsia="Times New Roman" w:hAnsi="Times New Roman" w:cs="Times New Roman"/>
          <w:b/>
          <w:i/>
          <w:sz w:val="24"/>
          <w:szCs w:val="24"/>
          <w:highlight w:val="yellow"/>
          <w:lang w:eastAsia="en-US"/>
        </w:rPr>
        <w:t xml:space="preserve">[test name] </w:t>
      </w:r>
      <w:r w:rsidRPr="002D445E">
        <w:rPr>
          <w:rFonts w:ascii="Times New Roman" w:eastAsia="Times New Roman" w:hAnsi="Times New Roman" w:cs="Times New Roman"/>
          <w:b/>
          <w:i/>
          <w:sz w:val="24"/>
          <w:szCs w:val="24"/>
          <w:highlight w:val="yellow"/>
          <w:lang w:eastAsia="en-US"/>
        </w:rPr>
        <w:t>reagents.</w:t>
      </w:r>
      <w:r w:rsidR="0045204D" w:rsidRPr="002D445E">
        <w:rPr>
          <w:rFonts w:ascii="Times New Roman" w:eastAsia="Times New Roman" w:hAnsi="Times New Roman" w:cs="Times New Roman"/>
          <w:b/>
          <w:i/>
          <w:sz w:val="24"/>
          <w:szCs w:val="24"/>
          <w:highlight w:val="yellow"/>
          <w:lang w:eastAsia="en-US"/>
        </w:rPr>
        <w:t>]</w:t>
      </w:r>
      <w:r w:rsidRPr="002D445E">
        <w:rPr>
          <w:rFonts w:ascii="Times New Roman" w:eastAsia="Times New Roman" w:hAnsi="Times New Roman" w:cs="Times New Roman"/>
          <w:b/>
          <w:i/>
          <w:sz w:val="24"/>
          <w:szCs w:val="24"/>
          <w:lang w:eastAsia="en-US"/>
        </w:rPr>
        <w:t xml:space="preserve"> </w:t>
      </w:r>
      <w:r w:rsidR="00EF0C46">
        <w:rPr>
          <w:rFonts w:ascii="Times New Roman" w:eastAsia="Times New Roman" w:hAnsi="Times New Roman" w:cs="Times New Roman"/>
          <w:b/>
          <w:iCs/>
          <w:sz w:val="24"/>
          <w:szCs w:val="24"/>
          <w:lang w:eastAsia="en-US"/>
        </w:rPr>
        <w:t>R</w:t>
      </w:r>
      <w:r w:rsidR="00EE7FE7" w:rsidRPr="002D445E">
        <w:rPr>
          <w:rFonts w:ascii="Times New Roman" w:eastAsia="Times New Roman" w:hAnsi="Times New Roman" w:cs="Times New Roman"/>
          <w:b/>
          <w:sz w:val="24"/>
          <w:szCs w:val="24"/>
          <w:lang w:eastAsia="en-US"/>
        </w:rPr>
        <w:t xml:space="preserve">eal time </w:t>
      </w:r>
      <w:r w:rsidRPr="002D445E">
        <w:rPr>
          <w:rFonts w:ascii="Times New Roman" w:eastAsia="Times New Roman" w:hAnsi="Times New Roman" w:cs="Times New Roman"/>
          <w:b/>
          <w:sz w:val="24"/>
          <w:szCs w:val="24"/>
          <w:lang w:eastAsia="en-US"/>
        </w:rPr>
        <w:t xml:space="preserve">reagent stability studies </w:t>
      </w:r>
      <w:r w:rsidR="00150309">
        <w:rPr>
          <w:rFonts w:ascii="Times New Roman" w:eastAsia="Times New Roman" w:hAnsi="Times New Roman" w:cs="Times New Roman"/>
          <w:b/>
          <w:sz w:val="24"/>
          <w:szCs w:val="24"/>
          <w:lang w:eastAsia="en-US"/>
        </w:rPr>
        <w:t>generally would</w:t>
      </w:r>
      <w:r w:rsidRPr="002D445E">
        <w:rPr>
          <w:rFonts w:ascii="Times New Roman" w:eastAsia="Times New Roman" w:hAnsi="Times New Roman" w:cs="Times New Roman"/>
          <w:b/>
          <w:sz w:val="24"/>
          <w:szCs w:val="24"/>
          <w:lang w:eastAsia="en-US"/>
        </w:rPr>
        <w:t xml:space="preserve"> not need to be completed at the time of EUA issuance, however</w:t>
      </w:r>
      <w:r w:rsidR="00A501B0" w:rsidRPr="002D445E">
        <w:rPr>
          <w:rFonts w:ascii="Times New Roman" w:eastAsia="Times New Roman" w:hAnsi="Times New Roman" w:cs="Times New Roman"/>
          <w:b/>
          <w:sz w:val="24"/>
          <w:szCs w:val="24"/>
          <w:lang w:eastAsia="en-US"/>
        </w:rPr>
        <w:t>,</w:t>
      </w:r>
      <w:r w:rsidRPr="002D445E">
        <w:rPr>
          <w:rFonts w:ascii="Times New Roman" w:eastAsia="Times New Roman" w:hAnsi="Times New Roman" w:cs="Times New Roman"/>
          <w:b/>
          <w:sz w:val="24"/>
          <w:szCs w:val="24"/>
          <w:lang w:eastAsia="en-US"/>
        </w:rPr>
        <w:t xml:space="preserve"> the study design should be agreed upon during interactive review and the stability studies started immediately following authorization, if not before</w:t>
      </w:r>
      <w:r w:rsidR="002659BF" w:rsidRPr="002D445E">
        <w:rPr>
          <w:rFonts w:ascii="Times New Roman" w:eastAsia="Times New Roman" w:hAnsi="Times New Roman" w:cs="Times New Roman"/>
          <w:b/>
          <w:sz w:val="24"/>
          <w:szCs w:val="24"/>
          <w:lang w:eastAsia="en-US"/>
        </w:rPr>
        <w:t>.</w:t>
      </w:r>
      <w:r w:rsidR="003E424A">
        <w:rPr>
          <w:rFonts w:ascii="Times New Roman" w:eastAsia="Times New Roman" w:hAnsi="Times New Roman" w:cs="Times New Roman"/>
          <w:b/>
          <w:sz w:val="24"/>
          <w:szCs w:val="24"/>
          <w:lang w:eastAsia="en-US"/>
        </w:rPr>
        <w:t xml:space="preserve">  </w:t>
      </w:r>
      <w:r w:rsidR="003E424A" w:rsidRPr="003E424A">
        <w:rPr>
          <w:rFonts w:ascii="Times New Roman" w:eastAsia="Times New Roman" w:hAnsi="Times New Roman" w:cs="Times New Roman"/>
          <w:b/>
          <w:bCs/>
          <w:sz w:val="24"/>
          <w:szCs w:val="24"/>
          <w:lang w:eastAsia="en-US"/>
        </w:rPr>
        <w:t>You should consider the following general recommendations when designing your reagent stability study:</w:t>
      </w:r>
      <w:r w:rsidR="003E424A" w:rsidRPr="003E424A">
        <w:rPr>
          <w:rFonts w:ascii="Times New Roman" w:eastAsia="Times New Roman" w:hAnsi="Times New Roman" w:cs="Times New Roman"/>
          <w:b/>
          <w:sz w:val="24"/>
          <w:szCs w:val="24"/>
          <w:lang w:eastAsia="en-US"/>
        </w:rPr>
        <w:t> </w:t>
      </w:r>
    </w:p>
    <w:p w14:paraId="345A0DF0" w14:textId="77777777" w:rsidR="003E424A" w:rsidRPr="003E424A" w:rsidRDefault="003E424A" w:rsidP="003E424A">
      <w:pPr>
        <w:autoSpaceDE w:val="0"/>
        <w:autoSpaceDN w:val="0"/>
        <w:adjustRightInd w:val="0"/>
        <w:ind w:left="720"/>
        <w:rPr>
          <w:rFonts w:ascii="Times New Roman" w:eastAsia="Times New Roman" w:hAnsi="Times New Roman" w:cs="Times New Roman"/>
          <w:b/>
          <w:sz w:val="24"/>
          <w:szCs w:val="24"/>
          <w:lang w:eastAsia="en-US"/>
        </w:rPr>
      </w:pPr>
      <w:r w:rsidRPr="003E424A">
        <w:rPr>
          <w:rFonts w:ascii="Times New Roman" w:eastAsia="Times New Roman" w:hAnsi="Times New Roman" w:cs="Times New Roman"/>
          <w:b/>
          <w:sz w:val="24"/>
          <w:szCs w:val="24"/>
          <w:lang w:eastAsia="en-US"/>
        </w:rPr>
        <w:t> </w:t>
      </w:r>
    </w:p>
    <w:p w14:paraId="7DD5714C" w14:textId="59AE55F1" w:rsidR="003E424A" w:rsidRPr="003E424A" w:rsidRDefault="003E424A" w:rsidP="003E424A">
      <w:pPr>
        <w:numPr>
          <w:ilvl w:val="1"/>
          <w:numId w:val="28"/>
        </w:numPr>
        <w:autoSpaceDE w:val="0"/>
        <w:autoSpaceDN w:val="0"/>
        <w:adjustRightInd w:val="0"/>
        <w:rPr>
          <w:rFonts w:ascii="Times New Roman" w:eastAsia="Times New Roman" w:hAnsi="Times New Roman" w:cs="Times New Roman"/>
          <w:b/>
          <w:sz w:val="24"/>
          <w:szCs w:val="24"/>
          <w:lang w:eastAsia="en-US"/>
        </w:rPr>
      </w:pPr>
      <w:r w:rsidRPr="003E424A">
        <w:rPr>
          <w:rFonts w:ascii="Times New Roman" w:eastAsia="Times New Roman" w:hAnsi="Times New Roman" w:cs="Times New Roman"/>
          <w:b/>
          <w:bCs/>
          <w:sz w:val="24"/>
          <w:szCs w:val="24"/>
          <w:lang w:eastAsia="en-US"/>
        </w:rPr>
        <w:t xml:space="preserve">For EUAs, you may follow the current FDA recognized </w:t>
      </w:r>
      <w:r w:rsidRPr="003E424A">
        <w:rPr>
          <w:rFonts w:ascii="Times New Roman" w:eastAsia="Times New Roman" w:hAnsi="Times New Roman" w:cs="Times New Roman"/>
          <w:b/>
          <w:bCs/>
          <w:sz w:val="24"/>
          <w:szCs w:val="24"/>
          <w:u w:val="single"/>
          <w:lang w:eastAsia="en-US"/>
        </w:rPr>
        <w:t>Clinical Laboratory Standards Institute</w:t>
      </w:r>
      <w:r w:rsidRPr="003E424A">
        <w:rPr>
          <w:rFonts w:ascii="Times New Roman" w:eastAsia="Times New Roman" w:hAnsi="Times New Roman" w:cs="Times New Roman"/>
          <w:b/>
          <w:bCs/>
          <w:i/>
          <w:iCs/>
          <w:sz w:val="24"/>
          <w:szCs w:val="24"/>
          <w:u w:val="single"/>
          <w:lang w:eastAsia="en-US"/>
        </w:rPr>
        <w:t xml:space="preserve"> </w:t>
      </w:r>
      <w:r w:rsidRPr="001762E8">
        <w:rPr>
          <w:rFonts w:ascii="Times New Roman" w:eastAsia="Times New Roman" w:hAnsi="Times New Roman" w:cs="Times New Roman"/>
          <w:b/>
          <w:bCs/>
          <w:sz w:val="24"/>
          <w:szCs w:val="24"/>
          <w:u w:val="single"/>
          <w:lang w:eastAsia="en-US"/>
        </w:rPr>
        <w:t>(</w:t>
      </w:r>
      <w:r w:rsidRPr="001762E8">
        <w:rPr>
          <w:rFonts w:ascii="Times New Roman" w:eastAsia="Times New Roman" w:hAnsi="Times New Roman" w:cs="Times New Roman"/>
          <w:b/>
          <w:bCs/>
          <w:sz w:val="24"/>
          <w:szCs w:val="24"/>
          <w:lang w:eastAsia="en-US"/>
        </w:rPr>
        <w:t>CLSI</w:t>
      </w:r>
      <w:r w:rsidRPr="001762E8">
        <w:rPr>
          <w:rFonts w:ascii="Times New Roman" w:eastAsia="Times New Roman" w:hAnsi="Times New Roman" w:cs="Times New Roman"/>
          <w:b/>
          <w:bCs/>
          <w:sz w:val="24"/>
          <w:szCs w:val="24"/>
          <w:u w:val="single"/>
          <w:lang w:eastAsia="en-US"/>
        </w:rPr>
        <w:t>)</w:t>
      </w:r>
      <w:r w:rsidRPr="001762E8">
        <w:rPr>
          <w:rFonts w:ascii="Times New Roman" w:eastAsia="Times New Roman" w:hAnsi="Times New Roman" w:cs="Times New Roman"/>
          <w:b/>
          <w:bCs/>
          <w:sz w:val="24"/>
          <w:szCs w:val="24"/>
          <w:lang w:eastAsia="en-US"/>
        </w:rPr>
        <w:t xml:space="preserve"> EP25</w:t>
      </w:r>
      <w:r w:rsidR="00AD4389">
        <w:rPr>
          <w:rFonts w:ascii="Times New Roman" w:eastAsia="Times New Roman" w:hAnsi="Times New Roman" w:cs="Times New Roman"/>
          <w:b/>
          <w:bCs/>
          <w:i/>
          <w:iCs/>
          <w:sz w:val="24"/>
          <w:szCs w:val="24"/>
          <w:lang w:eastAsia="en-US"/>
        </w:rPr>
        <w:t>,</w:t>
      </w:r>
      <w:r w:rsidRPr="003E424A">
        <w:rPr>
          <w:rFonts w:ascii="Times New Roman" w:eastAsia="Times New Roman" w:hAnsi="Times New Roman" w:cs="Times New Roman"/>
          <w:b/>
          <w:bCs/>
          <w:i/>
          <w:iCs/>
          <w:sz w:val="24"/>
          <w:szCs w:val="24"/>
          <w:lang w:eastAsia="en-US"/>
        </w:rPr>
        <w:t xml:space="preserve"> </w:t>
      </w:r>
      <w:r w:rsidR="00AD4389">
        <w:rPr>
          <w:rFonts w:ascii="Times New Roman" w:eastAsia="Times New Roman" w:hAnsi="Times New Roman" w:cs="Times New Roman"/>
          <w:b/>
          <w:bCs/>
          <w:i/>
          <w:iCs/>
          <w:sz w:val="24"/>
          <w:szCs w:val="24"/>
          <w:lang w:eastAsia="en-US"/>
        </w:rPr>
        <w:t xml:space="preserve"> “</w:t>
      </w:r>
      <w:r w:rsidRPr="003E424A">
        <w:rPr>
          <w:rFonts w:ascii="Times New Roman" w:eastAsia="Times New Roman" w:hAnsi="Times New Roman" w:cs="Times New Roman"/>
          <w:b/>
          <w:bCs/>
          <w:i/>
          <w:iCs/>
          <w:sz w:val="24"/>
          <w:szCs w:val="24"/>
          <w:lang w:eastAsia="en-US"/>
        </w:rPr>
        <w:t>Evaluation of Stability of In Vitro Diagnostic Reagents: Approved Guideline</w:t>
      </w:r>
      <w:r w:rsidR="00AD4389">
        <w:rPr>
          <w:rFonts w:ascii="Times New Roman" w:eastAsia="Times New Roman" w:hAnsi="Times New Roman" w:cs="Times New Roman"/>
          <w:b/>
          <w:bCs/>
          <w:i/>
          <w:iCs/>
          <w:sz w:val="24"/>
          <w:szCs w:val="24"/>
          <w:lang w:eastAsia="en-US"/>
        </w:rPr>
        <w:t>,</w:t>
      </w:r>
      <w:r w:rsidRPr="003E424A">
        <w:rPr>
          <w:rFonts w:ascii="Times New Roman" w:eastAsia="Times New Roman" w:hAnsi="Times New Roman" w:cs="Times New Roman"/>
          <w:b/>
          <w:bCs/>
          <w:sz w:val="24"/>
          <w:szCs w:val="24"/>
          <w:lang w:eastAsia="en-US"/>
        </w:rPr>
        <w:t>” when evaluating the suitability of stability study designs. If you are planning to pursue a clearance or approval for your device, we recommend discussing with FDA in more detail your stability design to facilitate potential use of the EUA data in your regular premarket submission.</w:t>
      </w:r>
      <w:r w:rsidRPr="003E424A">
        <w:rPr>
          <w:rFonts w:ascii="Times New Roman" w:eastAsia="Times New Roman" w:hAnsi="Times New Roman" w:cs="Times New Roman"/>
          <w:b/>
          <w:sz w:val="24"/>
          <w:szCs w:val="24"/>
          <w:lang w:eastAsia="en-US"/>
        </w:rPr>
        <w:t> </w:t>
      </w:r>
    </w:p>
    <w:p w14:paraId="00686AE6" w14:textId="446548FF" w:rsidR="003E424A" w:rsidRPr="003E424A" w:rsidRDefault="003E424A" w:rsidP="003E424A">
      <w:pPr>
        <w:numPr>
          <w:ilvl w:val="1"/>
          <w:numId w:val="28"/>
        </w:numPr>
        <w:autoSpaceDE w:val="0"/>
        <w:autoSpaceDN w:val="0"/>
        <w:adjustRightInd w:val="0"/>
        <w:rPr>
          <w:rFonts w:ascii="Times New Roman" w:eastAsia="Times New Roman" w:hAnsi="Times New Roman" w:cs="Times New Roman"/>
          <w:b/>
          <w:sz w:val="24"/>
          <w:szCs w:val="24"/>
          <w:lang w:eastAsia="en-US"/>
        </w:rPr>
      </w:pPr>
      <w:r w:rsidRPr="003E424A">
        <w:rPr>
          <w:rFonts w:ascii="Times New Roman" w:eastAsia="Times New Roman" w:hAnsi="Times New Roman" w:cs="Times New Roman"/>
          <w:b/>
          <w:bCs/>
          <w:sz w:val="24"/>
          <w:szCs w:val="24"/>
          <w:lang w:eastAsia="en-US"/>
        </w:rPr>
        <w:t xml:space="preserve">We recommend testing a known positive clinical sample or </w:t>
      </w:r>
      <w:r w:rsidRPr="003E424A">
        <w:rPr>
          <w:rFonts w:ascii="Times New Roman" w:eastAsia="Times New Roman" w:hAnsi="Times New Roman" w:cs="Times New Roman"/>
          <w:b/>
          <w:bCs/>
          <w:sz w:val="24"/>
          <w:szCs w:val="24"/>
          <w:u w:val="single"/>
          <w:lang w:eastAsia="en-US"/>
        </w:rPr>
        <w:t>sample</w:t>
      </w:r>
      <w:r w:rsidRPr="003E424A">
        <w:rPr>
          <w:rFonts w:ascii="Times New Roman" w:eastAsia="Times New Roman" w:hAnsi="Times New Roman" w:cs="Times New Roman"/>
          <w:b/>
          <w:bCs/>
          <w:sz w:val="24"/>
          <w:szCs w:val="24"/>
          <w:lang w:eastAsia="en-US"/>
        </w:rPr>
        <w:t xml:space="preserve"> type contrived from positive samples rather than positive control material to establish reagent stability. You should test low – moderate positive samples that are expected to produce positive results in the serology assay 100% of the time. </w:t>
      </w:r>
      <w:r w:rsidRPr="003E424A">
        <w:rPr>
          <w:rFonts w:ascii="Times New Roman" w:eastAsia="Times New Roman" w:hAnsi="Times New Roman" w:cs="Times New Roman"/>
          <w:b/>
          <w:sz w:val="24"/>
          <w:szCs w:val="24"/>
          <w:lang w:eastAsia="en-US"/>
        </w:rPr>
        <w:t> </w:t>
      </w:r>
    </w:p>
    <w:p w14:paraId="40D99774" w14:textId="7CAE3015" w:rsidR="003E424A" w:rsidRPr="003E424A" w:rsidRDefault="003E424A" w:rsidP="003E424A">
      <w:pPr>
        <w:numPr>
          <w:ilvl w:val="1"/>
          <w:numId w:val="28"/>
        </w:numPr>
        <w:autoSpaceDE w:val="0"/>
        <w:autoSpaceDN w:val="0"/>
        <w:adjustRightInd w:val="0"/>
        <w:rPr>
          <w:rFonts w:ascii="Times New Roman" w:eastAsia="Times New Roman" w:hAnsi="Times New Roman" w:cs="Times New Roman"/>
          <w:b/>
          <w:sz w:val="24"/>
          <w:szCs w:val="24"/>
          <w:lang w:eastAsia="en-US"/>
        </w:rPr>
      </w:pPr>
      <w:r w:rsidRPr="003E424A">
        <w:rPr>
          <w:rFonts w:ascii="Times New Roman" w:eastAsia="Times New Roman" w:hAnsi="Times New Roman" w:cs="Times New Roman"/>
          <w:b/>
          <w:bCs/>
          <w:sz w:val="24"/>
          <w:szCs w:val="24"/>
          <w:lang w:eastAsia="en-US"/>
        </w:rPr>
        <w:t xml:space="preserve">If you are </w:t>
      </w:r>
      <w:r w:rsidR="00344A94">
        <w:rPr>
          <w:rFonts w:ascii="Times New Roman" w:eastAsia="Times New Roman" w:hAnsi="Times New Roman" w:cs="Times New Roman"/>
          <w:b/>
          <w:bCs/>
          <w:sz w:val="24"/>
          <w:szCs w:val="24"/>
          <w:lang w:eastAsia="en-US"/>
        </w:rPr>
        <w:t>using</w:t>
      </w:r>
      <w:r w:rsidRPr="003E424A">
        <w:rPr>
          <w:rFonts w:ascii="Times New Roman" w:eastAsia="Times New Roman" w:hAnsi="Times New Roman" w:cs="Times New Roman"/>
          <w:b/>
          <w:bCs/>
          <w:sz w:val="24"/>
          <w:szCs w:val="24"/>
          <w:lang w:eastAsia="en-US"/>
        </w:rPr>
        <w:t xml:space="preserve"> multiple clinical </w:t>
      </w:r>
      <w:r w:rsidRPr="003E424A">
        <w:rPr>
          <w:rFonts w:ascii="Times New Roman" w:eastAsia="Times New Roman" w:hAnsi="Times New Roman" w:cs="Times New Roman"/>
          <w:b/>
          <w:bCs/>
          <w:sz w:val="24"/>
          <w:szCs w:val="24"/>
          <w:u w:val="single"/>
          <w:lang w:eastAsia="en-US"/>
        </w:rPr>
        <w:t>sample</w:t>
      </w:r>
      <w:r w:rsidRPr="003E424A">
        <w:rPr>
          <w:rFonts w:ascii="Times New Roman" w:eastAsia="Times New Roman" w:hAnsi="Times New Roman" w:cs="Times New Roman"/>
          <w:b/>
          <w:bCs/>
          <w:sz w:val="24"/>
          <w:szCs w:val="24"/>
          <w:lang w:eastAsia="en-US"/>
        </w:rPr>
        <w:t xml:space="preserve"> types, you should use the most challenging clinical matrix for this study (e.g., whole blood).</w:t>
      </w:r>
      <w:r w:rsidRPr="003E424A">
        <w:rPr>
          <w:rFonts w:ascii="Times New Roman" w:eastAsia="Times New Roman" w:hAnsi="Times New Roman" w:cs="Times New Roman"/>
          <w:b/>
          <w:sz w:val="24"/>
          <w:szCs w:val="24"/>
          <w:lang w:eastAsia="en-US"/>
        </w:rPr>
        <w:t> </w:t>
      </w:r>
    </w:p>
    <w:p w14:paraId="769402D3" w14:textId="34E44F04" w:rsidR="003E424A" w:rsidRPr="003E424A" w:rsidRDefault="0095510A" w:rsidP="003E424A">
      <w:pPr>
        <w:numPr>
          <w:ilvl w:val="1"/>
          <w:numId w:val="28"/>
        </w:numPr>
        <w:autoSpaceDE w:val="0"/>
        <w:autoSpaceDN w:val="0"/>
        <w:adjustRightInd w:val="0"/>
        <w:rPr>
          <w:rFonts w:ascii="Times New Roman" w:eastAsia="Times New Roman" w:hAnsi="Times New Roman" w:cs="Times New Roman"/>
          <w:b/>
          <w:sz w:val="24"/>
          <w:szCs w:val="24"/>
          <w:lang w:eastAsia="en-US"/>
        </w:rPr>
      </w:pPr>
      <w:r>
        <w:rPr>
          <w:rFonts w:ascii="Times New Roman" w:eastAsia="Times New Roman" w:hAnsi="Times New Roman" w:cs="Times New Roman"/>
          <w:b/>
          <w:bCs/>
          <w:sz w:val="24"/>
          <w:szCs w:val="24"/>
          <w:lang w:eastAsia="en-US"/>
        </w:rPr>
        <w:t>You should evaluate</w:t>
      </w:r>
      <w:r w:rsidR="003E424A" w:rsidRPr="003E424A">
        <w:rPr>
          <w:rFonts w:ascii="Times New Roman" w:eastAsia="Times New Roman" w:hAnsi="Times New Roman" w:cs="Times New Roman"/>
          <w:b/>
          <w:bCs/>
          <w:sz w:val="24"/>
          <w:szCs w:val="24"/>
          <w:lang w:eastAsia="en-US"/>
        </w:rPr>
        <w:t xml:space="preserve"> at least 5 replicates</w:t>
      </w:r>
      <w:r w:rsidR="000873F5">
        <w:rPr>
          <w:rFonts w:ascii="Times New Roman" w:eastAsia="Times New Roman" w:hAnsi="Times New Roman" w:cs="Times New Roman"/>
          <w:b/>
          <w:bCs/>
          <w:sz w:val="24"/>
          <w:szCs w:val="24"/>
          <w:lang w:eastAsia="en-US"/>
        </w:rPr>
        <w:t xml:space="preserve"> </w:t>
      </w:r>
      <w:r w:rsidR="002B4262">
        <w:rPr>
          <w:rFonts w:ascii="Times New Roman" w:eastAsia="Times New Roman" w:hAnsi="Times New Roman" w:cs="Times New Roman"/>
          <w:b/>
          <w:bCs/>
          <w:sz w:val="24"/>
          <w:szCs w:val="24"/>
          <w:lang w:eastAsia="en-US"/>
        </w:rPr>
        <w:t>and</w:t>
      </w:r>
      <w:r w:rsidR="003E424A" w:rsidRPr="003E424A">
        <w:rPr>
          <w:rFonts w:ascii="Times New Roman" w:eastAsia="Times New Roman" w:hAnsi="Times New Roman" w:cs="Times New Roman"/>
          <w:b/>
          <w:bCs/>
          <w:sz w:val="24"/>
          <w:szCs w:val="24"/>
          <w:lang w:eastAsia="en-US"/>
        </w:rPr>
        <w:t xml:space="preserve"> if available, 3 different lots of reagents.</w:t>
      </w:r>
      <w:r w:rsidR="003E424A" w:rsidRPr="003E424A">
        <w:rPr>
          <w:rFonts w:ascii="Times New Roman" w:eastAsia="Times New Roman" w:hAnsi="Times New Roman" w:cs="Times New Roman"/>
          <w:b/>
          <w:sz w:val="24"/>
          <w:szCs w:val="24"/>
          <w:lang w:eastAsia="en-US"/>
        </w:rPr>
        <w:t> </w:t>
      </w:r>
    </w:p>
    <w:p w14:paraId="273D3E08" w14:textId="2A49499A" w:rsidR="003E424A" w:rsidRPr="003E424A" w:rsidRDefault="003E424A" w:rsidP="003E424A">
      <w:pPr>
        <w:numPr>
          <w:ilvl w:val="1"/>
          <w:numId w:val="28"/>
        </w:numPr>
        <w:autoSpaceDE w:val="0"/>
        <w:autoSpaceDN w:val="0"/>
        <w:adjustRightInd w:val="0"/>
        <w:rPr>
          <w:rFonts w:ascii="Times New Roman" w:eastAsia="Times New Roman" w:hAnsi="Times New Roman" w:cs="Times New Roman"/>
          <w:b/>
          <w:sz w:val="24"/>
          <w:szCs w:val="24"/>
          <w:lang w:eastAsia="en-US"/>
        </w:rPr>
      </w:pPr>
      <w:r w:rsidRPr="003E424A">
        <w:rPr>
          <w:rFonts w:ascii="Times New Roman" w:eastAsia="Times New Roman" w:hAnsi="Times New Roman" w:cs="Times New Roman"/>
          <w:b/>
          <w:bCs/>
          <w:sz w:val="24"/>
          <w:szCs w:val="24"/>
          <w:lang w:eastAsia="en-US"/>
        </w:rPr>
        <w:lastRenderedPageBreak/>
        <w:t xml:space="preserve">You should design your study to provide data for a timeframe that is about 10% longer than the one to be </w:t>
      </w:r>
      <w:r w:rsidR="008552E9">
        <w:rPr>
          <w:rFonts w:ascii="Times New Roman" w:eastAsia="Times New Roman" w:hAnsi="Times New Roman" w:cs="Times New Roman"/>
          <w:b/>
          <w:bCs/>
          <w:sz w:val="24"/>
          <w:szCs w:val="24"/>
          <w:lang w:eastAsia="en-US"/>
        </w:rPr>
        <w:t>authorized</w:t>
      </w:r>
      <w:r w:rsidRPr="003E424A">
        <w:rPr>
          <w:rFonts w:ascii="Times New Roman" w:eastAsia="Times New Roman" w:hAnsi="Times New Roman" w:cs="Times New Roman"/>
          <w:b/>
          <w:bCs/>
          <w:sz w:val="24"/>
          <w:szCs w:val="24"/>
          <w:lang w:eastAsia="en-US"/>
        </w:rPr>
        <w:t>. For example, 18 months should be supported by stability data out to 20 months and 7 days should include stability data out to 8 days.</w:t>
      </w:r>
      <w:r w:rsidRPr="003E424A">
        <w:rPr>
          <w:rFonts w:ascii="Times New Roman" w:eastAsia="Times New Roman" w:hAnsi="Times New Roman" w:cs="Times New Roman"/>
          <w:b/>
          <w:sz w:val="24"/>
          <w:szCs w:val="24"/>
          <w:lang w:eastAsia="en-US"/>
        </w:rPr>
        <w:t> </w:t>
      </w:r>
    </w:p>
    <w:p w14:paraId="7381899A" w14:textId="0D350FFA" w:rsidR="003E424A" w:rsidRPr="003E424A" w:rsidRDefault="003E424A" w:rsidP="003E424A">
      <w:pPr>
        <w:numPr>
          <w:ilvl w:val="1"/>
          <w:numId w:val="28"/>
        </w:numPr>
        <w:autoSpaceDE w:val="0"/>
        <w:autoSpaceDN w:val="0"/>
        <w:adjustRightInd w:val="0"/>
        <w:rPr>
          <w:rFonts w:ascii="Times New Roman" w:eastAsia="Times New Roman" w:hAnsi="Times New Roman" w:cs="Times New Roman"/>
          <w:b/>
          <w:sz w:val="24"/>
          <w:szCs w:val="24"/>
          <w:lang w:eastAsia="en-US"/>
        </w:rPr>
      </w:pPr>
      <w:r w:rsidRPr="003E424A">
        <w:rPr>
          <w:rFonts w:ascii="Times New Roman" w:eastAsia="Times New Roman" w:hAnsi="Times New Roman" w:cs="Times New Roman"/>
          <w:b/>
          <w:bCs/>
          <w:sz w:val="24"/>
          <w:szCs w:val="24"/>
          <w:lang w:eastAsia="en-US"/>
        </w:rPr>
        <w:t xml:space="preserve">FDA considers 15-30°C to represent room temperature conditions. Ideally, you should evaluate stability at both 15°C and 30°C; however, for the purposes of the EUA evaluation, 30°C is generally </w:t>
      </w:r>
      <w:r w:rsidR="00A06E14">
        <w:rPr>
          <w:rFonts w:ascii="Times New Roman" w:eastAsia="Times New Roman" w:hAnsi="Times New Roman" w:cs="Times New Roman"/>
          <w:b/>
          <w:bCs/>
          <w:sz w:val="24"/>
          <w:szCs w:val="24"/>
          <w:lang w:eastAsia="en-US"/>
        </w:rPr>
        <w:t>appropriate</w:t>
      </w:r>
      <w:r w:rsidRPr="003E424A">
        <w:rPr>
          <w:rFonts w:ascii="Times New Roman" w:eastAsia="Times New Roman" w:hAnsi="Times New Roman" w:cs="Times New Roman"/>
          <w:b/>
          <w:bCs/>
          <w:sz w:val="24"/>
          <w:szCs w:val="24"/>
          <w:lang w:eastAsia="en-US"/>
        </w:rPr>
        <w:t>, as it represents the worst-case scenario.</w:t>
      </w:r>
      <w:r w:rsidRPr="003E424A">
        <w:rPr>
          <w:rFonts w:ascii="Times New Roman" w:eastAsia="Times New Roman" w:hAnsi="Times New Roman" w:cs="Times New Roman"/>
          <w:b/>
          <w:sz w:val="24"/>
          <w:szCs w:val="24"/>
          <w:lang w:eastAsia="en-US"/>
        </w:rPr>
        <w:t> </w:t>
      </w:r>
    </w:p>
    <w:p w14:paraId="4B88CAD6" w14:textId="77777777" w:rsidR="003E424A" w:rsidRPr="003E424A" w:rsidRDefault="003E424A" w:rsidP="003E424A">
      <w:pPr>
        <w:numPr>
          <w:ilvl w:val="1"/>
          <w:numId w:val="28"/>
        </w:numPr>
        <w:autoSpaceDE w:val="0"/>
        <w:autoSpaceDN w:val="0"/>
        <w:adjustRightInd w:val="0"/>
        <w:rPr>
          <w:rFonts w:ascii="Times New Roman" w:eastAsia="Times New Roman" w:hAnsi="Times New Roman" w:cs="Times New Roman"/>
          <w:b/>
          <w:sz w:val="24"/>
          <w:szCs w:val="24"/>
          <w:lang w:eastAsia="en-US"/>
        </w:rPr>
      </w:pPr>
      <w:r w:rsidRPr="003E424A">
        <w:rPr>
          <w:rFonts w:ascii="Times New Roman" w:eastAsia="Times New Roman" w:hAnsi="Times New Roman" w:cs="Times New Roman"/>
          <w:b/>
          <w:bCs/>
          <w:sz w:val="24"/>
          <w:szCs w:val="24"/>
          <w:lang w:eastAsia="en-US"/>
        </w:rPr>
        <w:t>Unopened Kit Shelf-Life Stability: </w:t>
      </w:r>
      <w:r w:rsidRPr="003E424A">
        <w:rPr>
          <w:rFonts w:ascii="Times New Roman" w:eastAsia="Times New Roman" w:hAnsi="Times New Roman" w:cs="Times New Roman"/>
          <w:b/>
          <w:sz w:val="24"/>
          <w:szCs w:val="24"/>
          <w:lang w:eastAsia="en-US"/>
        </w:rPr>
        <w:t> </w:t>
      </w:r>
    </w:p>
    <w:p w14:paraId="59DA512D" w14:textId="77777777" w:rsidR="003E424A" w:rsidRPr="003E424A" w:rsidRDefault="003E424A" w:rsidP="00463D4F">
      <w:pPr>
        <w:numPr>
          <w:ilvl w:val="2"/>
          <w:numId w:val="28"/>
        </w:numPr>
        <w:autoSpaceDE w:val="0"/>
        <w:autoSpaceDN w:val="0"/>
        <w:adjustRightInd w:val="0"/>
        <w:rPr>
          <w:rFonts w:ascii="Times New Roman" w:eastAsia="Times New Roman" w:hAnsi="Times New Roman" w:cs="Times New Roman"/>
          <w:b/>
          <w:sz w:val="24"/>
          <w:szCs w:val="24"/>
          <w:lang w:eastAsia="en-US"/>
        </w:rPr>
      </w:pPr>
      <w:r w:rsidRPr="003E424A">
        <w:rPr>
          <w:rFonts w:ascii="Times New Roman" w:eastAsia="Times New Roman" w:hAnsi="Times New Roman" w:cs="Times New Roman"/>
          <w:b/>
          <w:bCs/>
          <w:sz w:val="24"/>
          <w:szCs w:val="24"/>
          <w:lang w:eastAsia="en-US"/>
        </w:rPr>
        <w:t>You should evaluate real-time kit stability studies with unopened kits stored at the claimed storage temperature for your test.</w:t>
      </w:r>
      <w:r w:rsidRPr="003E424A">
        <w:rPr>
          <w:rFonts w:ascii="Times New Roman" w:eastAsia="Times New Roman" w:hAnsi="Times New Roman" w:cs="Times New Roman"/>
          <w:b/>
          <w:sz w:val="24"/>
          <w:szCs w:val="24"/>
          <w:lang w:eastAsia="en-US"/>
        </w:rPr>
        <w:t> </w:t>
      </w:r>
    </w:p>
    <w:p w14:paraId="27691898" w14:textId="77777777" w:rsidR="003E424A" w:rsidRPr="003E424A" w:rsidRDefault="003E424A" w:rsidP="00463D4F">
      <w:pPr>
        <w:numPr>
          <w:ilvl w:val="2"/>
          <w:numId w:val="28"/>
        </w:numPr>
        <w:autoSpaceDE w:val="0"/>
        <w:autoSpaceDN w:val="0"/>
        <w:adjustRightInd w:val="0"/>
        <w:rPr>
          <w:rFonts w:ascii="Times New Roman" w:eastAsia="Times New Roman" w:hAnsi="Times New Roman" w:cs="Times New Roman"/>
          <w:b/>
          <w:sz w:val="24"/>
          <w:szCs w:val="24"/>
          <w:lang w:eastAsia="en-US"/>
        </w:rPr>
      </w:pPr>
      <w:r w:rsidRPr="003E424A">
        <w:rPr>
          <w:rFonts w:ascii="Times New Roman" w:eastAsia="Times New Roman" w:hAnsi="Times New Roman" w:cs="Times New Roman"/>
          <w:b/>
          <w:bCs/>
          <w:sz w:val="24"/>
          <w:szCs w:val="24"/>
          <w:lang w:eastAsia="en-US"/>
        </w:rPr>
        <w:t>Please note real-time stability data should be provided to support shelf-life claims at EUA issuance; alternatively, unopened kit shelf-life claims of 9 months at 2-8 °C may be considered at EUA issuance while real-time studies are on-going.</w:t>
      </w:r>
      <w:r w:rsidRPr="003E424A">
        <w:rPr>
          <w:rFonts w:ascii="Times New Roman" w:eastAsia="Times New Roman" w:hAnsi="Times New Roman" w:cs="Times New Roman"/>
          <w:b/>
          <w:sz w:val="24"/>
          <w:szCs w:val="24"/>
          <w:lang w:eastAsia="en-US"/>
        </w:rPr>
        <w:t> </w:t>
      </w:r>
    </w:p>
    <w:p w14:paraId="05E1529E" w14:textId="77777777" w:rsidR="003E424A" w:rsidRPr="003E424A" w:rsidRDefault="003E424A" w:rsidP="003E424A">
      <w:pPr>
        <w:numPr>
          <w:ilvl w:val="1"/>
          <w:numId w:val="28"/>
        </w:numPr>
        <w:autoSpaceDE w:val="0"/>
        <w:autoSpaceDN w:val="0"/>
        <w:adjustRightInd w:val="0"/>
        <w:rPr>
          <w:rFonts w:ascii="Times New Roman" w:eastAsia="Times New Roman" w:hAnsi="Times New Roman" w:cs="Times New Roman"/>
          <w:b/>
          <w:sz w:val="24"/>
          <w:szCs w:val="24"/>
          <w:lang w:eastAsia="en-US"/>
        </w:rPr>
      </w:pPr>
      <w:r w:rsidRPr="003E424A">
        <w:rPr>
          <w:rFonts w:ascii="Times New Roman" w:eastAsia="Times New Roman" w:hAnsi="Times New Roman" w:cs="Times New Roman"/>
          <w:b/>
          <w:bCs/>
          <w:sz w:val="24"/>
          <w:szCs w:val="24"/>
          <w:lang w:eastAsia="en-US"/>
        </w:rPr>
        <w:t>Unopened Kit Shipping Stability:  You should evaluate the anticipated handling and shipping times and temperatures expected for unopened kits under different temperature conditions (e.g., summer, winter). The recommended summer profile is storage at 40</w:t>
      </w:r>
      <w:r w:rsidRPr="003E424A">
        <w:rPr>
          <w:rFonts w:ascii="Times New Roman" w:eastAsia="Times New Roman" w:hAnsi="Times New Roman" w:cs="Times New Roman"/>
          <w:b/>
          <w:bCs/>
          <w:sz w:val="24"/>
          <w:szCs w:val="24"/>
          <w:vertAlign w:val="superscript"/>
          <w:lang w:eastAsia="en-US"/>
        </w:rPr>
        <w:t>o</w:t>
      </w:r>
      <w:r w:rsidRPr="003E424A">
        <w:rPr>
          <w:rFonts w:ascii="Times New Roman" w:eastAsia="Times New Roman" w:hAnsi="Times New Roman" w:cs="Times New Roman"/>
          <w:b/>
          <w:bCs/>
          <w:sz w:val="24"/>
          <w:szCs w:val="24"/>
          <w:lang w:eastAsia="en-US"/>
        </w:rPr>
        <w:t>C for 8 hours and then 22</w:t>
      </w:r>
      <w:r w:rsidRPr="003E424A">
        <w:rPr>
          <w:rFonts w:ascii="Times New Roman" w:eastAsia="Times New Roman" w:hAnsi="Times New Roman" w:cs="Times New Roman"/>
          <w:b/>
          <w:bCs/>
          <w:sz w:val="24"/>
          <w:szCs w:val="24"/>
          <w:vertAlign w:val="superscript"/>
          <w:lang w:eastAsia="en-US"/>
        </w:rPr>
        <w:t>o</w:t>
      </w:r>
      <w:r w:rsidRPr="003E424A">
        <w:rPr>
          <w:rFonts w:ascii="Times New Roman" w:eastAsia="Times New Roman" w:hAnsi="Times New Roman" w:cs="Times New Roman"/>
          <w:b/>
          <w:bCs/>
          <w:sz w:val="24"/>
          <w:szCs w:val="24"/>
          <w:lang w:eastAsia="en-US"/>
        </w:rPr>
        <w:t>C for 4 hours and the recommended winter profile is -10</w:t>
      </w:r>
      <w:r w:rsidRPr="003E424A">
        <w:rPr>
          <w:rFonts w:ascii="Times New Roman" w:eastAsia="Times New Roman" w:hAnsi="Times New Roman" w:cs="Times New Roman"/>
          <w:b/>
          <w:bCs/>
          <w:sz w:val="24"/>
          <w:szCs w:val="24"/>
          <w:vertAlign w:val="superscript"/>
          <w:lang w:eastAsia="en-US"/>
        </w:rPr>
        <w:t>o</w:t>
      </w:r>
      <w:r w:rsidRPr="003E424A">
        <w:rPr>
          <w:rFonts w:ascii="Times New Roman" w:eastAsia="Times New Roman" w:hAnsi="Times New Roman" w:cs="Times New Roman"/>
          <w:b/>
          <w:bCs/>
          <w:sz w:val="24"/>
          <w:szCs w:val="24"/>
          <w:lang w:eastAsia="en-US"/>
        </w:rPr>
        <w:t>C for 8 hours and then 18</w:t>
      </w:r>
      <w:r w:rsidRPr="003E424A">
        <w:rPr>
          <w:rFonts w:ascii="Times New Roman" w:eastAsia="Times New Roman" w:hAnsi="Times New Roman" w:cs="Times New Roman"/>
          <w:b/>
          <w:bCs/>
          <w:sz w:val="24"/>
          <w:szCs w:val="24"/>
          <w:vertAlign w:val="superscript"/>
          <w:lang w:eastAsia="en-US"/>
        </w:rPr>
        <w:t>o</w:t>
      </w:r>
      <w:r w:rsidRPr="003E424A">
        <w:rPr>
          <w:rFonts w:ascii="Times New Roman" w:eastAsia="Times New Roman" w:hAnsi="Times New Roman" w:cs="Times New Roman"/>
          <w:b/>
          <w:bCs/>
          <w:sz w:val="24"/>
          <w:szCs w:val="24"/>
          <w:lang w:eastAsia="en-US"/>
        </w:rPr>
        <w:t>C for 4 hours.</w:t>
      </w:r>
      <w:r w:rsidRPr="003E424A">
        <w:rPr>
          <w:rFonts w:ascii="Times New Roman" w:eastAsia="Times New Roman" w:hAnsi="Times New Roman" w:cs="Times New Roman"/>
          <w:b/>
          <w:sz w:val="24"/>
          <w:szCs w:val="24"/>
          <w:lang w:eastAsia="en-US"/>
        </w:rPr>
        <w:t> </w:t>
      </w:r>
    </w:p>
    <w:p w14:paraId="302B313F" w14:textId="77777777" w:rsidR="003E424A" w:rsidRPr="003E424A" w:rsidRDefault="003E424A" w:rsidP="003E424A">
      <w:pPr>
        <w:numPr>
          <w:ilvl w:val="1"/>
          <w:numId w:val="28"/>
        </w:numPr>
        <w:autoSpaceDE w:val="0"/>
        <w:autoSpaceDN w:val="0"/>
        <w:adjustRightInd w:val="0"/>
        <w:rPr>
          <w:rFonts w:ascii="Times New Roman" w:eastAsia="Times New Roman" w:hAnsi="Times New Roman" w:cs="Times New Roman"/>
          <w:b/>
          <w:sz w:val="24"/>
          <w:szCs w:val="24"/>
          <w:lang w:eastAsia="en-US"/>
        </w:rPr>
      </w:pPr>
      <w:r w:rsidRPr="003E424A">
        <w:rPr>
          <w:rFonts w:ascii="Times New Roman" w:eastAsia="Times New Roman" w:hAnsi="Times New Roman" w:cs="Times New Roman"/>
          <w:b/>
          <w:bCs/>
          <w:sz w:val="24"/>
          <w:szCs w:val="24"/>
          <w:lang w:eastAsia="en-US"/>
        </w:rPr>
        <w:t>In-use/Opened Kit Stability: Depending on your device, your stability study design should also support in-use stability of the kit reagents once the kit has been opened</w:t>
      </w:r>
      <w:r w:rsidRPr="00666668">
        <w:rPr>
          <w:rFonts w:ascii="Times New Roman" w:eastAsia="Times New Roman" w:hAnsi="Times New Roman" w:cs="Times New Roman"/>
          <w:b/>
          <w:bCs/>
          <w:sz w:val="24"/>
          <w:szCs w:val="24"/>
          <w:lang w:eastAsia="en-US"/>
        </w:rPr>
        <w:t>, e.g., storage at 2-8°C for 7 days. This includes on board stability once reagents have been placed on the instrument (if applicable)</w:t>
      </w:r>
      <w:r w:rsidRPr="003E424A">
        <w:rPr>
          <w:rFonts w:ascii="Times New Roman" w:eastAsia="Times New Roman" w:hAnsi="Times New Roman" w:cs="Times New Roman"/>
          <w:b/>
          <w:bCs/>
          <w:sz w:val="24"/>
          <w:szCs w:val="24"/>
          <w:lang w:eastAsia="en-US"/>
        </w:rPr>
        <w:t xml:space="preserve">. </w:t>
      </w:r>
      <w:r w:rsidRPr="003E424A">
        <w:rPr>
          <w:rFonts w:ascii="Times New Roman" w:eastAsia="Times New Roman" w:hAnsi="Times New Roman" w:cs="Times New Roman"/>
          <w:b/>
          <w:sz w:val="24"/>
          <w:szCs w:val="24"/>
          <w:lang w:eastAsia="en-US"/>
        </w:rPr>
        <w:t> </w:t>
      </w:r>
    </w:p>
    <w:p w14:paraId="040CFA0F" w14:textId="77777777" w:rsidR="003E424A" w:rsidRPr="003E424A" w:rsidRDefault="003E424A" w:rsidP="003E424A">
      <w:pPr>
        <w:numPr>
          <w:ilvl w:val="1"/>
          <w:numId w:val="28"/>
        </w:numPr>
        <w:autoSpaceDE w:val="0"/>
        <w:autoSpaceDN w:val="0"/>
        <w:adjustRightInd w:val="0"/>
        <w:rPr>
          <w:rFonts w:ascii="Times New Roman" w:eastAsia="Times New Roman" w:hAnsi="Times New Roman" w:cs="Times New Roman"/>
          <w:b/>
          <w:sz w:val="24"/>
          <w:szCs w:val="24"/>
          <w:lang w:eastAsia="en-US"/>
        </w:rPr>
      </w:pPr>
      <w:r w:rsidRPr="003E424A">
        <w:rPr>
          <w:rFonts w:ascii="Times New Roman" w:eastAsia="Times New Roman" w:hAnsi="Times New Roman" w:cs="Times New Roman"/>
          <w:b/>
          <w:bCs/>
          <w:sz w:val="24"/>
          <w:szCs w:val="24"/>
          <w:lang w:eastAsia="en-US"/>
        </w:rPr>
        <w:t>Inverted stability (if applicable): Study should support stability for kits if stored inverted or in the wrong orientation.</w:t>
      </w:r>
      <w:r w:rsidRPr="003E424A">
        <w:rPr>
          <w:rFonts w:ascii="Times New Roman" w:eastAsia="Times New Roman" w:hAnsi="Times New Roman" w:cs="Times New Roman"/>
          <w:b/>
          <w:sz w:val="24"/>
          <w:szCs w:val="24"/>
          <w:lang w:eastAsia="en-US"/>
        </w:rPr>
        <w:t> </w:t>
      </w:r>
    </w:p>
    <w:p w14:paraId="00E1BF76" w14:textId="77777777" w:rsidR="003E424A" w:rsidRPr="003E424A" w:rsidRDefault="003E424A" w:rsidP="003E424A">
      <w:pPr>
        <w:numPr>
          <w:ilvl w:val="1"/>
          <w:numId w:val="28"/>
        </w:numPr>
        <w:autoSpaceDE w:val="0"/>
        <w:autoSpaceDN w:val="0"/>
        <w:adjustRightInd w:val="0"/>
        <w:rPr>
          <w:rFonts w:ascii="Times New Roman" w:eastAsia="Times New Roman" w:hAnsi="Times New Roman" w:cs="Times New Roman"/>
          <w:b/>
          <w:sz w:val="24"/>
          <w:szCs w:val="24"/>
          <w:lang w:eastAsia="en-US"/>
        </w:rPr>
      </w:pPr>
      <w:r w:rsidRPr="003E424A">
        <w:rPr>
          <w:rFonts w:ascii="Times New Roman" w:eastAsia="Times New Roman" w:hAnsi="Times New Roman" w:cs="Times New Roman"/>
          <w:b/>
          <w:bCs/>
          <w:sz w:val="24"/>
          <w:szCs w:val="24"/>
          <w:lang w:eastAsia="en-US"/>
        </w:rPr>
        <w:t>FDA recommendations for analysis of real time stability studies are as follows: </w:t>
      </w:r>
      <w:r w:rsidRPr="003E424A">
        <w:rPr>
          <w:rFonts w:ascii="Times New Roman" w:eastAsia="Times New Roman" w:hAnsi="Times New Roman" w:cs="Times New Roman"/>
          <w:b/>
          <w:sz w:val="24"/>
          <w:szCs w:val="24"/>
          <w:lang w:eastAsia="en-US"/>
        </w:rPr>
        <w:t> </w:t>
      </w:r>
    </w:p>
    <w:p w14:paraId="6F7AB335" w14:textId="47B2A6BD" w:rsidR="003E424A" w:rsidRPr="003E424A" w:rsidRDefault="003E424A" w:rsidP="008D09D1">
      <w:pPr>
        <w:numPr>
          <w:ilvl w:val="2"/>
          <w:numId w:val="28"/>
        </w:numPr>
        <w:autoSpaceDE w:val="0"/>
        <w:autoSpaceDN w:val="0"/>
        <w:adjustRightInd w:val="0"/>
        <w:rPr>
          <w:rFonts w:ascii="Times New Roman" w:eastAsia="Times New Roman" w:hAnsi="Times New Roman" w:cs="Times New Roman"/>
          <w:b/>
          <w:sz w:val="24"/>
          <w:szCs w:val="24"/>
          <w:lang w:eastAsia="en-US"/>
        </w:rPr>
      </w:pPr>
      <w:r w:rsidRPr="003E424A">
        <w:rPr>
          <w:rFonts w:ascii="Times New Roman" w:eastAsia="Times New Roman" w:hAnsi="Times New Roman" w:cs="Times New Roman"/>
          <w:b/>
          <w:bCs/>
          <w:sz w:val="24"/>
          <w:szCs w:val="24"/>
          <w:lang w:eastAsia="en-US"/>
        </w:rPr>
        <w:t xml:space="preserve">Baseline of the study (t=0 of stability study) should not exceed </w:t>
      </w:r>
      <w:r w:rsidR="00FD400A">
        <w:rPr>
          <w:rFonts w:ascii="Times New Roman" w:eastAsia="Times New Roman" w:hAnsi="Times New Roman" w:cs="Times New Roman"/>
          <w:b/>
          <w:bCs/>
          <w:sz w:val="24"/>
          <w:szCs w:val="24"/>
          <w:lang w:eastAsia="en-US"/>
        </w:rPr>
        <w:t>one</w:t>
      </w:r>
      <w:r w:rsidRPr="003E424A">
        <w:rPr>
          <w:rFonts w:ascii="Times New Roman" w:eastAsia="Times New Roman" w:hAnsi="Times New Roman" w:cs="Times New Roman"/>
          <w:b/>
          <w:bCs/>
          <w:sz w:val="24"/>
          <w:szCs w:val="24"/>
          <w:lang w:eastAsia="en-US"/>
        </w:rPr>
        <w:t xml:space="preserve"> month from production; </w:t>
      </w:r>
      <w:r w:rsidRPr="003E424A">
        <w:rPr>
          <w:rFonts w:ascii="Times New Roman" w:eastAsia="Times New Roman" w:hAnsi="Times New Roman" w:cs="Times New Roman"/>
          <w:b/>
          <w:sz w:val="24"/>
          <w:szCs w:val="24"/>
          <w:lang w:eastAsia="en-US"/>
        </w:rPr>
        <w:t> </w:t>
      </w:r>
    </w:p>
    <w:p w14:paraId="5139F1F0" w14:textId="2BB36DFD" w:rsidR="003E424A" w:rsidRPr="003E424A" w:rsidRDefault="003E424A" w:rsidP="008D09D1">
      <w:pPr>
        <w:numPr>
          <w:ilvl w:val="2"/>
          <w:numId w:val="28"/>
        </w:numPr>
        <w:autoSpaceDE w:val="0"/>
        <w:autoSpaceDN w:val="0"/>
        <w:adjustRightInd w:val="0"/>
        <w:rPr>
          <w:rFonts w:ascii="Times New Roman" w:eastAsia="Times New Roman" w:hAnsi="Times New Roman" w:cs="Times New Roman"/>
          <w:b/>
          <w:sz w:val="24"/>
          <w:szCs w:val="24"/>
          <w:lang w:eastAsia="en-US"/>
        </w:rPr>
      </w:pPr>
      <w:r w:rsidRPr="003E424A">
        <w:rPr>
          <w:rFonts w:ascii="Times New Roman" w:eastAsia="Times New Roman" w:hAnsi="Times New Roman" w:cs="Times New Roman"/>
          <w:b/>
          <w:bCs/>
          <w:sz w:val="24"/>
          <w:szCs w:val="24"/>
          <w:lang w:eastAsia="en-US"/>
        </w:rPr>
        <w:t xml:space="preserve">Clear baselines should be described (e.g., </w:t>
      </w:r>
      <w:r w:rsidR="00FD400A">
        <w:rPr>
          <w:rFonts w:ascii="Times New Roman" w:eastAsia="Times New Roman" w:hAnsi="Times New Roman" w:cs="Times New Roman"/>
          <w:b/>
          <w:bCs/>
          <w:sz w:val="24"/>
          <w:szCs w:val="24"/>
          <w:lang w:eastAsia="en-US"/>
        </w:rPr>
        <w:t>one</w:t>
      </w:r>
      <w:r w:rsidRPr="003E424A">
        <w:rPr>
          <w:rFonts w:ascii="Times New Roman" w:eastAsia="Times New Roman" w:hAnsi="Times New Roman" w:cs="Times New Roman"/>
          <w:b/>
          <w:bCs/>
          <w:sz w:val="24"/>
          <w:szCs w:val="24"/>
          <w:lang w:eastAsia="en-US"/>
        </w:rPr>
        <w:t xml:space="preserve"> month from production) for each stability claim under each study; </w:t>
      </w:r>
      <w:r w:rsidRPr="003E424A">
        <w:rPr>
          <w:rFonts w:ascii="Times New Roman" w:eastAsia="Times New Roman" w:hAnsi="Times New Roman" w:cs="Times New Roman"/>
          <w:b/>
          <w:sz w:val="24"/>
          <w:szCs w:val="24"/>
          <w:lang w:eastAsia="en-US"/>
        </w:rPr>
        <w:t> </w:t>
      </w:r>
    </w:p>
    <w:p w14:paraId="370368F8" w14:textId="1CC127A3" w:rsidR="003E424A" w:rsidRPr="003E424A" w:rsidRDefault="003E424A" w:rsidP="008D09D1">
      <w:pPr>
        <w:numPr>
          <w:ilvl w:val="2"/>
          <w:numId w:val="28"/>
        </w:numPr>
        <w:autoSpaceDE w:val="0"/>
        <w:autoSpaceDN w:val="0"/>
        <w:adjustRightInd w:val="0"/>
        <w:rPr>
          <w:rFonts w:ascii="Times New Roman" w:eastAsia="Times New Roman" w:hAnsi="Times New Roman" w:cs="Times New Roman"/>
          <w:b/>
          <w:sz w:val="24"/>
          <w:szCs w:val="24"/>
          <w:lang w:eastAsia="en-US"/>
        </w:rPr>
      </w:pPr>
      <w:r w:rsidRPr="003E424A">
        <w:rPr>
          <w:rFonts w:ascii="Times New Roman" w:eastAsia="Times New Roman" w:hAnsi="Times New Roman" w:cs="Times New Roman"/>
          <w:b/>
          <w:bCs/>
          <w:sz w:val="24"/>
          <w:szCs w:val="24"/>
          <w:lang w:eastAsia="en-US"/>
        </w:rPr>
        <w:t xml:space="preserve">Claims should be determined based on regression analysis. Any %change (%shift) from time zero (baseline) should be calculated between the target claim and the zero-time as (Ttest-Tbaseline)/ Tbaseline*100 with 95% confidence interval (CI) using the regression equation obtained from plotting the mean values. When formulating your acceptance criteria for evaluating the shift from baseline. you should consider the reproducibility of your device. </w:t>
      </w:r>
      <w:r w:rsidR="00FD400A">
        <w:rPr>
          <w:rFonts w:ascii="Times New Roman" w:eastAsia="Times New Roman" w:hAnsi="Times New Roman" w:cs="Times New Roman"/>
          <w:b/>
          <w:bCs/>
          <w:sz w:val="24"/>
          <w:szCs w:val="24"/>
          <w:lang w:eastAsia="en-US"/>
        </w:rPr>
        <w:t>G</w:t>
      </w:r>
      <w:r w:rsidRPr="003E424A">
        <w:rPr>
          <w:rFonts w:ascii="Times New Roman" w:eastAsia="Times New Roman" w:hAnsi="Times New Roman" w:cs="Times New Roman"/>
          <w:b/>
          <w:bCs/>
          <w:sz w:val="24"/>
          <w:szCs w:val="24"/>
          <w:lang w:eastAsia="en-US"/>
        </w:rPr>
        <w:t>enerally, the shift at the target claim due to storage should not exceed 10-15%. The target stability is the next to last tested point that was within +/- 10% of time zero; and</w:t>
      </w:r>
      <w:r w:rsidRPr="003E424A">
        <w:rPr>
          <w:rFonts w:ascii="Times New Roman" w:eastAsia="Times New Roman" w:hAnsi="Times New Roman" w:cs="Times New Roman"/>
          <w:b/>
          <w:sz w:val="24"/>
          <w:szCs w:val="24"/>
          <w:lang w:eastAsia="en-US"/>
        </w:rPr>
        <w:t> </w:t>
      </w:r>
    </w:p>
    <w:p w14:paraId="18DEB156" w14:textId="77777777" w:rsidR="003E424A" w:rsidRPr="003E424A" w:rsidRDefault="003E424A" w:rsidP="008D09D1">
      <w:pPr>
        <w:numPr>
          <w:ilvl w:val="2"/>
          <w:numId w:val="28"/>
        </w:numPr>
        <w:autoSpaceDE w:val="0"/>
        <w:autoSpaceDN w:val="0"/>
        <w:adjustRightInd w:val="0"/>
        <w:rPr>
          <w:rFonts w:ascii="Times New Roman" w:eastAsia="Times New Roman" w:hAnsi="Times New Roman" w:cs="Times New Roman"/>
          <w:b/>
          <w:sz w:val="24"/>
          <w:szCs w:val="24"/>
          <w:lang w:eastAsia="en-US"/>
        </w:rPr>
      </w:pPr>
      <w:r w:rsidRPr="003E424A">
        <w:rPr>
          <w:rFonts w:ascii="Times New Roman" w:eastAsia="Times New Roman" w:hAnsi="Times New Roman" w:cs="Times New Roman"/>
          <w:b/>
          <w:bCs/>
          <w:sz w:val="24"/>
          <w:szCs w:val="24"/>
          <w:lang w:eastAsia="en-US"/>
        </w:rPr>
        <w:t xml:space="preserve">Acceptance criteria may differ depending on the reproducibility of your device, the distribution of analyte concentration expected in </w:t>
      </w:r>
      <w:r w:rsidRPr="003E424A">
        <w:rPr>
          <w:rFonts w:ascii="Times New Roman" w:eastAsia="Times New Roman" w:hAnsi="Times New Roman" w:cs="Times New Roman"/>
          <w:b/>
          <w:bCs/>
          <w:sz w:val="24"/>
          <w:szCs w:val="24"/>
          <w:lang w:eastAsia="en-US"/>
        </w:rPr>
        <w:lastRenderedPageBreak/>
        <w:t>samples from the intended use population, and the risk of false results to public health.</w:t>
      </w:r>
      <w:r w:rsidRPr="003E424A">
        <w:rPr>
          <w:rFonts w:ascii="Times New Roman" w:eastAsia="Times New Roman" w:hAnsi="Times New Roman" w:cs="Times New Roman"/>
          <w:b/>
          <w:sz w:val="24"/>
          <w:szCs w:val="24"/>
          <w:lang w:eastAsia="en-US"/>
        </w:rPr>
        <w:t> </w:t>
      </w:r>
    </w:p>
    <w:p w14:paraId="1B37ED39" w14:textId="3245EF68" w:rsidR="00526CD4" w:rsidRPr="002D445E" w:rsidRDefault="00526CD4" w:rsidP="003928F4">
      <w:pPr>
        <w:autoSpaceDE w:val="0"/>
        <w:autoSpaceDN w:val="0"/>
        <w:adjustRightInd w:val="0"/>
        <w:ind w:left="720"/>
        <w:rPr>
          <w:rFonts w:ascii="Times New Roman" w:eastAsia="Times New Roman" w:hAnsi="Times New Roman" w:cs="Times New Roman"/>
          <w:b/>
          <w:i/>
          <w:sz w:val="24"/>
          <w:szCs w:val="24"/>
          <w:lang w:eastAsia="en-US"/>
        </w:rPr>
      </w:pPr>
      <w:r w:rsidRPr="002D445E">
        <w:rPr>
          <w:rFonts w:ascii="Times New Roman" w:eastAsia="Times New Roman" w:hAnsi="Times New Roman" w:cs="Times New Roman"/>
          <w:b/>
          <w:sz w:val="24"/>
          <w:szCs w:val="24"/>
          <w:lang w:eastAsia="en-US"/>
        </w:rPr>
        <w:t xml:space="preserve"> </w:t>
      </w:r>
      <w:bookmarkStart w:id="53" w:name="_Toc39075797"/>
    </w:p>
    <w:p w14:paraId="6150AFBC" w14:textId="5C1ACF0E" w:rsidR="00616A18" w:rsidRPr="002D445E" w:rsidRDefault="00C44CDC" w:rsidP="00BF3C0E">
      <w:pPr>
        <w:pStyle w:val="Heading2"/>
        <w:numPr>
          <w:ilvl w:val="0"/>
          <w:numId w:val="17"/>
        </w:numPr>
        <w:rPr>
          <w:rFonts w:ascii="Times" w:eastAsia="Times New Roman" w:hAnsi="Times"/>
          <w:i/>
          <w:lang w:eastAsia="en-US"/>
        </w:rPr>
      </w:pPr>
      <w:r w:rsidRPr="00C44CDC">
        <w:rPr>
          <w:rFonts w:ascii="Times New Roman" w:eastAsia="Times New Roman" w:hAnsi="Times New Roman" w:cs="Times New Roman"/>
          <w:b/>
          <w:bCs/>
          <w:sz w:val="24"/>
          <w:szCs w:val="24"/>
          <w:lang w:eastAsia="en-US"/>
        </w:rPr>
        <w:t>PERFORMANCE EVALUATION</w:t>
      </w:r>
      <w:bookmarkEnd w:id="53"/>
      <w:r w:rsidRPr="003928F4">
        <w:rPr>
          <w:rFonts w:ascii="Times New Roman" w:hAnsi="Times New Roman"/>
          <w:b/>
          <w:sz w:val="24"/>
        </w:rPr>
        <w:br/>
      </w:r>
      <w:r w:rsidR="00616A18" w:rsidRPr="003928F4">
        <w:rPr>
          <w:rFonts w:ascii="Times New Roman" w:hAnsi="Times New Roman"/>
          <w:b/>
          <w:sz w:val="24"/>
        </w:rPr>
        <w:br/>
      </w:r>
      <w:bookmarkStart w:id="54" w:name="_Toc39075798"/>
      <w:r w:rsidR="00616A18" w:rsidRPr="002D445E">
        <w:rPr>
          <w:rFonts w:ascii="Times New Roman" w:hAnsi="Times New Roman"/>
          <w:b/>
          <w:sz w:val="24"/>
        </w:rPr>
        <w:t xml:space="preserve">The following validation studies should be performed </w:t>
      </w:r>
      <w:r w:rsidR="00167063" w:rsidRPr="002D445E">
        <w:rPr>
          <w:rFonts w:ascii="Times New Roman" w:hAnsi="Times New Roman"/>
          <w:b/>
          <w:sz w:val="24"/>
        </w:rPr>
        <w:t>to support your EUA request</w:t>
      </w:r>
      <w:r w:rsidR="00CD1651" w:rsidRPr="002D445E">
        <w:rPr>
          <w:rFonts w:ascii="Times New Roman" w:hAnsi="Times New Roman"/>
          <w:b/>
          <w:sz w:val="24"/>
        </w:rPr>
        <w:t xml:space="preserve">. </w:t>
      </w:r>
      <w:r w:rsidR="00CD1651" w:rsidRPr="002D445E">
        <w:rPr>
          <w:rFonts w:ascii="Times New Roman" w:eastAsia="Times New Roman" w:hAnsi="Times New Roman" w:cs="Times New Roman"/>
          <w:b/>
          <w:sz w:val="24"/>
          <w:szCs w:val="24"/>
          <w:lang w:eastAsia="en-US"/>
        </w:rPr>
        <w:t xml:space="preserve">Please note that, particularly for new technologies, FDA may request additional studies so we can adequately assess the known and potential risks and benefits associated with the </w:t>
      </w:r>
      <w:r w:rsidR="00055AEF">
        <w:rPr>
          <w:rFonts w:ascii="Times New Roman" w:eastAsia="Times New Roman" w:hAnsi="Times New Roman" w:cs="Times New Roman"/>
          <w:b/>
          <w:sz w:val="24"/>
          <w:szCs w:val="24"/>
          <w:lang w:eastAsia="en-US"/>
        </w:rPr>
        <w:t>candidate test</w:t>
      </w:r>
      <w:r w:rsidR="00CD1651" w:rsidRPr="002D445E">
        <w:rPr>
          <w:rFonts w:ascii="Times New Roman" w:eastAsia="Times New Roman" w:hAnsi="Times New Roman" w:cs="Times New Roman"/>
          <w:b/>
          <w:sz w:val="24"/>
          <w:szCs w:val="24"/>
          <w:lang w:eastAsia="en-US"/>
        </w:rPr>
        <w:t xml:space="preserve">. </w:t>
      </w:r>
      <w:r w:rsidR="00055AEF" w:rsidRPr="004E505B">
        <w:rPr>
          <w:rFonts w:ascii="Times New Roman" w:eastAsia="Times New Roman" w:hAnsi="Times New Roman" w:cs="Times New Roman"/>
          <w:b/>
          <w:i/>
          <w:sz w:val="24"/>
          <w:szCs w:val="24"/>
          <w:highlight w:val="yellow"/>
          <w:lang w:eastAsia="en-US"/>
        </w:rPr>
        <w:t>[For each validation study, you should provide a study protocol that includes detailed, step-by-step description of how samples were prepared and how testing was conducted. You should also include the study data from each validation study in an Excel-compatible format</w:t>
      </w:r>
      <w:r w:rsidR="003E2141" w:rsidRPr="004E505B">
        <w:rPr>
          <w:rFonts w:ascii="Times New Roman" w:eastAsia="Times New Roman" w:hAnsi="Times New Roman" w:cs="Times New Roman"/>
          <w:b/>
          <w:i/>
          <w:sz w:val="24"/>
          <w:szCs w:val="24"/>
          <w:highlight w:val="yellow"/>
          <w:lang w:eastAsia="en-US"/>
        </w:rPr>
        <w:t xml:space="preserve"> for all validation studies</w:t>
      </w:r>
      <w:r w:rsidR="00FD2908" w:rsidRPr="004E505B">
        <w:rPr>
          <w:rFonts w:ascii="Times New Roman" w:eastAsia="Times New Roman" w:hAnsi="Times New Roman" w:cs="Times New Roman"/>
          <w:b/>
          <w:i/>
          <w:sz w:val="24"/>
          <w:szCs w:val="24"/>
          <w:highlight w:val="yellow"/>
          <w:lang w:eastAsia="en-US"/>
        </w:rPr>
        <w:t>.</w:t>
      </w:r>
      <w:r w:rsidR="00055AEF" w:rsidRPr="004E505B">
        <w:rPr>
          <w:rFonts w:ascii="Times New Roman" w:eastAsia="Times New Roman" w:hAnsi="Times New Roman" w:cs="Times New Roman"/>
          <w:b/>
          <w:i/>
          <w:sz w:val="24"/>
          <w:szCs w:val="24"/>
          <w:highlight w:val="yellow"/>
          <w:lang w:eastAsia="en-US"/>
        </w:rPr>
        <w:t xml:space="preserve"> </w:t>
      </w:r>
      <w:r w:rsidR="00FD2908" w:rsidRPr="004E505B">
        <w:rPr>
          <w:rFonts w:ascii="Times New Roman" w:eastAsia="Times New Roman" w:hAnsi="Times New Roman" w:cs="Times New Roman"/>
          <w:b/>
          <w:i/>
          <w:sz w:val="24"/>
          <w:szCs w:val="24"/>
          <w:highlight w:val="yellow"/>
          <w:lang w:eastAsia="en-US"/>
        </w:rPr>
        <w:t xml:space="preserve">The line data </w:t>
      </w:r>
      <w:r w:rsidR="00F203FC" w:rsidRPr="004E505B">
        <w:rPr>
          <w:rFonts w:ascii="Times New Roman" w:eastAsia="Times New Roman" w:hAnsi="Times New Roman" w:cs="Times New Roman"/>
          <w:b/>
          <w:i/>
          <w:sz w:val="24"/>
          <w:szCs w:val="24"/>
          <w:highlight w:val="yellow"/>
          <w:lang w:eastAsia="en-US"/>
        </w:rPr>
        <w:t xml:space="preserve">should present each </w:t>
      </w:r>
      <w:r w:rsidR="00055AEF" w:rsidRPr="004E505B">
        <w:rPr>
          <w:rFonts w:ascii="Times New Roman" w:eastAsia="Times New Roman" w:hAnsi="Times New Roman" w:cs="Times New Roman"/>
          <w:b/>
          <w:i/>
          <w:sz w:val="24"/>
          <w:szCs w:val="24"/>
          <w:highlight w:val="yellow"/>
          <w:lang w:eastAsia="en-US"/>
        </w:rPr>
        <w:t>replicate with the final candidate serology test result per the tests result interpretation. If the candidate test has a numeric output, you should include the numeric values for each replicate.]</w:t>
      </w:r>
    </w:p>
    <w:p w14:paraId="54C9EB32" w14:textId="77777777" w:rsidR="00616A18" w:rsidRPr="002D445E" w:rsidRDefault="00616A18" w:rsidP="00675E46">
      <w:pPr>
        <w:keepNext/>
        <w:autoSpaceDE w:val="0"/>
        <w:autoSpaceDN w:val="0"/>
        <w:adjustRightInd w:val="0"/>
        <w:ind w:left="720"/>
        <w:outlineLvl w:val="1"/>
        <w:rPr>
          <w:rFonts w:ascii="Times New Roman" w:hAnsi="Times New Roman"/>
          <w:b/>
          <w:sz w:val="24"/>
        </w:rPr>
      </w:pPr>
    </w:p>
    <w:p w14:paraId="63A7CE7C" w14:textId="655DB8BE" w:rsidR="00D4558E" w:rsidRPr="002D445E" w:rsidRDefault="00D4558E" w:rsidP="00BF3C0E">
      <w:pPr>
        <w:keepNext/>
        <w:numPr>
          <w:ilvl w:val="0"/>
          <w:numId w:val="7"/>
        </w:numPr>
        <w:autoSpaceDE w:val="0"/>
        <w:autoSpaceDN w:val="0"/>
        <w:adjustRightInd w:val="0"/>
        <w:outlineLvl w:val="1"/>
        <w:rPr>
          <w:rFonts w:ascii="Times New Roman" w:hAnsi="Times New Roman"/>
          <w:b/>
          <w:sz w:val="24"/>
        </w:rPr>
      </w:pPr>
      <w:bookmarkStart w:id="55" w:name="_Hlk48925499"/>
      <w:r w:rsidRPr="002D445E">
        <w:rPr>
          <w:rFonts w:ascii="Times New Roman" w:eastAsia="Times New Roman" w:hAnsi="Times New Roman" w:cs="Times New Roman"/>
          <w:b/>
          <w:bCs/>
          <w:i/>
          <w:iCs/>
          <w:sz w:val="24"/>
          <w:szCs w:val="24"/>
          <w:u w:val="single"/>
          <w:lang w:eastAsia="en-US"/>
        </w:rPr>
        <w:t>Analytical Sensitivity and Specificity</w:t>
      </w:r>
      <w:bookmarkEnd w:id="54"/>
      <w:r w:rsidR="004E505B">
        <w:rPr>
          <w:rFonts w:ascii="Times New Roman" w:eastAsia="Times New Roman" w:hAnsi="Times New Roman" w:cs="Times New Roman"/>
          <w:b/>
          <w:bCs/>
          <w:i/>
          <w:iCs/>
          <w:sz w:val="24"/>
          <w:szCs w:val="24"/>
          <w:u w:val="single"/>
          <w:lang w:eastAsia="en-US"/>
        </w:rPr>
        <w:t>:</w:t>
      </w:r>
    </w:p>
    <w:p w14:paraId="53610EED" w14:textId="0B863CDB" w:rsidR="00D4558E" w:rsidRPr="002D445E" w:rsidRDefault="00C126B5" w:rsidP="00BF3C0E">
      <w:pPr>
        <w:numPr>
          <w:ilvl w:val="0"/>
          <w:numId w:val="8"/>
        </w:numPr>
        <w:spacing w:before="120"/>
        <w:rPr>
          <w:rFonts w:ascii="Times New Roman" w:hAnsi="Times New Roman"/>
          <w:b/>
          <w:i/>
          <w:sz w:val="24"/>
        </w:rPr>
      </w:pPr>
      <w:bookmarkStart w:id="56" w:name="_Hlk48925552"/>
      <w:bookmarkEnd w:id="55"/>
      <w:r w:rsidRPr="002D445E">
        <w:rPr>
          <w:rFonts w:ascii="Times New Roman" w:hAnsi="Times New Roman"/>
          <w:b/>
          <w:i/>
          <w:sz w:val="24"/>
        </w:rPr>
        <w:t>Inclusivity</w:t>
      </w:r>
      <w:r w:rsidR="002A269B">
        <w:rPr>
          <w:rFonts w:ascii="Times New Roman" w:hAnsi="Times New Roman"/>
          <w:b/>
          <w:i/>
          <w:sz w:val="24"/>
        </w:rPr>
        <w:t xml:space="preserve"> </w:t>
      </w:r>
      <w:r w:rsidR="00EF1144">
        <w:rPr>
          <w:rFonts w:ascii="Times New Roman" w:hAnsi="Times New Roman"/>
          <w:b/>
          <w:i/>
          <w:sz w:val="24"/>
        </w:rPr>
        <w:t>(Analytical Reactivity)</w:t>
      </w:r>
      <w:r w:rsidR="00D4558E" w:rsidRPr="002D445E">
        <w:rPr>
          <w:rFonts w:ascii="Times New Roman" w:hAnsi="Times New Roman"/>
          <w:b/>
          <w:i/>
          <w:sz w:val="24"/>
        </w:rPr>
        <w:t>:</w:t>
      </w:r>
    </w:p>
    <w:p w14:paraId="19C86F33" w14:textId="3B2FD25F" w:rsidR="00E5745F" w:rsidRPr="002D445E" w:rsidRDefault="00E5745F" w:rsidP="00E5745F">
      <w:pPr>
        <w:ind w:left="1080"/>
        <w:rPr>
          <w:rFonts w:ascii="Times New Roman" w:hAnsi="Times New Roman"/>
          <w:b/>
          <w:sz w:val="24"/>
          <w:szCs w:val="24"/>
        </w:rPr>
      </w:pPr>
      <w:r w:rsidRPr="69AF0F9C">
        <w:rPr>
          <w:rFonts w:ascii="Times New Roman" w:hAnsi="Times New Roman"/>
          <w:b/>
          <w:sz w:val="24"/>
          <w:szCs w:val="24"/>
        </w:rPr>
        <w:t xml:space="preserve">Mutations in the SARS-CoV-2 genome have been identified as the virus has spread. </w:t>
      </w:r>
      <w:r w:rsidR="00227D69" w:rsidRPr="69AF0F9C">
        <w:rPr>
          <w:rFonts w:ascii="Times New Roman" w:hAnsi="Times New Roman"/>
          <w:b/>
          <w:sz w:val="24"/>
          <w:szCs w:val="24"/>
        </w:rPr>
        <w:t xml:space="preserve">A mutation is an individual genetic change in a SARS-CoV-2 virus sequence when compared with a reference sequence such as Wuhan-Hu1 or USA-WA1/2020. A new virus variant of SARS-CoV-2 has one or more mutations that differentiate it from the wild type or predominant virus variants already circulating in the general population. Variants of SARS-CoV-2 are identified by genomic sequences that contain mutation(s) in the RNA genome, which could result in amino acid substitutions, insertions, and/or deletions in viral proteins. Different variants can result in different phenotypes (e.g., a difference in antigenicity, transmissibility, or virulence). Viral mutations and viral variants </w:t>
      </w:r>
      <w:r w:rsidRPr="69AF0F9C">
        <w:rPr>
          <w:rFonts w:ascii="Times New Roman" w:hAnsi="Times New Roman"/>
          <w:b/>
          <w:sz w:val="24"/>
          <w:szCs w:val="24"/>
        </w:rPr>
        <w:t xml:space="preserve">could result in altered immunogenicity relative to the originally isolated virus, which could impact the performance of serology tests. For example, some studies suggest that identified variants </w:t>
      </w:r>
      <w:bookmarkStart w:id="57" w:name="_Hlk78019278"/>
      <w:r w:rsidRPr="69AF0F9C">
        <w:rPr>
          <w:rFonts w:ascii="Times New Roman" w:hAnsi="Times New Roman"/>
          <w:b/>
          <w:sz w:val="24"/>
          <w:szCs w:val="24"/>
        </w:rPr>
        <w:t xml:space="preserve">(which may contain multiple mutations) </w:t>
      </w:r>
      <w:bookmarkEnd w:id="57"/>
      <w:r w:rsidRPr="69AF0F9C">
        <w:rPr>
          <w:rFonts w:ascii="Times New Roman" w:hAnsi="Times New Roman"/>
          <w:b/>
          <w:sz w:val="24"/>
          <w:szCs w:val="24"/>
        </w:rPr>
        <w:t xml:space="preserve">may affect the ability of some antibodies to neutralize the virus in vitro. </w:t>
      </w:r>
    </w:p>
    <w:p w14:paraId="395EB352" w14:textId="77777777" w:rsidR="00E5745F" w:rsidRPr="002D445E" w:rsidRDefault="00E5745F" w:rsidP="00E5745F">
      <w:pPr>
        <w:ind w:left="1080"/>
        <w:rPr>
          <w:rFonts w:ascii="Times New Roman" w:hAnsi="Times New Roman" w:cs="Times New Roman"/>
          <w:b/>
          <w:sz w:val="24"/>
          <w:szCs w:val="24"/>
        </w:rPr>
      </w:pPr>
    </w:p>
    <w:p w14:paraId="25C2E7D7" w14:textId="79ABFBA7" w:rsidR="005D1F0D" w:rsidRDefault="00767765" w:rsidP="00E5745F">
      <w:pPr>
        <w:ind w:left="1080"/>
        <w:rPr>
          <w:rFonts w:ascii="Times New Roman" w:hAnsi="Times New Roman" w:cs="Times New Roman"/>
          <w:b/>
          <w:sz w:val="24"/>
          <w:szCs w:val="24"/>
        </w:rPr>
      </w:pPr>
      <w:r>
        <w:rPr>
          <w:rFonts w:ascii="Times New Roman" w:hAnsi="Times New Roman" w:cs="Times New Roman"/>
          <w:b/>
          <w:sz w:val="24"/>
          <w:szCs w:val="24"/>
        </w:rPr>
        <w:t>Test developer</w:t>
      </w:r>
      <w:r w:rsidR="00727F27">
        <w:rPr>
          <w:rFonts w:ascii="Times New Roman" w:hAnsi="Times New Roman" w:cs="Times New Roman"/>
          <w:b/>
          <w:sz w:val="24"/>
          <w:szCs w:val="24"/>
        </w:rPr>
        <w:t>s</w:t>
      </w:r>
      <w:r>
        <w:rPr>
          <w:rFonts w:ascii="Times New Roman" w:hAnsi="Times New Roman" w:cs="Times New Roman"/>
          <w:b/>
          <w:sz w:val="24"/>
          <w:szCs w:val="24"/>
        </w:rPr>
        <w:t xml:space="preserve"> should monitor n</w:t>
      </w:r>
      <w:r w:rsidRPr="002D445E">
        <w:rPr>
          <w:rFonts w:ascii="Times New Roman" w:hAnsi="Times New Roman" w:cs="Times New Roman"/>
          <w:b/>
          <w:sz w:val="24"/>
          <w:szCs w:val="24"/>
        </w:rPr>
        <w:t xml:space="preserve">ew </w:t>
      </w:r>
      <w:r w:rsidR="00E5745F" w:rsidRPr="002D445E">
        <w:rPr>
          <w:rFonts w:ascii="Times New Roman" w:hAnsi="Times New Roman" w:cs="Times New Roman"/>
          <w:b/>
          <w:sz w:val="24"/>
          <w:szCs w:val="24"/>
        </w:rPr>
        <w:t xml:space="preserve">and emerging viral mutations and variants, that could impact serology test performance on an ongoing basis. </w:t>
      </w:r>
      <w:r>
        <w:rPr>
          <w:rFonts w:ascii="Times New Roman" w:hAnsi="Times New Roman" w:cs="Times New Roman"/>
          <w:b/>
          <w:sz w:val="24"/>
          <w:szCs w:val="24"/>
        </w:rPr>
        <w:t>This</w:t>
      </w:r>
      <w:r w:rsidR="00E5745F" w:rsidRPr="002D445E">
        <w:rPr>
          <w:rFonts w:ascii="Times New Roman" w:hAnsi="Times New Roman" w:cs="Times New Roman"/>
          <w:b/>
          <w:sz w:val="24"/>
          <w:szCs w:val="24"/>
        </w:rPr>
        <w:t xml:space="preserve"> include</w:t>
      </w:r>
      <w:r>
        <w:rPr>
          <w:rFonts w:ascii="Times New Roman" w:hAnsi="Times New Roman" w:cs="Times New Roman"/>
          <w:b/>
          <w:sz w:val="24"/>
          <w:szCs w:val="24"/>
        </w:rPr>
        <w:t>s</w:t>
      </w:r>
      <w:r w:rsidR="00E5745F" w:rsidRPr="002D445E">
        <w:rPr>
          <w:rFonts w:ascii="Times New Roman" w:hAnsi="Times New Roman" w:cs="Times New Roman"/>
          <w:b/>
          <w:sz w:val="24"/>
          <w:szCs w:val="24"/>
        </w:rPr>
        <w:t xml:space="preserve"> assessing the prevalence of viral mutations in sequence databases (</w:t>
      </w:r>
      <w:r w:rsidR="00E5745F" w:rsidRPr="77631B63">
        <w:rPr>
          <w:rFonts w:ascii="Times New Roman" w:eastAsia="Times New Roman" w:hAnsi="Times New Roman" w:cs="Times New Roman"/>
          <w:b/>
          <w:bCs/>
          <w:sz w:val="24"/>
          <w:szCs w:val="24"/>
        </w:rPr>
        <w:t xml:space="preserve"> </w:t>
      </w:r>
      <w:r w:rsidR="66A78377" w:rsidRPr="77631B63">
        <w:rPr>
          <w:rFonts w:ascii="Times New Roman" w:eastAsia="Times New Roman" w:hAnsi="Times New Roman" w:cs="Times New Roman"/>
          <w:b/>
          <w:bCs/>
          <w:sz w:val="24"/>
          <w:szCs w:val="24"/>
        </w:rPr>
        <w:t>e.g.,</w:t>
      </w:r>
      <w:r w:rsidR="00E5745F" w:rsidRPr="002D445E">
        <w:rPr>
          <w:rFonts w:ascii="Times New Roman" w:hAnsi="Times New Roman" w:cs="Times New Roman"/>
          <w:b/>
          <w:sz w:val="24"/>
          <w:szCs w:val="24"/>
        </w:rPr>
        <w:t xml:space="preserve"> the GISAID</w:t>
      </w:r>
      <w:r w:rsidR="00E5745F" w:rsidRPr="002D445E">
        <w:rPr>
          <w:rStyle w:val="FootnoteReference"/>
          <w:rFonts w:ascii="Times New Roman" w:hAnsi="Times New Roman" w:cs="Times New Roman"/>
          <w:sz w:val="24"/>
          <w:szCs w:val="24"/>
        </w:rPr>
        <w:footnoteReference w:id="16"/>
      </w:r>
      <w:r w:rsidR="00E5745F" w:rsidRPr="002D445E">
        <w:rPr>
          <w:rFonts w:ascii="Times New Roman" w:hAnsi="Times New Roman" w:cs="Times New Roman"/>
          <w:b/>
          <w:sz w:val="24"/>
          <w:szCs w:val="24"/>
        </w:rPr>
        <w:t xml:space="preserve"> database), as mutations observed in these databases at a significant frequency may signify that the mutation is present in an increasing proportion of infected individuals in the U.S. FDA currently considers a significant frequency to be greater than 5% (when considering at least 2000 sequences over a recent </w:t>
      </w:r>
      <w:r w:rsidR="00E5745F" w:rsidRPr="002D445E">
        <w:rPr>
          <w:rFonts w:ascii="Times New Roman" w:hAnsi="Times New Roman" w:cs="Times New Roman"/>
          <w:b/>
          <w:sz w:val="24"/>
          <w:szCs w:val="24"/>
        </w:rPr>
        <w:lastRenderedPageBreak/>
        <w:t xml:space="preserve">period of time, such as the past week, month, or quarter). Monitoring should also include identifying if there are multiple credible reports indicating that a given viral variant (which may have one or more mutations) has the potential to increase virulence, increase transmission, or otherwise increase the public health risk. </w:t>
      </w:r>
      <w:r w:rsidR="005D1F0D" w:rsidRPr="002D445E">
        <w:rPr>
          <w:rFonts w:ascii="Times New Roman" w:hAnsi="Times New Roman" w:cs="Times New Roman"/>
          <w:b/>
          <w:sz w:val="24"/>
          <w:szCs w:val="24"/>
        </w:rPr>
        <w:t>FDA recommends monitoring on at least a monthly basis in light of the rate of occurrence of mutations and variants and the importance of assessing their impact.</w:t>
      </w:r>
    </w:p>
    <w:p w14:paraId="0B196A96" w14:textId="77777777" w:rsidR="005D1F0D" w:rsidRDefault="005D1F0D" w:rsidP="00E5745F">
      <w:pPr>
        <w:ind w:left="1080"/>
        <w:rPr>
          <w:rFonts w:ascii="Times New Roman" w:hAnsi="Times New Roman" w:cs="Times New Roman"/>
          <w:b/>
          <w:bCs/>
          <w:sz w:val="24"/>
          <w:szCs w:val="24"/>
        </w:rPr>
      </w:pPr>
    </w:p>
    <w:p w14:paraId="011228AF" w14:textId="1EE91664" w:rsidR="00E5745F" w:rsidRPr="002D445E" w:rsidRDefault="00633471" w:rsidP="00E5745F">
      <w:pPr>
        <w:ind w:left="1080"/>
        <w:rPr>
          <w:rFonts w:ascii="Times New Roman" w:hAnsi="Times New Roman" w:cs="Times New Roman"/>
          <w:b/>
          <w:sz w:val="24"/>
          <w:szCs w:val="24"/>
        </w:rPr>
      </w:pPr>
      <w:r w:rsidRPr="77631B63">
        <w:rPr>
          <w:rFonts w:ascii="Times New Roman" w:hAnsi="Times New Roman" w:cs="Times New Roman"/>
          <w:b/>
          <w:bCs/>
          <w:sz w:val="24"/>
          <w:szCs w:val="24"/>
        </w:rPr>
        <w:t xml:space="preserve">For </w:t>
      </w:r>
      <w:r w:rsidR="6E673D6D" w:rsidRPr="77631B63">
        <w:rPr>
          <w:rFonts w:ascii="Times New Roman" w:hAnsi="Times New Roman" w:cs="Times New Roman"/>
          <w:b/>
          <w:bCs/>
          <w:sz w:val="24"/>
          <w:szCs w:val="24"/>
        </w:rPr>
        <w:t xml:space="preserve">any </w:t>
      </w:r>
      <w:bookmarkStart w:id="58" w:name="_Hlk79642855"/>
      <w:r w:rsidRPr="77631B63">
        <w:rPr>
          <w:rFonts w:ascii="Times New Roman" w:hAnsi="Times New Roman" w:cs="Times New Roman"/>
          <w:b/>
          <w:bCs/>
          <w:sz w:val="24"/>
          <w:szCs w:val="24"/>
        </w:rPr>
        <w:t>viral mutations and variants that are identified as prevalent and/or clinically significant as described above, you should consider the resulting predicted amino acid change(s) in the viral proteins critical to your test design</w:t>
      </w:r>
      <w:r w:rsidR="004D62B4">
        <w:rPr>
          <w:rFonts w:ascii="Times New Roman" w:hAnsi="Times New Roman" w:cs="Times New Roman"/>
          <w:b/>
          <w:bCs/>
          <w:sz w:val="24"/>
          <w:szCs w:val="24"/>
        </w:rPr>
        <w:t xml:space="preserve">. </w:t>
      </w:r>
      <w:r w:rsidR="00CC413F">
        <w:rPr>
          <w:rFonts w:ascii="Times New Roman" w:hAnsi="Times New Roman" w:cs="Times New Roman"/>
          <w:b/>
          <w:sz w:val="24"/>
          <w:szCs w:val="24"/>
        </w:rPr>
        <w:t>If the mutations are found to be critical to your test design,</w:t>
      </w:r>
      <w:r w:rsidR="00CC413F" w:rsidRPr="008D4E0A">
        <w:rPr>
          <w:rFonts w:ascii="Times New Roman" w:hAnsi="Times New Roman" w:cs="Times New Roman"/>
          <w:b/>
          <w:sz w:val="24"/>
          <w:szCs w:val="24"/>
        </w:rPr>
        <w:t xml:space="preserve"> </w:t>
      </w:r>
      <w:r w:rsidRPr="77631B63">
        <w:rPr>
          <w:rFonts w:ascii="Times New Roman" w:hAnsi="Times New Roman" w:cs="Times New Roman"/>
          <w:b/>
          <w:bCs/>
          <w:sz w:val="24"/>
          <w:szCs w:val="24"/>
        </w:rPr>
        <w:t>mutations and variants should be evaluated using clinical (or contrived, as available and as appropriate) samples to assess the impact of the mutation or variant on your test’s performance</w:t>
      </w:r>
      <w:bookmarkEnd w:id="58"/>
      <w:r w:rsidRPr="77631B63">
        <w:rPr>
          <w:rFonts w:ascii="Times New Roman" w:hAnsi="Times New Roman" w:cs="Times New Roman"/>
          <w:b/>
          <w:bCs/>
          <w:sz w:val="24"/>
          <w:szCs w:val="24"/>
        </w:rPr>
        <w:t xml:space="preserve">. </w:t>
      </w:r>
      <w:r w:rsidR="00E5745F" w:rsidRPr="77631B63">
        <w:rPr>
          <w:rFonts w:ascii="Times New Roman" w:hAnsi="Times New Roman" w:cs="Times New Roman"/>
          <w:b/>
          <w:bCs/>
          <w:sz w:val="24"/>
          <w:szCs w:val="24"/>
        </w:rPr>
        <w:t xml:space="preserve"> </w:t>
      </w:r>
    </w:p>
    <w:p w14:paraId="65C8BEF9" w14:textId="77777777" w:rsidR="00E5745F" w:rsidRPr="002D445E" w:rsidRDefault="00E5745F" w:rsidP="00663A33">
      <w:pPr>
        <w:rPr>
          <w:rFonts w:ascii="Times New Roman" w:hAnsi="Times New Roman"/>
          <w:b/>
          <w:i/>
          <w:sz w:val="24"/>
          <w:highlight w:val="yellow"/>
        </w:rPr>
      </w:pPr>
    </w:p>
    <w:p w14:paraId="049046A5" w14:textId="33E5C92A" w:rsidR="005D74B1" w:rsidRDefault="005D74B1" w:rsidP="005D74B1">
      <w:pPr>
        <w:ind w:left="1080"/>
        <w:rPr>
          <w:rFonts w:ascii="Times New Roman" w:hAnsi="Times New Roman"/>
          <w:b/>
          <w:i/>
          <w:sz w:val="24"/>
        </w:rPr>
      </w:pPr>
      <w:r w:rsidRPr="002D445E">
        <w:rPr>
          <w:rFonts w:ascii="Times New Roman" w:hAnsi="Times New Roman"/>
          <w:b/>
          <w:sz w:val="24"/>
        </w:rPr>
        <w:t>The aggregate impact of the mutations should not reduce the clinical performance of the test by 5% or more, or decrease the clinical performance point estimates for the test below the clinical performance recommendations described in Section J.3.d.</w:t>
      </w:r>
      <w:r w:rsidRPr="002D445E">
        <w:rPr>
          <w:rStyle w:val="FootnoteReference"/>
          <w:rFonts w:ascii="Times New Roman" w:hAnsi="Times New Roman"/>
          <w:b/>
          <w:sz w:val="24"/>
        </w:rPr>
        <w:footnoteReference w:id="17"/>
      </w:r>
      <w:r w:rsidRPr="002D445E">
        <w:rPr>
          <w:rFonts w:ascii="Times New Roman" w:hAnsi="Times New Roman"/>
          <w:b/>
          <w:i/>
          <w:sz w:val="24"/>
        </w:rPr>
        <w:t xml:space="preserve">  </w:t>
      </w:r>
    </w:p>
    <w:p w14:paraId="116324EE" w14:textId="2109F81A" w:rsidR="00AE4DB7" w:rsidRDefault="00AE4DB7" w:rsidP="005D74B1">
      <w:pPr>
        <w:ind w:left="1080"/>
        <w:rPr>
          <w:rFonts w:ascii="Times New Roman" w:hAnsi="Times New Roman"/>
          <w:b/>
          <w:i/>
          <w:sz w:val="24"/>
        </w:rPr>
      </w:pPr>
    </w:p>
    <w:p w14:paraId="3B82419B" w14:textId="55BD195F" w:rsidR="00AE4DB7" w:rsidRPr="008B2FD3" w:rsidRDefault="00AE4DB7" w:rsidP="00AE4DB7">
      <w:pPr>
        <w:keepNext/>
        <w:keepLines/>
        <w:spacing w:after="240"/>
        <w:ind w:left="1080"/>
        <w:rPr>
          <w:rFonts w:ascii="Times New Roman" w:hAnsi="Times New Roman" w:cs="Times New Roman"/>
          <w:b/>
          <w:sz w:val="24"/>
          <w:szCs w:val="24"/>
        </w:rPr>
      </w:pPr>
      <w:r w:rsidRPr="008C76D2">
        <w:rPr>
          <w:rFonts w:ascii="Times New Roman" w:hAnsi="Times New Roman" w:cs="Times New Roman"/>
          <w:b/>
          <w:bCs/>
          <w:sz w:val="24"/>
          <w:szCs w:val="24"/>
        </w:rPr>
        <w:t>Please see the FDA guidance document “</w:t>
      </w:r>
      <w:hyperlink r:id="rId27" w:tgtFrame="_blank" w:history="1">
        <w:r w:rsidRPr="00663A33">
          <w:rPr>
            <w:rStyle w:val="Hyperlink"/>
            <w:rFonts w:ascii="Times New Roman" w:hAnsi="Times New Roman" w:cs="Times New Roman"/>
            <w:b/>
            <w:i/>
            <w:iCs/>
            <w:sz w:val="24"/>
            <w:szCs w:val="24"/>
          </w:rPr>
          <w:t>Policy for Evaluating Impact of Viral Mutations on COVID-19 Tests</w:t>
        </w:r>
      </w:hyperlink>
      <w:r w:rsidRPr="008C76D2">
        <w:rPr>
          <w:rFonts w:ascii="Times New Roman" w:hAnsi="Times New Roman" w:cs="Times New Roman"/>
          <w:b/>
          <w:bCs/>
          <w:sz w:val="24"/>
          <w:szCs w:val="24"/>
        </w:rPr>
        <w:t>” for additional discussion regarding monitoring the impact of genetic variants on </w:t>
      </w:r>
      <w:r w:rsidR="00727F27">
        <w:rPr>
          <w:rFonts w:ascii="Times New Roman" w:hAnsi="Times New Roman" w:cs="Times New Roman"/>
          <w:b/>
          <w:bCs/>
          <w:sz w:val="24"/>
          <w:szCs w:val="24"/>
        </w:rPr>
        <w:t>serology</w:t>
      </w:r>
      <w:r w:rsidRPr="008C76D2">
        <w:rPr>
          <w:rFonts w:ascii="Times New Roman" w:hAnsi="Times New Roman" w:cs="Times New Roman"/>
          <w:b/>
          <w:bCs/>
          <w:sz w:val="24"/>
          <w:szCs w:val="24"/>
        </w:rPr>
        <w:t xml:space="preserve"> tests.</w:t>
      </w:r>
      <w:r>
        <w:rPr>
          <w:rStyle w:val="FootnoteReference"/>
          <w:rFonts w:ascii="Times New Roman" w:hAnsi="Times New Roman" w:cs="Times New Roman"/>
          <w:b/>
          <w:bCs/>
          <w:sz w:val="24"/>
          <w:szCs w:val="24"/>
        </w:rPr>
        <w:footnoteReference w:id="18"/>
      </w:r>
      <w:r w:rsidRPr="008B2FD3">
        <w:rPr>
          <w:rFonts w:ascii="Times New Roman" w:hAnsi="Times New Roman" w:cs="Times New Roman"/>
          <w:b/>
          <w:sz w:val="24"/>
          <w:szCs w:val="24"/>
        </w:rPr>
        <w:t> </w:t>
      </w:r>
    </w:p>
    <w:p w14:paraId="057FD36B" w14:textId="3B8611AD" w:rsidR="00AF1215" w:rsidRPr="002D445E" w:rsidRDefault="00AF1215" w:rsidP="00AF1215">
      <w:pPr>
        <w:ind w:left="1080"/>
        <w:rPr>
          <w:rFonts w:ascii="Times New Roman" w:hAnsi="Times New Roman" w:cs="Times New Roman"/>
          <w:b/>
          <w:sz w:val="24"/>
          <w:szCs w:val="24"/>
        </w:rPr>
      </w:pPr>
      <w:r w:rsidRPr="002D445E">
        <w:rPr>
          <w:rFonts w:ascii="Times New Roman" w:hAnsi="Times New Roman" w:cs="Times New Roman"/>
          <w:b/>
          <w:sz w:val="24"/>
          <w:szCs w:val="24"/>
        </w:rPr>
        <w:t xml:space="preserve">FDA also has ongoing monitoring efforts and may identify a given viral mutation or variant as clinically significant for which testing with clinical (or contrived, as available and as appropriate) </w:t>
      </w:r>
      <w:r>
        <w:rPr>
          <w:rFonts w:ascii="Times New Roman" w:hAnsi="Times New Roman" w:cs="Times New Roman"/>
          <w:b/>
          <w:sz w:val="24"/>
          <w:szCs w:val="24"/>
        </w:rPr>
        <w:t>sample</w:t>
      </w:r>
      <w:r w:rsidRPr="002D445E">
        <w:rPr>
          <w:rFonts w:ascii="Times New Roman" w:hAnsi="Times New Roman" w:cs="Times New Roman"/>
          <w:b/>
          <w:sz w:val="24"/>
          <w:szCs w:val="24"/>
        </w:rPr>
        <w:t xml:space="preserve">s would be </w:t>
      </w:r>
      <w:r>
        <w:rPr>
          <w:rFonts w:ascii="Times New Roman" w:hAnsi="Times New Roman" w:cs="Times New Roman"/>
          <w:b/>
          <w:sz w:val="24"/>
          <w:szCs w:val="24"/>
        </w:rPr>
        <w:t>recommended</w:t>
      </w:r>
      <w:r w:rsidRPr="002D445E">
        <w:rPr>
          <w:rFonts w:ascii="Times New Roman" w:hAnsi="Times New Roman" w:cs="Times New Roman"/>
          <w:b/>
          <w:sz w:val="24"/>
          <w:szCs w:val="24"/>
        </w:rPr>
        <w:t xml:space="preserve"> to assess the impact of the mutation or variant on the performance of your test. </w:t>
      </w:r>
    </w:p>
    <w:p w14:paraId="61533FA8" w14:textId="2DBF51F8" w:rsidR="00E5745F" w:rsidRPr="002D445E" w:rsidRDefault="00E5745F" w:rsidP="00E5745F">
      <w:pPr>
        <w:ind w:left="1080"/>
        <w:rPr>
          <w:rFonts w:ascii="Times New Roman" w:hAnsi="Times New Roman" w:cs="Times New Roman"/>
          <w:b/>
          <w:sz w:val="24"/>
          <w:szCs w:val="24"/>
          <w:highlight w:val="yellow"/>
        </w:rPr>
      </w:pPr>
      <w:r w:rsidRPr="002D445E">
        <w:rPr>
          <w:rFonts w:ascii="Times New Roman" w:hAnsi="Times New Roman"/>
          <w:b/>
          <w:i/>
          <w:sz w:val="24"/>
          <w:highlight w:val="yellow"/>
        </w:rPr>
        <w:t>[</w:t>
      </w:r>
      <w:r w:rsidRPr="002D445E">
        <w:rPr>
          <w:rFonts w:ascii="Times New Roman" w:hAnsi="Times New Roman" w:cs="Times New Roman"/>
          <w:b/>
          <w:i/>
          <w:sz w:val="24"/>
          <w:szCs w:val="24"/>
          <w:highlight w:val="yellow"/>
        </w:rPr>
        <w:t>Please provide your plan for monitoring for new and emerging SARS-CoV-2 viral mutations and variants</w:t>
      </w:r>
      <w:r w:rsidR="007908EE" w:rsidRPr="002D445E">
        <w:rPr>
          <w:rFonts w:ascii="Times New Roman" w:hAnsi="Times New Roman" w:cs="Times New Roman"/>
          <w:b/>
          <w:i/>
          <w:sz w:val="24"/>
          <w:szCs w:val="24"/>
          <w:highlight w:val="yellow"/>
        </w:rPr>
        <w:t xml:space="preserve"> on an ongoing basis</w:t>
      </w:r>
      <w:r w:rsidRPr="002D445E">
        <w:rPr>
          <w:rFonts w:ascii="Times New Roman" w:hAnsi="Times New Roman" w:cs="Times New Roman"/>
          <w:b/>
          <w:i/>
          <w:sz w:val="24"/>
          <w:szCs w:val="24"/>
          <w:highlight w:val="yellow"/>
        </w:rPr>
        <w:t xml:space="preserve"> and for assessing the impact of mutations and variants that have been identified as prevalent and/or clinically significant on the performance of your assay over time.</w:t>
      </w:r>
      <w:r w:rsidR="00341196" w:rsidRPr="002D445E">
        <w:rPr>
          <w:rFonts w:ascii="Times New Roman" w:hAnsi="Times New Roman" w:cs="Times New Roman"/>
          <w:b/>
          <w:i/>
          <w:sz w:val="24"/>
          <w:szCs w:val="24"/>
          <w:highlight w:val="yellow"/>
        </w:rPr>
        <w:t>]</w:t>
      </w:r>
      <w:r w:rsidR="00341196" w:rsidRPr="002D445E">
        <w:rPr>
          <w:rFonts w:ascii="Times New Roman" w:hAnsi="Times New Roman" w:cs="Times New Roman"/>
          <w:sz w:val="24"/>
          <w:szCs w:val="24"/>
        </w:rPr>
        <w:t xml:space="preserve"> </w:t>
      </w:r>
    </w:p>
    <w:p w14:paraId="51BDEAC5" w14:textId="77777777" w:rsidR="00E5745F" w:rsidRPr="002D445E" w:rsidRDefault="00E5745F" w:rsidP="00E5745F">
      <w:pPr>
        <w:ind w:left="1080"/>
        <w:rPr>
          <w:rFonts w:ascii="Times New Roman" w:hAnsi="Times New Roman" w:cs="Times New Roman"/>
          <w:b/>
          <w:i/>
          <w:sz w:val="24"/>
          <w:szCs w:val="24"/>
          <w:highlight w:val="yellow"/>
        </w:rPr>
      </w:pPr>
    </w:p>
    <w:p w14:paraId="7DE46021" w14:textId="02330E1A" w:rsidR="00E5745F" w:rsidRPr="002D445E" w:rsidRDefault="00341196" w:rsidP="00E5745F">
      <w:pPr>
        <w:ind w:left="1080"/>
        <w:rPr>
          <w:rFonts w:ascii="Times New Roman" w:hAnsi="Times New Roman"/>
          <w:b/>
          <w:i/>
          <w:sz w:val="24"/>
        </w:rPr>
      </w:pPr>
      <w:r w:rsidRPr="002D445E">
        <w:rPr>
          <w:rFonts w:ascii="Times New Roman" w:hAnsi="Times New Roman" w:cs="Times New Roman"/>
          <w:b/>
          <w:i/>
          <w:sz w:val="24"/>
          <w:szCs w:val="24"/>
          <w:highlight w:val="yellow"/>
        </w:rPr>
        <w:t>[</w:t>
      </w:r>
      <w:r w:rsidR="00E5745F" w:rsidRPr="002D445E">
        <w:rPr>
          <w:rFonts w:ascii="Times New Roman" w:hAnsi="Times New Roman" w:cs="Times New Roman"/>
          <w:b/>
          <w:i/>
          <w:sz w:val="24"/>
          <w:szCs w:val="24"/>
          <w:highlight w:val="yellow"/>
        </w:rPr>
        <w:t xml:space="preserve">For mutations and variants that have been identified as prevalent and/or clinically significant as part of ongoing monitoring at the time of </w:t>
      </w:r>
      <w:r w:rsidR="007C326C">
        <w:rPr>
          <w:rFonts w:ascii="Times New Roman" w:hAnsi="Times New Roman" w:cs="Times New Roman"/>
          <w:b/>
          <w:i/>
          <w:sz w:val="24"/>
          <w:szCs w:val="24"/>
          <w:highlight w:val="yellow"/>
        </w:rPr>
        <w:t xml:space="preserve">your </w:t>
      </w:r>
      <w:r w:rsidR="00E5745F" w:rsidRPr="002D445E">
        <w:rPr>
          <w:rFonts w:ascii="Times New Roman" w:hAnsi="Times New Roman" w:cs="Times New Roman"/>
          <w:b/>
          <w:i/>
          <w:sz w:val="24"/>
          <w:szCs w:val="24"/>
          <w:highlight w:val="yellow"/>
        </w:rPr>
        <w:t xml:space="preserve">EUA </w:t>
      </w:r>
      <w:r w:rsidR="00473C1D">
        <w:rPr>
          <w:rFonts w:ascii="Times New Roman" w:hAnsi="Times New Roman" w:cs="Times New Roman"/>
          <w:b/>
          <w:i/>
          <w:sz w:val="24"/>
          <w:szCs w:val="24"/>
          <w:highlight w:val="yellow"/>
        </w:rPr>
        <w:t>request</w:t>
      </w:r>
      <w:r w:rsidR="00E5745F" w:rsidRPr="002D445E">
        <w:rPr>
          <w:rFonts w:ascii="Times New Roman" w:hAnsi="Times New Roman" w:cs="Times New Roman"/>
          <w:b/>
          <w:i/>
          <w:sz w:val="24"/>
          <w:szCs w:val="24"/>
          <w:highlight w:val="yellow"/>
        </w:rPr>
        <w:t xml:space="preserve">, please provide information on the potential impact of the mutation(s) </w:t>
      </w:r>
      <w:r w:rsidR="00645F1A" w:rsidRPr="002D445E">
        <w:rPr>
          <w:rFonts w:ascii="Times New Roman" w:hAnsi="Times New Roman" w:cs="Times New Roman"/>
          <w:b/>
          <w:i/>
          <w:sz w:val="24"/>
          <w:szCs w:val="24"/>
          <w:highlight w:val="yellow"/>
        </w:rPr>
        <w:t xml:space="preserve">and variants </w:t>
      </w:r>
      <w:r w:rsidR="00E5745F" w:rsidRPr="002D445E">
        <w:rPr>
          <w:rFonts w:ascii="Times New Roman" w:hAnsi="Times New Roman" w:cs="Times New Roman"/>
          <w:b/>
          <w:i/>
          <w:sz w:val="24"/>
          <w:szCs w:val="24"/>
          <w:highlight w:val="yellow"/>
        </w:rPr>
        <w:t xml:space="preserve">on your test’s performance or </w:t>
      </w:r>
      <w:r w:rsidR="000D7F3D">
        <w:rPr>
          <w:rFonts w:ascii="Times New Roman" w:hAnsi="Times New Roman" w:cs="Times New Roman"/>
          <w:b/>
          <w:i/>
          <w:sz w:val="24"/>
          <w:szCs w:val="24"/>
          <w:highlight w:val="yellow"/>
        </w:rPr>
        <w:t>explain</w:t>
      </w:r>
      <w:r w:rsidR="000D7F3D" w:rsidRPr="002D445E">
        <w:rPr>
          <w:rFonts w:ascii="Times New Roman" w:hAnsi="Times New Roman" w:cs="Times New Roman"/>
          <w:b/>
          <w:i/>
          <w:sz w:val="24"/>
          <w:szCs w:val="24"/>
          <w:highlight w:val="yellow"/>
        </w:rPr>
        <w:t xml:space="preserve"> </w:t>
      </w:r>
      <w:r w:rsidR="00E5745F" w:rsidRPr="002D445E">
        <w:rPr>
          <w:rFonts w:ascii="Times New Roman" w:hAnsi="Times New Roman" w:cs="Times New Roman"/>
          <w:b/>
          <w:i/>
          <w:sz w:val="24"/>
          <w:szCs w:val="24"/>
          <w:highlight w:val="yellow"/>
        </w:rPr>
        <w:t xml:space="preserve">how the risk associated with the unknown </w:t>
      </w:r>
      <w:r w:rsidR="00E5745F" w:rsidRPr="002D445E">
        <w:rPr>
          <w:rFonts w:ascii="Times New Roman" w:hAnsi="Times New Roman" w:cs="Times New Roman"/>
          <w:b/>
          <w:i/>
          <w:sz w:val="24"/>
          <w:szCs w:val="24"/>
          <w:highlight w:val="yellow"/>
        </w:rPr>
        <w:lastRenderedPageBreak/>
        <w:t>performance of your device in samples from individuals with the variant(s) can be adequately mitigated</w:t>
      </w:r>
      <w:r w:rsidR="00E5745F" w:rsidRPr="002D445E">
        <w:rPr>
          <w:rFonts w:ascii="Times New Roman" w:hAnsi="Times New Roman"/>
          <w:b/>
          <w:i/>
          <w:sz w:val="24"/>
          <w:highlight w:val="yellow"/>
        </w:rPr>
        <w:t>.]</w:t>
      </w:r>
      <w:r w:rsidR="00E5745F" w:rsidRPr="002D445E">
        <w:rPr>
          <w:rFonts w:ascii="Times New Roman" w:hAnsi="Times New Roman"/>
          <w:b/>
          <w:i/>
          <w:sz w:val="24"/>
        </w:rPr>
        <w:t xml:space="preserve"> </w:t>
      </w:r>
    </w:p>
    <w:bookmarkEnd w:id="56"/>
    <w:p w14:paraId="3BD62DBE" w14:textId="232D7BA6" w:rsidR="00E5745F" w:rsidRPr="002D445E" w:rsidRDefault="00E5745F" w:rsidP="00663A33">
      <w:pPr>
        <w:contextualSpacing/>
        <w:rPr>
          <w:rFonts w:ascii="Times New Roman" w:hAnsi="Times New Roman"/>
          <w:b/>
          <w:sz w:val="24"/>
        </w:rPr>
      </w:pPr>
    </w:p>
    <w:p w14:paraId="26740699" w14:textId="663B54FB" w:rsidR="00DE5D68" w:rsidRPr="002D445E" w:rsidRDefault="00DE5D68" w:rsidP="00BF3C0E">
      <w:pPr>
        <w:pStyle w:val="ListParagraph"/>
        <w:numPr>
          <w:ilvl w:val="0"/>
          <w:numId w:val="8"/>
        </w:numPr>
        <w:spacing w:after="120"/>
        <w:rPr>
          <w:rFonts w:ascii="Times New Roman" w:hAnsi="Times New Roman"/>
          <w:b/>
          <w:sz w:val="24"/>
        </w:rPr>
      </w:pPr>
      <w:r w:rsidRPr="002D445E">
        <w:rPr>
          <w:rFonts w:ascii="Times New Roman" w:hAnsi="Times New Roman"/>
          <w:b/>
          <w:i/>
          <w:sz w:val="24"/>
        </w:rPr>
        <w:t>Cross</w:t>
      </w:r>
      <w:r w:rsidR="00F63737" w:rsidRPr="002D445E">
        <w:rPr>
          <w:rFonts w:ascii="Times New Roman" w:eastAsia="Times New Roman" w:hAnsi="Times New Roman" w:cs="Times New Roman"/>
          <w:b/>
          <w:i/>
          <w:sz w:val="24"/>
          <w:szCs w:val="24"/>
          <w:lang w:eastAsia="en-US"/>
        </w:rPr>
        <w:t>-Reactivity</w:t>
      </w:r>
      <w:r w:rsidR="005B1F54">
        <w:rPr>
          <w:rFonts w:ascii="Times New Roman" w:eastAsia="Times New Roman" w:hAnsi="Times New Roman" w:cs="Times New Roman"/>
          <w:b/>
          <w:i/>
          <w:sz w:val="24"/>
          <w:szCs w:val="24"/>
          <w:lang w:eastAsia="en-US"/>
        </w:rPr>
        <w:t xml:space="preserve"> </w:t>
      </w:r>
      <w:r w:rsidR="00FF6CE3">
        <w:rPr>
          <w:rFonts w:ascii="Times New Roman" w:eastAsia="Times New Roman" w:hAnsi="Times New Roman" w:cs="Times New Roman"/>
          <w:b/>
          <w:i/>
          <w:sz w:val="24"/>
          <w:szCs w:val="24"/>
          <w:lang w:eastAsia="en-US"/>
        </w:rPr>
        <w:t>(Analytical Specificity)</w:t>
      </w:r>
      <w:r w:rsidR="00F63737" w:rsidRPr="002D445E">
        <w:rPr>
          <w:rFonts w:ascii="Times New Roman" w:eastAsia="Times New Roman" w:hAnsi="Times New Roman" w:cs="Times New Roman"/>
          <w:b/>
          <w:i/>
          <w:sz w:val="24"/>
          <w:szCs w:val="24"/>
          <w:lang w:eastAsia="en-US"/>
        </w:rPr>
        <w:t xml:space="preserve">:  </w:t>
      </w:r>
    </w:p>
    <w:p w14:paraId="39410362" w14:textId="0D247389" w:rsidR="00B476DF" w:rsidRPr="002D445E" w:rsidRDefault="00B476DF" w:rsidP="009A52D2">
      <w:pPr>
        <w:spacing w:after="120"/>
        <w:ind w:left="1080"/>
        <w:rPr>
          <w:rFonts w:ascii="Times New Roman" w:eastAsia="Times New Roman" w:hAnsi="Times New Roman" w:cs="Times New Roman"/>
          <w:b/>
          <w:sz w:val="24"/>
          <w:szCs w:val="24"/>
          <w:lang w:eastAsia="en-US"/>
        </w:rPr>
      </w:pPr>
      <w:bookmarkStart w:id="59" w:name="_Hlk44521932"/>
      <w:bookmarkStart w:id="60" w:name="_Hlk46864216"/>
      <w:r w:rsidRPr="002D445E">
        <w:rPr>
          <w:rFonts w:ascii="Times New Roman" w:eastAsia="Times New Roman" w:hAnsi="Times New Roman" w:cs="Times New Roman"/>
          <w:b/>
          <w:sz w:val="24"/>
          <w:szCs w:val="24"/>
          <w:lang w:eastAsia="en-US"/>
        </w:rPr>
        <w:t xml:space="preserve">If </w:t>
      </w:r>
      <w:r w:rsidR="00CE2247" w:rsidRPr="002D445E">
        <w:rPr>
          <w:rFonts w:ascii="Times New Roman" w:eastAsia="Times New Roman" w:hAnsi="Times New Roman" w:cs="Times New Roman"/>
          <w:b/>
          <w:sz w:val="24"/>
          <w:szCs w:val="24"/>
          <w:lang w:eastAsia="en-US"/>
        </w:rPr>
        <w:t xml:space="preserve">at least </w:t>
      </w:r>
      <w:r w:rsidRPr="002D445E">
        <w:rPr>
          <w:rFonts w:ascii="Times New Roman" w:eastAsia="Times New Roman" w:hAnsi="Times New Roman" w:cs="Times New Roman"/>
          <w:b/>
          <w:sz w:val="24"/>
          <w:szCs w:val="24"/>
          <w:lang w:eastAsia="en-US"/>
        </w:rPr>
        <w:t xml:space="preserve">75 unique samples </w:t>
      </w:r>
      <w:r w:rsidR="00036652" w:rsidRPr="002D445E">
        <w:rPr>
          <w:rFonts w:ascii="Times New Roman" w:eastAsia="Times New Roman" w:hAnsi="Times New Roman" w:cs="Times New Roman"/>
          <w:b/>
          <w:sz w:val="24"/>
          <w:szCs w:val="24"/>
          <w:lang w:eastAsia="en-US"/>
        </w:rPr>
        <w:t xml:space="preserve">collected from subjects </w:t>
      </w:r>
      <w:r w:rsidR="00CE2247" w:rsidRPr="002D445E">
        <w:rPr>
          <w:rFonts w:ascii="Times New Roman" w:eastAsia="Times New Roman" w:hAnsi="Times New Roman" w:cs="Times New Roman"/>
          <w:b/>
          <w:sz w:val="24"/>
          <w:szCs w:val="24"/>
          <w:lang w:eastAsia="en-US"/>
        </w:rPr>
        <w:t>determined to be negative</w:t>
      </w:r>
      <w:r w:rsidR="00036652" w:rsidRPr="002D445E">
        <w:rPr>
          <w:rFonts w:ascii="Times New Roman" w:eastAsia="Times New Roman" w:hAnsi="Times New Roman" w:cs="Times New Roman"/>
          <w:b/>
          <w:sz w:val="24"/>
          <w:szCs w:val="24"/>
          <w:lang w:eastAsia="en-US"/>
        </w:rPr>
        <w:t xml:space="preserve"> for SARS-CoV-2</w:t>
      </w:r>
      <w:r w:rsidR="00CE2247" w:rsidRPr="002D445E">
        <w:rPr>
          <w:rFonts w:ascii="Times New Roman" w:eastAsia="Times New Roman" w:hAnsi="Times New Roman" w:cs="Times New Roman"/>
          <w:b/>
          <w:sz w:val="24"/>
          <w:szCs w:val="24"/>
          <w:lang w:eastAsia="en-US"/>
        </w:rPr>
        <w:t xml:space="preserve"> by an </w:t>
      </w:r>
      <w:r w:rsidR="009A52D2" w:rsidRPr="002D445E">
        <w:rPr>
          <w:rFonts w:ascii="Times New Roman" w:eastAsia="Times New Roman" w:hAnsi="Times New Roman" w:cs="Times New Roman"/>
          <w:b/>
          <w:sz w:val="24"/>
          <w:szCs w:val="24"/>
          <w:lang w:eastAsia="en-US"/>
        </w:rPr>
        <w:t xml:space="preserve">FDA </w:t>
      </w:r>
      <w:r w:rsidR="00CE2247" w:rsidRPr="002D445E">
        <w:rPr>
          <w:rFonts w:ascii="Times New Roman" w:eastAsia="Times New Roman" w:hAnsi="Times New Roman" w:cs="Times New Roman"/>
          <w:b/>
          <w:sz w:val="24"/>
          <w:szCs w:val="24"/>
          <w:lang w:eastAsia="en-US"/>
        </w:rPr>
        <w:t>authorized RT-PCR test,</w:t>
      </w:r>
      <w:r w:rsidR="00036652" w:rsidRPr="002D445E">
        <w:rPr>
          <w:rFonts w:ascii="Times New Roman" w:eastAsia="Times New Roman" w:hAnsi="Times New Roman" w:cs="Times New Roman"/>
          <w:b/>
          <w:sz w:val="24"/>
          <w:szCs w:val="24"/>
          <w:lang w:eastAsia="en-US"/>
        </w:rPr>
        <w:t xml:space="preserve"> or </w:t>
      </w:r>
      <w:r w:rsidRPr="002D445E">
        <w:rPr>
          <w:rFonts w:ascii="Times New Roman" w:eastAsia="Times New Roman" w:hAnsi="Times New Roman" w:cs="Times New Roman"/>
          <w:b/>
          <w:sz w:val="24"/>
          <w:szCs w:val="24"/>
          <w:lang w:eastAsia="en-US"/>
        </w:rPr>
        <w:t>collected in the US prior to December 2019</w:t>
      </w:r>
      <w:r w:rsidR="00CE2247" w:rsidRPr="002D445E">
        <w:rPr>
          <w:rFonts w:ascii="Times New Roman" w:eastAsia="Times New Roman" w:hAnsi="Times New Roman" w:cs="Times New Roman"/>
          <w:b/>
          <w:sz w:val="24"/>
          <w:szCs w:val="24"/>
          <w:lang w:eastAsia="en-US"/>
        </w:rPr>
        <w:t>,</w:t>
      </w:r>
      <w:r w:rsidRPr="002D445E">
        <w:rPr>
          <w:rFonts w:ascii="Times New Roman" w:eastAsia="Times New Roman" w:hAnsi="Times New Roman" w:cs="Times New Roman"/>
          <w:b/>
          <w:sz w:val="24"/>
          <w:szCs w:val="24"/>
          <w:lang w:eastAsia="en-US"/>
        </w:rPr>
        <w:t xml:space="preserve"> are tested from a population with a high prevalence of vaccination against, and/or infection with, the following viruses, and specificity &gt;95% is observed, cross-reactivity testing for the following viruses would not be expected at this time:</w:t>
      </w:r>
    </w:p>
    <w:tbl>
      <w:tblPr>
        <w:tblStyle w:val="TableGrid1"/>
        <w:tblW w:w="0" w:type="auto"/>
        <w:jc w:val="center"/>
        <w:tblLook w:val="04A0" w:firstRow="1" w:lastRow="0" w:firstColumn="1" w:lastColumn="0" w:noHBand="0" w:noVBand="1"/>
      </w:tblPr>
      <w:tblGrid>
        <w:gridCol w:w="6115"/>
      </w:tblGrid>
      <w:tr w:rsidR="002D445E" w:rsidRPr="002D445E" w14:paraId="3B047D3B" w14:textId="77777777" w:rsidTr="00663A33">
        <w:trPr>
          <w:trHeight w:val="282"/>
          <w:jc w:val="center"/>
        </w:trPr>
        <w:tc>
          <w:tcPr>
            <w:tcW w:w="6115" w:type="dxa"/>
          </w:tcPr>
          <w:p w14:paraId="0E2BA278" w14:textId="77777777" w:rsidR="00B476DF" w:rsidRPr="002D445E" w:rsidRDefault="00B476DF" w:rsidP="00E87BA3">
            <w:pPr>
              <w:contextualSpacing/>
              <w:jc w:val="center"/>
              <w:rPr>
                <w:b/>
                <w:sz w:val="24"/>
                <w:szCs w:val="24"/>
              </w:rPr>
            </w:pPr>
            <w:r w:rsidRPr="002D445E">
              <w:rPr>
                <w:b/>
                <w:sz w:val="24"/>
                <w:szCs w:val="24"/>
              </w:rPr>
              <w:t>anti-influenza A (IgG and IgM)</w:t>
            </w:r>
          </w:p>
        </w:tc>
      </w:tr>
      <w:tr w:rsidR="002D445E" w:rsidRPr="002D445E" w14:paraId="148F1B49" w14:textId="77777777" w:rsidTr="00663A33">
        <w:trPr>
          <w:trHeight w:val="272"/>
          <w:jc w:val="center"/>
        </w:trPr>
        <w:tc>
          <w:tcPr>
            <w:tcW w:w="6115" w:type="dxa"/>
          </w:tcPr>
          <w:p w14:paraId="36451DA5" w14:textId="77777777" w:rsidR="00B476DF" w:rsidRPr="002D445E" w:rsidRDefault="00B476DF" w:rsidP="00E87BA3">
            <w:pPr>
              <w:contextualSpacing/>
              <w:jc w:val="center"/>
              <w:rPr>
                <w:b/>
                <w:sz w:val="24"/>
                <w:szCs w:val="24"/>
              </w:rPr>
            </w:pPr>
            <w:r w:rsidRPr="002D445E">
              <w:rPr>
                <w:b/>
                <w:sz w:val="24"/>
                <w:szCs w:val="24"/>
              </w:rPr>
              <w:t>anti-influenza B (IgG and IgM)</w:t>
            </w:r>
          </w:p>
        </w:tc>
      </w:tr>
      <w:tr w:rsidR="002D445E" w:rsidRPr="002D445E" w14:paraId="66298817" w14:textId="77777777" w:rsidTr="00663A33">
        <w:trPr>
          <w:trHeight w:val="282"/>
          <w:jc w:val="center"/>
        </w:trPr>
        <w:tc>
          <w:tcPr>
            <w:tcW w:w="6115" w:type="dxa"/>
          </w:tcPr>
          <w:p w14:paraId="511678EA" w14:textId="77777777" w:rsidR="00B476DF" w:rsidRPr="002D445E" w:rsidRDefault="00B476DF" w:rsidP="00E87BA3">
            <w:pPr>
              <w:contextualSpacing/>
              <w:jc w:val="center"/>
              <w:rPr>
                <w:b/>
                <w:sz w:val="24"/>
                <w:szCs w:val="24"/>
              </w:rPr>
            </w:pPr>
            <w:r w:rsidRPr="002D445E">
              <w:rPr>
                <w:b/>
                <w:sz w:val="24"/>
                <w:szCs w:val="24"/>
              </w:rPr>
              <w:t>anti-HCV (IgG and IgM)</w:t>
            </w:r>
          </w:p>
        </w:tc>
      </w:tr>
      <w:tr w:rsidR="002D445E" w:rsidRPr="002D445E" w14:paraId="362E729A" w14:textId="77777777" w:rsidTr="00663A33">
        <w:trPr>
          <w:trHeight w:val="272"/>
          <w:jc w:val="center"/>
        </w:trPr>
        <w:tc>
          <w:tcPr>
            <w:tcW w:w="6115" w:type="dxa"/>
          </w:tcPr>
          <w:p w14:paraId="6256C773" w14:textId="77777777" w:rsidR="00B476DF" w:rsidRPr="002D445E" w:rsidRDefault="00B476DF" w:rsidP="00E87BA3">
            <w:pPr>
              <w:contextualSpacing/>
              <w:jc w:val="center"/>
              <w:rPr>
                <w:b/>
                <w:sz w:val="24"/>
                <w:szCs w:val="24"/>
              </w:rPr>
            </w:pPr>
            <w:r w:rsidRPr="002D445E">
              <w:rPr>
                <w:b/>
                <w:sz w:val="24"/>
                <w:szCs w:val="24"/>
              </w:rPr>
              <w:t>anti-HBV (IgG and IgM)</w:t>
            </w:r>
          </w:p>
        </w:tc>
      </w:tr>
      <w:tr w:rsidR="002D445E" w:rsidRPr="002D445E" w14:paraId="2B7854B0" w14:textId="77777777" w:rsidTr="00663A33">
        <w:trPr>
          <w:trHeight w:val="282"/>
          <w:jc w:val="center"/>
        </w:trPr>
        <w:tc>
          <w:tcPr>
            <w:tcW w:w="6115" w:type="dxa"/>
          </w:tcPr>
          <w:p w14:paraId="2EEF4009" w14:textId="77777777" w:rsidR="00B476DF" w:rsidRPr="002D445E" w:rsidRDefault="00B476DF" w:rsidP="00E87BA3">
            <w:pPr>
              <w:contextualSpacing/>
              <w:jc w:val="center"/>
              <w:rPr>
                <w:b/>
                <w:sz w:val="24"/>
                <w:szCs w:val="24"/>
              </w:rPr>
            </w:pPr>
            <w:r w:rsidRPr="002D445E">
              <w:rPr>
                <w:b/>
                <w:sz w:val="24"/>
                <w:szCs w:val="24"/>
              </w:rPr>
              <w:t>anti-</w:t>
            </w:r>
            <w:r w:rsidRPr="002D445E">
              <w:rPr>
                <w:b/>
                <w:iCs/>
                <w:sz w:val="24"/>
                <w:szCs w:val="24"/>
              </w:rPr>
              <w:t xml:space="preserve">Haemophilus influenzae </w:t>
            </w:r>
            <w:r w:rsidRPr="002D445E">
              <w:rPr>
                <w:b/>
                <w:sz w:val="24"/>
                <w:szCs w:val="24"/>
              </w:rPr>
              <w:t>(IgG and IgM)</w:t>
            </w:r>
          </w:p>
        </w:tc>
      </w:tr>
      <w:tr w:rsidR="002D445E" w:rsidRPr="002D445E" w14:paraId="6E9AAA3F" w14:textId="77777777" w:rsidTr="00663A33">
        <w:tblPrEx>
          <w:jc w:val="left"/>
        </w:tblPrEx>
        <w:trPr>
          <w:trHeight w:val="282"/>
        </w:trPr>
        <w:tc>
          <w:tcPr>
            <w:tcW w:w="6115" w:type="dxa"/>
          </w:tcPr>
          <w:p w14:paraId="4255BF5A" w14:textId="77777777" w:rsidR="00B476DF" w:rsidRPr="002D445E" w:rsidRDefault="00B476DF" w:rsidP="00E87BA3">
            <w:pPr>
              <w:jc w:val="center"/>
              <w:rPr>
                <w:b/>
                <w:i/>
                <w:sz w:val="24"/>
                <w:szCs w:val="24"/>
              </w:rPr>
            </w:pPr>
            <w:r w:rsidRPr="002D445E">
              <w:rPr>
                <w:b/>
                <w:sz w:val="24"/>
                <w:szCs w:val="24"/>
              </w:rPr>
              <w:t>anti-229E (alpha coronavirus)</w:t>
            </w:r>
          </w:p>
        </w:tc>
      </w:tr>
      <w:tr w:rsidR="002D445E" w:rsidRPr="002D445E" w14:paraId="2264FCE6" w14:textId="77777777" w:rsidTr="00663A33">
        <w:tblPrEx>
          <w:jc w:val="left"/>
        </w:tblPrEx>
        <w:trPr>
          <w:trHeight w:val="272"/>
        </w:trPr>
        <w:tc>
          <w:tcPr>
            <w:tcW w:w="6115" w:type="dxa"/>
          </w:tcPr>
          <w:p w14:paraId="3E8228D3" w14:textId="77777777" w:rsidR="00B476DF" w:rsidRPr="002D445E" w:rsidRDefault="00B476DF" w:rsidP="00E87BA3">
            <w:pPr>
              <w:jc w:val="center"/>
              <w:rPr>
                <w:b/>
                <w:i/>
                <w:sz w:val="24"/>
                <w:szCs w:val="24"/>
              </w:rPr>
            </w:pPr>
            <w:r w:rsidRPr="002D445E">
              <w:rPr>
                <w:b/>
                <w:sz w:val="24"/>
                <w:szCs w:val="24"/>
              </w:rPr>
              <w:t>anti-NL63 (alpha coronavirus)</w:t>
            </w:r>
          </w:p>
        </w:tc>
      </w:tr>
      <w:tr w:rsidR="002D445E" w:rsidRPr="002D445E" w14:paraId="0F4D1B0E" w14:textId="77777777" w:rsidTr="00663A33">
        <w:tblPrEx>
          <w:jc w:val="left"/>
        </w:tblPrEx>
        <w:trPr>
          <w:trHeight w:val="282"/>
        </w:trPr>
        <w:tc>
          <w:tcPr>
            <w:tcW w:w="6115" w:type="dxa"/>
          </w:tcPr>
          <w:p w14:paraId="1746B9A8" w14:textId="77777777" w:rsidR="00B476DF" w:rsidRPr="002D445E" w:rsidRDefault="00B476DF" w:rsidP="00E87BA3">
            <w:pPr>
              <w:jc w:val="center"/>
              <w:rPr>
                <w:b/>
                <w:i/>
                <w:sz w:val="24"/>
                <w:szCs w:val="24"/>
              </w:rPr>
            </w:pPr>
            <w:r w:rsidRPr="002D445E">
              <w:rPr>
                <w:b/>
                <w:sz w:val="24"/>
                <w:szCs w:val="24"/>
              </w:rPr>
              <w:t>anti-OC43 (beta coronavirus)</w:t>
            </w:r>
          </w:p>
        </w:tc>
      </w:tr>
      <w:tr w:rsidR="002D445E" w:rsidRPr="002D445E" w14:paraId="389405DB" w14:textId="77777777" w:rsidTr="00663A33">
        <w:tblPrEx>
          <w:jc w:val="left"/>
        </w:tblPrEx>
        <w:trPr>
          <w:trHeight w:val="272"/>
        </w:trPr>
        <w:tc>
          <w:tcPr>
            <w:tcW w:w="6115" w:type="dxa"/>
          </w:tcPr>
          <w:p w14:paraId="1C13A455" w14:textId="77777777" w:rsidR="00B476DF" w:rsidRPr="002D445E" w:rsidRDefault="00B476DF" w:rsidP="00E87BA3">
            <w:pPr>
              <w:jc w:val="center"/>
              <w:rPr>
                <w:b/>
                <w:i/>
                <w:sz w:val="24"/>
                <w:szCs w:val="24"/>
              </w:rPr>
            </w:pPr>
            <w:r w:rsidRPr="002D445E">
              <w:rPr>
                <w:b/>
                <w:sz w:val="24"/>
                <w:szCs w:val="24"/>
              </w:rPr>
              <w:t>anti-HKU1 (beta coronavirus) </w:t>
            </w:r>
          </w:p>
        </w:tc>
      </w:tr>
      <w:tr w:rsidR="002D445E" w:rsidRPr="002D445E" w14:paraId="2DA86D23" w14:textId="77777777" w:rsidTr="00663A33">
        <w:tblPrEx>
          <w:jc w:val="left"/>
        </w:tblPrEx>
        <w:trPr>
          <w:trHeight w:val="282"/>
        </w:trPr>
        <w:tc>
          <w:tcPr>
            <w:tcW w:w="6115" w:type="dxa"/>
          </w:tcPr>
          <w:p w14:paraId="21B16625" w14:textId="77777777" w:rsidR="00B476DF" w:rsidRPr="002D445E" w:rsidRDefault="00B476DF" w:rsidP="00E87BA3">
            <w:pPr>
              <w:jc w:val="center"/>
              <w:rPr>
                <w:b/>
                <w:i/>
                <w:sz w:val="24"/>
                <w:szCs w:val="24"/>
              </w:rPr>
            </w:pPr>
            <w:r w:rsidRPr="002D445E">
              <w:rPr>
                <w:b/>
                <w:sz w:val="24"/>
                <w:szCs w:val="24"/>
              </w:rPr>
              <w:t>ANA</w:t>
            </w:r>
          </w:p>
        </w:tc>
      </w:tr>
      <w:tr w:rsidR="002D445E" w:rsidRPr="002D445E" w14:paraId="245D4D5F" w14:textId="77777777" w:rsidTr="00663A33">
        <w:tblPrEx>
          <w:jc w:val="left"/>
        </w:tblPrEx>
        <w:trPr>
          <w:trHeight w:val="282"/>
        </w:trPr>
        <w:tc>
          <w:tcPr>
            <w:tcW w:w="6115" w:type="dxa"/>
          </w:tcPr>
          <w:p w14:paraId="316FAD6F" w14:textId="77777777" w:rsidR="00B476DF" w:rsidRPr="002D445E" w:rsidRDefault="00B476DF" w:rsidP="00E87BA3">
            <w:pPr>
              <w:jc w:val="center"/>
              <w:rPr>
                <w:b/>
                <w:i/>
                <w:sz w:val="24"/>
                <w:szCs w:val="24"/>
              </w:rPr>
            </w:pPr>
            <w:r w:rsidRPr="002D445E">
              <w:rPr>
                <w:b/>
                <w:sz w:val="24"/>
                <w:szCs w:val="24"/>
              </w:rPr>
              <w:t>anti-respiratory syncytial virus (IgG and IgM)</w:t>
            </w:r>
          </w:p>
        </w:tc>
      </w:tr>
      <w:tr w:rsidR="00B476DF" w:rsidRPr="002D445E" w14:paraId="5AB76838" w14:textId="77777777" w:rsidTr="00663A33">
        <w:tblPrEx>
          <w:jc w:val="left"/>
        </w:tblPrEx>
        <w:trPr>
          <w:trHeight w:val="272"/>
        </w:trPr>
        <w:tc>
          <w:tcPr>
            <w:tcW w:w="6115" w:type="dxa"/>
          </w:tcPr>
          <w:p w14:paraId="2A6E0B62" w14:textId="77777777" w:rsidR="00B476DF" w:rsidRPr="002D445E" w:rsidRDefault="00B476DF" w:rsidP="00E87BA3">
            <w:pPr>
              <w:jc w:val="center"/>
              <w:rPr>
                <w:b/>
                <w:sz w:val="24"/>
                <w:szCs w:val="24"/>
              </w:rPr>
            </w:pPr>
            <w:r w:rsidRPr="002D445E">
              <w:rPr>
                <w:b/>
                <w:sz w:val="24"/>
                <w:szCs w:val="24"/>
              </w:rPr>
              <w:t>anti-HIV</w:t>
            </w:r>
          </w:p>
        </w:tc>
      </w:tr>
    </w:tbl>
    <w:p w14:paraId="49262055" w14:textId="66040889" w:rsidR="00B476DF" w:rsidRPr="002D445E" w:rsidRDefault="00B476DF" w:rsidP="00B476DF">
      <w:pPr>
        <w:ind w:left="1080"/>
        <w:contextualSpacing/>
        <w:rPr>
          <w:rFonts w:ascii="Times New Roman" w:eastAsia="Times New Roman" w:hAnsi="Times New Roman" w:cs="Times New Roman"/>
          <w:b/>
          <w:i/>
          <w:sz w:val="24"/>
          <w:szCs w:val="24"/>
          <w:highlight w:val="yellow"/>
          <w:lang w:eastAsia="en-US"/>
        </w:rPr>
      </w:pPr>
    </w:p>
    <w:p w14:paraId="39C106DD" w14:textId="717927ED" w:rsidR="00970FC8" w:rsidRPr="002D445E" w:rsidRDefault="00A94D8F" w:rsidP="00970FC8">
      <w:pPr>
        <w:ind w:left="1080"/>
        <w:contextualSpacing/>
        <w:rPr>
          <w:rFonts w:ascii="Times New Roman" w:hAnsi="Times New Roman"/>
          <w:b/>
          <w:i/>
          <w:sz w:val="24"/>
        </w:rPr>
      </w:pPr>
      <w:r w:rsidRPr="002D445E">
        <w:rPr>
          <w:rFonts w:ascii="Times New Roman" w:eastAsia="Times New Roman" w:hAnsi="Times New Roman" w:cs="Times New Roman"/>
          <w:b/>
          <w:i/>
          <w:sz w:val="24"/>
          <w:szCs w:val="24"/>
          <w:highlight w:val="yellow"/>
          <w:lang w:eastAsia="en-US"/>
        </w:rPr>
        <w:t>[</w:t>
      </w:r>
      <w:r w:rsidR="00970FC8" w:rsidRPr="002D445E">
        <w:rPr>
          <w:rFonts w:ascii="Times New Roman" w:eastAsia="Times New Roman" w:hAnsi="Times New Roman" w:cs="Times New Roman"/>
          <w:b/>
          <w:i/>
          <w:sz w:val="24"/>
          <w:szCs w:val="24"/>
          <w:highlight w:val="yellow"/>
          <w:lang w:eastAsia="en-US"/>
        </w:rPr>
        <w:t>If a large number of known</w:t>
      </w:r>
      <w:r w:rsidR="00DA25C1" w:rsidRPr="002D445E">
        <w:rPr>
          <w:rFonts w:ascii="Times New Roman" w:eastAsia="Times New Roman" w:hAnsi="Times New Roman" w:cs="Times New Roman"/>
          <w:b/>
          <w:i/>
          <w:sz w:val="24"/>
          <w:szCs w:val="24"/>
          <w:highlight w:val="yellow"/>
          <w:lang w:eastAsia="en-US"/>
        </w:rPr>
        <w:t xml:space="preserve"> unique</w:t>
      </w:r>
      <w:r w:rsidR="00970FC8" w:rsidRPr="002D445E">
        <w:rPr>
          <w:rFonts w:ascii="Times New Roman" w:eastAsia="Times New Roman" w:hAnsi="Times New Roman" w:cs="Times New Roman"/>
          <w:b/>
          <w:i/>
          <w:sz w:val="24"/>
          <w:szCs w:val="24"/>
          <w:highlight w:val="yellow"/>
          <w:lang w:eastAsia="en-US"/>
        </w:rPr>
        <w:t xml:space="preserve"> </w:t>
      </w:r>
      <w:r w:rsidR="00C85B46" w:rsidRPr="002D445E">
        <w:rPr>
          <w:rFonts w:ascii="Times New Roman" w:eastAsia="Times New Roman" w:hAnsi="Times New Roman" w:cs="Times New Roman"/>
          <w:b/>
          <w:i/>
          <w:sz w:val="24"/>
          <w:szCs w:val="24"/>
          <w:highlight w:val="yellow"/>
          <w:lang w:eastAsia="en-US"/>
        </w:rPr>
        <w:t>negative</w:t>
      </w:r>
      <w:r w:rsidR="00DA25C1" w:rsidRPr="002D445E">
        <w:rPr>
          <w:rFonts w:ascii="Times New Roman" w:eastAsia="Times New Roman" w:hAnsi="Times New Roman" w:cs="Times New Roman"/>
          <w:b/>
          <w:i/>
          <w:sz w:val="24"/>
          <w:szCs w:val="24"/>
          <w:highlight w:val="yellow"/>
          <w:lang w:eastAsia="en-US"/>
        </w:rPr>
        <w:t xml:space="preserve"> sample</w:t>
      </w:r>
      <w:r w:rsidR="00C85B46" w:rsidRPr="002D445E">
        <w:rPr>
          <w:rFonts w:ascii="Times New Roman" w:eastAsia="Times New Roman" w:hAnsi="Times New Roman" w:cs="Times New Roman"/>
          <w:b/>
          <w:i/>
          <w:sz w:val="24"/>
          <w:szCs w:val="24"/>
          <w:highlight w:val="yellow"/>
          <w:lang w:eastAsia="en-US"/>
        </w:rPr>
        <w:t>s</w:t>
      </w:r>
      <w:r w:rsidR="00970FC8" w:rsidRPr="002D445E">
        <w:rPr>
          <w:rFonts w:ascii="Times New Roman" w:eastAsia="Times New Roman" w:hAnsi="Times New Roman" w:cs="Times New Roman"/>
          <w:b/>
          <w:i/>
          <w:sz w:val="24"/>
          <w:szCs w:val="24"/>
          <w:highlight w:val="yellow"/>
          <w:lang w:eastAsia="en-US"/>
        </w:rPr>
        <w:t xml:space="preserve"> are evaluated (with at least 95% specificity observed) rather than specific samples with the cross-reactants above, please include information adequate to demonstrate that the samples tested were from a population with a high prevalence of vaccination against and/or infection with, the above viruses including a description of the samples tested</w:t>
      </w:r>
      <w:r w:rsidR="00A501B0" w:rsidRPr="002D445E">
        <w:rPr>
          <w:rFonts w:ascii="Times New Roman" w:eastAsia="Times New Roman" w:hAnsi="Times New Roman" w:cs="Times New Roman"/>
          <w:b/>
          <w:i/>
          <w:sz w:val="24"/>
          <w:szCs w:val="24"/>
          <w:highlight w:val="yellow"/>
          <w:lang w:eastAsia="en-US"/>
        </w:rPr>
        <w:t>,</w:t>
      </w:r>
      <w:r w:rsidR="00970FC8" w:rsidRPr="002D445E">
        <w:rPr>
          <w:rFonts w:ascii="Times New Roman" w:eastAsia="Times New Roman" w:hAnsi="Times New Roman" w:cs="Times New Roman"/>
          <w:b/>
          <w:i/>
          <w:sz w:val="24"/>
          <w:szCs w:val="24"/>
          <w:highlight w:val="yellow"/>
          <w:lang w:eastAsia="en-US"/>
        </w:rPr>
        <w:t xml:space="preserve"> e.g., geographical location and any other information you have available regarding how the samples were collected and sourced.]</w:t>
      </w:r>
    </w:p>
    <w:p w14:paraId="3D31115F" w14:textId="77777777" w:rsidR="00970FC8" w:rsidRPr="002D445E" w:rsidRDefault="00970FC8" w:rsidP="00970FC8">
      <w:pPr>
        <w:ind w:left="1080"/>
        <w:contextualSpacing/>
        <w:rPr>
          <w:rFonts w:ascii="Times New Roman" w:hAnsi="Times New Roman"/>
          <w:b/>
          <w:i/>
          <w:sz w:val="24"/>
        </w:rPr>
      </w:pPr>
    </w:p>
    <w:p w14:paraId="56B33D9C" w14:textId="76D1AADA" w:rsidR="00B476DF" w:rsidRPr="002D445E" w:rsidRDefault="00970FC8" w:rsidP="00B476DF">
      <w:pPr>
        <w:ind w:left="1080"/>
        <w:contextualSpacing/>
        <w:rPr>
          <w:rFonts w:ascii="Times New Roman" w:eastAsia="Times New Roman" w:hAnsi="Times New Roman" w:cs="Times New Roman"/>
          <w:b/>
          <w:i/>
          <w:sz w:val="24"/>
          <w:szCs w:val="24"/>
          <w:highlight w:val="yellow"/>
          <w:lang w:eastAsia="en-US"/>
        </w:rPr>
      </w:pPr>
      <w:r w:rsidRPr="002D445E">
        <w:rPr>
          <w:rFonts w:ascii="Times New Roman" w:eastAsia="Times New Roman" w:hAnsi="Times New Roman" w:cs="Times New Roman"/>
          <w:b/>
          <w:i/>
          <w:sz w:val="24"/>
          <w:szCs w:val="24"/>
          <w:highlight w:val="yellow"/>
          <w:lang w:eastAsia="en-US"/>
        </w:rPr>
        <w:t>[If a large number of known negative samples are not evaluated</w:t>
      </w:r>
      <w:r w:rsidR="004F0456" w:rsidRPr="002D445E">
        <w:rPr>
          <w:rFonts w:ascii="Times New Roman" w:eastAsia="Times New Roman" w:hAnsi="Times New Roman" w:cs="Times New Roman"/>
          <w:b/>
          <w:i/>
          <w:sz w:val="24"/>
          <w:szCs w:val="24"/>
          <w:highlight w:val="yellow"/>
          <w:lang w:eastAsia="en-US"/>
        </w:rPr>
        <w:t xml:space="preserve">, </w:t>
      </w:r>
      <w:r w:rsidRPr="002D445E">
        <w:rPr>
          <w:rFonts w:ascii="Times New Roman" w:eastAsia="Times New Roman" w:hAnsi="Times New Roman" w:cs="Times New Roman"/>
          <w:b/>
          <w:i/>
          <w:sz w:val="24"/>
          <w:szCs w:val="24"/>
          <w:highlight w:val="yellow"/>
          <w:lang w:eastAsia="en-US"/>
        </w:rPr>
        <w:t>describe the cross-reactivity testing performed to evaluate the cross-reactants in the table above. Please include in your description the number of samples tested and how samples were prepared</w:t>
      </w:r>
      <w:r w:rsidR="00B476DF" w:rsidRPr="002D445E">
        <w:rPr>
          <w:rFonts w:ascii="Times New Roman" w:eastAsia="Times New Roman" w:hAnsi="Times New Roman" w:cs="Times New Roman"/>
          <w:b/>
          <w:i/>
          <w:sz w:val="24"/>
          <w:szCs w:val="24"/>
          <w:highlight w:val="yellow"/>
          <w:lang w:eastAsia="en-US"/>
        </w:rPr>
        <w:t>.]</w:t>
      </w:r>
    </w:p>
    <w:p w14:paraId="354F769E" w14:textId="77777777" w:rsidR="00B476DF" w:rsidRPr="002D445E" w:rsidRDefault="00B476DF" w:rsidP="00B476DF">
      <w:pPr>
        <w:ind w:left="1080"/>
        <w:rPr>
          <w:rFonts w:ascii="Times New Roman" w:eastAsia="Times New Roman" w:hAnsi="Times New Roman" w:cs="Times New Roman"/>
          <w:b/>
          <w:i/>
          <w:sz w:val="24"/>
          <w:szCs w:val="24"/>
          <w:highlight w:val="green"/>
          <w:lang w:eastAsia="en-US"/>
        </w:rPr>
      </w:pPr>
    </w:p>
    <w:p w14:paraId="44866949" w14:textId="2ECCBAA2" w:rsidR="00B476DF" w:rsidRPr="002D445E" w:rsidRDefault="00B476DF" w:rsidP="00B476DF">
      <w:pPr>
        <w:ind w:left="1080"/>
        <w:rPr>
          <w:rFonts w:ascii="Times New Roman" w:eastAsia="Times New Roman" w:hAnsi="Times New Roman" w:cs="Times New Roman"/>
          <w:b/>
          <w:sz w:val="24"/>
          <w:szCs w:val="24"/>
          <w:lang w:eastAsia="en-US"/>
        </w:rPr>
      </w:pPr>
      <w:r w:rsidRPr="002D445E">
        <w:rPr>
          <w:rFonts w:ascii="Times New Roman" w:eastAsia="Times New Roman" w:hAnsi="Times New Roman" w:cs="Times New Roman"/>
          <w:b/>
          <w:sz w:val="24"/>
          <w:szCs w:val="24"/>
          <w:lang w:eastAsia="en-US"/>
        </w:rPr>
        <w:t xml:space="preserve">If testing of the cross-reactants is needed to demonstrate cross-reactivity of the test, a minimum of 5 individual samples for each disease/infectious agent/antibody class listed above </w:t>
      </w:r>
      <w:r w:rsidR="009F2AC7" w:rsidRPr="002D445E">
        <w:rPr>
          <w:rFonts w:ascii="Times New Roman" w:eastAsia="Times New Roman" w:hAnsi="Times New Roman" w:cs="Times New Roman"/>
          <w:b/>
          <w:sz w:val="24"/>
          <w:szCs w:val="24"/>
          <w:lang w:eastAsia="en-US"/>
        </w:rPr>
        <w:t>should be evaluated</w:t>
      </w:r>
      <w:r w:rsidRPr="002D445E">
        <w:rPr>
          <w:rFonts w:ascii="Times New Roman" w:eastAsia="Times New Roman" w:hAnsi="Times New Roman" w:cs="Times New Roman"/>
          <w:b/>
          <w:sz w:val="24"/>
          <w:szCs w:val="24"/>
          <w:lang w:eastAsia="en-US"/>
        </w:rPr>
        <w:t xml:space="preserve">. </w:t>
      </w:r>
    </w:p>
    <w:p w14:paraId="7381DFD8" w14:textId="77777777" w:rsidR="00B476DF" w:rsidRPr="002D445E" w:rsidRDefault="00B476DF" w:rsidP="00B476DF">
      <w:pPr>
        <w:ind w:left="1080"/>
        <w:rPr>
          <w:rFonts w:ascii="Times New Roman" w:eastAsia="Times New Roman" w:hAnsi="Times New Roman" w:cs="Times New Roman"/>
          <w:b/>
          <w:sz w:val="24"/>
          <w:szCs w:val="24"/>
          <w:lang w:eastAsia="en-US"/>
        </w:rPr>
      </w:pPr>
    </w:p>
    <w:p w14:paraId="587568DD" w14:textId="5019D26D" w:rsidR="00B476DF" w:rsidRPr="002D445E" w:rsidRDefault="00B476DF" w:rsidP="00B476DF">
      <w:pPr>
        <w:ind w:left="1080"/>
        <w:rPr>
          <w:rFonts w:ascii="Times New Roman" w:eastAsia="Times New Roman" w:hAnsi="Times New Roman" w:cs="Times New Roman"/>
          <w:b/>
          <w:sz w:val="24"/>
          <w:szCs w:val="24"/>
          <w:lang w:eastAsia="en-US"/>
        </w:rPr>
      </w:pPr>
      <w:r w:rsidRPr="002D445E">
        <w:rPr>
          <w:rFonts w:ascii="Times New Roman" w:eastAsia="Times New Roman" w:hAnsi="Times New Roman" w:cs="Times New Roman"/>
          <w:b/>
          <w:sz w:val="24"/>
          <w:szCs w:val="24"/>
          <w:lang w:eastAsia="en-US"/>
        </w:rPr>
        <w:t xml:space="preserve">If natural </w:t>
      </w:r>
      <w:r w:rsidR="000D7F3D">
        <w:rPr>
          <w:rFonts w:ascii="Times New Roman" w:eastAsia="Times New Roman" w:hAnsi="Times New Roman" w:cs="Times New Roman"/>
          <w:b/>
          <w:sz w:val="24"/>
          <w:szCs w:val="24"/>
          <w:lang w:eastAsia="en-US"/>
        </w:rPr>
        <w:t>clinical</w:t>
      </w:r>
      <w:r w:rsidRPr="002D445E">
        <w:rPr>
          <w:rFonts w:ascii="Times New Roman" w:eastAsia="Times New Roman" w:hAnsi="Times New Roman" w:cs="Times New Roman"/>
          <w:b/>
          <w:sz w:val="24"/>
          <w:szCs w:val="24"/>
          <w:lang w:eastAsia="en-US"/>
        </w:rPr>
        <w:t xml:space="preserve"> </w:t>
      </w:r>
      <w:r w:rsidR="005C09D3">
        <w:rPr>
          <w:rFonts w:ascii="Times New Roman" w:eastAsia="Times New Roman" w:hAnsi="Times New Roman" w:cs="Times New Roman"/>
          <w:b/>
          <w:sz w:val="24"/>
          <w:szCs w:val="24"/>
          <w:lang w:eastAsia="en-US"/>
        </w:rPr>
        <w:t>sample</w:t>
      </w:r>
      <w:r w:rsidRPr="002D445E">
        <w:rPr>
          <w:rFonts w:ascii="Times New Roman" w:eastAsia="Times New Roman" w:hAnsi="Times New Roman" w:cs="Times New Roman"/>
          <w:b/>
          <w:sz w:val="24"/>
          <w:szCs w:val="24"/>
          <w:lang w:eastAsia="en-US"/>
        </w:rPr>
        <w:t xml:space="preserve">s are used, it is important to assess cross reactivity using sera from </w:t>
      </w:r>
      <w:r w:rsidR="00AA20F0" w:rsidRPr="002D445E">
        <w:rPr>
          <w:rFonts w:ascii="Times New Roman" w:eastAsia="Times New Roman" w:hAnsi="Times New Roman" w:cs="Times New Roman"/>
          <w:b/>
          <w:sz w:val="24"/>
          <w:szCs w:val="24"/>
          <w:lang w:eastAsia="en-US"/>
        </w:rPr>
        <w:t xml:space="preserve">individuals </w:t>
      </w:r>
      <w:r w:rsidRPr="002D445E">
        <w:rPr>
          <w:rFonts w:ascii="Times New Roman" w:eastAsia="Times New Roman" w:hAnsi="Times New Roman" w:cs="Times New Roman"/>
          <w:b/>
          <w:sz w:val="24"/>
          <w:szCs w:val="24"/>
          <w:lang w:eastAsia="en-US"/>
        </w:rPr>
        <w:t xml:space="preserve">with the underlying diseases in the acute or convalescent stages of infection and </w:t>
      </w:r>
      <w:r w:rsidR="00B754DC" w:rsidRPr="002D445E">
        <w:rPr>
          <w:rFonts w:ascii="Times New Roman" w:eastAsia="Times New Roman" w:hAnsi="Times New Roman" w:cs="Times New Roman"/>
          <w:b/>
          <w:sz w:val="24"/>
          <w:szCs w:val="24"/>
          <w:lang w:eastAsia="en-US"/>
        </w:rPr>
        <w:t xml:space="preserve">individuals </w:t>
      </w:r>
      <w:r w:rsidRPr="002D445E">
        <w:rPr>
          <w:rFonts w:ascii="Times New Roman" w:eastAsia="Times New Roman" w:hAnsi="Times New Roman" w:cs="Times New Roman"/>
          <w:b/>
          <w:sz w:val="24"/>
          <w:szCs w:val="24"/>
          <w:lang w:eastAsia="en-US"/>
        </w:rPr>
        <w:t>vaccinated for specific infectious diseases</w:t>
      </w:r>
      <w:r w:rsidR="00A501B0" w:rsidRPr="002D445E">
        <w:rPr>
          <w:rFonts w:ascii="Times New Roman" w:eastAsia="Times New Roman" w:hAnsi="Times New Roman" w:cs="Times New Roman"/>
          <w:b/>
          <w:sz w:val="24"/>
          <w:szCs w:val="24"/>
          <w:lang w:eastAsia="en-US"/>
        </w:rPr>
        <w:t>,</w:t>
      </w:r>
      <w:r w:rsidRPr="002D445E">
        <w:rPr>
          <w:rFonts w:ascii="Times New Roman" w:eastAsia="Times New Roman" w:hAnsi="Times New Roman" w:cs="Times New Roman"/>
          <w:b/>
          <w:sz w:val="24"/>
          <w:szCs w:val="24"/>
          <w:lang w:eastAsia="en-US"/>
        </w:rPr>
        <w:t xml:space="preserve"> in order to obtain high levels of antibodies to the underlying condition. </w:t>
      </w:r>
      <w:r w:rsidRPr="002D445E">
        <w:rPr>
          <w:rFonts w:ascii="Times New Roman" w:eastAsia="Times New Roman" w:hAnsi="Times New Roman" w:cs="Times New Roman"/>
          <w:b/>
          <w:sz w:val="24"/>
          <w:szCs w:val="24"/>
          <w:lang w:eastAsia="en-US"/>
        </w:rPr>
        <w:lastRenderedPageBreak/>
        <w:t xml:space="preserve">If spiked samples with antibodies for the underlying conditions are prepared for this study, it is important to confirm that “negative samples” are </w:t>
      </w:r>
      <w:r w:rsidR="00054645" w:rsidRPr="002D445E">
        <w:rPr>
          <w:rFonts w:ascii="Times New Roman" w:eastAsia="Times New Roman" w:hAnsi="Times New Roman" w:cs="Times New Roman"/>
          <w:b/>
          <w:sz w:val="24"/>
          <w:szCs w:val="24"/>
          <w:lang w:eastAsia="en-US"/>
        </w:rPr>
        <w:t xml:space="preserve">negative for </w:t>
      </w:r>
      <w:r w:rsidRPr="002D445E">
        <w:rPr>
          <w:rFonts w:ascii="Times New Roman" w:eastAsia="Times New Roman" w:hAnsi="Times New Roman" w:cs="Times New Roman"/>
          <w:b/>
          <w:sz w:val="24"/>
          <w:szCs w:val="24"/>
          <w:lang w:eastAsia="en-US"/>
        </w:rPr>
        <w:t xml:space="preserve">SARS-CoV-2 neutralizing antibodies with the candidate </w:t>
      </w:r>
      <w:r w:rsidR="00970FC8" w:rsidRPr="002D445E">
        <w:rPr>
          <w:rFonts w:ascii="Times New Roman" w:eastAsia="Times New Roman" w:hAnsi="Times New Roman" w:cs="Times New Roman"/>
          <w:b/>
          <w:sz w:val="24"/>
          <w:szCs w:val="24"/>
          <w:lang w:eastAsia="en-US"/>
        </w:rPr>
        <w:t xml:space="preserve">test </w:t>
      </w:r>
      <w:r w:rsidRPr="002D445E">
        <w:rPr>
          <w:rFonts w:ascii="Times New Roman" w:eastAsia="Times New Roman" w:hAnsi="Times New Roman" w:cs="Times New Roman"/>
          <w:b/>
          <w:sz w:val="24"/>
          <w:szCs w:val="24"/>
          <w:u w:val="single"/>
          <w:lang w:eastAsia="en-US"/>
        </w:rPr>
        <w:t>prior</w:t>
      </w:r>
      <w:r w:rsidRPr="002D445E">
        <w:rPr>
          <w:rFonts w:ascii="Times New Roman" w:eastAsia="Times New Roman" w:hAnsi="Times New Roman" w:cs="Times New Roman"/>
          <w:b/>
          <w:sz w:val="24"/>
          <w:szCs w:val="24"/>
          <w:lang w:eastAsia="en-US"/>
        </w:rPr>
        <w:t xml:space="preserve"> to spiking. Additionally, commercially available </w:t>
      </w:r>
      <w:r w:rsidR="00AA20F0" w:rsidRPr="002D445E">
        <w:rPr>
          <w:rFonts w:ascii="Times New Roman" w:eastAsia="Times New Roman" w:hAnsi="Times New Roman" w:cs="Times New Roman"/>
          <w:b/>
          <w:sz w:val="24"/>
          <w:szCs w:val="24"/>
          <w:lang w:eastAsia="en-US"/>
        </w:rPr>
        <w:t xml:space="preserve">antibody panels </w:t>
      </w:r>
      <w:r w:rsidRPr="002D445E">
        <w:rPr>
          <w:rFonts w:ascii="Times New Roman" w:eastAsia="Times New Roman" w:hAnsi="Times New Roman" w:cs="Times New Roman"/>
          <w:b/>
          <w:sz w:val="24"/>
          <w:szCs w:val="24"/>
          <w:lang w:eastAsia="en-US"/>
        </w:rPr>
        <w:t xml:space="preserve">for the underlying conditions may be </w:t>
      </w:r>
      <w:r w:rsidR="00A305B2">
        <w:rPr>
          <w:rFonts w:ascii="Times New Roman" w:eastAsia="Times New Roman" w:hAnsi="Times New Roman" w:cs="Times New Roman"/>
          <w:b/>
          <w:sz w:val="24"/>
          <w:szCs w:val="24"/>
          <w:lang w:eastAsia="en-US"/>
        </w:rPr>
        <w:t>appropriate</w:t>
      </w:r>
      <w:r w:rsidRPr="002D445E">
        <w:rPr>
          <w:rFonts w:ascii="Times New Roman" w:eastAsia="Times New Roman" w:hAnsi="Times New Roman" w:cs="Times New Roman"/>
          <w:b/>
          <w:sz w:val="24"/>
          <w:szCs w:val="24"/>
          <w:lang w:eastAsia="en-US"/>
        </w:rPr>
        <w:t xml:space="preserve"> if collected prior to the COVID-19 pandemic</w:t>
      </w:r>
      <w:r w:rsidR="00713459" w:rsidRPr="002D445E">
        <w:rPr>
          <w:rFonts w:ascii="Times New Roman" w:eastAsia="Times New Roman" w:hAnsi="Times New Roman" w:cs="Times New Roman"/>
          <w:b/>
          <w:sz w:val="24"/>
          <w:szCs w:val="24"/>
          <w:lang w:eastAsia="en-US"/>
        </w:rPr>
        <w:t>,</w:t>
      </w:r>
      <w:r w:rsidRPr="002D445E">
        <w:rPr>
          <w:rFonts w:ascii="Times New Roman" w:eastAsia="Times New Roman" w:hAnsi="Times New Roman" w:cs="Times New Roman"/>
          <w:b/>
          <w:sz w:val="24"/>
          <w:szCs w:val="24"/>
          <w:lang w:eastAsia="en-US"/>
        </w:rPr>
        <w:t xml:space="preserve"> to ensure the panels are SARS-CoV-2 antibody</w:t>
      </w:r>
      <w:r w:rsidR="001C4022" w:rsidRPr="002D445E">
        <w:rPr>
          <w:rFonts w:ascii="Times New Roman" w:eastAsia="Times New Roman" w:hAnsi="Times New Roman" w:cs="Times New Roman"/>
          <w:b/>
          <w:sz w:val="24"/>
          <w:szCs w:val="24"/>
          <w:lang w:eastAsia="en-US"/>
        </w:rPr>
        <w:t>-</w:t>
      </w:r>
      <w:r w:rsidRPr="002D445E">
        <w:rPr>
          <w:rFonts w:ascii="Times New Roman" w:eastAsia="Times New Roman" w:hAnsi="Times New Roman" w:cs="Times New Roman"/>
          <w:b/>
          <w:sz w:val="24"/>
          <w:szCs w:val="24"/>
          <w:lang w:eastAsia="en-US"/>
        </w:rPr>
        <w:t xml:space="preserve">negative. </w:t>
      </w:r>
    </w:p>
    <w:p w14:paraId="2B44C8D1" w14:textId="77777777" w:rsidR="00B476DF" w:rsidRPr="002D445E" w:rsidRDefault="00B476DF" w:rsidP="00B476DF">
      <w:pPr>
        <w:ind w:left="1080"/>
        <w:rPr>
          <w:rFonts w:ascii="Times New Roman" w:eastAsia="Times New Roman" w:hAnsi="Times New Roman" w:cs="Times New Roman"/>
          <w:b/>
          <w:sz w:val="24"/>
          <w:szCs w:val="24"/>
          <w:lang w:eastAsia="en-US"/>
        </w:rPr>
      </w:pPr>
    </w:p>
    <w:p w14:paraId="08D8CE4C" w14:textId="7172A765" w:rsidR="00B476DF" w:rsidRPr="002D445E" w:rsidRDefault="00B476DF" w:rsidP="00B476DF">
      <w:pPr>
        <w:ind w:left="1080"/>
        <w:rPr>
          <w:rFonts w:ascii="Times New Roman" w:eastAsia="Times New Roman" w:hAnsi="Times New Roman" w:cs="Times New Roman"/>
          <w:b/>
          <w:sz w:val="24"/>
          <w:szCs w:val="24"/>
          <w:lang w:eastAsia="en-US"/>
        </w:rPr>
      </w:pPr>
      <w:r w:rsidRPr="002D445E">
        <w:rPr>
          <w:rFonts w:ascii="Times New Roman" w:eastAsia="Times New Roman" w:hAnsi="Times New Roman" w:cs="Times New Roman"/>
          <w:b/>
          <w:sz w:val="24"/>
          <w:szCs w:val="24"/>
          <w:lang w:eastAsia="en-US"/>
        </w:rPr>
        <w:t xml:space="preserve">We recommend you present your results in the following table and calculate agreement between the candidate test result and the expected result. </w:t>
      </w:r>
    </w:p>
    <w:p w14:paraId="006F0152" w14:textId="77777777" w:rsidR="00B476DF" w:rsidRPr="002D445E" w:rsidRDefault="00B476DF" w:rsidP="00B476DF">
      <w:pPr>
        <w:ind w:left="1080"/>
        <w:rPr>
          <w:rFonts w:ascii="Times New Roman" w:eastAsia="Times New Roman" w:hAnsi="Times New Roman" w:cs="Times New Roman"/>
          <w:b/>
          <w:sz w:val="24"/>
          <w:szCs w:val="24"/>
          <w:lang w:eastAsia="en-US"/>
        </w:rPr>
      </w:pPr>
    </w:p>
    <w:p w14:paraId="3D9253BF" w14:textId="1B379865" w:rsidR="00B476DF" w:rsidRPr="003928F4" w:rsidRDefault="00B476DF" w:rsidP="00B476DF">
      <w:pPr>
        <w:ind w:left="1080"/>
        <w:rPr>
          <w:rFonts w:ascii="Times New Roman" w:hAnsi="Times New Roman"/>
          <w:b/>
          <w:sz w:val="24"/>
        </w:rPr>
      </w:pPr>
      <w:r w:rsidRPr="002D445E">
        <w:rPr>
          <w:rFonts w:ascii="Times New Roman" w:eastAsia="Times New Roman" w:hAnsi="Times New Roman" w:cs="Times New Roman"/>
          <w:b/>
          <w:sz w:val="24"/>
          <w:szCs w:val="24"/>
          <w:lang w:eastAsia="en-US"/>
        </w:rPr>
        <w:t xml:space="preserve">Table Cross-Reactivity: </w:t>
      </w:r>
      <w:r w:rsidRPr="003928F4">
        <w:rPr>
          <w:rFonts w:ascii="Times New Roman" w:hAnsi="Times New Roman"/>
          <w:b/>
          <w:i/>
          <w:sz w:val="24"/>
          <w:highlight w:val="yellow"/>
        </w:rPr>
        <w:t>[test name]</w:t>
      </w:r>
      <w:r w:rsidRPr="003928F4">
        <w:rPr>
          <w:rFonts w:ascii="Times New Roman" w:hAnsi="Times New Roman"/>
          <w:b/>
          <w:i/>
          <w:sz w:val="24"/>
        </w:rPr>
        <w:t xml:space="preserve"> </w:t>
      </w:r>
      <w:r w:rsidRPr="003928F4">
        <w:rPr>
          <w:rFonts w:ascii="Times New Roman" w:hAnsi="Times New Roman"/>
          <w:b/>
          <w:sz w:val="24"/>
        </w:rPr>
        <w:t>example table for wet tested organisms below:</w:t>
      </w:r>
    </w:p>
    <w:p w14:paraId="58EF6229" w14:textId="77777777" w:rsidR="00C126B5" w:rsidRPr="003928F4" w:rsidRDefault="00C126B5" w:rsidP="00B476DF">
      <w:pPr>
        <w:ind w:left="1080"/>
        <w:rPr>
          <w:rFonts w:ascii="Times New Roman" w:hAnsi="Times New Roman"/>
          <w:b/>
          <w:sz w:val="24"/>
        </w:rPr>
      </w:pPr>
    </w:p>
    <w:tbl>
      <w:tblPr>
        <w:tblW w:w="6930" w:type="dxa"/>
        <w:jc w:val="center"/>
        <w:tblCellMar>
          <w:left w:w="115" w:type="dxa"/>
          <w:right w:w="115" w:type="dxa"/>
        </w:tblCellMar>
        <w:tblLook w:val="0000" w:firstRow="0" w:lastRow="0" w:firstColumn="0" w:lastColumn="0" w:noHBand="0" w:noVBand="0"/>
      </w:tblPr>
      <w:tblGrid>
        <w:gridCol w:w="2643"/>
        <w:gridCol w:w="1947"/>
        <w:gridCol w:w="2340"/>
      </w:tblGrid>
      <w:tr w:rsidR="002D445E" w:rsidRPr="002D445E" w14:paraId="2C6956B0" w14:textId="77777777" w:rsidTr="008D69D3">
        <w:trPr>
          <w:trHeight w:val="737"/>
          <w:jc w:val="center"/>
        </w:trPr>
        <w:tc>
          <w:tcPr>
            <w:tcW w:w="2643" w:type="dxa"/>
            <w:tcBorders>
              <w:top w:val="single" w:sz="4" w:space="0" w:color="auto"/>
              <w:left w:val="single" w:sz="4" w:space="0" w:color="auto"/>
              <w:bottom w:val="single" w:sz="4" w:space="0" w:color="auto"/>
              <w:right w:val="single" w:sz="4" w:space="0" w:color="auto"/>
            </w:tcBorders>
            <w:shd w:val="pct15" w:color="auto" w:fill="auto"/>
            <w:noWrap/>
            <w:vAlign w:val="center"/>
          </w:tcPr>
          <w:p w14:paraId="31A39FA1" w14:textId="5FD62CD0" w:rsidR="002B2690" w:rsidRPr="002D445E" w:rsidRDefault="002B2690" w:rsidP="00E87BA3">
            <w:pPr>
              <w:jc w:val="center"/>
              <w:rPr>
                <w:rFonts w:ascii="Times New Roman" w:eastAsia="Times New Roman" w:hAnsi="Times New Roman" w:cs="Times New Roman"/>
                <w:b/>
                <w:bCs/>
                <w:sz w:val="24"/>
                <w:szCs w:val="24"/>
                <w:lang w:eastAsia="en-US"/>
              </w:rPr>
            </w:pPr>
            <w:r w:rsidRPr="002D445E">
              <w:rPr>
                <w:rFonts w:ascii="Times New Roman" w:eastAsia="Times New Roman" w:hAnsi="Times New Roman" w:cs="Times New Roman"/>
                <w:b/>
                <w:bCs/>
                <w:sz w:val="24"/>
                <w:szCs w:val="24"/>
                <w:lang w:eastAsia="en-US"/>
              </w:rPr>
              <w:t>Virus/Bacteria/Parasite Antibody positive</w:t>
            </w:r>
          </w:p>
        </w:tc>
        <w:tc>
          <w:tcPr>
            <w:tcW w:w="1947" w:type="dxa"/>
            <w:tcBorders>
              <w:top w:val="single" w:sz="4" w:space="0" w:color="auto"/>
              <w:left w:val="nil"/>
              <w:bottom w:val="single" w:sz="4" w:space="0" w:color="auto"/>
              <w:right w:val="single" w:sz="4" w:space="0" w:color="auto"/>
            </w:tcBorders>
            <w:shd w:val="pct15" w:color="auto" w:fill="auto"/>
            <w:vAlign w:val="center"/>
          </w:tcPr>
          <w:p w14:paraId="6D2FAF3D" w14:textId="77777777" w:rsidR="002B2690" w:rsidRPr="002D445E" w:rsidRDefault="002B2690" w:rsidP="00E87BA3">
            <w:pPr>
              <w:jc w:val="center"/>
              <w:rPr>
                <w:rFonts w:ascii="Times New Roman" w:eastAsia="Times New Roman" w:hAnsi="Times New Roman" w:cs="Times New Roman"/>
                <w:b/>
                <w:bCs/>
                <w:sz w:val="24"/>
                <w:szCs w:val="24"/>
                <w:lang w:eastAsia="en-US"/>
              </w:rPr>
            </w:pPr>
            <w:r w:rsidRPr="002D445E">
              <w:rPr>
                <w:rFonts w:ascii="Times New Roman" w:eastAsia="Times New Roman" w:hAnsi="Times New Roman" w:cs="Times New Roman"/>
                <w:b/>
                <w:bCs/>
                <w:sz w:val="24"/>
                <w:szCs w:val="24"/>
                <w:lang w:eastAsia="en-US"/>
              </w:rPr>
              <w:t>Source/ Sample type</w:t>
            </w:r>
          </w:p>
        </w:tc>
        <w:tc>
          <w:tcPr>
            <w:tcW w:w="2340" w:type="dxa"/>
            <w:tcBorders>
              <w:top w:val="single" w:sz="4" w:space="0" w:color="auto"/>
              <w:left w:val="nil"/>
              <w:bottom w:val="single" w:sz="4" w:space="0" w:color="auto"/>
              <w:right w:val="single" w:sz="4" w:space="0" w:color="auto"/>
            </w:tcBorders>
            <w:shd w:val="pct15" w:color="auto" w:fill="auto"/>
            <w:noWrap/>
            <w:vAlign w:val="center"/>
          </w:tcPr>
          <w:p w14:paraId="390D7488" w14:textId="15AE2DBC" w:rsidR="002B2690" w:rsidRPr="002D445E" w:rsidRDefault="002B2690" w:rsidP="00E87BA3">
            <w:pPr>
              <w:jc w:val="center"/>
              <w:rPr>
                <w:rFonts w:ascii="Times New Roman" w:eastAsia="Times New Roman" w:hAnsi="Times New Roman" w:cs="Times New Roman"/>
                <w:b/>
                <w:bCs/>
                <w:sz w:val="24"/>
                <w:szCs w:val="24"/>
                <w:lang w:eastAsia="en-US"/>
              </w:rPr>
            </w:pPr>
            <w:r w:rsidRPr="002D445E">
              <w:rPr>
                <w:rFonts w:ascii="Times New Roman" w:eastAsia="Times New Roman" w:hAnsi="Times New Roman" w:cs="Times New Roman"/>
                <w:b/>
                <w:bCs/>
                <w:sz w:val="24"/>
                <w:szCs w:val="24"/>
                <w:lang w:eastAsia="en-US"/>
              </w:rPr>
              <w:t>Results*</w:t>
            </w:r>
          </w:p>
        </w:tc>
      </w:tr>
      <w:tr w:rsidR="002D445E" w:rsidRPr="002D445E" w14:paraId="6D28D728" w14:textId="77777777" w:rsidTr="008D69D3">
        <w:trPr>
          <w:trHeight w:val="255"/>
          <w:jc w:val="center"/>
        </w:trPr>
        <w:tc>
          <w:tcPr>
            <w:tcW w:w="2643" w:type="dxa"/>
            <w:tcBorders>
              <w:top w:val="nil"/>
              <w:left w:val="single" w:sz="4" w:space="0" w:color="auto"/>
              <w:bottom w:val="single" w:sz="4" w:space="0" w:color="auto"/>
              <w:right w:val="single" w:sz="4" w:space="0" w:color="auto"/>
            </w:tcBorders>
            <w:shd w:val="clear" w:color="auto" w:fill="auto"/>
            <w:noWrap/>
            <w:vAlign w:val="center"/>
          </w:tcPr>
          <w:p w14:paraId="602F69C3" w14:textId="77777777" w:rsidR="002B2690" w:rsidRPr="002D445E" w:rsidRDefault="002B2690" w:rsidP="00E87BA3">
            <w:pPr>
              <w:rPr>
                <w:rFonts w:ascii="Times New Roman" w:eastAsia="Times New Roman" w:hAnsi="Times New Roman" w:cs="Times New Roman"/>
                <w:sz w:val="24"/>
                <w:szCs w:val="24"/>
                <w:lang w:eastAsia="en-US"/>
              </w:rPr>
            </w:pPr>
          </w:p>
        </w:tc>
        <w:tc>
          <w:tcPr>
            <w:tcW w:w="1947" w:type="dxa"/>
            <w:tcBorders>
              <w:top w:val="single" w:sz="4" w:space="0" w:color="auto"/>
              <w:left w:val="nil"/>
              <w:bottom w:val="single" w:sz="4" w:space="0" w:color="auto"/>
              <w:right w:val="single" w:sz="4" w:space="0" w:color="auto"/>
            </w:tcBorders>
            <w:vAlign w:val="center"/>
          </w:tcPr>
          <w:p w14:paraId="15F95727" w14:textId="77777777" w:rsidR="002B2690" w:rsidRPr="002D445E" w:rsidRDefault="002B2690" w:rsidP="00E87BA3">
            <w:pPr>
              <w:jc w:val="center"/>
              <w:rPr>
                <w:rFonts w:ascii="Times New Roman" w:eastAsia="Times New Roman" w:hAnsi="Times New Roman" w:cs="Times New Roman"/>
                <w:sz w:val="24"/>
                <w:szCs w:val="24"/>
                <w:lang w:eastAsia="en-US"/>
              </w:rPr>
            </w:pPr>
          </w:p>
        </w:tc>
        <w:tc>
          <w:tcPr>
            <w:tcW w:w="2340" w:type="dxa"/>
            <w:tcBorders>
              <w:top w:val="nil"/>
              <w:left w:val="nil"/>
              <w:bottom w:val="single" w:sz="4" w:space="0" w:color="auto"/>
              <w:right w:val="single" w:sz="4" w:space="0" w:color="auto"/>
            </w:tcBorders>
            <w:shd w:val="clear" w:color="auto" w:fill="auto"/>
            <w:noWrap/>
            <w:vAlign w:val="center"/>
          </w:tcPr>
          <w:p w14:paraId="19912992" w14:textId="77777777" w:rsidR="002B2690" w:rsidRPr="002D445E" w:rsidRDefault="002B2690" w:rsidP="00E87BA3">
            <w:pPr>
              <w:jc w:val="center"/>
              <w:rPr>
                <w:rFonts w:ascii="Times New Roman" w:eastAsia="Times New Roman" w:hAnsi="Times New Roman" w:cs="Times New Roman"/>
                <w:sz w:val="24"/>
                <w:szCs w:val="24"/>
                <w:lang w:eastAsia="en-US"/>
              </w:rPr>
            </w:pPr>
          </w:p>
        </w:tc>
      </w:tr>
      <w:tr w:rsidR="002D445E" w:rsidRPr="002D445E" w14:paraId="6FF4EC24" w14:textId="77777777" w:rsidTr="008D69D3">
        <w:trPr>
          <w:trHeight w:val="255"/>
          <w:jc w:val="center"/>
        </w:trPr>
        <w:tc>
          <w:tcPr>
            <w:tcW w:w="2643" w:type="dxa"/>
            <w:tcBorders>
              <w:top w:val="nil"/>
              <w:left w:val="single" w:sz="4" w:space="0" w:color="auto"/>
              <w:bottom w:val="single" w:sz="4" w:space="0" w:color="auto"/>
              <w:right w:val="single" w:sz="4" w:space="0" w:color="auto"/>
            </w:tcBorders>
            <w:shd w:val="clear" w:color="auto" w:fill="auto"/>
            <w:noWrap/>
            <w:vAlign w:val="center"/>
          </w:tcPr>
          <w:p w14:paraId="52D31CBB" w14:textId="77777777" w:rsidR="002B2690" w:rsidRPr="002D445E" w:rsidRDefault="002B2690" w:rsidP="00E87BA3">
            <w:pPr>
              <w:rPr>
                <w:rFonts w:ascii="Times New Roman" w:eastAsia="Times New Roman" w:hAnsi="Times New Roman" w:cs="Times New Roman"/>
                <w:sz w:val="24"/>
                <w:szCs w:val="24"/>
                <w:lang w:eastAsia="en-US"/>
              </w:rPr>
            </w:pPr>
          </w:p>
        </w:tc>
        <w:tc>
          <w:tcPr>
            <w:tcW w:w="1947" w:type="dxa"/>
            <w:tcBorders>
              <w:top w:val="single" w:sz="4" w:space="0" w:color="auto"/>
              <w:left w:val="nil"/>
              <w:bottom w:val="single" w:sz="4" w:space="0" w:color="auto"/>
              <w:right w:val="single" w:sz="4" w:space="0" w:color="auto"/>
            </w:tcBorders>
            <w:vAlign w:val="center"/>
          </w:tcPr>
          <w:p w14:paraId="08020DE0" w14:textId="77777777" w:rsidR="002B2690" w:rsidRPr="002D445E" w:rsidRDefault="002B2690" w:rsidP="00E87BA3">
            <w:pPr>
              <w:jc w:val="center"/>
              <w:rPr>
                <w:rFonts w:ascii="Times New Roman" w:eastAsia="Times New Roman" w:hAnsi="Times New Roman" w:cs="Times New Roman"/>
                <w:sz w:val="24"/>
                <w:szCs w:val="24"/>
                <w:lang w:eastAsia="en-US"/>
              </w:rPr>
            </w:pPr>
          </w:p>
        </w:tc>
        <w:tc>
          <w:tcPr>
            <w:tcW w:w="2340" w:type="dxa"/>
            <w:tcBorders>
              <w:top w:val="nil"/>
              <w:left w:val="nil"/>
              <w:bottom w:val="single" w:sz="4" w:space="0" w:color="auto"/>
              <w:right w:val="single" w:sz="4" w:space="0" w:color="auto"/>
            </w:tcBorders>
            <w:shd w:val="clear" w:color="auto" w:fill="auto"/>
            <w:noWrap/>
            <w:vAlign w:val="center"/>
          </w:tcPr>
          <w:p w14:paraId="51DAF8FB" w14:textId="77777777" w:rsidR="002B2690" w:rsidRPr="002D445E" w:rsidRDefault="002B2690" w:rsidP="00E87BA3">
            <w:pPr>
              <w:jc w:val="center"/>
              <w:rPr>
                <w:rFonts w:ascii="Times New Roman" w:eastAsia="Times New Roman" w:hAnsi="Times New Roman" w:cs="Times New Roman"/>
                <w:sz w:val="24"/>
                <w:szCs w:val="24"/>
                <w:lang w:eastAsia="en-US"/>
              </w:rPr>
            </w:pPr>
          </w:p>
        </w:tc>
      </w:tr>
      <w:tr w:rsidR="002D445E" w:rsidRPr="002D445E" w14:paraId="70946E4E" w14:textId="77777777" w:rsidTr="008D69D3">
        <w:trPr>
          <w:trHeight w:val="255"/>
          <w:jc w:val="center"/>
        </w:trPr>
        <w:tc>
          <w:tcPr>
            <w:tcW w:w="2643" w:type="dxa"/>
            <w:tcBorders>
              <w:top w:val="nil"/>
              <w:left w:val="single" w:sz="4" w:space="0" w:color="auto"/>
              <w:bottom w:val="single" w:sz="4" w:space="0" w:color="auto"/>
              <w:right w:val="single" w:sz="4" w:space="0" w:color="auto"/>
            </w:tcBorders>
            <w:shd w:val="clear" w:color="auto" w:fill="auto"/>
            <w:noWrap/>
            <w:vAlign w:val="center"/>
          </w:tcPr>
          <w:p w14:paraId="221423AE" w14:textId="77777777" w:rsidR="002B2690" w:rsidRPr="002D445E" w:rsidRDefault="002B2690" w:rsidP="00E87BA3">
            <w:pPr>
              <w:rPr>
                <w:rFonts w:ascii="Times New Roman" w:eastAsia="Times New Roman" w:hAnsi="Times New Roman" w:cs="Times New Roman"/>
                <w:sz w:val="24"/>
                <w:szCs w:val="24"/>
                <w:lang w:eastAsia="en-US"/>
              </w:rPr>
            </w:pPr>
          </w:p>
        </w:tc>
        <w:tc>
          <w:tcPr>
            <w:tcW w:w="1947" w:type="dxa"/>
            <w:tcBorders>
              <w:top w:val="single" w:sz="4" w:space="0" w:color="auto"/>
              <w:left w:val="nil"/>
              <w:bottom w:val="single" w:sz="4" w:space="0" w:color="auto"/>
              <w:right w:val="single" w:sz="4" w:space="0" w:color="auto"/>
            </w:tcBorders>
            <w:vAlign w:val="center"/>
          </w:tcPr>
          <w:p w14:paraId="79A994C3" w14:textId="77777777" w:rsidR="002B2690" w:rsidRPr="002D445E" w:rsidRDefault="002B2690" w:rsidP="00E87BA3">
            <w:pPr>
              <w:jc w:val="center"/>
              <w:rPr>
                <w:rFonts w:ascii="Times New Roman" w:eastAsia="Times New Roman" w:hAnsi="Times New Roman" w:cs="Times New Roman"/>
                <w:sz w:val="24"/>
                <w:szCs w:val="24"/>
                <w:lang w:eastAsia="en-US"/>
              </w:rPr>
            </w:pPr>
          </w:p>
        </w:tc>
        <w:tc>
          <w:tcPr>
            <w:tcW w:w="2340" w:type="dxa"/>
            <w:tcBorders>
              <w:top w:val="nil"/>
              <w:left w:val="nil"/>
              <w:bottom w:val="single" w:sz="4" w:space="0" w:color="auto"/>
              <w:right w:val="single" w:sz="4" w:space="0" w:color="auto"/>
            </w:tcBorders>
            <w:shd w:val="clear" w:color="auto" w:fill="auto"/>
            <w:noWrap/>
            <w:vAlign w:val="center"/>
          </w:tcPr>
          <w:p w14:paraId="79BCF2C6" w14:textId="77777777" w:rsidR="002B2690" w:rsidRPr="002D445E" w:rsidRDefault="002B2690" w:rsidP="00E87BA3">
            <w:pPr>
              <w:jc w:val="center"/>
              <w:rPr>
                <w:rFonts w:ascii="Times New Roman" w:eastAsia="Times New Roman" w:hAnsi="Times New Roman" w:cs="Times New Roman"/>
                <w:sz w:val="24"/>
                <w:szCs w:val="24"/>
                <w:lang w:eastAsia="en-US"/>
              </w:rPr>
            </w:pPr>
          </w:p>
        </w:tc>
      </w:tr>
    </w:tbl>
    <w:p w14:paraId="17B21965" w14:textId="702D9C76" w:rsidR="00F63737" w:rsidRPr="008D69D3" w:rsidRDefault="00F63737" w:rsidP="008D69D3">
      <w:pPr>
        <w:ind w:left="1170" w:right="1260" w:hanging="90"/>
        <w:rPr>
          <w:rFonts w:ascii="Times New Roman" w:eastAsia="Times New Roman" w:hAnsi="Times New Roman" w:cs="Times New Roman"/>
          <w:b/>
          <w:sz w:val="20"/>
          <w:szCs w:val="20"/>
          <w:lang w:eastAsia="en-US"/>
        </w:rPr>
      </w:pPr>
      <w:r w:rsidRPr="008D69D3">
        <w:rPr>
          <w:rFonts w:ascii="Times New Roman" w:eastAsia="Times New Roman" w:hAnsi="Times New Roman" w:cs="Times New Roman"/>
          <w:b/>
          <w:sz w:val="20"/>
          <w:szCs w:val="20"/>
          <w:lang w:eastAsia="en-US"/>
        </w:rPr>
        <w:t xml:space="preserve">*If applicable, please include the signal output </w:t>
      </w:r>
      <w:r w:rsidR="002B2690" w:rsidRPr="008D69D3">
        <w:rPr>
          <w:rFonts w:ascii="Times New Roman" w:eastAsia="Times New Roman" w:hAnsi="Times New Roman" w:cs="Times New Roman"/>
          <w:b/>
          <w:sz w:val="20"/>
          <w:szCs w:val="20"/>
          <w:lang w:eastAsia="en-US"/>
        </w:rPr>
        <w:t xml:space="preserve">(i.e., numerical result) </w:t>
      </w:r>
      <w:r w:rsidRPr="008D69D3">
        <w:rPr>
          <w:rFonts w:ascii="Times New Roman" w:eastAsia="Times New Roman" w:hAnsi="Times New Roman" w:cs="Times New Roman"/>
          <w:b/>
          <w:sz w:val="20"/>
          <w:szCs w:val="20"/>
          <w:lang w:eastAsia="en-US"/>
        </w:rPr>
        <w:t>for your test’s technology.</w:t>
      </w:r>
    </w:p>
    <w:p w14:paraId="09588CB1" w14:textId="77777777" w:rsidR="00B476DF" w:rsidRPr="002D445E" w:rsidRDefault="00B476DF" w:rsidP="00B476DF">
      <w:pPr>
        <w:ind w:left="1980" w:hanging="900"/>
        <w:rPr>
          <w:rFonts w:ascii="Times New Roman" w:eastAsia="Times New Roman" w:hAnsi="Times New Roman" w:cs="Times New Roman"/>
          <w:b/>
          <w:sz w:val="24"/>
          <w:szCs w:val="24"/>
          <w:lang w:eastAsia="en-US"/>
        </w:rPr>
      </w:pPr>
    </w:p>
    <w:p w14:paraId="251A1A93" w14:textId="19E82EBF" w:rsidR="00B476DF" w:rsidRPr="002D445E" w:rsidRDefault="00B476DF" w:rsidP="00675E46">
      <w:pPr>
        <w:pStyle w:val="ListParagraph"/>
        <w:autoSpaceDE w:val="0"/>
        <w:autoSpaceDN w:val="0"/>
        <w:adjustRightInd w:val="0"/>
        <w:ind w:left="1080"/>
        <w:rPr>
          <w:rFonts w:ascii="Times New Roman" w:hAnsi="Times New Roman"/>
          <w:sz w:val="24"/>
        </w:rPr>
      </w:pPr>
      <w:r w:rsidRPr="002D445E">
        <w:rPr>
          <w:rFonts w:ascii="Times New Roman" w:eastAsia="Times New Roman" w:hAnsi="Times New Roman" w:cs="Times New Roman"/>
          <w:b/>
          <w:i/>
          <w:sz w:val="24"/>
          <w:szCs w:val="24"/>
          <w:highlight w:val="yellow"/>
          <w:lang w:eastAsia="en-US"/>
        </w:rPr>
        <w:t xml:space="preserve">[If your test exhibits significant cross-reactivity that would produce false positive results for any virus evaluated, please describe a plan </w:t>
      </w:r>
      <w:r w:rsidR="00970FC8" w:rsidRPr="002D445E">
        <w:rPr>
          <w:rFonts w:ascii="Times New Roman" w:eastAsia="Times New Roman" w:hAnsi="Times New Roman" w:cs="Times New Roman"/>
          <w:b/>
          <w:i/>
          <w:sz w:val="24"/>
          <w:szCs w:val="24"/>
          <w:highlight w:val="yellow"/>
          <w:lang w:eastAsia="en-US"/>
        </w:rPr>
        <w:t xml:space="preserve">that would adequately mitigate </w:t>
      </w:r>
      <w:r w:rsidRPr="002D445E">
        <w:rPr>
          <w:rFonts w:ascii="Times New Roman" w:eastAsia="Times New Roman" w:hAnsi="Times New Roman" w:cs="Times New Roman"/>
          <w:b/>
          <w:i/>
          <w:sz w:val="24"/>
          <w:szCs w:val="24"/>
          <w:highlight w:val="yellow"/>
          <w:lang w:eastAsia="en-US"/>
        </w:rPr>
        <w:t>th</w:t>
      </w:r>
      <w:r w:rsidR="00970FC8" w:rsidRPr="002D445E">
        <w:rPr>
          <w:rFonts w:ascii="Times New Roman" w:eastAsia="Times New Roman" w:hAnsi="Times New Roman" w:cs="Times New Roman"/>
          <w:b/>
          <w:i/>
          <w:sz w:val="24"/>
          <w:szCs w:val="24"/>
          <w:highlight w:val="yellow"/>
          <w:lang w:eastAsia="en-US"/>
        </w:rPr>
        <w:t>e</w:t>
      </w:r>
      <w:r w:rsidRPr="002D445E">
        <w:rPr>
          <w:rFonts w:ascii="Times New Roman" w:eastAsia="Times New Roman" w:hAnsi="Times New Roman" w:cs="Times New Roman"/>
          <w:b/>
          <w:i/>
          <w:sz w:val="24"/>
          <w:szCs w:val="24"/>
          <w:highlight w:val="yellow"/>
          <w:lang w:eastAsia="en-US"/>
        </w:rPr>
        <w:t xml:space="preserve"> risk.]</w:t>
      </w:r>
    </w:p>
    <w:bookmarkEnd w:id="59"/>
    <w:bookmarkEnd w:id="60"/>
    <w:p w14:paraId="41914FBD" w14:textId="77777777" w:rsidR="00902099" w:rsidRPr="002D445E" w:rsidRDefault="00902099" w:rsidP="0016399F">
      <w:pPr>
        <w:pStyle w:val="ListParagraph"/>
        <w:autoSpaceDE w:val="0"/>
        <w:autoSpaceDN w:val="0"/>
        <w:adjustRightInd w:val="0"/>
        <w:ind w:left="1080"/>
        <w:rPr>
          <w:rFonts w:ascii="Times New Roman" w:eastAsia="Times New Roman" w:hAnsi="Times New Roman" w:cs="Times New Roman"/>
          <w:sz w:val="24"/>
          <w:szCs w:val="24"/>
          <w:lang w:eastAsia="en-US"/>
        </w:rPr>
      </w:pPr>
    </w:p>
    <w:p w14:paraId="4AE834E1" w14:textId="0A05AE20" w:rsidR="00DE5D68" w:rsidRPr="002D445E" w:rsidRDefault="00DE5D68" w:rsidP="00BF3C0E">
      <w:pPr>
        <w:pStyle w:val="ListParagraph"/>
        <w:numPr>
          <w:ilvl w:val="0"/>
          <w:numId w:val="7"/>
        </w:numPr>
        <w:autoSpaceDE w:val="0"/>
        <w:autoSpaceDN w:val="0"/>
        <w:adjustRightInd w:val="0"/>
        <w:rPr>
          <w:rFonts w:ascii="Times New Roman" w:hAnsi="Times New Roman"/>
          <w:b/>
          <w:i/>
          <w:sz w:val="24"/>
          <w:u w:val="single"/>
        </w:rPr>
      </w:pPr>
      <w:bookmarkStart w:id="61" w:name="_Toc39075799"/>
      <w:bookmarkStart w:id="62" w:name="_TOC_250016"/>
      <w:bookmarkStart w:id="63" w:name="_Hlk30344313"/>
      <w:bookmarkStart w:id="64" w:name="_Toc34841009"/>
      <w:bookmarkStart w:id="65" w:name="_Toc34853173"/>
      <w:r w:rsidRPr="002D445E">
        <w:rPr>
          <w:rFonts w:ascii="Times New Roman" w:hAnsi="Times New Roman"/>
          <w:b/>
          <w:i/>
          <w:sz w:val="24"/>
          <w:u w:val="single"/>
        </w:rPr>
        <w:t xml:space="preserve">Class </w:t>
      </w:r>
      <w:bookmarkEnd w:id="61"/>
      <w:r w:rsidR="00C828CC" w:rsidRPr="002D445E">
        <w:rPr>
          <w:rFonts w:ascii="Times New Roman" w:hAnsi="Times New Roman"/>
          <w:b/>
          <w:i/>
          <w:sz w:val="24"/>
          <w:u w:val="single"/>
        </w:rPr>
        <w:t>S</w:t>
      </w:r>
      <w:r w:rsidRPr="002D445E">
        <w:rPr>
          <w:rFonts w:ascii="Times New Roman" w:hAnsi="Times New Roman"/>
          <w:b/>
          <w:i/>
          <w:sz w:val="24"/>
          <w:u w:val="single"/>
        </w:rPr>
        <w:t>pecificity (if applicable)</w:t>
      </w:r>
    </w:p>
    <w:p w14:paraId="69AFAF0D" w14:textId="77777777" w:rsidR="00713459" w:rsidRPr="002D445E" w:rsidRDefault="00713459" w:rsidP="00675E46">
      <w:pPr>
        <w:ind w:left="720"/>
        <w:rPr>
          <w:rFonts w:ascii="Times New Roman" w:hAnsi="Times New Roman"/>
          <w:b/>
          <w:sz w:val="24"/>
        </w:rPr>
      </w:pPr>
    </w:p>
    <w:p w14:paraId="06026333" w14:textId="6B2AF2C0" w:rsidR="00B53666" w:rsidRPr="002D445E" w:rsidRDefault="00B53666" w:rsidP="00C126B5">
      <w:pPr>
        <w:ind w:left="720"/>
        <w:rPr>
          <w:rFonts w:ascii="Times New Roman" w:eastAsia="Times New Roman" w:hAnsi="Times New Roman" w:cs="Times New Roman"/>
          <w:b/>
          <w:sz w:val="24"/>
          <w:szCs w:val="24"/>
          <w:lang w:eastAsia="en-US"/>
        </w:rPr>
      </w:pPr>
      <w:r w:rsidRPr="002D445E">
        <w:rPr>
          <w:rFonts w:ascii="Times New Roman" w:eastAsia="Times New Roman" w:hAnsi="Times New Roman" w:cs="Times New Roman"/>
          <w:b/>
          <w:sz w:val="24"/>
          <w:szCs w:val="24"/>
          <w:lang w:eastAsia="en-US"/>
        </w:rPr>
        <w:t xml:space="preserve">If your test is intended for the detection of total antibody with no differentiation between different immunoglobulins, then this study does not apply. </w:t>
      </w:r>
      <w:r w:rsidRPr="002D445E">
        <w:rPr>
          <w:rFonts w:ascii="Times New Roman" w:eastAsia="Times New Roman" w:hAnsi="Times New Roman" w:cs="Times New Roman"/>
          <w:b/>
          <w:i/>
          <w:sz w:val="24"/>
          <w:szCs w:val="24"/>
          <w:highlight w:val="yellow"/>
          <w:lang w:eastAsia="en-US"/>
        </w:rPr>
        <w:t>[In this case, please indicate that this study is not applicable.]</w:t>
      </w:r>
      <w:r w:rsidRPr="002D445E">
        <w:rPr>
          <w:rFonts w:ascii="Times New Roman" w:eastAsia="Times New Roman" w:hAnsi="Times New Roman" w:cs="Times New Roman"/>
          <w:b/>
          <w:sz w:val="24"/>
          <w:szCs w:val="24"/>
          <w:lang w:eastAsia="en-US"/>
        </w:rPr>
        <w:t xml:space="preserve"> </w:t>
      </w:r>
    </w:p>
    <w:p w14:paraId="24A43C6C" w14:textId="77777777" w:rsidR="00B53666" w:rsidRPr="002D445E" w:rsidRDefault="00B53666" w:rsidP="00C126B5">
      <w:pPr>
        <w:ind w:left="720"/>
        <w:rPr>
          <w:rFonts w:ascii="Times New Roman" w:eastAsia="Times New Roman" w:hAnsi="Times New Roman" w:cs="Times New Roman"/>
          <w:b/>
          <w:sz w:val="24"/>
          <w:szCs w:val="24"/>
          <w:lang w:eastAsia="en-US"/>
        </w:rPr>
      </w:pPr>
    </w:p>
    <w:p w14:paraId="6300DC55" w14:textId="1D2B5AF2" w:rsidR="00B53666" w:rsidRPr="002D445E" w:rsidRDefault="008D62CB" w:rsidP="00C126B5">
      <w:pPr>
        <w:ind w:left="720"/>
        <w:rPr>
          <w:rFonts w:ascii="Times New Roman" w:eastAsia="Times New Roman" w:hAnsi="Times New Roman" w:cs="Times New Roman"/>
          <w:b/>
          <w:i/>
          <w:sz w:val="24"/>
          <w:szCs w:val="24"/>
          <w:highlight w:val="yellow"/>
          <w:lang w:eastAsia="en-US"/>
        </w:rPr>
      </w:pPr>
      <w:r w:rsidRPr="002D445E">
        <w:rPr>
          <w:rFonts w:ascii="Times New Roman" w:eastAsia="Times New Roman" w:hAnsi="Times New Roman" w:cs="Times New Roman"/>
          <w:b/>
          <w:i/>
          <w:sz w:val="24"/>
          <w:szCs w:val="24"/>
          <w:highlight w:val="yellow"/>
          <w:lang w:eastAsia="en-US"/>
        </w:rPr>
        <w:t>[</w:t>
      </w:r>
      <w:r w:rsidR="00B53666" w:rsidRPr="002D445E">
        <w:rPr>
          <w:rFonts w:ascii="Times New Roman" w:eastAsia="Times New Roman" w:hAnsi="Times New Roman" w:cs="Times New Roman"/>
          <w:b/>
          <w:i/>
          <w:sz w:val="24"/>
          <w:szCs w:val="24"/>
          <w:highlight w:val="yellow"/>
          <w:lang w:eastAsia="en-US"/>
        </w:rPr>
        <w:t>If your test is intended to differentiate between different immunoglobulins, describe the approach used to evaluate class specificity.]</w:t>
      </w:r>
    </w:p>
    <w:p w14:paraId="33119201" w14:textId="77777777" w:rsidR="00B53666" w:rsidRPr="002D445E" w:rsidRDefault="00B53666" w:rsidP="00C126B5">
      <w:pPr>
        <w:ind w:left="720"/>
        <w:rPr>
          <w:rFonts w:ascii="Times New Roman" w:eastAsia="Times New Roman" w:hAnsi="Times New Roman" w:cs="Times New Roman"/>
          <w:b/>
          <w:i/>
          <w:sz w:val="24"/>
          <w:szCs w:val="24"/>
          <w:highlight w:val="yellow"/>
          <w:lang w:eastAsia="en-US"/>
        </w:rPr>
      </w:pPr>
    </w:p>
    <w:p w14:paraId="441B0422" w14:textId="27835850" w:rsidR="00B53666" w:rsidRPr="002D445E" w:rsidRDefault="00B53666" w:rsidP="00C126B5">
      <w:pPr>
        <w:ind w:left="720"/>
        <w:rPr>
          <w:rFonts w:ascii="Times New Roman" w:eastAsia="Times New Roman" w:hAnsi="Times New Roman" w:cs="Times New Roman"/>
          <w:b/>
          <w:sz w:val="24"/>
          <w:szCs w:val="24"/>
          <w:lang w:eastAsia="en-US"/>
        </w:rPr>
      </w:pPr>
      <w:r w:rsidRPr="002D445E">
        <w:rPr>
          <w:rFonts w:ascii="Times New Roman" w:eastAsia="Times New Roman" w:hAnsi="Times New Roman" w:cs="Times New Roman"/>
          <w:b/>
          <w:sz w:val="24"/>
          <w:szCs w:val="24"/>
          <w:lang w:eastAsia="en-US"/>
        </w:rPr>
        <w:t xml:space="preserve">Approaches to evaluate class specificity depend on the assay format. If you have used well-characterized anti-IgG and anti-IgM reagents in your test, class specificity testing may not be needed. In this case, FDA recommends describing how the reagents were characterized and how such characterization supports class specificity. </w:t>
      </w:r>
    </w:p>
    <w:p w14:paraId="5B7A6909" w14:textId="77777777" w:rsidR="00B53666" w:rsidRPr="002D445E" w:rsidRDefault="00B53666" w:rsidP="00C126B5">
      <w:pPr>
        <w:ind w:left="720"/>
        <w:rPr>
          <w:rFonts w:ascii="Times New Roman" w:eastAsia="Times New Roman" w:hAnsi="Times New Roman" w:cs="Times New Roman"/>
          <w:b/>
          <w:i/>
          <w:sz w:val="24"/>
          <w:szCs w:val="24"/>
          <w:highlight w:val="yellow"/>
          <w:lang w:eastAsia="en-US"/>
        </w:rPr>
      </w:pPr>
    </w:p>
    <w:p w14:paraId="021C7290" w14:textId="08F04DDE" w:rsidR="00B53666" w:rsidRPr="002D445E" w:rsidRDefault="00B53666" w:rsidP="00C126B5">
      <w:pPr>
        <w:ind w:left="720"/>
        <w:rPr>
          <w:rFonts w:ascii="Times New Roman" w:eastAsia="Times New Roman" w:hAnsi="Times New Roman" w:cs="Times New Roman"/>
          <w:b/>
          <w:i/>
          <w:sz w:val="24"/>
          <w:szCs w:val="24"/>
          <w:lang w:eastAsia="en-US"/>
        </w:rPr>
      </w:pPr>
      <w:r w:rsidRPr="002D445E">
        <w:rPr>
          <w:rFonts w:ascii="Times New Roman" w:eastAsia="Times New Roman" w:hAnsi="Times New Roman" w:cs="Times New Roman"/>
          <w:b/>
          <w:i/>
          <w:sz w:val="24"/>
          <w:szCs w:val="24"/>
          <w:highlight w:val="yellow"/>
          <w:lang w:eastAsia="en-US"/>
        </w:rPr>
        <w:t xml:space="preserve">[If class specificity testing is needed for your test, please describe the study, or studies, performed to demonstrate that the assay accurately detects each antibody class (e.g., IgG and IgM). This should include a description of the studies performed to evaluate the potential for human IgM to cross react and therefore produce false positive results for IgG, and the reverse, and the potential for IgM to compete with IgG and produce </w:t>
      </w:r>
      <w:r w:rsidRPr="002D445E">
        <w:rPr>
          <w:rFonts w:ascii="Times New Roman" w:eastAsia="Times New Roman" w:hAnsi="Times New Roman" w:cs="Times New Roman"/>
          <w:b/>
          <w:i/>
          <w:sz w:val="24"/>
          <w:szCs w:val="24"/>
          <w:highlight w:val="yellow"/>
          <w:lang w:eastAsia="en-US"/>
        </w:rPr>
        <w:lastRenderedPageBreak/>
        <w:t xml:space="preserve">false negative results. Please indicate the number of samples, and the number of replicates per sample, tested. Evaluating at least 5 samples positive for both antibody classes (IgM positive while also IgG positive), in duplicate, may be </w:t>
      </w:r>
      <w:r w:rsidR="00A305B2">
        <w:rPr>
          <w:rFonts w:ascii="Times New Roman" w:eastAsia="Times New Roman" w:hAnsi="Times New Roman" w:cs="Times New Roman"/>
          <w:b/>
          <w:i/>
          <w:sz w:val="24"/>
          <w:szCs w:val="24"/>
          <w:highlight w:val="yellow"/>
          <w:lang w:eastAsia="en-US"/>
        </w:rPr>
        <w:t>appropriate</w:t>
      </w:r>
      <w:r w:rsidR="006276E6" w:rsidRPr="002D445E">
        <w:rPr>
          <w:rFonts w:ascii="Times New Roman" w:eastAsia="Times New Roman" w:hAnsi="Times New Roman" w:cs="Times New Roman"/>
          <w:b/>
          <w:i/>
          <w:sz w:val="24"/>
          <w:szCs w:val="24"/>
          <w:highlight w:val="yellow"/>
          <w:lang w:eastAsia="en-US"/>
        </w:rPr>
        <w:t xml:space="preserve"> if an IgG-only and IgM-only positive control are included in the study</w:t>
      </w:r>
      <w:r w:rsidR="00177A17" w:rsidRPr="002D445E">
        <w:rPr>
          <w:rFonts w:ascii="Times New Roman" w:eastAsia="Times New Roman" w:hAnsi="Times New Roman" w:cs="Times New Roman"/>
          <w:b/>
          <w:i/>
          <w:sz w:val="24"/>
          <w:szCs w:val="24"/>
          <w:highlight w:val="yellow"/>
          <w:lang w:eastAsia="en-US"/>
        </w:rPr>
        <w:t>,</w:t>
      </w:r>
      <w:r w:rsidR="006276E6" w:rsidRPr="002D445E">
        <w:rPr>
          <w:rFonts w:ascii="Times New Roman" w:eastAsia="Times New Roman" w:hAnsi="Times New Roman" w:cs="Times New Roman"/>
          <w:b/>
          <w:i/>
          <w:sz w:val="24"/>
          <w:szCs w:val="24"/>
          <w:highlight w:val="yellow"/>
          <w:lang w:eastAsia="en-US"/>
        </w:rPr>
        <w:t xml:space="preserve"> as indicated in the example table below</w:t>
      </w:r>
      <w:r w:rsidRPr="002D445E">
        <w:rPr>
          <w:rFonts w:ascii="Times New Roman" w:eastAsia="Times New Roman" w:hAnsi="Times New Roman" w:cs="Times New Roman"/>
          <w:b/>
          <w:i/>
          <w:sz w:val="24"/>
          <w:szCs w:val="24"/>
          <w:highlight w:val="yellow"/>
          <w:lang w:eastAsia="en-US"/>
        </w:rPr>
        <w:t xml:space="preserve">. </w:t>
      </w:r>
      <w:r w:rsidR="006276E6" w:rsidRPr="002D445E">
        <w:rPr>
          <w:rFonts w:ascii="Times New Roman" w:eastAsia="Times New Roman" w:hAnsi="Times New Roman" w:cs="Times New Roman"/>
          <w:b/>
          <w:i/>
          <w:sz w:val="24"/>
          <w:szCs w:val="24"/>
          <w:highlight w:val="yellow"/>
          <w:lang w:eastAsia="en-US"/>
        </w:rPr>
        <w:t xml:space="preserve">Commercially available positive controls for this study are </w:t>
      </w:r>
      <w:r w:rsidR="00AC2F66">
        <w:rPr>
          <w:rFonts w:ascii="Times New Roman" w:eastAsia="Times New Roman" w:hAnsi="Times New Roman" w:cs="Times New Roman"/>
          <w:b/>
          <w:i/>
          <w:sz w:val="24"/>
          <w:szCs w:val="24"/>
          <w:highlight w:val="yellow"/>
          <w:lang w:eastAsia="en-US"/>
        </w:rPr>
        <w:t>ap</w:t>
      </w:r>
      <w:r w:rsidR="000313CD">
        <w:rPr>
          <w:rFonts w:ascii="Times New Roman" w:eastAsia="Times New Roman" w:hAnsi="Times New Roman" w:cs="Times New Roman"/>
          <w:b/>
          <w:i/>
          <w:sz w:val="24"/>
          <w:szCs w:val="24"/>
          <w:highlight w:val="yellow"/>
          <w:lang w:eastAsia="en-US"/>
        </w:rPr>
        <w:t>p</w:t>
      </w:r>
      <w:r w:rsidR="00AC2F66">
        <w:rPr>
          <w:rFonts w:ascii="Times New Roman" w:eastAsia="Times New Roman" w:hAnsi="Times New Roman" w:cs="Times New Roman"/>
          <w:b/>
          <w:i/>
          <w:sz w:val="24"/>
          <w:szCs w:val="24"/>
          <w:highlight w:val="yellow"/>
          <w:lang w:eastAsia="en-US"/>
        </w:rPr>
        <w:t>ropriate</w:t>
      </w:r>
      <w:r w:rsidR="006276E6" w:rsidRPr="002D445E">
        <w:rPr>
          <w:rFonts w:ascii="Times New Roman" w:eastAsia="Times New Roman" w:hAnsi="Times New Roman" w:cs="Times New Roman"/>
          <w:b/>
          <w:i/>
          <w:sz w:val="24"/>
          <w:szCs w:val="24"/>
          <w:highlight w:val="yellow"/>
          <w:lang w:eastAsia="en-US"/>
        </w:rPr>
        <w:t xml:space="preserve"> (e.g. monoclonal, recombinant</w:t>
      </w:r>
      <w:r w:rsidR="00B17409" w:rsidRPr="002D445E">
        <w:rPr>
          <w:rFonts w:ascii="Times New Roman" w:eastAsia="Times New Roman" w:hAnsi="Times New Roman" w:cs="Times New Roman"/>
          <w:b/>
          <w:i/>
          <w:sz w:val="24"/>
          <w:szCs w:val="24"/>
          <w:highlight w:val="yellow"/>
          <w:lang w:eastAsia="en-US"/>
        </w:rPr>
        <w:t xml:space="preserve"> antibodies</w:t>
      </w:r>
      <w:r w:rsidR="006276E6" w:rsidRPr="002D445E">
        <w:rPr>
          <w:rFonts w:ascii="Times New Roman" w:eastAsia="Times New Roman" w:hAnsi="Times New Roman" w:cs="Times New Roman"/>
          <w:b/>
          <w:i/>
          <w:sz w:val="24"/>
          <w:szCs w:val="24"/>
          <w:highlight w:val="yellow"/>
          <w:lang w:eastAsia="en-US"/>
        </w:rPr>
        <w:t xml:space="preserve">). </w:t>
      </w:r>
      <w:r w:rsidRPr="002D445E">
        <w:rPr>
          <w:rFonts w:ascii="Times New Roman" w:eastAsia="Times New Roman" w:hAnsi="Times New Roman" w:cs="Times New Roman"/>
          <w:b/>
          <w:i/>
          <w:sz w:val="24"/>
          <w:szCs w:val="24"/>
          <w:highlight w:val="yellow"/>
          <w:lang w:eastAsia="en-US"/>
        </w:rPr>
        <w:t>Please provide the protocol and results, including line data, from any class specificity testing.]</w:t>
      </w:r>
      <w:r w:rsidRPr="002D445E">
        <w:rPr>
          <w:rFonts w:ascii="Times New Roman" w:eastAsia="Times New Roman" w:hAnsi="Times New Roman" w:cs="Times New Roman"/>
          <w:b/>
          <w:i/>
          <w:sz w:val="24"/>
          <w:szCs w:val="24"/>
          <w:lang w:eastAsia="en-US"/>
        </w:rPr>
        <w:t xml:space="preserve"> </w:t>
      </w:r>
    </w:p>
    <w:p w14:paraId="217FC12A" w14:textId="77777777" w:rsidR="009B6C7E" w:rsidRPr="002D445E" w:rsidRDefault="009B6C7E" w:rsidP="00C126B5">
      <w:pPr>
        <w:ind w:left="720"/>
        <w:rPr>
          <w:rFonts w:ascii="Times New Roman" w:eastAsia="Times New Roman" w:hAnsi="Times New Roman" w:cs="Times New Roman"/>
          <w:b/>
          <w:sz w:val="24"/>
          <w:szCs w:val="24"/>
          <w:lang w:eastAsia="en-US"/>
        </w:rPr>
      </w:pPr>
    </w:p>
    <w:p w14:paraId="1863AE32" w14:textId="05E7E5AA" w:rsidR="00B53666" w:rsidRPr="002D445E" w:rsidRDefault="009B6C7E" w:rsidP="00C126B5">
      <w:pPr>
        <w:ind w:left="720"/>
        <w:rPr>
          <w:rFonts w:ascii="Times New Roman" w:eastAsia="Times New Roman" w:hAnsi="Times New Roman" w:cs="Times New Roman"/>
          <w:b/>
          <w:sz w:val="24"/>
          <w:szCs w:val="24"/>
          <w:lang w:eastAsia="en-US"/>
        </w:rPr>
      </w:pPr>
      <w:r w:rsidRPr="002D445E">
        <w:rPr>
          <w:rFonts w:ascii="Times New Roman" w:eastAsia="Times New Roman" w:hAnsi="Times New Roman" w:cs="Times New Roman"/>
          <w:b/>
          <w:sz w:val="24"/>
          <w:szCs w:val="24"/>
          <w:lang w:eastAsia="en-US"/>
        </w:rPr>
        <w:t xml:space="preserve">One recommended approach includes treating the </w:t>
      </w:r>
      <w:r w:rsidR="00DC789E" w:rsidRPr="002D445E">
        <w:rPr>
          <w:rFonts w:ascii="Times New Roman" w:eastAsia="Times New Roman" w:hAnsi="Times New Roman" w:cs="Times New Roman"/>
          <w:b/>
          <w:sz w:val="24"/>
          <w:szCs w:val="24"/>
          <w:lang w:eastAsia="en-US"/>
        </w:rPr>
        <w:t xml:space="preserve">samples </w:t>
      </w:r>
      <w:r w:rsidRPr="002D445E">
        <w:rPr>
          <w:rFonts w:ascii="Times New Roman" w:eastAsia="Times New Roman" w:hAnsi="Times New Roman" w:cs="Times New Roman"/>
          <w:b/>
          <w:sz w:val="24"/>
          <w:szCs w:val="24"/>
          <w:lang w:eastAsia="en-US"/>
        </w:rPr>
        <w:t>with dithiothreitol (DTT) where the final IgG result will remain unaffected and the final IgM signal will decrease or be negative.</w:t>
      </w:r>
      <w:r w:rsidR="00C85B46" w:rsidRPr="002D445E">
        <w:rPr>
          <w:rFonts w:ascii="Times New Roman" w:hAnsi="Times New Roman"/>
          <w:b/>
          <w:sz w:val="24"/>
        </w:rPr>
        <w:t xml:space="preserve"> A positive control should also be included that confirms DTT activity.</w:t>
      </w:r>
    </w:p>
    <w:p w14:paraId="608BED19" w14:textId="77777777" w:rsidR="009B6C7E" w:rsidRPr="002D445E" w:rsidRDefault="009B6C7E" w:rsidP="00C126B5">
      <w:pPr>
        <w:ind w:left="720"/>
        <w:rPr>
          <w:rFonts w:ascii="Times New Roman" w:eastAsia="Times New Roman" w:hAnsi="Times New Roman" w:cs="Times New Roman"/>
          <w:b/>
          <w:sz w:val="24"/>
          <w:szCs w:val="24"/>
          <w:lang w:eastAsia="en-US"/>
        </w:rPr>
      </w:pPr>
    </w:p>
    <w:p w14:paraId="431E6A44" w14:textId="54A65EF9" w:rsidR="00B53666" w:rsidRPr="002D445E" w:rsidRDefault="00B53666" w:rsidP="00C126B5">
      <w:pPr>
        <w:ind w:left="720"/>
        <w:rPr>
          <w:rFonts w:ascii="Times New Roman" w:eastAsia="Times New Roman" w:hAnsi="Times New Roman" w:cs="Times New Roman"/>
          <w:b/>
          <w:sz w:val="24"/>
          <w:szCs w:val="24"/>
          <w:lang w:eastAsia="en-US"/>
        </w:rPr>
      </w:pPr>
      <w:r w:rsidRPr="002D445E">
        <w:rPr>
          <w:rFonts w:ascii="Times New Roman" w:eastAsia="Times New Roman" w:hAnsi="Times New Roman" w:cs="Times New Roman"/>
          <w:b/>
          <w:sz w:val="24"/>
          <w:szCs w:val="24"/>
          <w:lang w:eastAsia="en-US"/>
        </w:rPr>
        <w:t xml:space="preserve">100% agreement with </w:t>
      </w:r>
      <w:r w:rsidR="00BA0891" w:rsidRPr="002D445E">
        <w:rPr>
          <w:rFonts w:ascii="Times New Roman" w:eastAsia="Times New Roman" w:hAnsi="Times New Roman" w:cs="Times New Roman"/>
          <w:b/>
          <w:sz w:val="24"/>
          <w:szCs w:val="24"/>
          <w:lang w:eastAsia="en-US"/>
        </w:rPr>
        <w:t xml:space="preserve">the </w:t>
      </w:r>
      <w:r w:rsidRPr="002D445E">
        <w:rPr>
          <w:rFonts w:ascii="Times New Roman" w:eastAsia="Times New Roman" w:hAnsi="Times New Roman" w:cs="Times New Roman"/>
          <w:b/>
          <w:sz w:val="24"/>
          <w:szCs w:val="24"/>
          <w:lang w:eastAsia="en-US"/>
        </w:rPr>
        <w:t>expected result would establish antibody class specificity.</w:t>
      </w:r>
    </w:p>
    <w:p w14:paraId="00DF82BB" w14:textId="77777777" w:rsidR="00B53666" w:rsidRPr="002D445E" w:rsidRDefault="00B53666" w:rsidP="00C126B5">
      <w:pPr>
        <w:ind w:left="720"/>
        <w:rPr>
          <w:rFonts w:ascii="Times New Roman" w:eastAsia="Times New Roman" w:hAnsi="Times New Roman" w:cs="Times New Roman"/>
          <w:b/>
          <w:sz w:val="24"/>
          <w:szCs w:val="24"/>
          <w:lang w:eastAsia="en-US"/>
        </w:rPr>
      </w:pPr>
    </w:p>
    <w:p w14:paraId="19A6F31D" w14:textId="77777777" w:rsidR="00B53666" w:rsidRPr="002D445E" w:rsidRDefault="00B53666" w:rsidP="00C126B5">
      <w:pPr>
        <w:ind w:left="720"/>
        <w:rPr>
          <w:rFonts w:ascii="Times New Roman" w:eastAsia="Times New Roman" w:hAnsi="Times New Roman" w:cs="Times New Roman"/>
          <w:b/>
          <w:sz w:val="24"/>
          <w:szCs w:val="24"/>
          <w:lang w:eastAsia="en-US"/>
        </w:rPr>
      </w:pPr>
      <w:r w:rsidRPr="002D445E">
        <w:rPr>
          <w:rFonts w:ascii="Times New Roman" w:eastAsia="Times New Roman" w:hAnsi="Times New Roman" w:cs="Times New Roman"/>
          <w:b/>
          <w:sz w:val="24"/>
          <w:szCs w:val="24"/>
          <w:lang w:eastAsia="en-US"/>
        </w:rPr>
        <w:t>If a DTT Treatment approach is followed, below is an example table for IgM and IgG:</w:t>
      </w:r>
    </w:p>
    <w:p w14:paraId="34C95556" w14:textId="77777777" w:rsidR="00B53666" w:rsidRPr="003928F4" w:rsidRDefault="00B53666" w:rsidP="00675E46">
      <w:pPr>
        <w:keepNext/>
        <w:keepLines/>
        <w:ind w:left="1080"/>
        <w:rPr>
          <w:rFonts w:ascii="Times New Roman Bold" w:hAnsi="Times New Roman Bold"/>
          <w:b/>
          <w:highlight w:val="yellow"/>
        </w:rPr>
      </w:pPr>
    </w:p>
    <w:tbl>
      <w:tblPr>
        <w:tblpPr w:leftFromText="180" w:rightFromText="180" w:vertAnchor="text" w:horzAnchor="page" w:tblpX="2173" w:tblpY="7"/>
        <w:tblW w:w="8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56"/>
        <w:gridCol w:w="1182"/>
        <w:gridCol w:w="1231"/>
        <w:gridCol w:w="1218"/>
        <w:gridCol w:w="1852"/>
        <w:gridCol w:w="1366"/>
      </w:tblGrid>
      <w:tr w:rsidR="00540A5A" w:rsidRPr="002D445E" w14:paraId="79A2A980" w14:textId="77777777" w:rsidTr="000B55F2">
        <w:trPr>
          <w:trHeight w:val="718"/>
        </w:trPr>
        <w:tc>
          <w:tcPr>
            <w:tcW w:w="1165" w:type="dxa"/>
            <w:shd w:val="pct15" w:color="auto" w:fill="auto"/>
            <w:tcMar>
              <w:top w:w="0" w:type="dxa"/>
              <w:left w:w="108" w:type="dxa"/>
              <w:bottom w:w="0" w:type="dxa"/>
              <w:right w:w="108" w:type="dxa"/>
            </w:tcMar>
            <w:vAlign w:val="center"/>
          </w:tcPr>
          <w:p w14:paraId="2ADB9341" w14:textId="77777777" w:rsidR="00B53666" w:rsidRPr="000B55F2" w:rsidRDefault="00B53666" w:rsidP="00675E46">
            <w:pPr>
              <w:keepNext/>
              <w:keepLines/>
              <w:jc w:val="center"/>
              <w:rPr>
                <w:rFonts w:ascii="Times New Roman" w:eastAsia="Times New Roman" w:hAnsi="Times New Roman" w:cs="Times New Roman"/>
                <w:b/>
                <w:bCs/>
                <w:lang w:eastAsia="zh-CN"/>
              </w:rPr>
            </w:pPr>
            <w:r w:rsidRPr="000B55F2">
              <w:rPr>
                <w:rFonts w:ascii="Times New Roman" w:eastAsia="Times New Roman" w:hAnsi="Times New Roman" w:cs="Times New Roman"/>
                <w:b/>
                <w:bCs/>
                <w:lang w:eastAsia="zh-CN"/>
              </w:rPr>
              <w:t>Sample</w:t>
            </w:r>
          </w:p>
          <w:p w14:paraId="44ACFFFD" w14:textId="77777777" w:rsidR="00B53666" w:rsidRPr="000B55F2" w:rsidRDefault="00B53666" w:rsidP="00675E46">
            <w:pPr>
              <w:keepNext/>
              <w:keepLines/>
              <w:jc w:val="center"/>
              <w:rPr>
                <w:rFonts w:ascii="Times New Roman" w:eastAsia="Times New Roman" w:hAnsi="Times New Roman" w:cs="Times New Roman"/>
                <w:b/>
                <w:bCs/>
                <w:lang w:eastAsia="zh-CN"/>
              </w:rPr>
            </w:pPr>
            <w:r w:rsidRPr="000B55F2">
              <w:rPr>
                <w:rFonts w:ascii="Times New Roman" w:eastAsia="Times New Roman" w:hAnsi="Times New Roman" w:cs="Times New Roman"/>
                <w:b/>
                <w:bCs/>
                <w:lang w:eastAsia="zh-CN"/>
              </w:rPr>
              <w:t>ID</w:t>
            </w:r>
          </w:p>
        </w:tc>
        <w:tc>
          <w:tcPr>
            <w:tcW w:w="1150" w:type="dxa"/>
            <w:shd w:val="pct15" w:color="auto" w:fill="auto"/>
            <w:tcMar>
              <w:top w:w="0" w:type="dxa"/>
              <w:left w:w="108" w:type="dxa"/>
              <w:bottom w:w="0" w:type="dxa"/>
              <w:right w:w="108" w:type="dxa"/>
            </w:tcMar>
            <w:vAlign w:val="center"/>
          </w:tcPr>
          <w:p w14:paraId="3BE56729" w14:textId="77777777" w:rsidR="00B53666" w:rsidRPr="000B55F2" w:rsidRDefault="00B53666" w:rsidP="00675E46">
            <w:pPr>
              <w:keepNext/>
              <w:keepLines/>
              <w:jc w:val="center"/>
              <w:rPr>
                <w:rFonts w:ascii="Times New Roman" w:eastAsia="Times New Roman" w:hAnsi="Times New Roman" w:cs="Times New Roman"/>
                <w:b/>
                <w:bCs/>
                <w:lang w:eastAsia="zh-CN"/>
              </w:rPr>
            </w:pPr>
            <w:r w:rsidRPr="000B55F2">
              <w:rPr>
                <w:rFonts w:ascii="Times New Roman" w:eastAsia="Times New Roman" w:hAnsi="Times New Roman" w:cs="Times New Roman"/>
                <w:b/>
                <w:bCs/>
                <w:lang w:eastAsia="zh-CN"/>
              </w:rPr>
              <w:t>Replicates</w:t>
            </w:r>
          </w:p>
        </w:tc>
        <w:tc>
          <w:tcPr>
            <w:tcW w:w="1231" w:type="dxa"/>
            <w:shd w:val="pct15" w:color="auto" w:fill="auto"/>
            <w:tcMar>
              <w:top w:w="0" w:type="dxa"/>
              <w:left w:w="108" w:type="dxa"/>
              <w:bottom w:w="0" w:type="dxa"/>
              <w:right w:w="108" w:type="dxa"/>
            </w:tcMar>
            <w:vAlign w:val="center"/>
          </w:tcPr>
          <w:p w14:paraId="6AB374BF" w14:textId="77777777" w:rsidR="00B53666" w:rsidRPr="000B55F2" w:rsidRDefault="00B53666" w:rsidP="00675E46">
            <w:pPr>
              <w:keepNext/>
              <w:keepLines/>
              <w:jc w:val="center"/>
              <w:rPr>
                <w:rFonts w:ascii="Times New Roman" w:eastAsia="Times New Roman" w:hAnsi="Times New Roman" w:cs="Times New Roman"/>
                <w:b/>
                <w:bCs/>
                <w:lang w:eastAsia="zh-CN"/>
              </w:rPr>
            </w:pPr>
            <w:r w:rsidRPr="000B55F2">
              <w:rPr>
                <w:rFonts w:ascii="Times New Roman" w:eastAsia="Times New Roman" w:hAnsi="Times New Roman" w:cs="Times New Roman"/>
                <w:b/>
                <w:bCs/>
                <w:lang w:eastAsia="zh-CN"/>
              </w:rPr>
              <w:t xml:space="preserve">Result </w:t>
            </w:r>
          </w:p>
          <w:p w14:paraId="0192AFF6" w14:textId="77777777" w:rsidR="00B53666" w:rsidRPr="000B55F2" w:rsidRDefault="00B53666" w:rsidP="00675E46">
            <w:pPr>
              <w:keepNext/>
              <w:keepLines/>
              <w:jc w:val="center"/>
              <w:rPr>
                <w:rFonts w:ascii="Times New Roman" w:eastAsia="Times New Roman" w:hAnsi="Times New Roman" w:cs="Times New Roman"/>
                <w:b/>
                <w:bCs/>
                <w:lang w:eastAsia="zh-CN"/>
              </w:rPr>
            </w:pPr>
            <w:r w:rsidRPr="000B55F2">
              <w:rPr>
                <w:rFonts w:ascii="Times New Roman" w:eastAsia="Times New Roman" w:hAnsi="Times New Roman" w:cs="Times New Roman"/>
                <w:b/>
                <w:bCs/>
                <w:lang w:eastAsia="zh-CN"/>
              </w:rPr>
              <w:t>NO DTT Treatment</w:t>
            </w:r>
          </w:p>
          <w:p w14:paraId="73752B68" w14:textId="77777777" w:rsidR="00B53666" w:rsidRPr="000B55F2" w:rsidRDefault="00B53666" w:rsidP="00675E46">
            <w:pPr>
              <w:keepNext/>
              <w:keepLines/>
              <w:jc w:val="center"/>
              <w:rPr>
                <w:rFonts w:ascii="Times New Roman" w:eastAsia="Times New Roman" w:hAnsi="Times New Roman" w:cs="Times New Roman"/>
                <w:b/>
                <w:bCs/>
                <w:lang w:eastAsia="zh-CN"/>
              </w:rPr>
            </w:pPr>
            <w:r w:rsidRPr="000B55F2">
              <w:rPr>
                <w:rFonts w:ascii="Times New Roman" w:eastAsia="Times New Roman" w:hAnsi="Times New Roman" w:cs="Times New Roman"/>
                <w:b/>
                <w:bCs/>
                <w:lang w:eastAsia="zh-CN"/>
              </w:rPr>
              <w:t>(IgM/IgG)</w:t>
            </w:r>
          </w:p>
        </w:tc>
        <w:tc>
          <w:tcPr>
            <w:tcW w:w="1199" w:type="dxa"/>
            <w:shd w:val="pct15" w:color="auto" w:fill="auto"/>
            <w:tcMar>
              <w:top w:w="0" w:type="dxa"/>
              <w:left w:w="108" w:type="dxa"/>
              <w:bottom w:w="0" w:type="dxa"/>
              <w:right w:w="108" w:type="dxa"/>
            </w:tcMar>
            <w:vAlign w:val="center"/>
          </w:tcPr>
          <w:p w14:paraId="710F3A14" w14:textId="77777777" w:rsidR="00B53666" w:rsidRPr="000B55F2" w:rsidRDefault="00B53666" w:rsidP="00675E46">
            <w:pPr>
              <w:keepNext/>
              <w:keepLines/>
              <w:jc w:val="center"/>
              <w:rPr>
                <w:rFonts w:ascii="Times New Roman" w:eastAsia="Times New Roman" w:hAnsi="Times New Roman" w:cs="Times New Roman"/>
                <w:b/>
                <w:bCs/>
                <w:lang w:eastAsia="zh-CN"/>
              </w:rPr>
            </w:pPr>
            <w:r w:rsidRPr="000B55F2">
              <w:rPr>
                <w:rFonts w:ascii="Times New Roman" w:eastAsia="Times New Roman" w:hAnsi="Times New Roman" w:cs="Times New Roman"/>
                <w:b/>
                <w:bCs/>
                <w:lang w:eastAsia="zh-CN"/>
              </w:rPr>
              <w:t>Result</w:t>
            </w:r>
          </w:p>
          <w:p w14:paraId="7033FC09" w14:textId="77777777" w:rsidR="00B53666" w:rsidRPr="000B55F2" w:rsidRDefault="00B53666" w:rsidP="00675E46">
            <w:pPr>
              <w:keepNext/>
              <w:keepLines/>
              <w:jc w:val="center"/>
              <w:rPr>
                <w:rFonts w:ascii="Times New Roman" w:eastAsia="Times New Roman" w:hAnsi="Times New Roman" w:cs="Times New Roman"/>
                <w:b/>
                <w:bCs/>
                <w:lang w:eastAsia="zh-CN"/>
              </w:rPr>
            </w:pPr>
            <w:r w:rsidRPr="000B55F2">
              <w:rPr>
                <w:rFonts w:ascii="Times New Roman" w:eastAsia="Times New Roman" w:hAnsi="Times New Roman" w:cs="Times New Roman"/>
                <w:b/>
                <w:bCs/>
                <w:lang w:eastAsia="zh-CN"/>
              </w:rPr>
              <w:t>DTT Treatment</w:t>
            </w:r>
          </w:p>
          <w:p w14:paraId="1558DF55" w14:textId="77777777" w:rsidR="00B53666" w:rsidRPr="000B55F2" w:rsidRDefault="00B53666" w:rsidP="00675E46">
            <w:pPr>
              <w:keepNext/>
              <w:keepLines/>
              <w:jc w:val="center"/>
              <w:rPr>
                <w:rFonts w:ascii="Times New Roman" w:eastAsia="Times New Roman" w:hAnsi="Times New Roman" w:cs="Times New Roman"/>
                <w:b/>
                <w:bCs/>
                <w:lang w:eastAsia="zh-CN"/>
              </w:rPr>
            </w:pPr>
            <w:r w:rsidRPr="000B55F2">
              <w:rPr>
                <w:rFonts w:ascii="Times New Roman" w:eastAsia="Times New Roman" w:hAnsi="Times New Roman" w:cs="Times New Roman"/>
                <w:b/>
                <w:bCs/>
                <w:lang w:eastAsia="zh-CN"/>
              </w:rPr>
              <w:t>(IgM/IgG)</w:t>
            </w:r>
          </w:p>
        </w:tc>
        <w:tc>
          <w:tcPr>
            <w:tcW w:w="1883" w:type="dxa"/>
            <w:shd w:val="pct15" w:color="auto" w:fill="auto"/>
            <w:vAlign w:val="center"/>
          </w:tcPr>
          <w:p w14:paraId="0D7C6F50" w14:textId="33F53A86" w:rsidR="00B53666" w:rsidRPr="000B55F2" w:rsidRDefault="00B53666" w:rsidP="00675E46">
            <w:pPr>
              <w:keepNext/>
              <w:keepLines/>
              <w:jc w:val="center"/>
              <w:rPr>
                <w:rFonts w:ascii="Times New Roman" w:eastAsia="Times New Roman" w:hAnsi="Times New Roman" w:cs="Times New Roman"/>
                <w:b/>
                <w:bCs/>
                <w:lang w:eastAsia="zh-CN"/>
              </w:rPr>
            </w:pPr>
            <w:r w:rsidRPr="000B55F2">
              <w:rPr>
                <w:rFonts w:ascii="Times New Roman" w:eastAsia="Times New Roman" w:hAnsi="Times New Roman" w:cs="Times New Roman"/>
                <w:b/>
                <w:bCs/>
                <w:lang w:eastAsia="zh-CN"/>
              </w:rPr>
              <w:t>Expected result with DTT treatment</w:t>
            </w:r>
          </w:p>
          <w:p w14:paraId="79C702B6" w14:textId="77777777" w:rsidR="00B53666" w:rsidRPr="000B55F2" w:rsidRDefault="00B53666" w:rsidP="00675E46">
            <w:pPr>
              <w:keepNext/>
              <w:keepLines/>
              <w:jc w:val="center"/>
              <w:rPr>
                <w:rFonts w:ascii="Times New Roman" w:eastAsia="Times New Roman" w:hAnsi="Times New Roman" w:cs="Times New Roman"/>
                <w:b/>
                <w:bCs/>
                <w:lang w:eastAsia="zh-CN"/>
              </w:rPr>
            </w:pPr>
            <w:r w:rsidRPr="000B55F2">
              <w:rPr>
                <w:rFonts w:ascii="Times New Roman" w:eastAsia="Times New Roman" w:hAnsi="Times New Roman" w:cs="Times New Roman"/>
                <w:b/>
                <w:bCs/>
                <w:lang w:eastAsia="zh-CN"/>
              </w:rPr>
              <w:t>(IgM/IgG)</w:t>
            </w:r>
          </w:p>
        </w:tc>
        <w:tc>
          <w:tcPr>
            <w:tcW w:w="1377" w:type="dxa"/>
            <w:shd w:val="pct15" w:color="auto" w:fill="auto"/>
            <w:vAlign w:val="center"/>
          </w:tcPr>
          <w:p w14:paraId="62BFF83A" w14:textId="61D2F38E" w:rsidR="00B53666" w:rsidRPr="000B55F2" w:rsidRDefault="00B53666" w:rsidP="00675E46">
            <w:pPr>
              <w:keepNext/>
              <w:keepLines/>
              <w:jc w:val="center"/>
              <w:rPr>
                <w:rFonts w:ascii="Times New Roman" w:eastAsia="Times New Roman" w:hAnsi="Times New Roman" w:cs="Times New Roman"/>
                <w:b/>
                <w:bCs/>
                <w:lang w:eastAsia="zh-CN"/>
              </w:rPr>
            </w:pPr>
            <w:r w:rsidRPr="000B55F2">
              <w:rPr>
                <w:rFonts w:ascii="Times New Roman" w:eastAsia="Times New Roman" w:hAnsi="Times New Roman" w:cs="Times New Roman"/>
                <w:b/>
                <w:bCs/>
                <w:lang w:eastAsia="zh-CN"/>
              </w:rPr>
              <w:t>Result Agreement</w:t>
            </w:r>
          </w:p>
        </w:tc>
      </w:tr>
      <w:tr w:rsidR="00540A5A" w:rsidRPr="002D445E" w14:paraId="2EDE3FEF" w14:textId="77777777" w:rsidTr="00FB2270">
        <w:tc>
          <w:tcPr>
            <w:tcW w:w="1165" w:type="dxa"/>
            <w:vMerge w:val="restart"/>
            <w:shd w:val="clear" w:color="auto" w:fill="auto"/>
            <w:tcMar>
              <w:top w:w="0" w:type="dxa"/>
              <w:left w:w="108" w:type="dxa"/>
              <w:bottom w:w="0" w:type="dxa"/>
              <w:right w:w="108" w:type="dxa"/>
            </w:tcMar>
            <w:vAlign w:val="center"/>
          </w:tcPr>
          <w:p w14:paraId="704D8AEF" w14:textId="333BB372" w:rsidR="00ED1F70" w:rsidRPr="002D445E" w:rsidRDefault="00ED1F70" w:rsidP="00675E46">
            <w:pPr>
              <w:keepNext/>
              <w:keepLines/>
              <w:jc w:val="center"/>
              <w:rPr>
                <w:rFonts w:ascii="Times New Roman" w:eastAsia="Times New Roman" w:hAnsi="Times New Roman" w:cs="Times New Roman"/>
                <w:lang w:eastAsia="zh-CN"/>
              </w:rPr>
            </w:pPr>
            <w:r w:rsidRPr="002D445E">
              <w:rPr>
                <w:rFonts w:ascii="Times New Roman" w:eastAsia="Times New Roman" w:hAnsi="Times New Roman" w:cs="Times New Roman"/>
                <w:lang w:eastAsia="zh-CN"/>
              </w:rPr>
              <w:t>1</w:t>
            </w:r>
          </w:p>
        </w:tc>
        <w:tc>
          <w:tcPr>
            <w:tcW w:w="1150" w:type="dxa"/>
            <w:shd w:val="clear" w:color="auto" w:fill="auto"/>
            <w:tcMar>
              <w:top w:w="0" w:type="dxa"/>
              <w:left w:w="108" w:type="dxa"/>
              <w:bottom w:w="0" w:type="dxa"/>
              <w:right w:w="108" w:type="dxa"/>
            </w:tcMar>
            <w:vAlign w:val="center"/>
          </w:tcPr>
          <w:p w14:paraId="69D7E157" w14:textId="77777777" w:rsidR="00ED1F70" w:rsidRPr="002D445E" w:rsidRDefault="00ED1F70" w:rsidP="00675E46">
            <w:pPr>
              <w:keepNext/>
              <w:keepLines/>
              <w:jc w:val="center"/>
              <w:rPr>
                <w:rFonts w:ascii="Times New Roman" w:eastAsia="Times New Roman" w:hAnsi="Times New Roman" w:cs="Times New Roman"/>
                <w:lang w:eastAsia="zh-CN"/>
              </w:rPr>
            </w:pPr>
            <w:r w:rsidRPr="002D445E">
              <w:rPr>
                <w:rFonts w:ascii="Times New Roman" w:eastAsia="Times New Roman" w:hAnsi="Times New Roman" w:cs="Times New Roman"/>
                <w:lang w:eastAsia="zh-CN"/>
              </w:rPr>
              <w:t>1</w:t>
            </w:r>
          </w:p>
        </w:tc>
        <w:tc>
          <w:tcPr>
            <w:tcW w:w="1231" w:type="dxa"/>
            <w:shd w:val="clear" w:color="auto" w:fill="auto"/>
            <w:tcMar>
              <w:top w:w="0" w:type="dxa"/>
              <w:left w:w="108" w:type="dxa"/>
              <w:bottom w:w="0" w:type="dxa"/>
              <w:right w:w="108" w:type="dxa"/>
            </w:tcMar>
            <w:vAlign w:val="center"/>
          </w:tcPr>
          <w:p w14:paraId="19ECC3D0" w14:textId="3DED4A83" w:rsidR="00ED1F70" w:rsidRPr="002D445E" w:rsidRDefault="00ED1F70" w:rsidP="00675E46">
            <w:pPr>
              <w:keepNext/>
              <w:keepLines/>
              <w:jc w:val="center"/>
              <w:rPr>
                <w:rFonts w:ascii="Times New Roman" w:eastAsia="Times New Roman" w:hAnsi="Times New Roman" w:cs="Times New Roman"/>
                <w:lang w:eastAsia="zh-CN"/>
              </w:rPr>
            </w:pPr>
            <w:r w:rsidRPr="002D445E">
              <w:rPr>
                <w:rFonts w:ascii="Times New Roman" w:eastAsia="Times New Roman" w:hAnsi="Times New Roman" w:cs="Times New Roman"/>
                <w:lang w:eastAsia="zh-CN"/>
              </w:rPr>
              <w:t>+/+</w:t>
            </w:r>
          </w:p>
        </w:tc>
        <w:tc>
          <w:tcPr>
            <w:tcW w:w="1199" w:type="dxa"/>
            <w:shd w:val="clear" w:color="auto" w:fill="auto"/>
            <w:tcMar>
              <w:top w:w="0" w:type="dxa"/>
              <w:left w:w="108" w:type="dxa"/>
              <w:bottom w:w="0" w:type="dxa"/>
              <w:right w:w="108" w:type="dxa"/>
            </w:tcMar>
            <w:vAlign w:val="center"/>
          </w:tcPr>
          <w:p w14:paraId="2B20CA0C" w14:textId="23D76E2E" w:rsidR="00ED1F70" w:rsidRPr="002D445E" w:rsidRDefault="00ED1F70" w:rsidP="00675E46">
            <w:pPr>
              <w:keepNext/>
              <w:keepLines/>
              <w:jc w:val="center"/>
              <w:rPr>
                <w:rFonts w:ascii="Times New Roman" w:eastAsia="Times New Roman" w:hAnsi="Times New Roman" w:cs="Times New Roman"/>
                <w:lang w:eastAsia="zh-CN"/>
              </w:rPr>
            </w:pPr>
            <w:r w:rsidRPr="002D445E">
              <w:rPr>
                <w:rFonts w:ascii="Times New Roman" w:eastAsia="Times New Roman" w:hAnsi="Times New Roman" w:cs="Times New Roman"/>
                <w:lang w:eastAsia="zh-CN"/>
              </w:rPr>
              <w:t>-/+</w:t>
            </w:r>
          </w:p>
        </w:tc>
        <w:tc>
          <w:tcPr>
            <w:tcW w:w="1883" w:type="dxa"/>
            <w:shd w:val="clear" w:color="auto" w:fill="auto"/>
            <w:vAlign w:val="center"/>
          </w:tcPr>
          <w:p w14:paraId="23F3ECC7" w14:textId="77777777" w:rsidR="00ED1F70" w:rsidRPr="002D445E" w:rsidRDefault="00ED1F70" w:rsidP="00675E46">
            <w:pPr>
              <w:keepNext/>
              <w:keepLines/>
              <w:jc w:val="center"/>
              <w:rPr>
                <w:rFonts w:ascii="Times New Roman" w:eastAsia="Times New Roman" w:hAnsi="Times New Roman" w:cs="Times New Roman"/>
                <w:lang w:eastAsia="zh-CN"/>
              </w:rPr>
            </w:pPr>
            <w:r w:rsidRPr="002D445E">
              <w:rPr>
                <w:rFonts w:ascii="Times New Roman" w:eastAsia="Times New Roman" w:hAnsi="Times New Roman" w:cs="Times New Roman"/>
                <w:lang w:eastAsia="zh-CN"/>
              </w:rPr>
              <w:t>-/+</w:t>
            </w:r>
          </w:p>
        </w:tc>
        <w:tc>
          <w:tcPr>
            <w:tcW w:w="1377" w:type="dxa"/>
            <w:shd w:val="clear" w:color="auto" w:fill="auto"/>
          </w:tcPr>
          <w:p w14:paraId="5FCF4D88" w14:textId="77777777" w:rsidR="00ED1F70" w:rsidRPr="002D445E" w:rsidRDefault="00ED1F70" w:rsidP="00675E46">
            <w:pPr>
              <w:keepNext/>
              <w:keepLines/>
              <w:jc w:val="center"/>
              <w:rPr>
                <w:rFonts w:ascii="Times New Roman" w:eastAsia="Times New Roman" w:hAnsi="Times New Roman" w:cs="Times New Roman"/>
                <w:lang w:eastAsia="zh-CN"/>
              </w:rPr>
            </w:pPr>
            <w:r w:rsidRPr="002D445E">
              <w:rPr>
                <w:rFonts w:ascii="Times New Roman" w:eastAsia="Times New Roman" w:hAnsi="Times New Roman" w:cs="Times New Roman"/>
                <w:lang w:eastAsia="zh-CN"/>
              </w:rPr>
              <w:t>yes</w:t>
            </w:r>
          </w:p>
        </w:tc>
      </w:tr>
      <w:tr w:rsidR="00540A5A" w:rsidRPr="002D445E" w14:paraId="38574794" w14:textId="77777777" w:rsidTr="00FB2270">
        <w:tc>
          <w:tcPr>
            <w:tcW w:w="1165" w:type="dxa"/>
            <w:vMerge/>
            <w:shd w:val="clear" w:color="auto" w:fill="auto"/>
            <w:tcMar>
              <w:top w:w="0" w:type="dxa"/>
              <w:left w:w="108" w:type="dxa"/>
              <w:bottom w:w="0" w:type="dxa"/>
              <w:right w:w="108" w:type="dxa"/>
            </w:tcMar>
            <w:vAlign w:val="center"/>
          </w:tcPr>
          <w:p w14:paraId="1F479263" w14:textId="1B41CA97" w:rsidR="00ED1F70" w:rsidRPr="002D445E" w:rsidRDefault="00ED1F70" w:rsidP="00675E46">
            <w:pPr>
              <w:keepNext/>
              <w:keepLines/>
              <w:jc w:val="center"/>
              <w:rPr>
                <w:rFonts w:ascii="Times New Roman" w:eastAsia="Times New Roman" w:hAnsi="Times New Roman" w:cs="Times New Roman"/>
                <w:lang w:eastAsia="zh-CN"/>
              </w:rPr>
            </w:pPr>
          </w:p>
        </w:tc>
        <w:tc>
          <w:tcPr>
            <w:tcW w:w="1150" w:type="dxa"/>
            <w:shd w:val="clear" w:color="auto" w:fill="auto"/>
            <w:tcMar>
              <w:top w:w="0" w:type="dxa"/>
              <w:left w:w="108" w:type="dxa"/>
              <w:bottom w:w="0" w:type="dxa"/>
              <w:right w:w="108" w:type="dxa"/>
            </w:tcMar>
            <w:vAlign w:val="center"/>
          </w:tcPr>
          <w:p w14:paraId="17C79C49" w14:textId="77777777" w:rsidR="00ED1F70" w:rsidRPr="002D445E" w:rsidRDefault="00ED1F70" w:rsidP="00675E46">
            <w:pPr>
              <w:keepNext/>
              <w:keepLines/>
              <w:jc w:val="center"/>
              <w:rPr>
                <w:rFonts w:ascii="Times New Roman" w:eastAsia="Times New Roman" w:hAnsi="Times New Roman" w:cs="Times New Roman"/>
                <w:lang w:eastAsia="zh-CN"/>
              </w:rPr>
            </w:pPr>
            <w:r w:rsidRPr="002D445E">
              <w:rPr>
                <w:rFonts w:ascii="Times New Roman" w:eastAsia="Times New Roman" w:hAnsi="Times New Roman" w:cs="Times New Roman"/>
                <w:lang w:eastAsia="zh-CN"/>
              </w:rPr>
              <w:t>2</w:t>
            </w:r>
          </w:p>
        </w:tc>
        <w:tc>
          <w:tcPr>
            <w:tcW w:w="1231" w:type="dxa"/>
            <w:shd w:val="clear" w:color="auto" w:fill="auto"/>
            <w:tcMar>
              <w:top w:w="0" w:type="dxa"/>
              <w:left w:w="108" w:type="dxa"/>
              <w:bottom w:w="0" w:type="dxa"/>
              <w:right w:w="108" w:type="dxa"/>
            </w:tcMar>
          </w:tcPr>
          <w:p w14:paraId="5FC35876" w14:textId="4EA4050B" w:rsidR="00ED1F70" w:rsidRPr="002D445E" w:rsidRDefault="00ED1F70" w:rsidP="00675E46">
            <w:pPr>
              <w:keepNext/>
              <w:keepLines/>
              <w:jc w:val="center"/>
              <w:rPr>
                <w:rFonts w:ascii="Times New Roman" w:eastAsia="Times New Roman" w:hAnsi="Times New Roman" w:cs="Times New Roman"/>
                <w:lang w:eastAsia="zh-CN"/>
              </w:rPr>
            </w:pPr>
            <w:r w:rsidRPr="002D445E">
              <w:rPr>
                <w:rFonts w:ascii="Times New Roman" w:eastAsia="Times New Roman" w:hAnsi="Times New Roman" w:cs="Times New Roman"/>
                <w:lang w:eastAsia="zh-CN"/>
              </w:rPr>
              <w:t>+/+</w:t>
            </w:r>
          </w:p>
        </w:tc>
        <w:tc>
          <w:tcPr>
            <w:tcW w:w="1199" w:type="dxa"/>
            <w:shd w:val="clear" w:color="auto" w:fill="auto"/>
            <w:tcMar>
              <w:top w:w="0" w:type="dxa"/>
              <w:left w:w="108" w:type="dxa"/>
              <w:bottom w:w="0" w:type="dxa"/>
              <w:right w:w="108" w:type="dxa"/>
            </w:tcMar>
          </w:tcPr>
          <w:p w14:paraId="64258CB1" w14:textId="6A35B746" w:rsidR="00ED1F70" w:rsidRPr="002D445E" w:rsidRDefault="00ED1F70" w:rsidP="00675E46">
            <w:pPr>
              <w:keepNext/>
              <w:keepLines/>
              <w:jc w:val="center"/>
              <w:rPr>
                <w:rFonts w:ascii="Times New Roman" w:eastAsia="Times New Roman" w:hAnsi="Times New Roman" w:cs="Times New Roman"/>
                <w:lang w:eastAsia="zh-CN"/>
              </w:rPr>
            </w:pPr>
            <w:r w:rsidRPr="002D445E">
              <w:rPr>
                <w:rFonts w:ascii="Times New Roman" w:eastAsia="Times New Roman" w:hAnsi="Times New Roman" w:cs="Times New Roman"/>
                <w:lang w:eastAsia="zh-CN"/>
              </w:rPr>
              <w:t>-/+</w:t>
            </w:r>
          </w:p>
        </w:tc>
        <w:tc>
          <w:tcPr>
            <w:tcW w:w="1883" w:type="dxa"/>
            <w:shd w:val="clear" w:color="auto" w:fill="auto"/>
          </w:tcPr>
          <w:p w14:paraId="0F935CBD" w14:textId="77777777" w:rsidR="00ED1F70" w:rsidRPr="002D445E" w:rsidRDefault="00ED1F70" w:rsidP="00675E46">
            <w:pPr>
              <w:keepNext/>
              <w:keepLines/>
              <w:jc w:val="center"/>
              <w:rPr>
                <w:rFonts w:ascii="Times New Roman" w:eastAsia="Times New Roman" w:hAnsi="Times New Roman" w:cs="Times New Roman"/>
                <w:lang w:eastAsia="zh-CN"/>
              </w:rPr>
            </w:pPr>
            <w:r w:rsidRPr="002D445E">
              <w:rPr>
                <w:rFonts w:ascii="Times New Roman" w:eastAsia="Times New Roman" w:hAnsi="Times New Roman" w:cs="Times New Roman"/>
                <w:lang w:eastAsia="zh-CN"/>
              </w:rPr>
              <w:t>-/+</w:t>
            </w:r>
          </w:p>
        </w:tc>
        <w:tc>
          <w:tcPr>
            <w:tcW w:w="1377" w:type="dxa"/>
            <w:shd w:val="clear" w:color="auto" w:fill="auto"/>
          </w:tcPr>
          <w:p w14:paraId="23596A7F" w14:textId="77777777" w:rsidR="00ED1F70" w:rsidRPr="002D445E" w:rsidRDefault="00ED1F70" w:rsidP="00675E46">
            <w:pPr>
              <w:keepNext/>
              <w:keepLines/>
              <w:jc w:val="center"/>
              <w:rPr>
                <w:rFonts w:ascii="Times New Roman" w:eastAsia="Times New Roman" w:hAnsi="Times New Roman" w:cs="Times New Roman"/>
                <w:lang w:eastAsia="zh-CN"/>
              </w:rPr>
            </w:pPr>
            <w:r w:rsidRPr="002D445E">
              <w:rPr>
                <w:rFonts w:ascii="Times New Roman" w:eastAsia="Times New Roman" w:hAnsi="Times New Roman" w:cs="Times New Roman"/>
                <w:lang w:eastAsia="zh-CN"/>
              </w:rPr>
              <w:t>yes</w:t>
            </w:r>
          </w:p>
        </w:tc>
      </w:tr>
      <w:tr w:rsidR="00540A5A" w:rsidRPr="002D445E" w14:paraId="57C08535" w14:textId="77777777" w:rsidTr="00FB2270">
        <w:tc>
          <w:tcPr>
            <w:tcW w:w="1165" w:type="dxa"/>
            <w:vMerge w:val="restart"/>
            <w:shd w:val="clear" w:color="auto" w:fill="auto"/>
            <w:tcMar>
              <w:top w:w="0" w:type="dxa"/>
              <w:left w:w="108" w:type="dxa"/>
              <w:bottom w:w="0" w:type="dxa"/>
              <w:right w:w="108" w:type="dxa"/>
            </w:tcMar>
            <w:vAlign w:val="center"/>
          </w:tcPr>
          <w:p w14:paraId="0761D083" w14:textId="29F19A54" w:rsidR="002179A2" w:rsidRPr="002D445E" w:rsidRDefault="00ED1F70" w:rsidP="00675E46">
            <w:pPr>
              <w:keepNext/>
              <w:keepLines/>
              <w:jc w:val="center"/>
              <w:rPr>
                <w:rFonts w:ascii="Times New Roman" w:eastAsia="Times New Roman" w:hAnsi="Times New Roman" w:cs="Times New Roman"/>
                <w:lang w:eastAsia="zh-CN"/>
              </w:rPr>
            </w:pPr>
            <w:r w:rsidRPr="002D445E">
              <w:rPr>
                <w:rFonts w:ascii="Times New Roman" w:eastAsia="Times New Roman" w:hAnsi="Times New Roman" w:cs="Times New Roman"/>
                <w:lang w:eastAsia="zh-CN"/>
              </w:rPr>
              <w:t>2</w:t>
            </w:r>
          </w:p>
        </w:tc>
        <w:tc>
          <w:tcPr>
            <w:tcW w:w="1150" w:type="dxa"/>
            <w:shd w:val="clear" w:color="auto" w:fill="auto"/>
            <w:tcMar>
              <w:top w:w="0" w:type="dxa"/>
              <w:left w:w="108" w:type="dxa"/>
              <w:bottom w:w="0" w:type="dxa"/>
              <w:right w:w="108" w:type="dxa"/>
            </w:tcMar>
            <w:vAlign w:val="center"/>
          </w:tcPr>
          <w:p w14:paraId="4E88D99A" w14:textId="77777777" w:rsidR="00ED1F70" w:rsidRPr="002D445E" w:rsidRDefault="00ED1F70" w:rsidP="00675E46">
            <w:pPr>
              <w:keepNext/>
              <w:keepLines/>
              <w:jc w:val="center"/>
              <w:rPr>
                <w:rFonts w:ascii="Times New Roman" w:eastAsia="Times New Roman" w:hAnsi="Times New Roman" w:cs="Times New Roman"/>
                <w:lang w:eastAsia="zh-CN"/>
              </w:rPr>
            </w:pPr>
            <w:r w:rsidRPr="002D445E">
              <w:rPr>
                <w:rFonts w:ascii="Times New Roman" w:eastAsia="Times New Roman" w:hAnsi="Times New Roman" w:cs="Times New Roman"/>
                <w:lang w:eastAsia="zh-CN"/>
              </w:rPr>
              <w:t>1</w:t>
            </w:r>
          </w:p>
        </w:tc>
        <w:tc>
          <w:tcPr>
            <w:tcW w:w="1231" w:type="dxa"/>
            <w:shd w:val="clear" w:color="auto" w:fill="auto"/>
            <w:tcMar>
              <w:top w:w="0" w:type="dxa"/>
              <w:left w:w="108" w:type="dxa"/>
              <w:bottom w:w="0" w:type="dxa"/>
              <w:right w:w="108" w:type="dxa"/>
            </w:tcMar>
          </w:tcPr>
          <w:p w14:paraId="7310C2A2" w14:textId="2FC19CFF" w:rsidR="00ED1F70" w:rsidRPr="002D445E" w:rsidRDefault="00ED1F70" w:rsidP="00675E46">
            <w:pPr>
              <w:keepNext/>
              <w:keepLines/>
              <w:jc w:val="center"/>
              <w:rPr>
                <w:rFonts w:ascii="Times New Roman" w:eastAsia="Times New Roman" w:hAnsi="Times New Roman" w:cs="Times New Roman"/>
                <w:lang w:eastAsia="zh-CN"/>
              </w:rPr>
            </w:pPr>
            <w:r w:rsidRPr="002D445E">
              <w:rPr>
                <w:rFonts w:ascii="Times New Roman" w:eastAsia="Times New Roman" w:hAnsi="Times New Roman" w:cs="Times New Roman"/>
                <w:lang w:eastAsia="zh-CN"/>
              </w:rPr>
              <w:t>+/+</w:t>
            </w:r>
          </w:p>
        </w:tc>
        <w:tc>
          <w:tcPr>
            <w:tcW w:w="1199" w:type="dxa"/>
            <w:shd w:val="clear" w:color="auto" w:fill="auto"/>
            <w:tcMar>
              <w:top w:w="0" w:type="dxa"/>
              <w:left w:w="108" w:type="dxa"/>
              <w:bottom w:w="0" w:type="dxa"/>
              <w:right w:w="108" w:type="dxa"/>
            </w:tcMar>
          </w:tcPr>
          <w:p w14:paraId="6507AAF3" w14:textId="5990A447" w:rsidR="00ED1F70" w:rsidRPr="002D445E" w:rsidRDefault="00ED1F70" w:rsidP="00675E46">
            <w:pPr>
              <w:keepNext/>
              <w:keepLines/>
              <w:jc w:val="center"/>
              <w:rPr>
                <w:rFonts w:ascii="Times New Roman" w:eastAsia="Times New Roman" w:hAnsi="Times New Roman" w:cs="Times New Roman"/>
                <w:lang w:eastAsia="zh-CN"/>
              </w:rPr>
            </w:pPr>
            <w:r w:rsidRPr="002D445E">
              <w:rPr>
                <w:rFonts w:ascii="Times New Roman" w:eastAsia="Times New Roman" w:hAnsi="Times New Roman" w:cs="Times New Roman"/>
                <w:lang w:eastAsia="zh-CN"/>
              </w:rPr>
              <w:t>-/+</w:t>
            </w:r>
          </w:p>
        </w:tc>
        <w:tc>
          <w:tcPr>
            <w:tcW w:w="1883" w:type="dxa"/>
            <w:shd w:val="clear" w:color="auto" w:fill="auto"/>
          </w:tcPr>
          <w:p w14:paraId="72360DE8" w14:textId="77777777" w:rsidR="00ED1F70" w:rsidRPr="002D445E" w:rsidRDefault="00ED1F70" w:rsidP="00675E46">
            <w:pPr>
              <w:keepNext/>
              <w:keepLines/>
              <w:jc w:val="center"/>
              <w:rPr>
                <w:rFonts w:ascii="Times New Roman" w:eastAsia="Times New Roman" w:hAnsi="Times New Roman" w:cs="Times New Roman"/>
                <w:lang w:eastAsia="zh-CN"/>
              </w:rPr>
            </w:pPr>
            <w:r w:rsidRPr="002D445E">
              <w:rPr>
                <w:rFonts w:ascii="Times New Roman" w:eastAsia="Times New Roman" w:hAnsi="Times New Roman" w:cs="Times New Roman"/>
                <w:lang w:eastAsia="zh-CN"/>
              </w:rPr>
              <w:t>-/+</w:t>
            </w:r>
          </w:p>
        </w:tc>
        <w:tc>
          <w:tcPr>
            <w:tcW w:w="1377" w:type="dxa"/>
            <w:shd w:val="clear" w:color="auto" w:fill="auto"/>
          </w:tcPr>
          <w:p w14:paraId="1EC0711F" w14:textId="77777777" w:rsidR="00ED1F70" w:rsidRPr="002D445E" w:rsidRDefault="00ED1F70" w:rsidP="00675E46">
            <w:pPr>
              <w:keepNext/>
              <w:keepLines/>
              <w:jc w:val="center"/>
              <w:rPr>
                <w:rFonts w:ascii="Times New Roman" w:eastAsia="Times New Roman" w:hAnsi="Times New Roman" w:cs="Times New Roman"/>
                <w:lang w:eastAsia="zh-CN"/>
              </w:rPr>
            </w:pPr>
            <w:r w:rsidRPr="002D445E">
              <w:rPr>
                <w:rFonts w:ascii="Times New Roman" w:eastAsia="Times New Roman" w:hAnsi="Times New Roman" w:cs="Times New Roman"/>
                <w:lang w:eastAsia="zh-CN"/>
              </w:rPr>
              <w:t>yes</w:t>
            </w:r>
          </w:p>
        </w:tc>
      </w:tr>
      <w:tr w:rsidR="00540A5A" w:rsidRPr="002D445E" w14:paraId="239BF682" w14:textId="77777777" w:rsidTr="00FB2270">
        <w:tc>
          <w:tcPr>
            <w:tcW w:w="1165" w:type="dxa"/>
            <w:vMerge/>
            <w:shd w:val="clear" w:color="auto" w:fill="auto"/>
            <w:tcMar>
              <w:top w:w="0" w:type="dxa"/>
              <w:left w:w="108" w:type="dxa"/>
              <w:bottom w:w="0" w:type="dxa"/>
              <w:right w:w="108" w:type="dxa"/>
            </w:tcMar>
            <w:vAlign w:val="center"/>
          </w:tcPr>
          <w:p w14:paraId="0FC31F05" w14:textId="23E4A10C" w:rsidR="00ED1F70" w:rsidRPr="002D445E" w:rsidRDefault="00ED1F70" w:rsidP="00675E46">
            <w:pPr>
              <w:keepNext/>
              <w:keepLines/>
              <w:jc w:val="center"/>
              <w:rPr>
                <w:rFonts w:ascii="Times New Roman" w:eastAsia="Times New Roman" w:hAnsi="Times New Roman" w:cs="Times New Roman"/>
                <w:lang w:eastAsia="zh-CN"/>
              </w:rPr>
            </w:pPr>
          </w:p>
        </w:tc>
        <w:tc>
          <w:tcPr>
            <w:tcW w:w="1150" w:type="dxa"/>
            <w:shd w:val="clear" w:color="auto" w:fill="auto"/>
            <w:tcMar>
              <w:top w:w="0" w:type="dxa"/>
              <w:left w:w="108" w:type="dxa"/>
              <w:bottom w:w="0" w:type="dxa"/>
              <w:right w:w="108" w:type="dxa"/>
            </w:tcMar>
            <w:vAlign w:val="center"/>
          </w:tcPr>
          <w:p w14:paraId="4B89B159" w14:textId="77777777" w:rsidR="00ED1F70" w:rsidRPr="002D445E" w:rsidRDefault="00ED1F70" w:rsidP="00675E46">
            <w:pPr>
              <w:keepNext/>
              <w:keepLines/>
              <w:jc w:val="center"/>
              <w:rPr>
                <w:rFonts w:ascii="Times New Roman" w:eastAsia="Times New Roman" w:hAnsi="Times New Roman" w:cs="Times New Roman"/>
                <w:lang w:eastAsia="zh-CN"/>
              </w:rPr>
            </w:pPr>
            <w:r w:rsidRPr="002D445E">
              <w:rPr>
                <w:rFonts w:ascii="Times New Roman" w:eastAsia="Times New Roman" w:hAnsi="Times New Roman" w:cs="Times New Roman"/>
                <w:lang w:eastAsia="zh-CN"/>
              </w:rPr>
              <w:t>2</w:t>
            </w:r>
          </w:p>
        </w:tc>
        <w:tc>
          <w:tcPr>
            <w:tcW w:w="1231" w:type="dxa"/>
            <w:shd w:val="clear" w:color="auto" w:fill="auto"/>
            <w:tcMar>
              <w:top w:w="0" w:type="dxa"/>
              <w:left w:w="108" w:type="dxa"/>
              <w:bottom w:w="0" w:type="dxa"/>
              <w:right w:w="108" w:type="dxa"/>
            </w:tcMar>
          </w:tcPr>
          <w:p w14:paraId="7C657573" w14:textId="61026B1B" w:rsidR="00ED1F70" w:rsidRPr="002D445E" w:rsidRDefault="00ED1F70" w:rsidP="00675E46">
            <w:pPr>
              <w:keepNext/>
              <w:keepLines/>
              <w:jc w:val="center"/>
              <w:rPr>
                <w:rFonts w:ascii="Times New Roman" w:eastAsia="Times New Roman" w:hAnsi="Times New Roman" w:cs="Times New Roman"/>
                <w:lang w:eastAsia="zh-CN"/>
              </w:rPr>
            </w:pPr>
            <w:r w:rsidRPr="002D445E">
              <w:rPr>
                <w:rFonts w:ascii="Times New Roman" w:eastAsia="Times New Roman" w:hAnsi="Times New Roman" w:cs="Times New Roman"/>
                <w:lang w:eastAsia="zh-CN"/>
              </w:rPr>
              <w:t>+/+</w:t>
            </w:r>
          </w:p>
        </w:tc>
        <w:tc>
          <w:tcPr>
            <w:tcW w:w="1199" w:type="dxa"/>
            <w:shd w:val="clear" w:color="auto" w:fill="auto"/>
            <w:tcMar>
              <w:top w:w="0" w:type="dxa"/>
              <w:left w:w="108" w:type="dxa"/>
              <w:bottom w:w="0" w:type="dxa"/>
              <w:right w:w="108" w:type="dxa"/>
            </w:tcMar>
          </w:tcPr>
          <w:p w14:paraId="5B57BFFA" w14:textId="45178D17" w:rsidR="00ED1F70" w:rsidRPr="002D445E" w:rsidRDefault="00ED1F70" w:rsidP="00675E46">
            <w:pPr>
              <w:keepNext/>
              <w:keepLines/>
              <w:jc w:val="center"/>
              <w:rPr>
                <w:rFonts w:ascii="Times New Roman" w:eastAsia="Times New Roman" w:hAnsi="Times New Roman" w:cs="Times New Roman"/>
                <w:lang w:eastAsia="zh-CN"/>
              </w:rPr>
            </w:pPr>
            <w:r w:rsidRPr="002D445E">
              <w:rPr>
                <w:rFonts w:ascii="Times New Roman" w:eastAsia="Times New Roman" w:hAnsi="Times New Roman" w:cs="Times New Roman"/>
                <w:lang w:eastAsia="zh-CN"/>
              </w:rPr>
              <w:t>-/+</w:t>
            </w:r>
          </w:p>
        </w:tc>
        <w:tc>
          <w:tcPr>
            <w:tcW w:w="1883" w:type="dxa"/>
            <w:shd w:val="clear" w:color="auto" w:fill="auto"/>
          </w:tcPr>
          <w:p w14:paraId="506CB5C2" w14:textId="77777777" w:rsidR="00ED1F70" w:rsidRPr="002D445E" w:rsidRDefault="00ED1F70" w:rsidP="00675E46">
            <w:pPr>
              <w:keepNext/>
              <w:keepLines/>
              <w:jc w:val="center"/>
              <w:rPr>
                <w:rFonts w:ascii="Times New Roman" w:eastAsia="Times New Roman" w:hAnsi="Times New Roman" w:cs="Times New Roman"/>
                <w:lang w:eastAsia="zh-CN"/>
              </w:rPr>
            </w:pPr>
            <w:r w:rsidRPr="002D445E">
              <w:rPr>
                <w:rFonts w:ascii="Times New Roman" w:eastAsia="Times New Roman" w:hAnsi="Times New Roman" w:cs="Times New Roman"/>
                <w:lang w:eastAsia="zh-CN"/>
              </w:rPr>
              <w:t>-/+</w:t>
            </w:r>
          </w:p>
        </w:tc>
        <w:tc>
          <w:tcPr>
            <w:tcW w:w="1377" w:type="dxa"/>
            <w:shd w:val="clear" w:color="auto" w:fill="auto"/>
          </w:tcPr>
          <w:p w14:paraId="7585A871" w14:textId="77777777" w:rsidR="00ED1F70" w:rsidRPr="002D445E" w:rsidRDefault="00ED1F70" w:rsidP="00675E46">
            <w:pPr>
              <w:keepNext/>
              <w:keepLines/>
              <w:jc w:val="center"/>
              <w:rPr>
                <w:rFonts w:ascii="Times New Roman" w:eastAsia="Times New Roman" w:hAnsi="Times New Roman" w:cs="Times New Roman"/>
                <w:lang w:eastAsia="zh-CN"/>
              </w:rPr>
            </w:pPr>
            <w:r w:rsidRPr="002D445E">
              <w:rPr>
                <w:rFonts w:ascii="Times New Roman" w:eastAsia="Times New Roman" w:hAnsi="Times New Roman" w:cs="Times New Roman"/>
                <w:lang w:eastAsia="zh-CN"/>
              </w:rPr>
              <w:t>yes</w:t>
            </w:r>
          </w:p>
        </w:tc>
      </w:tr>
      <w:tr w:rsidR="00540A5A" w:rsidRPr="002D445E" w14:paraId="7D0083A8" w14:textId="77777777" w:rsidTr="00FB2270">
        <w:tc>
          <w:tcPr>
            <w:tcW w:w="1165" w:type="dxa"/>
            <w:vMerge w:val="restart"/>
            <w:shd w:val="clear" w:color="auto" w:fill="auto"/>
            <w:tcMar>
              <w:top w:w="0" w:type="dxa"/>
              <w:left w:w="108" w:type="dxa"/>
              <w:bottom w:w="0" w:type="dxa"/>
              <w:right w:w="108" w:type="dxa"/>
            </w:tcMar>
            <w:vAlign w:val="center"/>
          </w:tcPr>
          <w:p w14:paraId="314C8BA8" w14:textId="77777777" w:rsidR="00ED1F70" w:rsidRPr="002D445E" w:rsidRDefault="00ED1F70" w:rsidP="00675E46">
            <w:pPr>
              <w:keepNext/>
              <w:keepLines/>
              <w:jc w:val="center"/>
              <w:rPr>
                <w:rFonts w:ascii="Times New Roman" w:eastAsia="Times New Roman" w:hAnsi="Times New Roman" w:cs="Times New Roman"/>
                <w:lang w:eastAsia="zh-CN"/>
              </w:rPr>
            </w:pPr>
            <w:r w:rsidRPr="002D445E">
              <w:rPr>
                <w:rFonts w:ascii="Times New Roman" w:eastAsia="Times New Roman" w:hAnsi="Times New Roman" w:cs="Times New Roman"/>
                <w:lang w:eastAsia="zh-CN"/>
              </w:rPr>
              <w:t>3</w:t>
            </w:r>
          </w:p>
        </w:tc>
        <w:tc>
          <w:tcPr>
            <w:tcW w:w="1150" w:type="dxa"/>
            <w:shd w:val="clear" w:color="auto" w:fill="auto"/>
            <w:tcMar>
              <w:top w:w="0" w:type="dxa"/>
              <w:left w:w="108" w:type="dxa"/>
              <w:bottom w:w="0" w:type="dxa"/>
              <w:right w:w="108" w:type="dxa"/>
            </w:tcMar>
            <w:vAlign w:val="center"/>
          </w:tcPr>
          <w:p w14:paraId="609668DF" w14:textId="77777777" w:rsidR="00ED1F70" w:rsidRPr="002D445E" w:rsidRDefault="00ED1F70" w:rsidP="00675E46">
            <w:pPr>
              <w:keepNext/>
              <w:keepLines/>
              <w:jc w:val="center"/>
              <w:rPr>
                <w:rFonts w:ascii="Times New Roman" w:eastAsia="Times New Roman" w:hAnsi="Times New Roman" w:cs="Times New Roman"/>
                <w:lang w:eastAsia="zh-CN"/>
              </w:rPr>
            </w:pPr>
            <w:r w:rsidRPr="002D445E">
              <w:rPr>
                <w:rFonts w:ascii="Times New Roman" w:eastAsia="Times New Roman" w:hAnsi="Times New Roman" w:cs="Times New Roman"/>
                <w:lang w:eastAsia="zh-CN"/>
              </w:rPr>
              <w:t>1</w:t>
            </w:r>
          </w:p>
        </w:tc>
        <w:tc>
          <w:tcPr>
            <w:tcW w:w="1231" w:type="dxa"/>
            <w:shd w:val="clear" w:color="auto" w:fill="auto"/>
            <w:tcMar>
              <w:top w:w="0" w:type="dxa"/>
              <w:left w:w="108" w:type="dxa"/>
              <w:bottom w:w="0" w:type="dxa"/>
              <w:right w:w="108" w:type="dxa"/>
            </w:tcMar>
          </w:tcPr>
          <w:p w14:paraId="05421FBD" w14:textId="57BBFD07" w:rsidR="00ED1F70" w:rsidRPr="002D445E" w:rsidRDefault="00ED1F70" w:rsidP="00675E46">
            <w:pPr>
              <w:keepNext/>
              <w:keepLines/>
              <w:jc w:val="center"/>
              <w:rPr>
                <w:rFonts w:ascii="Times New Roman" w:eastAsia="Times New Roman" w:hAnsi="Times New Roman" w:cs="Times New Roman"/>
                <w:lang w:eastAsia="zh-CN"/>
              </w:rPr>
            </w:pPr>
            <w:r w:rsidRPr="002D445E">
              <w:rPr>
                <w:rFonts w:ascii="Times New Roman" w:eastAsia="Times New Roman" w:hAnsi="Times New Roman" w:cs="Times New Roman"/>
                <w:lang w:eastAsia="zh-CN"/>
              </w:rPr>
              <w:t>+/+</w:t>
            </w:r>
          </w:p>
        </w:tc>
        <w:tc>
          <w:tcPr>
            <w:tcW w:w="1199" w:type="dxa"/>
            <w:shd w:val="clear" w:color="auto" w:fill="auto"/>
            <w:tcMar>
              <w:top w:w="0" w:type="dxa"/>
              <w:left w:w="108" w:type="dxa"/>
              <w:bottom w:w="0" w:type="dxa"/>
              <w:right w:w="108" w:type="dxa"/>
            </w:tcMar>
          </w:tcPr>
          <w:p w14:paraId="54C83847" w14:textId="77777777" w:rsidR="00ED1F70" w:rsidRPr="002D445E" w:rsidRDefault="00ED1F70" w:rsidP="00675E46">
            <w:pPr>
              <w:keepNext/>
              <w:keepLines/>
              <w:jc w:val="center"/>
              <w:rPr>
                <w:rFonts w:ascii="Times New Roman" w:eastAsia="Times New Roman" w:hAnsi="Times New Roman" w:cs="Times New Roman"/>
                <w:lang w:eastAsia="zh-CN"/>
              </w:rPr>
            </w:pPr>
            <w:r w:rsidRPr="002D445E">
              <w:rPr>
                <w:rFonts w:ascii="Times New Roman" w:eastAsia="Times New Roman" w:hAnsi="Times New Roman" w:cs="Times New Roman"/>
                <w:lang w:eastAsia="zh-CN"/>
              </w:rPr>
              <w:t>-/+</w:t>
            </w:r>
          </w:p>
        </w:tc>
        <w:tc>
          <w:tcPr>
            <w:tcW w:w="1883" w:type="dxa"/>
            <w:shd w:val="clear" w:color="auto" w:fill="auto"/>
          </w:tcPr>
          <w:p w14:paraId="2023D27D" w14:textId="77777777" w:rsidR="00ED1F70" w:rsidRPr="002D445E" w:rsidRDefault="00ED1F70" w:rsidP="00675E46">
            <w:pPr>
              <w:keepNext/>
              <w:keepLines/>
              <w:jc w:val="center"/>
              <w:rPr>
                <w:rFonts w:ascii="Times New Roman" w:eastAsia="Times New Roman" w:hAnsi="Times New Roman" w:cs="Times New Roman"/>
                <w:lang w:eastAsia="zh-CN"/>
              </w:rPr>
            </w:pPr>
            <w:r w:rsidRPr="002D445E">
              <w:rPr>
                <w:rFonts w:ascii="Times New Roman" w:eastAsia="Times New Roman" w:hAnsi="Times New Roman" w:cs="Times New Roman"/>
                <w:lang w:eastAsia="zh-CN"/>
              </w:rPr>
              <w:t>-/+</w:t>
            </w:r>
          </w:p>
        </w:tc>
        <w:tc>
          <w:tcPr>
            <w:tcW w:w="1377" w:type="dxa"/>
            <w:shd w:val="clear" w:color="auto" w:fill="auto"/>
          </w:tcPr>
          <w:p w14:paraId="194EBEF5" w14:textId="77777777" w:rsidR="00ED1F70" w:rsidRPr="002D445E" w:rsidRDefault="00ED1F70" w:rsidP="00675E46">
            <w:pPr>
              <w:keepNext/>
              <w:keepLines/>
              <w:jc w:val="center"/>
              <w:rPr>
                <w:rFonts w:ascii="Times New Roman" w:eastAsia="Times New Roman" w:hAnsi="Times New Roman" w:cs="Times New Roman"/>
                <w:lang w:eastAsia="zh-CN"/>
              </w:rPr>
            </w:pPr>
            <w:r w:rsidRPr="002D445E">
              <w:rPr>
                <w:rFonts w:ascii="Times New Roman" w:eastAsia="Times New Roman" w:hAnsi="Times New Roman" w:cs="Times New Roman"/>
                <w:lang w:eastAsia="zh-CN"/>
              </w:rPr>
              <w:t>yes</w:t>
            </w:r>
          </w:p>
        </w:tc>
      </w:tr>
      <w:tr w:rsidR="00540A5A" w:rsidRPr="002D445E" w14:paraId="4EA8CE9F" w14:textId="77777777" w:rsidTr="00FB2270">
        <w:tc>
          <w:tcPr>
            <w:tcW w:w="1165" w:type="dxa"/>
            <w:vMerge/>
            <w:shd w:val="clear" w:color="auto" w:fill="auto"/>
            <w:tcMar>
              <w:top w:w="0" w:type="dxa"/>
              <w:left w:w="108" w:type="dxa"/>
              <w:bottom w:w="0" w:type="dxa"/>
              <w:right w:w="108" w:type="dxa"/>
            </w:tcMar>
            <w:vAlign w:val="center"/>
          </w:tcPr>
          <w:p w14:paraId="17C7CF40" w14:textId="2223A91B" w:rsidR="00ED1F70" w:rsidRPr="002D445E" w:rsidRDefault="00ED1F70" w:rsidP="00675E46">
            <w:pPr>
              <w:keepNext/>
              <w:keepLines/>
              <w:jc w:val="center"/>
              <w:rPr>
                <w:rFonts w:ascii="Times New Roman" w:eastAsia="Times New Roman" w:hAnsi="Times New Roman" w:cs="Times New Roman"/>
                <w:lang w:eastAsia="zh-CN"/>
              </w:rPr>
            </w:pPr>
          </w:p>
        </w:tc>
        <w:tc>
          <w:tcPr>
            <w:tcW w:w="1150" w:type="dxa"/>
            <w:shd w:val="clear" w:color="auto" w:fill="auto"/>
            <w:tcMar>
              <w:top w:w="0" w:type="dxa"/>
              <w:left w:w="108" w:type="dxa"/>
              <w:bottom w:w="0" w:type="dxa"/>
              <w:right w:w="108" w:type="dxa"/>
            </w:tcMar>
            <w:vAlign w:val="center"/>
          </w:tcPr>
          <w:p w14:paraId="6766909B" w14:textId="77777777" w:rsidR="00ED1F70" w:rsidRPr="002D445E" w:rsidRDefault="00ED1F70" w:rsidP="00675E46">
            <w:pPr>
              <w:keepNext/>
              <w:keepLines/>
              <w:jc w:val="center"/>
              <w:rPr>
                <w:rFonts w:ascii="Times New Roman" w:eastAsia="Times New Roman" w:hAnsi="Times New Roman" w:cs="Times New Roman"/>
                <w:lang w:eastAsia="zh-CN"/>
              </w:rPr>
            </w:pPr>
            <w:r w:rsidRPr="002D445E">
              <w:rPr>
                <w:rFonts w:ascii="Times New Roman" w:eastAsia="Times New Roman" w:hAnsi="Times New Roman" w:cs="Times New Roman"/>
                <w:lang w:eastAsia="zh-CN"/>
              </w:rPr>
              <w:t>2</w:t>
            </w:r>
          </w:p>
        </w:tc>
        <w:tc>
          <w:tcPr>
            <w:tcW w:w="1231" w:type="dxa"/>
            <w:shd w:val="clear" w:color="auto" w:fill="auto"/>
            <w:tcMar>
              <w:top w:w="0" w:type="dxa"/>
              <w:left w:w="108" w:type="dxa"/>
              <w:bottom w:w="0" w:type="dxa"/>
              <w:right w:w="108" w:type="dxa"/>
            </w:tcMar>
          </w:tcPr>
          <w:p w14:paraId="64C679A6" w14:textId="6F94A9ED" w:rsidR="00ED1F70" w:rsidRPr="002D445E" w:rsidRDefault="00ED1F70" w:rsidP="00675E46">
            <w:pPr>
              <w:keepNext/>
              <w:keepLines/>
              <w:jc w:val="center"/>
              <w:rPr>
                <w:rFonts w:ascii="Times New Roman" w:eastAsia="Times New Roman" w:hAnsi="Times New Roman" w:cs="Times New Roman"/>
                <w:lang w:eastAsia="zh-CN"/>
              </w:rPr>
            </w:pPr>
            <w:r w:rsidRPr="002D445E">
              <w:rPr>
                <w:rFonts w:ascii="Times New Roman" w:eastAsia="Times New Roman" w:hAnsi="Times New Roman" w:cs="Times New Roman"/>
                <w:lang w:eastAsia="zh-CN"/>
              </w:rPr>
              <w:t>+/+</w:t>
            </w:r>
          </w:p>
        </w:tc>
        <w:tc>
          <w:tcPr>
            <w:tcW w:w="1199" w:type="dxa"/>
            <w:shd w:val="clear" w:color="auto" w:fill="auto"/>
            <w:tcMar>
              <w:top w:w="0" w:type="dxa"/>
              <w:left w:w="108" w:type="dxa"/>
              <w:bottom w:w="0" w:type="dxa"/>
              <w:right w:w="108" w:type="dxa"/>
            </w:tcMar>
          </w:tcPr>
          <w:p w14:paraId="2D35D25D" w14:textId="77777777" w:rsidR="00ED1F70" w:rsidRPr="002D445E" w:rsidRDefault="00ED1F70" w:rsidP="00675E46">
            <w:pPr>
              <w:keepNext/>
              <w:keepLines/>
              <w:jc w:val="center"/>
              <w:rPr>
                <w:rFonts w:ascii="Times New Roman" w:eastAsia="Times New Roman" w:hAnsi="Times New Roman" w:cs="Times New Roman"/>
                <w:lang w:eastAsia="zh-CN"/>
              </w:rPr>
            </w:pPr>
            <w:r w:rsidRPr="002D445E">
              <w:rPr>
                <w:rFonts w:ascii="Times New Roman" w:eastAsia="Times New Roman" w:hAnsi="Times New Roman" w:cs="Times New Roman"/>
                <w:lang w:eastAsia="zh-CN"/>
              </w:rPr>
              <w:t>-/+</w:t>
            </w:r>
          </w:p>
        </w:tc>
        <w:tc>
          <w:tcPr>
            <w:tcW w:w="1883" w:type="dxa"/>
            <w:shd w:val="clear" w:color="auto" w:fill="auto"/>
          </w:tcPr>
          <w:p w14:paraId="04D3F356" w14:textId="77777777" w:rsidR="00ED1F70" w:rsidRPr="002D445E" w:rsidRDefault="00ED1F70" w:rsidP="00675E46">
            <w:pPr>
              <w:keepNext/>
              <w:keepLines/>
              <w:jc w:val="center"/>
              <w:rPr>
                <w:rFonts w:ascii="Times New Roman" w:eastAsia="Times New Roman" w:hAnsi="Times New Roman" w:cs="Times New Roman"/>
                <w:lang w:eastAsia="zh-CN"/>
              </w:rPr>
            </w:pPr>
            <w:r w:rsidRPr="002D445E">
              <w:rPr>
                <w:rFonts w:ascii="Times New Roman" w:eastAsia="Times New Roman" w:hAnsi="Times New Roman" w:cs="Times New Roman"/>
                <w:lang w:eastAsia="zh-CN"/>
              </w:rPr>
              <w:t>-/+</w:t>
            </w:r>
          </w:p>
        </w:tc>
        <w:tc>
          <w:tcPr>
            <w:tcW w:w="1377" w:type="dxa"/>
            <w:shd w:val="clear" w:color="auto" w:fill="auto"/>
          </w:tcPr>
          <w:p w14:paraId="522ACA89" w14:textId="77777777" w:rsidR="00ED1F70" w:rsidRPr="002D445E" w:rsidRDefault="00ED1F70" w:rsidP="00675E46">
            <w:pPr>
              <w:keepNext/>
              <w:keepLines/>
              <w:jc w:val="center"/>
              <w:rPr>
                <w:rFonts w:ascii="Times New Roman" w:eastAsia="Times New Roman" w:hAnsi="Times New Roman" w:cs="Times New Roman"/>
                <w:lang w:eastAsia="zh-CN"/>
              </w:rPr>
            </w:pPr>
            <w:r w:rsidRPr="002D445E">
              <w:rPr>
                <w:rFonts w:ascii="Times New Roman" w:eastAsia="Times New Roman" w:hAnsi="Times New Roman" w:cs="Times New Roman"/>
                <w:lang w:eastAsia="zh-CN"/>
              </w:rPr>
              <w:t>yes</w:t>
            </w:r>
          </w:p>
        </w:tc>
      </w:tr>
      <w:tr w:rsidR="00540A5A" w:rsidRPr="002D445E" w14:paraId="656276EB" w14:textId="77777777" w:rsidTr="00FB2270">
        <w:tc>
          <w:tcPr>
            <w:tcW w:w="1165" w:type="dxa"/>
            <w:vMerge w:val="restart"/>
            <w:shd w:val="clear" w:color="auto" w:fill="auto"/>
            <w:tcMar>
              <w:top w:w="0" w:type="dxa"/>
              <w:left w:w="108" w:type="dxa"/>
              <w:bottom w:w="0" w:type="dxa"/>
              <w:right w:w="108" w:type="dxa"/>
            </w:tcMar>
            <w:vAlign w:val="center"/>
          </w:tcPr>
          <w:p w14:paraId="3D0B9655" w14:textId="77777777" w:rsidR="00ED1F70" w:rsidRPr="002D445E" w:rsidRDefault="00ED1F70" w:rsidP="00675E46">
            <w:pPr>
              <w:keepNext/>
              <w:keepLines/>
              <w:jc w:val="center"/>
              <w:rPr>
                <w:rFonts w:ascii="Times New Roman" w:eastAsia="Times New Roman" w:hAnsi="Times New Roman" w:cs="Times New Roman"/>
                <w:lang w:eastAsia="zh-CN"/>
              </w:rPr>
            </w:pPr>
            <w:r w:rsidRPr="002D445E">
              <w:rPr>
                <w:rFonts w:ascii="Times New Roman" w:eastAsia="Times New Roman" w:hAnsi="Times New Roman" w:cs="Times New Roman"/>
                <w:lang w:eastAsia="zh-CN"/>
              </w:rPr>
              <w:t>4</w:t>
            </w:r>
          </w:p>
        </w:tc>
        <w:tc>
          <w:tcPr>
            <w:tcW w:w="1150" w:type="dxa"/>
            <w:shd w:val="clear" w:color="auto" w:fill="auto"/>
            <w:tcMar>
              <w:top w:w="0" w:type="dxa"/>
              <w:left w:w="108" w:type="dxa"/>
              <w:bottom w:w="0" w:type="dxa"/>
              <w:right w:w="108" w:type="dxa"/>
            </w:tcMar>
            <w:vAlign w:val="center"/>
          </w:tcPr>
          <w:p w14:paraId="00931C4A" w14:textId="77777777" w:rsidR="00ED1F70" w:rsidRPr="002D445E" w:rsidRDefault="00ED1F70" w:rsidP="00675E46">
            <w:pPr>
              <w:keepNext/>
              <w:keepLines/>
              <w:jc w:val="center"/>
              <w:rPr>
                <w:rFonts w:ascii="Times New Roman" w:eastAsia="Times New Roman" w:hAnsi="Times New Roman" w:cs="Times New Roman"/>
                <w:lang w:eastAsia="zh-CN"/>
              </w:rPr>
            </w:pPr>
            <w:r w:rsidRPr="002D445E">
              <w:rPr>
                <w:rFonts w:ascii="Times New Roman" w:eastAsia="Times New Roman" w:hAnsi="Times New Roman" w:cs="Times New Roman"/>
                <w:lang w:eastAsia="zh-CN"/>
              </w:rPr>
              <w:t>1</w:t>
            </w:r>
          </w:p>
        </w:tc>
        <w:tc>
          <w:tcPr>
            <w:tcW w:w="1231" w:type="dxa"/>
            <w:shd w:val="clear" w:color="auto" w:fill="auto"/>
            <w:tcMar>
              <w:top w:w="0" w:type="dxa"/>
              <w:left w:w="108" w:type="dxa"/>
              <w:bottom w:w="0" w:type="dxa"/>
              <w:right w:w="108" w:type="dxa"/>
            </w:tcMar>
          </w:tcPr>
          <w:p w14:paraId="26B0FB75" w14:textId="1F52E8D0" w:rsidR="00ED1F70" w:rsidRPr="002D445E" w:rsidRDefault="00ED1F70" w:rsidP="00675E46">
            <w:pPr>
              <w:keepNext/>
              <w:keepLines/>
              <w:jc w:val="center"/>
              <w:rPr>
                <w:rFonts w:ascii="Times New Roman" w:eastAsia="Times New Roman" w:hAnsi="Times New Roman" w:cs="Times New Roman"/>
                <w:lang w:eastAsia="zh-CN"/>
              </w:rPr>
            </w:pPr>
            <w:r w:rsidRPr="002D445E">
              <w:rPr>
                <w:rFonts w:ascii="Times New Roman" w:eastAsia="Times New Roman" w:hAnsi="Times New Roman" w:cs="Times New Roman"/>
                <w:lang w:eastAsia="zh-CN"/>
              </w:rPr>
              <w:t>+/+</w:t>
            </w:r>
          </w:p>
        </w:tc>
        <w:tc>
          <w:tcPr>
            <w:tcW w:w="1199" w:type="dxa"/>
            <w:shd w:val="clear" w:color="auto" w:fill="auto"/>
            <w:tcMar>
              <w:top w:w="0" w:type="dxa"/>
              <w:left w:w="108" w:type="dxa"/>
              <w:bottom w:w="0" w:type="dxa"/>
              <w:right w:w="108" w:type="dxa"/>
            </w:tcMar>
          </w:tcPr>
          <w:p w14:paraId="6EAB704C" w14:textId="77777777" w:rsidR="00ED1F70" w:rsidRPr="002D445E" w:rsidRDefault="00ED1F70" w:rsidP="00675E46">
            <w:pPr>
              <w:keepNext/>
              <w:keepLines/>
              <w:jc w:val="center"/>
              <w:rPr>
                <w:rFonts w:ascii="Times New Roman" w:eastAsia="Times New Roman" w:hAnsi="Times New Roman" w:cs="Times New Roman"/>
                <w:lang w:eastAsia="zh-CN"/>
              </w:rPr>
            </w:pPr>
            <w:r w:rsidRPr="002D445E">
              <w:rPr>
                <w:rFonts w:ascii="Times New Roman" w:eastAsia="Times New Roman" w:hAnsi="Times New Roman" w:cs="Times New Roman"/>
                <w:lang w:eastAsia="zh-CN"/>
              </w:rPr>
              <w:t>-/+</w:t>
            </w:r>
          </w:p>
        </w:tc>
        <w:tc>
          <w:tcPr>
            <w:tcW w:w="1883" w:type="dxa"/>
            <w:shd w:val="clear" w:color="auto" w:fill="auto"/>
          </w:tcPr>
          <w:p w14:paraId="4200132D" w14:textId="77777777" w:rsidR="00ED1F70" w:rsidRPr="002D445E" w:rsidRDefault="00ED1F70" w:rsidP="00675E46">
            <w:pPr>
              <w:keepNext/>
              <w:keepLines/>
              <w:jc w:val="center"/>
              <w:rPr>
                <w:rFonts w:ascii="Times New Roman" w:eastAsia="Times New Roman" w:hAnsi="Times New Roman" w:cs="Times New Roman"/>
                <w:lang w:eastAsia="zh-CN"/>
              </w:rPr>
            </w:pPr>
            <w:r w:rsidRPr="002D445E">
              <w:rPr>
                <w:rFonts w:ascii="Times New Roman" w:eastAsia="Times New Roman" w:hAnsi="Times New Roman" w:cs="Times New Roman"/>
                <w:lang w:eastAsia="zh-CN"/>
              </w:rPr>
              <w:t>-/+</w:t>
            </w:r>
          </w:p>
        </w:tc>
        <w:tc>
          <w:tcPr>
            <w:tcW w:w="1377" w:type="dxa"/>
            <w:shd w:val="clear" w:color="auto" w:fill="auto"/>
          </w:tcPr>
          <w:p w14:paraId="17EC7573" w14:textId="77777777" w:rsidR="00ED1F70" w:rsidRPr="002D445E" w:rsidRDefault="00ED1F70" w:rsidP="00675E46">
            <w:pPr>
              <w:keepNext/>
              <w:keepLines/>
              <w:jc w:val="center"/>
              <w:rPr>
                <w:rFonts w:ascii="Times New Roman" w:eastAsia="Times New Roman" w:hAnsi="Times New Roman" w:cs="Times New Roman"/>
                <w:lang w:eastAsia="zh-CN"/>
              </w:rPr>
            </w:pPr>
            <w:r w:rsidRPr="002D445E">
              <w:rPr>
                <w:rFonts w:ascii="Times New Roman" w:eastAsia="Times New Roman" w:hAnsi="Times New Roman" w:cs="Times New Roman"/>
                <w:lang w:eastAsia="zh-CN"/>
              </w:rPr>
              <w:t>yes</w:t>
            </w:r>
          </w:p>
        </w:tc>
      </w:tr>
      <w:tr w:rsidR="00540A5A" w:rsidRPr="002D445E" w14:paraId="1F2D49FD" w14:textId="77777777" w:rsidTr="00FB2270">
        <w:tc>
          <w:tcPr>
            <w:tcW w:w="1165" w:type="dxa"/>
            <w:vMerge/>
            <w:shd w:val="clear" w:color="auto" w:fill="auto"/>
            <w:tcMar>
              <w:top w:w="0" w:type="dxa"/>
              <w:left w:w="108" w:type="dxa"/>
              <w:bottom w:w="0" w:type="dxa"/>
              <w:right w:w="108" w:type="dxa"/>
            </w:tcMar>
            <w:vAlign w:val="center"/>
          </w:tcPr>
          <w:p w14:paraId="0D7913C7" w14:textId="00A3A6CE" w:rsidR="00ED1F70" w:rsidRPr="002D445E" w:rsidRDefault="00ED1F70" w:rsidP="00675E46">
            <w:pPr>
              <w:keepNext/>
              <w:keepLines/>
              <w:jc w:val="center"/>
              <w:rPr>
                <w:rFonts w:ascii="Times New Roman" w:eastAsia="Times New Roman" w:hAnsi="Times New Roman" w:cs="Times New Roman"/>
                <w:lang w:eastAsia="zh-CN"/>
              </w:rPr>
            </w:pPr>
          </w:p>
        </w:tc>
        <w:tc>
          <w:tcPr>
            <w:tcW w:w="1150" w:type="dxa"/>
            <w:shd w:val="clear" w:color="auto" w:fill="auto"/>
            <w:tcMar>
              <w:top w:w="0" w:type="dxa"/>
              <w:left w:w="108" w:type="dxa"/>
              <w:bottom w:w="0" w:type="dxa"/>
              <w:right w:w="108" w:type="dxa"/>
            </w:tcMar>
            <w:vAlign w:val="center"/>
          </w:tcPr>
          <w:p w14:paraId="78F87D2D" w14:textId="77777777" w:rsidR="00ED1F70" w:rsidRPr="002D445E" w:rsidRDefault="00ED1F70" w:rsidP="00675E46">
            <w:pPr>
              <w:keepNext/>
              <w:keepLines/>
              <w:jc w:val="center"/>
              <w:rPr>
                <w:rFonts w:ascii="Times New Roman" w:eastAsia="Times New Roman" w:hAnsi="Times New Roman" w:cs="Times New Roman"/>
                <w:lang w:eastAsia="zh-CN"/>
              </w:rPr>
            </w:pPr>
            <w:r w:rsidRPr="002D445E">
              <w:rPr>
                <w:rFonts w:ascii="Times New Roman" w:eastAsia="Times New Roman" w:hAnsi="Times New Roman" w:cs="Times New Roman"/>
                <w:lang w:eastAsia="zh-CN"/>
              </w:rPr>
              <w:t>2</w:t>
            </w:r>
          </w:p>
        </w:tc>
        <w:tc>
          <w:tcPr>
            <w:tcW w:w="1231" w:type="dxa"/>
            <w:shd w:val="clear" w:color="auto" w:fill="auto"/>
            <w:tcMar>
              <w:top w:w="0" w:type="dxa"/>
              <w:left w:w="108" w:type="dxa"/>
              <w:bottom w:w="0" w:type="dxa"/>
              <w:right w:w="108" w:type="dxa"/>
            </w:tcMar>
          </w:tcPr>
          <w:p w14:paraId="6FE716EA" w14:textId="652D3D23" w:rsidR="00ED1F70" w:rsidRPr="002D445E" w:rsidRDefault="00ED1F70" w:rsidP="00675E46">
            <w:pPr>
              <w:keepNext/>
              <w:keepLines/>
              <w:jc w:val="center"/>
              <w:rPr>
                <w:rFonts w:ascii="Times New Roman" w:eastAsia="Times New Roman" w:hAnsi="Times New Roman" w:cs="Times New Roman"/>
                <w:lang w:eastAsia="zh-CN"/>
              </w:rPr>
            </w:pPr>
            <w:r w:rsidRPr="002D445E">
              <w:rPr>
                <w:rFonts w:ascii="Times New Roman" w:eastAsia="Times New Roman" w:hAnsi="Times New Roman" w:cs="Times New Roman"/>
                <w:lang w:eastAsia="zh-CN"/>
              </w:rPr>
              <w:t>+/+</w:t>
            </w:r>
          </w:p>
        </w:tc>
        <w:tc>
          <w:tcPr>
            <w:tcW w:w="1199" w:type="dxa"/>
            <w:shd w:val="clear" w:color="auto" w:fill="auto"/>
            <w:tcMar>
              <w:top w:w="0" w:type="dxa"/>
              <w:left w:w="108" w:type="dxa"/>
              <w:bottom w:w="0" w:type="dxa"/>
              <w:right w:w="108" w:type="dxa"/>
            </w:tcMar>
          </w:tcPr>
          <w:p w14:paraId="0F66FAAF" w14:textId="77777777" w:rsidR="00ED1F70" w:rsidRPr="002D445E" w:rsidRDefault="00ED1F70" w:rsidP="00675E46">
            <w:pPr>
              <w:keepNext/>
              <w:keepLines/>
              <w:jc w:val="center"/>
              <w:rPr>
                <w:rFonts w:ascii="Times New Roman" w:eastAsia="Times New Roman" w:hAnsi="Times New Roman" w:cs="Times New Roman"/>
                <w:lang w:eastAsia="zh-CN"/>
              </w:rPr>
            </w:pPr>
            <w:r w:rsidRPr="002D445E">
              <w:rPr>
                <w:rFonts w:ascii="Times New Roman" w:eastAsia="Times New Roman" w:hAnsi="Times New Roman" w:cs="Times New Roman"/>
                <w:lang w:eastAsia="zh-CN"/>
              </w:rPr>
              <w:t>-/+</w:t>
            </w:r>
          </w:p>
        </w:tc>
        <w:tc>
          <w:tcPr>
            <w:tcW w:w="1883" w:type="dxa"/>
            <w:shd w:val="clear" w:color="auto" w:fill="auto"/>
          </w:tcPr>
          <w:p w14:paraId="7CABBFCC" w14:textId="77777777" w:rsidR="00ED1F70" w:rsidRPr="002D445E" w:rsidRDefault="00ED1F70" w:rsidP="00675E46">
            <w:pPr>
              <w:keepNext/>
              <w:keepLines/>
              <w:jc w:val="center"/>
              <w:rPr>
                <w:rFonts w:ascii="Times New Roman" w:eastAsia="Times New Roman" w:hAnsi="Times New Roman" w:cs="Times New Roman"/>
                <w:lang w:eastAsia="zh-CN"/>
              </w:rPr>
            </w:pPr>
            <w:r w:rsidRPr="002D445E">
              <w:rPr>
                <w:rFonts w:ascii="Times New Roman" w:eastAsia="Times New Roman" w:hAnsi="Times New Roman" w:cs="Times New Roman"/>
                <w:lang w:eastAsia="zh-CN"/>
              </w:rPr>
              <w:t>-/+</w:t>
            </w:r>
          </w:p>
        </w:tc>
        <w:tc>
          <w:tcPr>
            <w:tcW w:w="1377" w:type="dxa"/>
            <w:shd w:val="clear" w:color="auto" w:fill="auto"/>
          </w:tcPr>
          <w:p w14:paraId="63E9E619" w14:textId="77777777" w:rsidR="00ED1F70" w:rsidRPr="002D445E" w:rsidRDefault="00ED1F70" w:rsidP="00675E46">
            <w:pPr>
              <w:keepNext/>
              <w:keepLines/>
              <w:jc w:val="center"/>
              <w:rPr>
                <w:rFonts w:ascii="Times New Roman" w:eastAsia="Times New Roman" w:hAnsi="Times New Roman" w:cs="Times New Roman"/>
                <w:lang w:eastAsia="zh-CN"/>
              </w:rPr>
            </w:pPr>
            <w:r w:rsidRPr="002D445E">
              <w:rPr>
                <w:rFonts w:ascii="Times New Roman" w:eastAsia="Times New Roman" w:hAnsi="Times New Roman" w:cs="Times New Roman"/>
                <w:lang w:eastAsia="zh-CN"/>
              </w:rPr>
              <w:t>yes</w:t>
            </w:r>
          </w:p>
        </w:tc>
      </w:tr>
      <w:tr w:rsidR="00540A5A" w:rsidRPr="002D445E" w14:paraId="524F52C7" w14:textId="77777777" w:rsidTr="00FB2270">
        <w:tc>
          <w:tcPr>
            <w:tcW w:w="1165" w:type="dxa"/>
            <w:vMerge w:val="restart"/>
            <w:shd w:val="clear" w:color="auto" w:fill="auto"/>
            <w:tcMar>
              <w:top w:w="0" w:type="dxa"/>
              <w:left w:w="108" w:type="dxa"/>
              <w:bottom w:w="0" w:type="dxa"/>
              <w:right w:w="108" w:type="dxa"/>
            </w:tcMar>
            <w:vAlign w:val="center"/>
          </w:tcPr>
          <w:p w14:paraId="277C40E2" w14:textId="77777777" w:rsidR="00ED1F70" w:rsidRPr="002D445E" w:rsidRDefault="00ED1F70" w:rsidP="00675E46">
            <w:pPr>
              <w:keepNext/>
              <w:keepLines/>
              <w:jc w:val="center"/>
              <w:rPr>
                <w:rFonts w:ascii="Times New Roman" w:eastAsia="Times New Roman" w:hAnsi="Times New Roman" w:cs="Times New Roman"/>
                <w:lang w:eastAsia="zh-CN"/>
              </w:rPr>
            </w:pPr>
            <w:r w:rsidRPr="002D445E">
              <w:rPr>
                <w:rFonts w:ascii="Times New Roman" w:eastAsia="Times New Roman" w:hAnsi="Times New Roman" w:cs="Times New Roman"/>
                <w:lang w:eastAsia="zh-CN"/>
              </w:rPr>
              <w:t>5</w:t>
            </w:r>
          </w:p>
        </w:tc>
        <w:tc>
          <w:tcPr>
            <w:tcW w:w="1150" w:type="dxa"/>
            <w:shd w:val="clear" w:color="auto" w:fill="auto"/>
            <w:tcMar>
              <w:top w:w="0" w:type="dxa"/>
              <w:left w:w="108" w:type="dxa"/>
              <w:bottom w:w="0" w:type="dxa"/>
              <w:right w:w="108" w:type="dxa"/>
            </w:tcMar>
            <w:vAlign w:val="center"/>
          </w:tcPr>
          <w:p w14:paraId="64D1ED00" w14:textId="77777777" w:rsidR="00ED1F70" w:rsidRPr="002D445E" w:rsidRDefault="00ED1F70" w:rsidP="00675E46">
            <w:pPr>
              <w:keepNext/>
              <w:keepLines/>
              <w:jc w:val="center"/>
              <w:rPr>
                <w:rFonts w:ascii="Times New Roman" w:eastAsia="Times New Roman" w:hAnsi="Times New Roman" w:cs="Times New Roman"/>
                <w:lang w:eastAsia="zh-CN"/>
              </w:rPr>
            </w:pPr>
            <w:r w:rsidRPr="002D445E">
              <w:rPr>
                <w:rFonts w:ascii="Times New Roman" w:eastAsia="Times New Roman" w:hAnsi="Times New Roman" w:cs="Times New Roman"/>
                <w:lang w:eastAsia="zh-CN"/>
              </w:rPr>
              <w:t>1</w:t>
            </w:r>
          </w:p>
        </w:tc>
        <w:tc>
          <w:tcPr>
            <w:tcW w:w="1231" w:type="dxa"/>
            <w:shd w:val="clear" w:color="auto" w:fill="auto"/>
            <w:tcMar>
              <w:top w:w="0" w:type="dxa"/>
              <w:left w:w="108" w:type="dxa"/>
              <w:bottom w:w="0" w:type="dxa"/>
              <w:right w:w="108" w:type="dxa"/>
            </w:tcMar>
          </w:tcPr>
          <w:p w14:paraId="647DFD1A" w14:textId="77777777" w:rsidR="00ED1F70" w:rsidRPr="002D445E" w:rsidRDefault="00ED1F70" w:rsidP="00675E46">
            <w:pPr>
              <w:keepNext/>
              <w:keepLines/>
              <w:jc w:val="center"/>
              <w:rPr>
                <w:rFonts w:ascii="Times New Roman" w:eastAsia="Times New Roman" w:hAnsi="Times New Roman" w:cs="Times New Roman"/>
                <w:lang w:eastAsia="zh-CN"/>
              </w:rPr>
            </w:pPr>
            <w:r w:rsidRPr="002D445E">
              <w:rPr>
                <w:rFonts w:ascii="Times New Roman" w:eastAsia="Times New Roman" w:hAnsi="Times New Roman" w:cs="Times New Roman"/>
                <w:lang w:eastAsia="zh-CN"/>
              </w:rPr>
              <w:t>+/+</w:t>
            </w:r>
          </w:p>
        </w:tc>
        <w:tc>
          <w:tcPr>
            <w:tcW w:w="1199" w:type="dxa"/>
            <w:shd w:val="clear" w:color="auto" w:fill="auto"/>
            <w:tcMar>
              <w:top w:w="0" w:type="dxa"/>
              <w:left w:w="108" w:type="dxa"/>
              <w:bottom w:w="0" w:type="dxa"/>
              <w:right w:w="108" w:type="dxa"/>
            </w:tcMar>
          </w:tcPr>
          <w:p w14:paraId="5063C20F" w14:textId="77777777" w:rsidR="00ED1F70" w:rsidRPr="002D445E" w:rsidRDefault="00ED1F70" w:rsidP="00675E46">
            <w:pPr>
              <w:keepNext/>
              <w:keepLines/>
              <w:jc w:val="center"/>
              <w:rPr>
                <w:rFonts w:ascii="Times New Roman" w:eastAsia="Times New Roman" w:hAnsi="Times New Roman" w:cs="Times New Roman"/>
                <w:lang w:eastAsia="zh-CN"/>
              </w:rPr>
            </w:pPr>
            <w:r w:rsidRPr="002D445E">
              <w:rPr>
                <w:rFonts w:ascii="Times New Roman" w:eastAsia="Times New Roman" w:hAnsi="Times New Roman" w:cs="Times New Roman"/>
                <w:lang w:eastAsia="zh-CN"/>
              </w:rPr>
              <w:t>-/+</w:t>
            </w:r>
          </w:p>
        </w:tc>
        <w:tc>
          <w:tcPr>
            <w:tcW w:w="1883" w:type="dxa"/>
            <w:shd w:val="clear" w:color="auto" w:fill="auto"/>
          </w:tcPr>
          <w:p w14:paraId="1E189DB5" w14:textId="77777777" w:rsidR="00ED1F70" w:rsidRPr="002D445E" w:rsidRDefault="00ED1F70" w:rsidP="00675E46">
            <w:pPr>
              <w:keepNext/>
              <w:keepLines/>
              <w:jc w:val="center"/>
              <w:rPr>
                <w:rFonts w:ascii="Times New Roman" w:eastAsia="Times New Roman" w:hAnsi="Times New Roman" w:cs="Times New Roman"/>
                <w:lang w:eastAsia="zh-CN"/>
              </w:rPr>
            </w:pPr>
            <w:r w:rsidRPr="002D445E">
              <w:rPr>
                <w:rFonts w:ascii="Times New Roman" w:eastAsia="Times New Roman" w:hAnsi="Times New Roman" w:cs="Times New Roman"/>
                <w:lang w:eastAsia="zh-CN"/>
              </w:rPr>
              <w:t>-/+</w:t>
            </w:r>
          </w:p>
        </w:tc>
        <w:tc>
          <w:tcPr>
            <w:tcW w:w="1377" w:type="dxa"/>
            <w:shd w:val="clear" w:color="auto" w:fill="auto"/>
          </w:tcPr>
          <w:p w14:paraId="3166DD94" w14:textId="77777777" w:rsidR="00ED1F70" w:rsidRPr="002D445E" w:rsidRDefault="00ED1F70" w:rsidP="00675E46">
            <w:pPr>
              <w:keepNext/>
              <w:keepLines/>
              <w:jc w:val="center"/>
              <w:rPr>
                <w:rFonts w:ascii="Times New Roman" w:eastAsia="Times New Roman" w:hAnsi="Times New Roman" w:cs="Times New Roman"/>
                <w:lang w:eastAsia="zh-CN"/>
              </w:rPr>
            </w:pPr>
            <w:r w:rsidRPr="002D445E">
              <w:rPr>
                <w:rFonts w:ascii="Times New Roman" w:eastAsia="Times New Roman" w:hAnsi="Times New Roman" w:cs="Times New Roman"/>
                <w:lang w:eastAsia="zh-CN"/>
              </w:rPr>
              <w:t>yes</w:t>
            </w:r>
          </w:p>
        </w:tc>
      </w:tr>
      <w:tr w:rsidR="00540A5A" w:rsidRPr="002D445E" w14:paraId="359835E4" w14:textId="77777777" w:rsidTr="00FB2270">
        <w:tc>
          <w:tcPr>
            <w:tcW w:w="1165" w:type="dxa"/>
            <w:vMerge/>
            <w:shd w:val="clear" w:color="auto" w:fill="auto"/>
            <w:tcMar>
              <w:top w:w="0" w:type="dxa"/>
              <w:left w:w="108" w:type="dxa"/>
              <w:bottom w:w="0" w:type="dxa"/>
              <w:right w:w="108" w:type="dxa"/>
            </w:tcMar>
            <w:vAlign w:val="center"/>
          </w:tcPr>
          <w:p w14:paraId="4827783B" w14:textId="5662A576" w:rsidR="00ED1F70" w:rsidRPr="002D445E" w:rsidRDefault="00ED1F70" w:rsidP="00675E46">
            <w:pPr>
              <w:keepNext/>
              <w:keepLines/>
              <w:jc w:val="center"/>
              <w:rPr>
                <w:rFonts w:ascii="Times New Roman" w:eastAsia="Times New Roman" w:hAnsi="Times New Roman" w:cs="Times New Roman"/>
                <w:lang w:eastAsia="zh-CN"/>
              </w:rPr>
            </w:pPr>
          </w:p>
        </w:tc>
        <w:tc>
          <w:tcPr>
            <w:tcW w:w="1150" w:type="dxa"/>
            <w:shd w:val="clear" w:color="auto" w:fill="auto"/>
            <w:tcMar>
              <w:top w:w="0" w:type="dxa"/>
              <w:left w:w="108" w:type="dxa"/>
              <w:bottom w:w="0" w:type="dxa"/>
              <w:right w:w="108" w:type="dxa"/>
            </w:tcMar>
            <w:vAlign w:val="center"/>
          </w:tcPr>
          <w:p w14:paraId="2D3C4467" w14:textId="77777777" w:rsidR="00ED1F70" w:rsidRPr="002D445E" w:rsidRDefault="00ED1F70" w:rsidP="00675E46">
            <w:pPr>
              <w:keepNext/>
              <w:keepLines/>
              <w:jc w:val="center"/>
              <w:rPr>
                <w:rFonts w:ascii="Times New Roman" w:eastAsia="Times New Roman" w:hAnsi="Times New Roman" w:cs="Times New Roman"/>
                <w:lang w:eastAsia="zh-CN"/>
              </w:rPr>
            </w:pPr>
            <w:r w:rsidRPr="002D445E">
              <w:rPr>
                <w:rFonts w:ascii="Times New Roman" w:eastAsia="Times New Roman" w:hAnsi="Times New Roman" w:cs="Times New Roman"/>
                <w:lang w:eastAsia="zh-CN"/>
              </w:rPr>
              <w:t>2</w:t>
            </w:r>
          </w:p>
        </w:tc>
        <w:tc>
          <w:tcPr>
            <w:tcW w:w="1231" w:type="dxa"/>
            <w:shd w:val="clear" w:color="auto" w:fill="auto"/>
            <w:tcMar>
              <w:top w:w="0" w:type="dxa"/>
              <w:left w:w="108" w:type="dxa"/>
              <w:bottom w:w="0" w:type="dxa"/>
              <w:right w:w="108" w:type="dxa"/>
            </w:tcMar>
          </w:tcPr>
          <w:p w14:paraId="7C18FC81" w14:textId="77777777" w:rsidR="00ED1F70" w:rsidRPr="002D445E" w:rsidRDefault="00ED1F70" w:rsidP="00675E46">
            <w:pPr>
              <w:keepNext/>
              <w:keepLines/>
              <w:jc w:val="center"/>
              <w:rPr>
                <w:rFonts w:ascii="Times New Roman" w:eastAsia="Times New Roman" w:hAnsi="Times New Roman" w:cs="Times New Roman"/>
                <w:lang w:eastAsia="zh-CN"/>
              </w:rPr>
            </w:pPr>
            <w:r w:rsidRPr="002D445E">
              <w:rPr>
                <w:rFonts w:ascii="Times New Roman" w:eastAsia="Times New Roman" w:hAnsi="Times New Roman" w:cs="Times New Roman"/>
                <w:lang w:eastAsia="zh-CN"/>
              </w:rPr>
              <w:t>+/+</w:t>
            </w:r>
          </w:p>
        </w:tc>
        <w:tc>
          <w:tcPr>
            <w:tcW w:w="1199" w:type="dxa"/>
            <w:shd w:val="clear" w:color="auto" w:fill="auto"/>
            <w:tcMar>
              <w:top w:w="0" w:type="dxa"/>
              <w:left w:w="108" w:type="dxa"/>
              <w:bottom w:w="0" w:type="dxa"/>
              <w:right w:w="108" w:type="dxa"/>
            </w:tcMar>
          </w:tcPr>
          <w:p w14:paraId="659BDFF1" w14:textId="77777777" w:rsidR="00ED1F70" w:rsidRPr="002D445E" w:rsidRDefault="00ED1F70" w:rsidP="00675E46">
            <w:pPr>
              <w:keepNext/>
              <w:keepLines/>
              <w:jc w:val="center"/>
              <w:rPr>
                <w:rFonts w:ascii="Times New Roman" w:eastAsia="Times New Roman" w:hAnsi="Times New Roman" w:cs="Times New Roman"/>
                <w:lang w:eastAsia="zh-CN"/>
              </w:rPr>
            </w:pPr>
            <w:r w:rsidRPr="002D445E">
              <w:rPr>
                <w:rFonts w:ascii="Times New Roman" w:eastAsia="Times New Roman" w:hAnsi="Times New Roman" w:cs="Times New Roman"/>
                <w:lang w:eastAsia="zh-CN"/>
              </w:rPr>
              <w:t>-/+</w:t>
            </w:r>
          </w:p>
        </w:tc>
        <w:tc>
          <w:tcPr>
            <w:tcW w:w="1883" w:type="dxa"/>
            <w:shd w:val="clear" w:color="auto" w:fill="auto"/>
          </w:tcPr>
          <w:p w14:paraId="27EAFCCA" w14:textId="77777777" w:rsidR="00ED1F70" w:rsidRPr="002D445E" w:rsidRDefault="00ED1F70" w:rsidP="00675E46">
            <w:pPr>
              <w:keepNext/>
              <w:keepLines/>
              <w:jc w:val="center"/>
              <w:rPr>
                <w:rFonts w:ascii="Times New Roman" w:eastAsia="Times New Roman" w:hAnsi="Times New Roman" w:cs="Times New Roman"/>
                <w:lang w:eastAsia="zh-CN"/>
              </w:rPr>
            </w:pPr>
            <w:r w:rsidRPr="002D445E">
              <w:rPr>
                <w:rFonts w:ascii="Times New Roman" w:eastAsia="Times New Roman" w:hAnsi="Times New Roman" w:cs="Times New Roman"/>
                <w:lang w:eastAsia="zh-CN"/>
              </w:rPr>
              <w:t>-/+</w:t>
            </w:r>
          </w:p>
        </w:tc>
        <w:tc>
          <w:tcPr>
            <w:tcW w:w="1377" w:type="dxa"/>
            <w:shd w:val="clear" w:color="auto" w:fill="auto"/>
          </w:tcPr>
          <w:p w14:paraId="7CF09BDC" w14:textId="77777777" w:rsidR="00ED1F70" w:rsidRPr="002D445E" w:rsidRDefault="00ED1F70" w:rsidP="00675E46">
            <w:pPr>
              <w:keepNext/>
              <w:keepLines/>
              <w:jc w:val="center"/>
              <w:rPr>
                <w:rFonts w:ascii="Times New Roman" w:eastAsia="Times New Roman" w:hAnsi="Times New Roman" w:cs="Times New Roman"/>
                <w:lang w:eastAsia="zh-CN"/>
              </w:rPr>
            </w:pPr>
            <w:r w:rsidRPr="002D445E">
              <w:rPr>
                <w:rFonts w:ascii="Times New Roman" w:eastAsia="Times New Roman" w:hAnsi="Times New Roman" w:cs="Times New Roman"/>
                <w:lang w:eastAsia="zh-CN"/>
              </w:rPr>
              <w:t>yes</w:t>
            </w:r>
          </w:p>
        </w:tc>
      </w:tr>
      <w:tr w:rsidR="00540A5A" w:rsidRPr="002D445E" w14:paraId="239907FE" w14:textId="77777777" w:rsidTr="00FB2270">
        <w:trPr>
          <w:trHeight w:val="394"/>
        </w:trPr>
        <w:tc>
          <w:tcPr>
            <w:tcW w:w="1165" w:type="dxa"/>
            <w:vMerge w:val="restart"/>
            <w:shd w:val="clear" w:color="auto" w:fill="auto"/>
            <w:tcMar>
              <w:top w:w="0" w:type="dxa"/>
              <w:left w:w="108" w:type="dxa"/>
              <w:bottom w:w="0" w:type="dxa"/>
              <w:right w:w="108" w:type="dxa"/>
            </w:tcMar>
            <w:vAlign w:val="center"/>
          </w:tcPr>
          <w:p w14:paraId="34B98322" w14:textId="06504DBB" w:rsidR="00ED1F70" w:rsidRPr="002D445E" w:rsidRDefault="00ED1F70" w:rsidP="00461816">
            <w:pPr>
              <w:keepNext/>
              <w:keepLines/>
              <w:jc w:val="center"/>
              <w:rPr>
                <w:rFonts w:ascii="Times New Roman" w:eastAsia="Times New Roman" w:hAnsi="Times New Roman" w:cs="Times New Roman"/>
                <w:lang w:eastAsia="zh-CN"/>
              </w:rPr>
            </w:pPr>
            <w:r w:rsidRPr="002D445E">
              <w:rPr>
                <w:rFonts w:ascii="Times New Roman" w:eastAsia="Times New Roman" w:hAnsi="Times New Roman" w:cs="Times New Roman"/>
                <w:lang w:eastAsia="zh-CN"/>
              </w:rPr>
              <w:t>IgG only positive control</w:t>
            </w:r>
          </w:p>
          <w:p w14:paraId="0A004C30" w14:textId="1F0BC016" w:rsidR="00ED1F70" w:rsidRPr="002D445E" w:rsidRDefault="00ED1F70" w:rsidP="00461816">
            <w:pPr>
              <w:keepNext/>
              <w:keepLines/>
              <w:jc w:val="center"/>
              <w:rPr>
                <w:rFonts w:ascii="Times New Roman" w:eastAsia="Times New Roman" w:hAnsi="Times New Roman" w:cs="Times New Roman"/>
                <w:lang w:eastAsia="zh-CN"/>
              </w:rPr>
            </w:pPr>
          </w:p>
        </w:tc>
        <w:tc>
          <w:tcPr>
            <w:tcW w:w="1150" w:type="dxa"/>
            <w:shd w:val="clear" w:color="auto" w:fill="auto"/>
            <w:tcMar>
              <w:top w:w="0" w:type="dxa"/>
              <w:left w:w="108" w:type="dxa"/>
              <w:bottom w:w="0" w:type="dxa"/>
              <w:right w:w="108" w:type="dxa"/>
            </w:tcMar>
            <w:vAlign w:val="center"/>
          </w:tcPr>
          <w:p w14:paraId="487790A6" w14:textId="01E25EF0" w:rsidR="00ED1F70" w:rsidRPr="002D445E" w:rsidRDefault="00ED1F70" w:rsidP="00675E46">
            <w:pPr>
              <w:keepNext/>
              <w:keepLines/>
              <w:jc w:val="center"/>
              <w:rPr>
                <w:rFonts w:ascii="Times New Roman" w:eastAsia="Times New Roman" w:hAnsi="Times New Roman" w:cs="Times New Roman"/>
                <w:lang w:eastAsia="zh-CN"/>
              </w:rPr>
            </w:pPr>
            <w:r w:rsidRPr="002D445E">
              <w:rPr>
                <w:rFonts w:ascii="Times New Roman" w:eastAsia="Times New Roman" w:hAnsi="Times New Roman" w:cs="Times New Roman"/>
                <w:lang w:eastAsia="zh-CN"/>
              </w:rPr>
              <w:t>1</w:t>
            </w:r>
          </w:p>
        </w:tc>
        <w:tc>
          <w:tcPr>
            <w:tcW w:w="1231" w:type="dxa"/>
            <w:shd w:val="clear" w:color="auto" w:fill="auto"/>
            <w:tcMar>
              <w:top w:w="0" w:type="dxa"/>
              <w:left w:w="108" w:type="dxa"/>
              <w:bottom w:w="0" w:type="dxa"/>
              <w:right w:w="108" w:type="dxa"/>
            </w:tcMar>
            <w:vAlign w:val="center"/>
          </w:tcPr>
          <w:p w14:paraId="2DF50786" w14:textId="6460CBF1" w:rsidR="00ED1F70" w:rsidRPr="002D445E" w:rsidRDefault="00ED1F70" w:rsidP="00675E46">
            <w:pPr>
              <w:keepNext/>
              <w:keepLines/>
              <w:jc w:val="center"/>
              <w:rPr>
                <w:rFonts w:ascii="Times New Roman" w:eastAsia="Times New Roman" w:hAnsi="Times New Roman" w:cs="Times New Roman"/>
                <w:lang w:eastAsia="zh-CN"/>
              </w:rPr>
            </w:pPr>
            <w:r w:rsidRPr="002D445E">
              <w:rPr>
                <w:rFonts w:ascii="Times New Roman" w:eastAsia="Times New Roman" w:hAnsi="Times New Roman" w:cs="Times New Roman"/>
                <w:lang w:eastAsia="zh-CN"/>
              </w:rPr>
              <w:t>-/+</w:t>
            </w:r>
          </w:p>
        </w:tc>
        <w:tc>
          <w:tcPr>
            <w:tcW w:w="1199" w:type="dxa"/>
            <w:shd w:val="clear" w:color="auto" w:fill="auto"/>
            <w:tcMar>
              <w:top w:w="0" w:type="dxa"/>
              <w:left w:w="108" w:type="dxa"/>
              <w:bottom w:w="0" w:type="dxa"/>
              <w:right w:w="108" w:type="dxa"/>
            </w:tcMar>
            <w:vAlign w:val="center"/>
          </w:tcPr>
          <w:p w14:paraId="2C2E63A4" w14:textId="707CC394" w:rsidR="00ED1F70" w:rsidRPr="002D445E" w:rsidRDefault="00ED1F70" w:rsidP="00675E46">
            <w:pPr>
              <w:keepNext/>
              <w:keepLines/>
              <w:jc w:val="center"/>
              <w:rPr>
                <w:rFonts w:ascii="Times New Roman" w:eastAsia="Times New Roman" w:hAnsi="Times New Roman" w:cs="Times New Roman"/>
                <w:lang w:eastAsia="zh-CN"/>
              </w:rPr>
            </w:pPr>
            <w:r w:rsidRPr="002D445E">
              <w:rPr>
                <w:rFonts w:ascii="Times New Roman" w:eastAsia="Times New Roman" w:hAnsi="Times New Roman" w:cs="Times New Roman"/>
                <w:lang w:eastAsia="zh-CN"/>
              </w:rPr>
              <w:t>-/+</w:t>
            </w:r>
          </w:p>
        </w:tc>
        <w:tc>
          <w:tcPr>
            <w:tcW w:w="1883" w:type="dxa"/>
            <w:shd w:val="clear" w:color="auto" w:fill="auto"/>
            <w:vAlign w:val="center"/>
          </w:tcPr>
          <w:p w14:paraId="0AB15AC1" w14:textId="7D67EC3D" w:rsidR="00ED1F70" w:rsidRPr="002D445E" w:rsidRDefault="00ED1F70" w:rsidP="00675E46">
            <w:pPr>
              <w:keepNext/>
              <w:keepLines/>
              <w:jc w:val="center"/>
              <w:rPr>
                <w:rFonts w:ascii="Times New Roman" w:eastAsia="Times New Roman" w:hAnsi="Times New Roman" w:cs="Times New Roman"/>
                <w:lang w:eastAsia="zh-CN"/>
              </w:rPr>
            </w:pPr>
            <w:r w:rsidRPr="002D445E">
              <w:rPr>
                <w:rFonts w:ascii="Times New Roman" w:eastAsia="Times New Roman" w:hAnsi="Times New Roman" w:cs="Times New Roman"/>
                <w:lang w:eastAsia="zh-CN"/>
              </w:rPr>
              <w:t>-/+</w:t>
            </w:r>
          </w:p>
        </w:tc>
        <w:tc>
          <w:tcPr>
            <w:tcW w:w="1377" w:type="dxa"/>
            <w:shd w:val="clear" w:color="auto" w:fill="auto"/>
            <w:vAlign w:val="center"/>
          </w:tcPr>
          <w:p w14:paraId="50F35F3A" w14:textId="16DEDA85" w:rsidR="00ED1F70" w:rsidRPr="002D445E" w:rsidRDefault="00ED1F70" w:rsidP="00675E46">
            <w:pPr>
              <w:keepNext/>
              <w:keepLines/>
              <w:jc w:val="center"/>
              <w:rPr>
                <w:rFonts w:ascii="Times New Roman" w:eastAsia="Times New Roman" w:hAnsi="Times New Roman" w:cs="Times New Roman"/>
                <w:lang w:eastAsia="zh-CN"/>
              </w:rPr>
            </w:pPr>
            <w:r w:rsidRPr="002D445E">
              <w:rPr>
                <w:rFonts w:ascii="Times New Roman" w:eastAsia="Times New Roman" w:hAnsi="Times New Roman" w:cs="Times New Roman"/>
                <w:lang w:eastAsia="zh-CN"/>
              </w:rPr>
              <w:t>yes</w:t>
            </w:r>
          </w:p>
        </w:tc>
      </w:tr>
      <w:tr w:rsidR="00540A5A" w:rsidRPr="002D445E" w14:paraId="1C72DBBF" w14:textId="77777777" w:rsidTr="00FB2270">
        <w:trPr>
          <w:trHeight w:val="350"/>
        </w:trPr>
        <w:tc>
          <w:tcPr>
            <w:tcW w:w="1165" w:type="dxa"/>
            <w:vMerge/>
            <w:shd w:val="clear" w:color="auto" w:fill="auto"/>
            <w:tcMar>
              <w:top w:w="0" w:type="dxa"/>
              <w:left w:w="108" w:type="dxa"/>
              <w:bottom w:w="0" w:type="dxa"/>
              <w:right w:w="108" w:type="dxa"/>
            </w:tcMar>
            <w:vAlign w:val="center"/>
          </w:tcPr>
          <w:p w14:paraId="40D45F89" w14:textId="0DCAF285" w:rsidR="00ED1F70" w:rsidRPr="002D445E" w:rsidRDefault="00ED1F70" w:rsidP="00675E46">
            <w:pPr>
              <w:keepNext/>
              <w:keepLines/>
              <w:jc w:val="center"/>
              <w:rPr>
                <w:rFonts w:ascii="Times New Roman" w:eastAsia="Times New Roman" w:hAnsi="Times New Roman" w:cs="Times New Roman"/>
                <w:lang w:eastAsia="zh-CN"/>
              </w:rPr>
            </w:pPr>
          </w:p>
        </w:tc>
        <w:tc>
          <w:tcPr>
            <w:tcW w:w="1150" w:type="dxa"/>
            <w:shd w:val="clear" w:color="auto" w:fill="auto"/>
            <w:tcMar>
              <w:top w:w="0" w:type="dxa"/>
              <w:left w:w="108" w:type="dxa"/>
              <w:bottom w:w="0" w:type="dxa"/>
              <w:right w:w="108" w:type="dxa"/>
            </w:tcMar>
            <w:vAlign w:val="center"/>
          </w:tcPr>
          <w:p w14:paraId="2E61D074" w14:textId="7E71EB9E" w:rsidR="00ED1F70" w:rsidRPr="002D445E" w:rsidRDefault="00ED1F70" w:rsidP="00675E46">
            <w:pPr>
              <w:keepNext/>
              <w:keepLines/>
              <w:jc w:val="center"/>
              <w:rPr>
                <w:rFonts w:ascii="Times New Roman" w:eastAsia="Times New Roman" w:hAnsi="Times New Roman" w:cs="Times New Roman"/>
                <w:lang w:eastAsia="zh-CN"/>
              </w:rPr>
            </w:pPr>
            <w:r w:rsidRPr="002D445E">
              <w:rPr>
                <w:rFonts w:ascii="Times New Roman" w:eastAsia="Times New Roman" w:hAnsi="Times New Roman" w:cs="Times New Roman"/>
                <w:lang w:eastAsia="zh-CN"/>
              </w:rPr>
              <w:t>2</w:t>
            </w:r>
          </w:p>
        </w:tc>
        <w:tc>
          <w:tcPr>
            <w:tcW w:w="1231" w:type="dxa"/>
            <w:shd w:val="clear" w:color="auto" w:fill="auto"/>
            <w:tcMar>
              <w:top w:w="0" w:type="dxa"/>
              <w:left w:w="108" w:type="dxa"/>
              <w:bottom w:w="0" w:type="dxa"/>
              <w:right w:w="108" w:type="dxa"/>
            </w:tcMar>
            <w:vAlign w:val="center"/>
          </w:tcPr>
          <w:p w14:paraId="7986C921" w14:textId="7368FB4A" w:rsidR="00ED1F70" w:rsidRPr="002D445E" w:rsidRDefault="00ED1F70" w:rsidP="00675E46">
            <w:pPr>
              <w:keepNext/>
              <w:keepLines/>
              <w:jc w:val="center"/>
              <w:rPr>
                <w:rFonts w:ascii="Times New Roman" w:eastAsia="Times New Roman" w:hAnsi="Times New Roman" w:cs="Times New Roman"/>
                <w:lang w:eastAsia="zh-CN"/>
              </w:rPr>
            </w:pPr>
            <w:r w:rsidRPr="002D445E">
              <w:rPr>
                <w:rFonts w:ascii="Times New Roman" w:eastAsia="Times New Roman" w:hAnsi="Times New Roman" w:cs="Times New Roman"/>
                <w:lang w:eastAsia="zh-CN"/>
              </w:rPr>
              <w:t>-/+</w:t>
            </w:r>
          </w:p>
        </w:tc>
        <w:tc>
          <w:tcPr>
            <w:tcW w:w="1199" w:type="dxa"/>
            <w:shd w:val="clear" w:color="auto" w:fill="auto"/>
            <w:tcMar>
              <w:top w:w="0" w:type="dxa"/>
              <w:left w:w="108" w:type="dxa"/>
              <w:bottom w:w="0" w:type="dxa"/>
              <w:right w:w="108" w:type="dxa"/>
            </w:tcMar>
            <w:vAlign w:val="center"/>
          </w:tcPr>
          <w:p w14:paraId="42DEF2C5" w14:textId="1D7D3F7E" w:rsidR="00ED1F70" w:rsidRPr="002D445E" w:rsidRDefault="00ED1F70" w:rsidP="00675E46">
            <w:pPr>
              <w:keepNext/>
              <w:keepLines/>
              <w:jc w:val="center"/>
              <w:rPr>
                <w:rFonts w:ascii="Times New Roman" w:eastAsia="Times New Roman" w:hAnsi="Times New Roman" w:cs="Times New Roman"/>
                <w:lang w:eastAsia="zh-CN"/>
              </w:rPr>
            </w:pPr>
            <w:r w:rsidRPr="002D445E">
              <w:rPr>
                <w:rFonts w:ascii="Times New Roman" w:eastAsia="Times New Roman" w:hAnsi="Times New Roman" w:cs="Times New Roman"/>
                <w:lang w:eastAsia="zh-CN"/>
              </w:rPr>
              <w:t>-/+</w:t>
            </w:r>
          </w:p>
        </w:tc>
        <w:tc>
          <w:tcPr>
            <w:tcW w:w="1883" w:type="dxa"/>
            <w:shd w:val="clear" w:color="auto" w:fill="auto"/>
            <w:vAlign w:val="center"/>
          </w:tcPr>
          <w:p w14:paraId="7E144C19" w14:textId="68F9971E" w:rsidR="00ED1F70" w:rsidRPr="002D445E" w:rsidRDefault="00ED1F70" w:rsidP="00675E46">
            <w:pPr>
              <w:keepNext/>
              <w:keepLines/>
              <w:jc w:val="center"/>
              <w:rPr>
                <w:rFonts w:ascii="Times New Roman" w:eastAsia="Times New Roman" w:hAnsi="Times New Roman" w:cs="Times New Roman"/>
                <w:lang w:eastAsia="zh-CN"/>
              </w:rPr>
            </w:pPr>
            <w:r w:rsidRPr="002D445E">
              <w:rPr>
                <w:rFonts w:ascii="Times New Roman" w:eastAsia="Times New Roman" w:hAnsi="Times New Roman" w:cs="Times New Roman"/>
                <w:lang w:eastAsia="zh-CN"/>
              </w:rPr>
              <w:t>-/+</w:t>
            </w:r>
          </w:p>
        </w:tc>
        <w:tc>
          <w:tcPr>
            <w:tcW w:w="1377" w:type="dxa"/>
            <w:shd w:val="clear" w:color="auto" w:fill="auto"/>
            <w:vAlign w:val="center"/>
          </w:tcPr>
          <w:p w14:paraId="6BB867CC" w14:textId="4A274BA4" w:rsidR="00ED1F70" w:rsidRPr="002D445E" w:rsidRDefault="00ED1F70" w:rsidP="00675E46">
            <w:pPr>
              <w:keepNext/>
              <w:keepLines/>
              <w:jc w:val="center"/>
              <w:rPr>
                <w:rFonts w:ascii="Times New Roman" w:eastAsia="Times New Roman" w:hAnsi="Times New Roman" w:cs="Times New Roman"/>
                <w:lang w:eastAsia="zh-CN"/>
              </w:rPr>
            </w:pPr>
            <w:r w:rsidRPr="002D445E">
              <w:rPr>
                <w:rFonts w:ascii="Times New Roman" w:eastAsia="Times New Roman" w:hAnsi="Times New Roman" w:cs="Times New Roman"/>
                <w:lang w:eastAsia="zh-CN"/>
              </w:rPr>
              <w:t>yes</w:t>
            </w:r>
          </w:p>
        </w:tc>
      </w:tr>
      <w:tr w:rsidR="00540A5A" w:rsidRPr="002D445E" w14:paraId="2CFF4A18" w14:textId="77777777" w:rsidTr="00FB2270">
        <w:trPr>
          <w:trHeight w:val="439"/>
        </w:trPr>
        <w:tc>
          <w:tcPr>
            <w:tcW w:w="1165" w:type="dxa"/>
            <w:vMerge w:val="restart"/>
            <w:shd w:val="clear" w:color="auto" w:fill="auto"/>
            <w:tcMar>
              <w:top w:w="0" w:type="dxa"/>
              <w:left w:w="108" w:type="dxa"/>
              <w:bottom w:w="0" w:type="dxa"/>
              <w:right w:w="108" w:type="dxa"/>
            </w:tcMar>
            <w:vAlign w:val="center"/>
          </w:tcPr>
          <w:p w14:paraId="4DDBF0C5" w14:textId="51C2B458" w:rsidR="00ED1F70" w:rsidRPr="002D445E" w:rsidRDefault="00ED1F70" w:rsidP="00461816">
            <w:pPr>
              <w:keepNext/>
              <w:keepLines/>
              <w:jc w:val="center"/>
              <w:rPr>
                <w:rFonts w:ascii="Times New Roman" w:eastAsia="Times New Roman" w:hAnsi="Times New Roman" w:cs="Times New Roman"/>
                <w:lang w:eastAsia="zh-CN"/>
              </w:rPr>
            </w:pPr>
            <w:r w:rsidRPr="002D445E">
              <w:rPr>
                <w:rFonts w:ascii="Times New Roman" w:eastAsia="Times New Roman" w:hAnsi="Times New Roman" w:cs="Times New Roman"/>
                <w:lang w:eastAsia="zh-CN"/>
              </w:rPr>
              <w:t>IgM only positive control</w:t>
            </w:r>
          </w:p>
          <w:p w14:paraId="7D64F1BE" w14:textId="20D4C8B0" w:rsidR="00ED1F70" w:rsidRPr="002D445E" w:rsidRDefault="00ED1F70" w:rsidP="00461816">
            <w:pPr>
              <w:keepNext/>
              <w:keepLines/>
              <w:jc w:val="center"/>
              <w:rPr>
                <w:rFonts w:ascii="Times New Roman" w:eastAsia="Times New Roman" w:hAnsi="Times New Roman" w:cs="Times New Roman"/>
                <w:lang w:eastAsia="zh-CN"/>
              </w:rPr>
            </w:pPr>
          </w:p>
        </w:tc>
        <w:tc>
          <w:tcPr>
            <w:tcW w:w="1150" w:type="dxa"/>
            <w:shd w:val="clear" w:color="auto" w:fill="auto"/>
            <w:tcMar>
              <w:top w:w="0" w:type="dxa"/>
              <w:left w:w="108" w:type="dxa"/>
              <w:bottom w:w="0" w:type="dxa"/>
              <w:right w:w="108" w:type="dxa"/>
            </w:tcMar>
            <w:vAlign w:val="center"/>
          </w:tcPr>
          <w:p w14:paraId="249B118B" w14:textId="733272A1" w:rsidR="00ED1F70" w:rsidRPr="002D445E" w:rsidRDefault="00ED1F70" w:rsidP="00675E46">
            <w:pPr>
              <w:keepNext/>
              <w:keepLines/>
              <w:jc w:val="center"/>
              <w:rPr>
                <w:rFonts w:ascii="Times New Roman" w:eastAsia="Times New Roman" w:hAnsi="Times New Roman" w:cs="Times New Roman"/>
                <w:lang w:eastAsia="zh-CN"/>
              </w:rPr>
            </w:pPr>
            <w:r w:rsidRPr="002D445E">
              <w:rPr>
                <w:rFonts w:ascii="Times New Roman" w:eastAsia="Times New Roman" w:hAnsi="Times New Roman" w:cs="Times New Roman"/>
                <w:lang w:eastAsia="zh-CN"/>
              </w:rPr>
              <w:t>1</w:t>
            </w:r>
          </w:p>
        </w:tc>
        <w:tc>
          <w:tcPr>
            <w:tcW w:w="1231" w:type="dxa"/>
            <w:shd w:val="clear" w:color="auto" w:fill="auto"/>
            <w:tcMar>
              <w:top w:w="0" w:type="dxa"/>
              <w:left w:w="108" w:type="dxa"/>
              <w:bottom w:w="0" w:type="dxa"/>
              <w:right w:w="108" w:type="dxa"/>
            </w:tcMar>
            <w:vAlign w:val="center"/>
          </w:tcPr>
          <w:p w14:paraId="6BFCBD5D" w14:textId="71647F26" w:rsidR="00ED1F70" w:rsidRPr="002D445E" w:rsidRDefault="00ED1F70" w:rsidP="00675E46">
            <w:pPr>
              <w:keepNext/>
              <w:keepLines/>
              <w:jc w:val="center"/>
              <w:rPr>
                <w:rFonts w:ascii="Times New Roman" w:eastAsia="Times New Roman" w:hAnsi="Times New Roman" w:cs="Times New Roman"/>
                <w:lang w:eastAsia="zh-CN"/>
              </w:rPr>
            </w:pPr>
            <w:r w:rsidRPr="002D445E">
              <w:rPr>
                <w:rFonts w:ascii="Times New Roman" w:eastAsia="Times New Roman" w:hAnsi="Times New Roman" w:cs="Times New Roman"/>
                <w:lang w:eastAsia="zh-CN"/>
              </w:rPr>
              <w:t>+/-</w:t>
            </w:r>
          </w:p>
        </w:tc>
        <w:tc>
          <w:tcPr>
            <w:tcW w:w="1199" w:type="dxa"/>
            <w:shd w:val="clear" w:color="auto" w:fill="auto"/>
            <w:tcMar>
              <w:top w:w="0" w:type="dxa"/>
              <w:left w:w="108" w:type="dxa"/>
              <w:bottom w:w="0" w:type="dxa"/>
              <w:right w:w="108" w:type="dxa"/>
            </w:tcMar>
            <w:vAlign w:val="center"/>
          </w:tcPr>
          <w:p w14:paraId="59F977A5" w14:textId="376ECDF7" w:rsidR="00ED1F70" w:rsidRPr="002D445E" w:rsidRDefault="00ED1F70" w:rsidP="00675E46">
            <w:pPr>
              <w:keepNext/>
              <w:keepLines/>
              <w:jc w:val="center"/>
              <w:rPr>
                <w:rFonts w:ascii="Times New Roman" w:eastAsia="Times New Roman" w:hAnsi="Times New Roman" w:cs="Times New Roman"/>
                <w:lang w:eastAsia="zh-CN"/>
              </w:rPr>
            </w:pPr>
            <w:r w:rsidRPr="002D445E">
              <w:rPr>
                <w:rFonts w:ascii="Times New Roman" w:eastAsia="Times New Roman" w:hAnsi="Times New Roman" w:cs="Times New Roman"/>
                <w:lang w:eastAsia="zh-CN"/>
              </w:rPr>
              <w:t>-/-</w:t>
            </w:r>
          </w:p>
        </w:tc>
        <w:tc>
          <w:tcPr>
            <w:tcW w:w="1883" w:type="dxa"/>
            <w:shd w:val="clear" w:color="auto" w:fill="auto"/>
            <w:vAlign w:val="center"/>
          </w:tcPr>
          <w:p w14:paraId="526FCD48" w14:textId="30E04BA2" w:rsidR="00ED1F70" w:rsidRPr="002D445E" w:rsidRDefault="00ED1F70" w:rsidP="00675E46">
            <w:pPr>
              <w:keepNext/>
              <w:keepLines/>
              <w:jc w:val="center"/>
              <w:rPr>
                <w:rFonts w:ascii="Times New Roman" w:eastAsia="Times New Roman" w:hAnsi="Times New Roman" w:cs="Times New Roman"/>
                <w:lang w:eastAsia="zh-CN"/>
              </w:rPr>
            </w:pPr>
            <w:r w:rsidRPr="002D445E">
              <w:rPr>
                <w:rFonts w:ascii="Times New Roman" w:eastAsia="Times New Roman" w:hAnsi="Times New Roman" w:cs="Times New Roman"/>
                <w:lang w:eastAsia="zh-CN"/>
              </w:rPr>
              <w:t>-/-</w:t>
            </w:r>
          </w:p>
        </w:tc>
        <w:tc>
          <w:tcPr>
            <w:tcW w:w="1377" w:type="dxa"/>
            <w:shd w:val="clear" w:color="auto" w:fill="auto"/>
            <w:vAlign w:val="center"/>
          </w:tcPr>
          <w:p w14:paraId="262322EB" w14:textId="27C24398" w:rsidR="00ED1F70" w:rsidRPr="002D445E" w:rsidRDefault="00ED1F70" w:rsidP="00675E46">
            <w:pPr>
              <w:keepNext/>
              <w:keepLines/>
              <w:jc w:val="center"/>
              <w:rPr>
                <w:rFonts w:ascii="Times New Roman" w:eastAsia="Times New Roman" w:hAnsi="Times New Roman" w:cs="Times New Roman"/>
                <w:lang w:eastAsia="zh-CN"/>
              </w:rPr>
            </w:pPr>
            <w:r w:rsidRPr="002D445E">
              <w:rPr>
                <w:rFonts w:ascii="Times New Roman" w:eastAsia="Times New Roman" w:hAnsi="Times New Roman" w:cs="Times New Roman"/>
                <w:lang w:eastAsia="zh-CN"/>
              </w:rPr>
              <w:t>yes</w:t>
            </w:r>
          </w:p>
        </w:tc>
      </w:tr>
      <w:tr w:rsidR="00540A5A" w:rsidRPr="002D445E" w14:paraId="732F7CB6" w14:textId="77777777" w:rsidTr="00FB2270">
        <w:trPr>
          <w:trHeight w:val="350"/>
        </w:trPr>
        <w:tc>
          <w:tcPr>
            <w:tcW w:w="1165" w:type="dxa"/>
            <w:vMerge/>
            <w:shd w:val="clear" w:color="auto" w:fill="auto"/>
            <w:tcMar>
              <w:top w:w="0" w:type="dxa"/>
              <w:left w:w="108" w:type="dxa"/>
              <w:bottom w:w="0" w:type="dxa"/>
              <w:right w:w="108" w:type="dxa"/>
            </w:tcMar>
            <w:vAlign w:val="center"/>
          </w:tcPr>
          <w:p w14:paraId="58CA4173" w14:textId="6E2CC38F" w:rsidR="00ED1F70" w:rsidRPr="002D445E" w:rsidRDefault="00ED1F70" w:rsidP="00675E46">
            <w:pPr>
              <w:keepNext/>
              <w:keepLines/>
              <w:jc w:val="center"/>
              <w:rPr>
                <w:rFonts w:ascii="Times New Roman" w:eastAsia="Times New Roman" w:hAnsi="Times New Roman" w:cs="Times New Roman"/>
                <w:lang w:eastAsia="zh-CN"/>
              </w:rPr>
            </w:pPr>
          </w:p>
        </w:tc>
        <w:tc>
          <w:tcPr>
            <w:tcW w:w="1150" w:type="dxa"/>
            <w:shd w:val="clear" w:color="auto" w:fill="auto"/>
            <w:tcMar>
              <w:top w:w="0" w:type="dxa"/>
              <w:left w:w="108" w:type="dxa"/>
              <w:bottom w:w="0" w:type="dxa"/>
              <w:right w:w="108" w:type="dxa"/>
            </w:tcMar>
            <w:vAlign w:val="center"/>
          </w:tcPr>
          <w:p w14:paraId="623DC499" w14:textId="62A7EB78" w:rsidR="00ED1F70" w:rsidRPr="002D445E" w:rsidRDefault="00ED1F70" w:rsidP="00675E46">
            <w:pPr>
              <w:keepNext/>
              <w:keepLines/>
              <w:jc w:val="center"/>
              <w:rPr>
                <w:rFonts w:ascii="Times New Roman" w:eastAsia="Times New Roman" w:hAnsi="Times New Roman" w:cs="Times New Roman"/>
                <w:lang w:eastAsia="zh-CN"/>
              </w:rPr>
            </w:pPr>
            <w:r w:rsidRPr="002D445E">
              <w:rPr>
                <w:rFonts w:ascii="Times New Roman" w:eastAsia="Times New Roman" w:hAnsi="Times New Roman" w:cs="Times New Roman"/>
                <w:lang w:eastAsia="zh-CN"/>
              </w:rPr>
              <w:t>2</w:t>
            </w:r>
          </w:p>
        </w:tc>
        <w:tc>
          <w:tcPr>
            <w:tcW w:w="1231" w:type="dxa"/>
            <w:shd w:val="clear" w:color="auto" w:fill="auto"/>
            <w:tcMar>
              <w:top w:w="0" w:type="dxa"/>
              <w:left w:w="108" w:type="dxa"/>
              <w:bottom w:w="0" w:type="dxa"/>
              <w:right w:w="108" w:type="dxa"/>
            </w:tcMar>
            <w:vAlign w:val="center"/>
          </w:tcPr>
          <w:p w14:paraId="76AC0A07" w14:textId="5F013ED9" w:rsidR="00ED1F70" w:rsidRPr="002D445E" w:rsidRDefault="00ED1F70" w:rsidP="00675E46">
            <w:pPr>
              <w:keepNext/>
              <w:keepLines/>
              <w:jc w:val="center"/>
              <w:rPr>
                <w:rFonts w:ascii="Times New Roman" w:eastAsia="Times New Roman" w:hAnsi="Times New Roman" w:cs="Times New Roman"/>
                <w:lang w:eastAsia="zh-CN"/>
              </w:rPr>
            </w:pPr>
            <w:r w:rsidRPr="002D445E">
              <w:rPr>
                <w:rFonts w:ascii="Times New Roman" w:eastAsia="Times New Roman" w:hAnsi="Times New Roman" w:cs="Times New Roman"/>
                <w:lang w:eastAsia="zh-CN"/>
              </w:rPr>
              <w:t>+/-</w:t>
            </w:r>
          </w:p>
        </w:tc>
        <w:tc>
          <w:tcPr>
            <w:tcW w:w="1199" w:type="dxa"/>
            <w:shd w:val="clear" w:color="auto" w:fill="auto"/>
            <w:tcMar>
              <w:top w:w="0" w:type="dxa"/>
              <w:left w:w="108" w:type="dxa"/>
              <w:bottom w:w="0" w:type="dxa"/>
              <w:right w:w="108" w:type="dxa"/>
            </w:tcMar>
            <w:vAlign w:val="center"/>
          </w:tcPr>
          <w:p w14:paraId="4109B6B0" w14:textId="4DD4E605" w:rsidR="00ED1F70" w:rsidRPr="002D445E" w:rsidRDefault="00ED1F70" w:rsidP="00675E46">
            <w:pPr>
              <w:keepNext/>
              <w:keepLines/>
              <w:jc w:val="center"/>
              <w:rPr>
                <w:rFonts w:ascii="Times New Roman" w:eastAsia="Times New Roman" w:hAnsi="Times New Roman" w:cs="Times New Roman"/>
                <w:lang w:eastAsia="zh-CN"/>
              </w:rPr>
            </w:pPr>
            <w:r w:rsidRPr="002D445E">
              <w:rPr>
                <w:rFonts w:ascii="Times New Roman" w:eastAsia="Times New Roman" w:hAnsi="Times New Roman" w:cs="Times New Roman"/>
                <w:lang w:eastAsia="zh-CN"/>
              </w:rPr>
              <w:t>-/-</w:t>
            </w:r>
          </w:p>
        </w:tc>
        <w:tc>
          <w:tcPr>
            <w:tcW w:w="1883" w:type="dxa"/>
            <w:shd w:val="clear" w:color="auto" w:fill="auto"/>
            <w:vAlign w:val="center"/>
          </w:tcPr>
          <w:p w14:paraId="2CB2596D" w14:textId="7B8929D3" w:rsidR="00ED1F70" w:rsidRPr="002D445E" w:rsidRDefault="00ED1F70" w:rsidP="00675E46">
            <w:pPr>
              <w:keepNext/>
              <w:keepLines/>
              <w:jc w:val="center"/>
              <w:rPr>
                <w:rFonts w:ascii="Times New Roman" w:eastAsia="Times New Roman" w:hAnsi="Times New Roman" w:cs="Times New Roman"/>
                <w:lang w:eastAsia="zh-CN"/>
              </w:rPr>
            </w:pPr>
            <w:r w:rsidRPr="002D445E">
              <w:rPr>
                <w:rFonts w:ascii="Times New Roman" w:eastAsia="Times New Roman" w:hAnsi="Times New Roman" w:cs="Times New Roman"/>
                <w:lang w:eastAsia="zh-CN"/>
              </w:rPr>
              <w:t>-/-</w:t>
            </w:r>
          </w:p>
        </w:tc>
        <w:tc>
          <w:tcPr>
            <w:tcW w:w="1377" w:type="dxa"/>
            <w:shd w:val="clear" w:color="auto" w:fill="auto"/>
            <w:vAlign w:val="center"/>
          </w:tcPr>
          <w:p w14:paraId="511D7C1E" w14:textId="33AA388D" w:rsidR="00ED1F70" w:rsidRPr="002D445E" w:rsidRDefault="00ED1F70" w:rsidP="00675E46">
            <w:pPr>
              <w:keepNext/>
              <w:keepLines/>
              <w:jc w:val="center"/>
              <w:rPr>
                <w:rFonts w:ascii="Times New Roman" w:eastAsia="Times New Roman" w:hAnsi="Times New Roman" w:cs="Times New Roman"/>
                <w:lang w:eastAsia="zh-CN"/>
              </w:rPr>
            </w:pPr>
            <w:r w:rsidRPr="002D445E">
              <w:rPr>
                <w:rFonts w:ascii="Times New Roman" w:eastAsia="Times New Roman" w:hAnsi="Times New Roman" w:cs="Times New Roman"/>
                <w:lang w:eastAsia="zh-CN"/>
              </w:rPr>
              <w:t>yes</w:t>
            </w:r>
          </w:p>
        </w:tc>
      </w:tr>
    </w:tbl>
    <w:bookmarkEnd w:id="62"/>
    <w:bookmarkEnd w:id="63"/>
    <w:bookmarkEnd w:id="64"/>
    <w:bookmarkEnd w:id="65"/>
    <w:p w14:paraId="28A7A721" w14:textId="2F713A03" w:rsidR="00CF5CBC" w:rsidRPr="003928F4" w:rsidRDefault="00B53666" w:rsidP="00595941">
      <w:pPr>
        <w:ind w:left="720"/>
        <w:rPr>
          <w:rFonts w:ascii="Times New Roman" w:hAnsi="Times New Roman"/>
          <w:b/>
          <w:i/>
          <w:sz w:val="24"/>
        </w:rPr>
      </w:pPr>
      <w:r w:rsidRPr="003928F4">
        <w:rPr>
          <w:rFonts w:ascii="Times New Roman" w:hAnsi="Times New Roman"/>
          <w:b/>
          <w:i/>
          <w:sz w:val="24"/>
        </w:rPr>
        <w:t xml:space="preserve"> </w:t>
      </w:r>
    </w:p>
    <w:p w14:paraId="25CB5BDC" w14:textId="54412DEF" w:rsidR="00BC3602" w:rsidRPr="002D445E" w:rsidRDefault="00BC3602" w:rsidP="00595941">
      <w:pPr>
        <w:ind w:left="720"/>
        <w:rPr>
          <w:rFonts w:ascii="Times New Roman" w:eastAsia="Times New Roman" w:hAnsi="Times New Roman" w:cs="Times New Roman"/>
          <w:b/>
          <w:i/>
          <w:sz w:val="24"/>
          <w:szCs w:val="24"/>
          <w:lang w:eastAsia="en-US"/>
        </w:rPr>
      </w:pPr>
    </w:p>
    <w:p w14:paraId="638C12F2" w14:textId="48B40749" w:rsidR="00BC3602" w:rsidRPr="002D445E" w:rsidRDefault="00BC3602" w:rsidP="00595941">
      <w:pPr>
        <w:ind w:left="720"/>
        <w:rPr>
          <w:rFonts w:ascii="Times New Roman" w:eastAsia="Times New Roman" w:hAnsi="Times New Roman" w:cs="Times New Roman"/>
          <w:b/>
          <w:i/>
          <w:sz w:val="24"/>
          <w:szCs w:val="24"/>
          <w:lang w:eastAsia="en-US"/>
        </w:rPr>
      </w:pPr>
    </w:p>
    <w:p w14:paraId="3D8851C3" w14:textId="190BBCAB" w:rsidR="00BC3602" w:rsidRPr="002D445E" w:rsidRDefault="00BC3602" w:rsidP="00595941">
      <w:pPr>
        <w:ind w:left="720"/>
        <w:rPr>
          <w:rFonts w:ascii="Times New Roman" w:eastAsia="Times New Roman" w:hAnsi="Times New Roman" w:cs="Times New Roman"/>
          <w:b/>
          <w:i/>
          <w:sz w:val="24"/>
          <w:szCs w:val="24"/>
          <w:lang w:eastAsia="en-US"/>
        </w:rPr>
      </w:pPr>
    </w:p>
    <w:p w14:paraId="7251A118" w14:textId="4F8BE562" w:rsidR="00BC3602" w:rsidRPr="002D445E" w:rsidRDefault="00BC3602" w:rsidP="00595941">
      <w:pPr>
        <w:ind w:left="720"/>
        <w:rPr>
          <w:rFonts w:ascii="Times New Roman" w:eastAsia="Times New Roman" w:hAnsi="Times New Roman" w:cs="Times New Roman"/>
          <w:b/>
          <w:i/>
          <w:sz w:val="24"/>
          <w:szCs w:val="24"/>
          <w:lang w:eastAsia="en-US"/>
        </w:rPr>
      </w:pPr>
    </w:p>
    <w:p w14:paraId="44EBD0C5" w14:textId="2668843C" w:rsidR="00BC3602" w:rsidRPr="002D445E" w:rsidRDefault="00BC3602" w:rsidP="00595941">
      <w:pPr>
        <w:ind w:left="720"/>
        <w:rPr>
          <w:rFonts w:ascii="Times New Roman" w:eastAsia="Times New Roman" w:hAnsi="Times New Roman" w:cs="Times New Roman"/>
          <w:b/>
          <w:i/>
          <w:sz w:val="24"/>
          <w:szCs w:val="24"/>
          <w:lang w:eastAsia="en-US"/>
        </w:rPr>
      </w:pPr>
    </w:p>
    <w:p w14:paraId="12A5AFEA" w14:textId="718EA2D5" w:rsidR="00BC3602" w:rsidRPr="002D445E" w:rsidRDefault="00BC3602" w:rsidP="00595941">
      <w:pPr>
        <w:ind w:left="720"/>
        <w:rPr>
          <w:rFonts w:ascii="Times New Roman" w:eastAsia="Times New Roman" w:hAnsi="Times New Roman" w:cs="Times New Roman"/>
          <w:b/>
          <w:i/>
          <w:sz w:val="24"/>
          <w:szCs w:val="24"/>
          <w:lang w:eastAsia="en-US"/>
        </w:rPr>
      </w:pPr>
    </w:p>
    <w:p w14:paraId="0809BD1E" w14:textId="5E66EC87" w:rsidR="00BC3602" w:rsidRPr="002D445E" w:rsidRDefault="00BC3602" w:rsidP="00595941">
      <w:pPr>
        <w:ind w:left="720"/>
        <w:rPr>
          <w:rFonts w:ascii="Times New Roman" w:eastAsia="Times New Roman" w:hAnsi="Times New Roman" w:cs="Times New Roman"/>
          <w:b/>
          <w:i/>
          <w:sz w:val="24"/>
          <w:szCs w:val="24"/>
          <w:lang w:eastAsia="en-US"/>
        </w:rPr>
      </w:pPr>
    </w:p>
    <w:p w14:paraId="2D8CDFCC" w14:textId="67C376FA" w:rsidR="00BC3602" w:rsidRDefault="00BC3602" w:rsidP="00595941">
      <w:pPr>
        <w:ind w:left="720"/>
        <w:rPr>
          <w:rFonts w:ascii="Times New Roman" w:eastAsia="Times New Roman" w:hAnsi="Times New Roman" w:cs="Times New Roman"/>
          <w:sz w:val="24"/>
          <w:szCs w:val="24"/>
          <w:lang w:eastAsia="en-US"/>
        </w:rPr>
      </w:pPr>
    </w:p>
    <w:p w14:paraId="50B854B9" w14:textId="4A97195E" w:rsidR="00B2397A" w:rsidRDefault="00B2397A" w:rsidP="00595941">
      <w:pPr>
        <w:ind w:left="720"/>
        <w:rPr>
          <w:rFonts w:ascii="Times New Roman" w:eastAsia="Times New Roman" w:hAnsi="Times New Roman" w:cs="Times New Roman"/>
          <w:sz w:val="24"/>
          <w:szCs w:val="24"/>
          <w:lang w:eastAsia="en-US"/>
        </w:rPr>
      </w:pPr>
    </w:p>
    <w:p w14:paraId="21B51506" w14:textId="24EE07EF" w:rsidR="00B2397A" w:rsidRDefault="00B2397A" w:rsidP="00595941">
      <w:pPr>
        <w:ind w:left="720"/>
        <w:rPr>
          <w:rFonts w:ascii="Times New Roman" w:eastAsia="Times New Roman" w:hAnsi="Times New Roman" w:cs="Times New Roman"/>
          <w:sz w:val="24"/>
          <w:szCs w:val="24"/>
          <w:lang w:eastAsia="en-US"/>
        </w:rPr>
      </w:pPr>
    </w:p>
    <w:p w14:paraId="5AB33536" w14:textId="3CEE36B4" w:rsidR="00B2397A" w:rsidRDefault="00B2397A" w:rsidP="00595941">
      <w:pPr>
        <w:ind w:left="720"/>
        <w:rPr>
          <w:rFonts w:ascii="Times New Roman" w:eastAsia="Times New Roman" w:hAnsi="Times New Roman" w:cs="Times New Roman"/>
          <w:sz w:val="24"/>
          <w:szCs w:val="24"/>
          <w:lang w:eastAsia="en-US"/>
        </w:rPr>
      </w:pPr>
    </w:p>
    <w:p w14:paraId="19B57847" w14:textId="64D4FCD0" w:rsidR="00B2397A" w:rsidRDefault="00B2397A" w:rsidP="00595941">
      <w:pPr>
        <w:ind w:left="720"/>
        <w:rPr>
          <w:rFonts w:ascii="Times New Roman" w:eastAsia="Times New Roman" w:hAnsi="Times New Roman" w:cs="Times New Roman"/>
          <w:sz w:val="24"/>
          <w:szCs w:val="24"/>
          <w:lang w:eastAsia="en-US"/>
        </w:rPr>
      </w:pPr>
    </w:p>
    <w:p w14:paraId="59F3918D" w14:textId="14052B18" w:rsidR="00B2397A" w:rsidRDefault="00B2397A" w:rsidP="00595941">
      <w:pPr>
        <w:ind w:left="720"/>
        <w:rPr>
          <w:rFonts w:ascii="Times New Roman" w:eastAsia="Times New Roman" w:hAnsi="Times New Roman" w:cs="Times New Roman"/>
          <w:sz w:val="24"/>
          <w:szCs w:val="24"/>
          <w:lang w:eastAsia="en-US"/>
        </w:rPr>
      </w:pPr>
    </w:p>
    <w:p w14:paraId="25530366" w14:textId="340A1512" w:rsidR="00B2397A" w:rsidRDefault="00B2397A" w:rsidP="00595941">
      <w:pPr>
        <w:ind w:left="720"/>
        <w:rPr>
          <w:rFonts w:ascii="Times New Roman" w:eastAsia="Times New Roman" w:hAnsi="Times New Roman" w:cs="Times New Roman"/>
          <w:sz w:val="24"/>
          <w:szCs w:val="24"/>
          <w:lang w:eastAsia="en-US"/>
        </w:rPr>
      </w:pPr>
    </w:p>
    <w:p w14:paraId="01D72CC8" w14:textId="53657BE0" w:rsidR="00B2397A" w:rsidRDefault="00B2397A" w:rsidP="00595941">
      <w:pPr>
        <w:ind w:left="720"/>
        <w:rPr>
          <w:rFonts w:ascii="Times New Roman" w:eastAsia="Times New Roman" w:hAnsi="Times New Roman" w:cs="Times New Roman"/>
          <w:sz w:val="24"/>
          <w:szCs w:val="24"/>
          <w:lang w:eastAsia="en-US"/>
        </w:rPr>
      </w:pPr>
    </w:p>
    <w:p w14:paraId="774E1F4E" w14:textId="3ECEC434" w:rsidR="00B2397A" w:rsidRDefault="00B2397A" w:rsidP="00595941">
      <w:pPr>
        <w:ind w:left="720"/>
        <w:rPr>
          <w:rFonts w:ascii="Times New Roman" w:eastAsia="Times New Roman" w:hAnsi="Times New Roman" w:cs="Times New Roman"/>
          <w:sz w:val="24"/>
          <w:szCs w:val="24"/>
          <w:lang w:eastAsia="en-US"/>
        </w:rPr>
      </w:pPr>
    </w:p>
    <w:p w14:paraId="1D49DF7A" w14:textId="28E5C181" w:rsidR="00B2397A" w:rsidRDefault="00B2397A" w:rsidP="00595941">
      <w:pPr>
        <w:ind w:left="720"/>
        <w:rPr>
          <w:rFonts w:ascii="Times New Roman" w:eastAsia="Times New Roman" w:hAnsi="Times New Roman" w:cs="Times New Roman"/>
          <w:sz w:val="24"/>
          <w:szCs w:val="24"/>
          <w:lang w:eastAsia="en-US"/>
        </w:rPr>
      </w:pPr>
    </w:p>
    <w:p w14:paraId="113D33BA" w14:textId="457C154E" w:rsidR="00B2397A" w:rsidRDefault="00B2397A" w:rsidP="00595941">
      <w:pPr>
        <w:ind w:left="720"/>
        <w:rPr>
          <w:rFonts w:ascii="Times New Roman" w:eastAsia="Times New Roman" w:hAnsi="Times New Roman" w:cs="Times New Roman"/>
          <w:sz w:val="24"/>
          <w:szCs w:val="24"/>
          <w:lang w:eastAsia="en-US"/>
        </w:rPr>
      </w:pPr>
    </w:p>
    <w:p w14:paraId="444A3271" w14:textId="0F5C9F4D" w:rsidR="00B2397A" w:rsidRDefault="00B2397A" w:rsidP="00595941">
      <w:pPr>
        <w:ind w:left="720"/>
        <w:rPr>
          <w:rFonts w:ascii="Times New Roman" w:eastAsia="Times New Roman" w:hAnsi="Times New Roman" w:cs="Times New Roman"/>
          <w:sz w:val="24"/>
          <w:szCs w:val="24"/>
          <w:lang w:eastAsia="en-US"/>
        </w:rPr>
      </w:pPr>
    </w:p>
    <w:p w14:paraId="6F5803F8" w14:textId="210DAF40" w:rsidR="00B2397A" w:rsidRDefault="00B2397A" w:rsidP="00595941">
      <w:pPr>
        <w:ind w:left="720"/>
        <w:rPr>
          <w:rFonts w:ascii="Times New Roman" w:eastAsia="Times New Roman" w:hAnsi="Times New Roman" w:cs="Times New Roman"/>
          <w:sz w:val="24"/>
          <w:szCs w:val="24"/>
          <w:lang w:eastAsia="en-US"/>
        </w:rPr>
      </w:pPr>
    </w:p>
    <w:p w14:paraId="2508E5D2" w14:textId="77777777" w:rsidR="00B2397A" w:rsidRPr="002D445E" w:rsidRDefault="00B2397A" w:rsidP="00595941">
      <w:pPr>
        <w:ind w:left="720"/>
        <w:rPr>
          <w:rFonts w:ascii="Times New Roman" w:eastAsia="Times New Roman" w:hAnsi="Times New Roman" w:cs="Times New Roman"/>
          <w:sz w:val="24"/>
          <w:szCs w:val="24"/>
          <w:lang w:eastAsia="en-US"/>
        </w:rPr>
      </w:pPr>
    </w:p>
    <w:p w14:paraId="6CB94CD2" w14:textId="5F963BEA" w:rsidR="00DE5D68" w:rsidRPr="002D445E" w:rsidRDefault="00206734" w:rsidP="00BF3C0E">
      <w:pPr>
        <w:pStyle w:val="ListParagraph"/>
        <w:numPr>
          <w:ilvl w:val="0"/>
          <w:numId w:val="7"/>
        </w:numPr>
        <w:autoSpaceDE w:val="0"/>
        <w:autoSpaceDN w:val="0"/>
        <w:adjustRightInd w:val="0"/>
        <w:rPr>
          <w:rFonts w:ascii="Times New Roman" w:eastAsia="Times New Roman" w:hAnsi="Times New Roman" w:cs="Times New Roman"/>
          <w:b/>
          <w:sz w:val="24"/>
          <w:szCs w:val="24"/>
          <w:lang w:eastAsia="en-US"/>
        </w:rPr>
      </w:pPr>
      <w:bookmarkStart w:id="66" w:name="_Toc39075800"/>
      <w:r w:rsidRPr="002D445E">
        <w:rPr>
          <w:rFonts w:ascii="Times New Roman" w:hAnsi="Times New Roman"/>
          <w:b/>
          <w:i/>
          <w:sz w:val="24"/>
          <w:u w:val="single"/>
        </w:rPr>
        <w:t>C</w:t>
      </w:r>
      <w:r w:rsidR="00DE5D68" w:rsidRPr="002D445E">
        <w:rPr>
          <w:rFonts w:ascii="Times New Roman" w:hAnsi="Times New Roman"/>
          <w:b/>
          <w:i/>
          <w:sz w:val="24"/>
          <w:u w:val="single"/>
        </w:rPr>
        <w:t>linical</w:t>
      </w:r>
      <w:r w:rsidRPr="002D445E">
        <w:rPr>
          <w:rFonts w:ascii="Times New Roman" w:hAnsi="Times New Roman"/>
          <w:b/>
          <w:i/>
          <w:sz w:val="24"/>
          <w:u w:val="single"/>
        </w:rPr>
        <w:t xml:space="preserve"> Agreement Study</w:t>
      </w:r>
      <w:bookmarkEnd w:id="66"/>
    </w:p>
    <w:p w14:paraId="47CD8AD6" w14:textId="41B5079E" w:rsidR="00D60783" w:rsidRPr="002D445E" w:rsidRDefault="00D60783" w:rsidP="00675E46">
      <w:pPr>
        <w:pStyle w:val="ListParagraph"/>
        <w:autoSpaceDE w:val="0"/>
        <w:autoSpaceDN w:val="0"/>
        <w:adjustRightInd w:val="0"/>
        <w:rPr>
          <w:rFonts w:ascii="Times New Roman" w:hAnsi="Times New Roman"/>
          <w:sz w:val="24"/>
        </w:rPr>
      </w:pPr>
    </w:p>
    <w:p w14:paraId="36AF13DD" w14:textId="1CA2315E" w:rsidR="00D213CB" w:rsidRPr="002D445E" w:rsidRDefault="00D213CB" w:rsidP="00595941">
      <w:pPr>
        <w:ind w:left="720"/>
        <w:rPr>
          <w:rFonts w:ascii="Times New Roman" w:eastAsia="Times New Roman" w:hAnsi="Times New Roman" w:cs="Times New Roman"/>
          <w:b/>
          <w:i/>
          <w:sz w:val="24"/>
          <w:szCs w:val="24"/>
          <w:lang w:eastAsia="en-US"/>
        </w:rPr>
      </w:pPr>
      <w:bookmarkStart w:id="67" w:name="_TOC_250012"/>
      <w:r w:rsidRPr="002D445E">
        <w:rPr>
          <w:rFonts w:ascii="Times New Roman" w:eastAsia="Times New Roman" w:hAnsi="Times New Roman" w:cs="Times New Roman"/>
          <w:b/>
          <w:i/>
          <w:sz w:val="24"/>
          <w:szCs w:val="24"/>
          <w:highlight w:val="yellow"/>
          <w:lang w:eastAsia="en-US"/>
        </w:rPr>
        <w:t xml:space="preserve">[Please describe the clinical study used to evaluate the clinical performance of the test. Please note that the </w:t>
      </w:r>
      <w:r w:rsidR="00276A36">
        <w:rPr>
          <w:rFonts w:ascii="Times New Roman" w:eastAsia="Times New Roman" w:hAnsi="Times New Roman" w:cs="Times New Roman"/>
          <w:b/>
          <w:i/>
          <w:sz w:val="24"/>
          <w:szCs w:val="24"/>
          <w:highlight w:val="yellow"/>
          <w:lang w:eastAsia="en-US"/>
        </w:rPr>
        <w:t xml:space="preserve">recommendations </w:t>
      </w:r>
      <w:r w:rsidRPr="002D445E">
        <w:rPr>
          <w:rFonts w:ascii="Times New Roman" w:eastAsia="Times New Roman" w:hAnsi="Times New Roman" w:cs="Times New Roman"/>
          <w:b/>
          <w:i/>
          <w:sz w:val="24"/>
          <w:szCs w:val="24"/>
          <w:highlight w:val="yellow"/>
          <w:lang w:eastAsia="en-US"/>
        </w:rPr>
        <w:t xml:space="preserve">for the clinical evaluation depend on access to </w:t>
      </w:r>
      <w:r w:rsidRPr="002D445E">
        <w:rPr>
          <w:rFonts w:ascii="Times New Roman" w:eastAsia="Times New Roman" w:hAnsi="Times New Roman" w:cs="Times New Roman"/>
          <w:b/>
          <w:i/>
          <w:sz w:val="24"/>
          <w:szCs w:val="24"/>
          <w:highlight w:val="yellow"/>
          <w:lang w:eastAsia="en-US"/>
        </w:rPr>
        <w:lastRenderedPageBreak/>
        <w:t xml:space="preserve">COVID-19 disease clinical </w:t>
      </w:r>
      <w:r w:rsidR="005C09D3">
        <w:rPr>
          <w:rFonts w:ascii="Times New Roman" w:eastAsia="Times New Roman" w:hAnsi="Times New Roman" w:cs="Times New Roman"/>
          <w:b/>
          <w:i/>
          <w:sz w:val="24"/>
          <w:szCs w:val="24"/>
          <w:highlight w:val="yellow"/>
          <w:lang w:eastAsia="en-US"/>
        </w:rPr>
        <w:t>sample</w:t>
      </w:r>
      <w:r w:rsidRPr="002D445E">
        <w:rPr>
          <w:rFonts w:ascii="Times New Roman" w:eastAsia="Times New Roman" w:hAnsi="Times New Roman" w:cs="Times New Roman"/>
          <w:b/>
          <w:i/>
          <w:sz w:val="24"/>
          <w:szCs w:val="24"/>
          <w:highlight w:val="yellow"/>
          <w:lang w:eastAsia="en-US"/>
        </w:rPr>
        <w:t>s at the time of the studies and the nature of the emergency.]</w:t>
      </w:r>
      <w:r w:rsidRPr="002D445E">
        <w:rPr>
          <w:rFonts w:ascii="Times New Roman" w:eastAsia="Times New Roman" w:hAnsi="Times New Roman" w:cs="Times New Roman"/>
          <w:b/>
          <w:i/>
          <w:sz w:val="24"/>
          <w:szCs w:val="24"/>
          <w:lang w:eastAsia="en-US"/>
        </w:rPr>
        <w:t xml:space="preserve"> </w:t>
      </w:r>
    </w:p>
    <w:p w14:paraId="46D63E46" w14:textId="77777777" w:rsidR="00BB6925" w:rsidRPr="002D445E" w:rsidRDefault="00BB6925" w:rsidP="00595941">
      <w:pPr>
        <w:ind w:left="720"/>
        <w:rPr>
          <w:rFonts w:ascii="Times New Roman" w:eastAsia="Times New Roman" w:hAnsi="Times New Roman" w:cs="Times New Roman"/>
          <w:b/>
          <w:sz w:val="24"/>
          <w:szCs w:val="24"/>
          <w:lang w:eastAsia="en-US"/>
        </w:rPr>
      </w:pPr>
    </w:p>
    <w:p w14:paraId="57E71A7D" w14:textId="3B953FDD" w:rsidR="00515D73" w:rsidRPr="002D445E" w:rsidRDefault="00091F3A" w:rsidP="00595941">
      <w:pPr>
        <w:autoSpaceDE w:val="0"/>
        <w:autoSpaceDN w:val="0"/>
        <w:ind w:left="720"/>
        <w:rPr>
          <w:rFonts w:ascii="Times New Roman" w:eastAsia="Times New Roman" w:hAnsi="Times New Roman" w:cs="Times New Roman"/>
          <w:b/>
          <w:sz w:val="24"/>
          <w:szCs w:val="24"/>
          <w:lang w:eastAsia="en-US"/>
        </w:rPr>
      </w:pPr>
      <w:r w:rsidRPr="002D445E">
        <w:rPr>
          <w:rFonts w:ascii="Times New Roman" w:eastAsia="Times New Roman" w:hAnsi="Times New Roman" w:cs="Times New Roman"/>
          <w:b/>
          <w:sz w:val="24"/>
          <w:szCs w:val="24"/>
          <w:lang w:eastAsia="en-US"/>
        </w:rPr>
        <w:t xml:space="preserve">In order to establish the clinical performance of the candidate </w:t>
      </w:r>
      <w:r w:rsidR="005E085C">
        <w:rPr>
          <w:rFonts w:ascii="Times New Roman" w:eastAsia="Times New Roman" w:hAnsi="Times New Roman" w:cs="Times New Roman"/>
          <w:b/>
          <w:sz w:val="24"/>
          <w:szCs w:val="24"/>
          <w:lang w:eastAsia="en-US"/>
        </w:rPr>
        <w:t>test</w:t>
      </w:r>
      <w:r w:rsidRPr="002D445E">
        <w:rPr>
          <w:rFonts w:ascii="Times New Roman" w:eastAsia="Times New Roman" w:hAnsi="Times New Roman" w:cs="Times New Roman"/>
          <w:b/>
          <w:sz w:val="24"/>
          <w:szCs w:val="24"/>
          <w:lang w:eastAsia="en-US"/>
        </w:rPr>
        <w:t xml:space="preserve">, </w:t>
      </w:r>
      <w:r w:rsidRPr="002D445E">
        <w:rPr>
          <w:rFonts w:ascii="Times New Roman" w:eastAsia="Times New Roman" w:hAnsi="Times New Roman" w:cs="Times New Roman"/>
          <w:b/>
          <w:bCs/>
          <w:iCs/>
          <w:sz w:val="24"/>
          <w:szCs w:val="24"/>
          <w:lang w:eastAsia="en-US"/>
        </w:rPr>
        <w:t xml:space="preserve">samples should be tested by the candidate </w:t>
      </w:r>
      <w:r w:rsidR="005E085C">
        <w:rPr>
          <w:rFonts w:ascii="Times New Roman" w:eastAsia="Times New Roman" w:hAnsi="Times New Roman" w:cs="Times New Roman"/>
          <w:b/>
          <w:bCs/>
          <w:iCs/>
          <w:sz w:val="24"/>
          <w:szCs w:val="24"/>
          <w:lang w:eastAsia="en-US"/>
        </w:rPr>
        <w:t>test</w:t>
      </w:r>
      <w:r w:rsidR="005E085C" w:rsidRPr="002D445E">
        <w:rPr>
          <w:rFonts w:ascii="Times New Roman" w:eastAsia="Times New Roman" w:hAnsi="Times New Roman" w:cs="Times New Roman"/>
          <w:b/>
          <w:bCs/>
          <w:iCs/>
          <w:sz w:val="24"/>
          <w:szCs w:val="24"/>
          <w:lang w:eastAsia="en-US"/>
        </w:rPr>
        <w:t xml:space="preserve"> </w:t>
      </w:r>
      <w:r w:rsidRPr="002D445E">
        <w:rPr>
          <w:rFonts w:ascii="Times New Roman" w:eastAsia="Times New Roman" w:hAnsi="Times New Roman" w:cs="Times New Roman"/>
          <w:b/>
          <w:bCs/>
          <w:iCs/>
          <w:sz w:val="24"/>
          <w:szCs w:val="24"/>
          <w:lang w:eastAsia="en-US"/>
        </w:rPr>
        <w:t xml:space="preserve">and </w:t>
      </w:r>
      <w:r w:rsidR="0099530A" w:rsidRPr="002D445E">
        <w:rPr>
          <w:rFonts w:ascii="Times New Roman" w:eastAsia="Times New Roman" w:hAnsi="Times New Roman" w:cs="Times New Roman"/>
          <w:b/>
          <w:bCs/>
          <w:iCs/>
          <w:sz w:val="24"/>
          <w:szCs w:val="24"/>
          <w:lang w:eastAsia="en-US"/>
        </w:rPr>
        <w:t>a</w:t>
      </w:r>
      <w:r w:rsidRPr="002D445E">
        <w:rPr>
          <w:rFonts w:ascii="Times New Roman" w:eastAsia="Times New Roman" w:hAnsi="Times New Roman" w:cs="Times New Roman"/>
          <w:b/>
          <w:bCs/>
          <w:iCs/>
          <w:sz w:val="24"/>
          <w:szCs w:val="24"/>
          <w:lang w:eastAsia="en-US"/>
        </w:rPr>
        <w:t xml:space="preserve"> comparator. </w:t>
      </w:r>
      <w:r w:rsidR="0099530A" w:rsidRPr="002D445E">
        <w:rPr>
          <w:rFonts w:ascii="Times New Roman" w:eastAsia="Times New Roman" w:hAnsi="Times New Roman" w:cs="Times New Roman"/>
          <w:b/>
          <w:bCs/>
          <w:iCs/>
          <w:sz w:val="24"/>
          <w:szCs w:val="24"/>
          <w:lang w:eastAsia="en-US"/>
        </w:rPr>
        <w:t>C</w:t>
      </w:r>
      <w:r w:rsidR="00D213CB" w:rsidRPr="002D445E">
        <w:rPr>
          <w:rFonts w:ascii="Times New Roman" w:eastAsia="Times New Roman" w:hAnsi="Times New Roman" w:cs="Times New Roman"/>
          <w:b/>
          <w:sz w:val="24"/>
          <w:szCs w:val="24"/>
          <w:lang w:eastAsia="en-US"/>
        </w:rPr>
        <w:t xml:space="preserve">linical agreement studies </w:t>
      </w:r>
      <w:r w:rsidR="00D16058" w:rsidRPr="002D445E">
        <w:rPr>
          <w:rFonts w:ascii="Times New Roman" w:eastAsia="Times New Roman" w:hAnsi="Times New Roman" w:cs="Times New Roman"/>
          <w:b/>
          <w:sz w:val="24"/>
          <w:szCs w:val="24"/>
          <w:lang w:eastAsia="en-US"/>
        </w:rPr>
        <w:t xml:space="preserve">should be performed in serum, and not in plasma, due to potential interferents, such as coagulation factors, that may prevent a neutralization comparator </w:t>
      </w:r>
      <w:r w:rsidR="00B835F1" w:rsidRPr="002D445E">
        <w:rPr>
          <w:rFonts w:ascii="Times New Roman" w:eastAsia="Times New Roman" w:hAnsi="Times New Roman" w:cs="Times New Roman"/>
          <w:b/>
          <w:sz w:val="24"/>
          <w:szCs w:val="24"/>
          <w:lang w:eastAsia="en-US"/>
        </w:rPr>
        <w:t>method</w:t>
      </w:r>
      <w:r w:rsidR="00D16058" w:rsidRPr="002D445E">
        <w:rPr>
          <w:rFonts w:ascii="Times New Roman" w:eastAsia="Times New Roman" w:hAnsi="Times New Roman" w:cs="Times New Roman"/>
          <w:b/>
          <w:sz w:val="24"/>
          <w:szCs w:val="24"/>
          <w:lang w:eastAsia="en-US"/>
        </w:rPr>
        <w:t xml:space="preserve"> from being run successfully</w:t>
      </w:r>
      <w:r w:rsidR="00D213CB" w:rsidRPr="002D445E">
        <w:rPr>
          <w:rFonts w:ascii="Times New Roman" w:eastAsia="Times New Roman" w:hAnsi="Times New Roman" w:cs="Times New Roman"/>
          <w:b/>
          <w:sz w:val="24"/>
          <w:szCs w:val="24"/>
          <w:lang w:eastAsia="en-US"/>
        </w:rPr>
        <w:t xml:space="preserve">. </w:t>
      </w:r>
      <w:r w:rsidR="00F04544" w:rsidRPr="00F04544">
        <w:rPr>
          <w:rFonts w:ascii="Times New Roman" w:eastAsia="Times New Roman" w:hAnsi="Times New Roman" w:cs="Times New Roman"/>
          <w:b/>
          <w:i/>
          <w:iCs/>
          <w:sz w:val="24"/>
          <w:szCs w:val="24"/>
          <w:highlight w:val="yellow"/>
          <w:lang w:eastAsia="en-US"/>
        </w:rPr>
        <w:t>[</w:t>
      </w:r>
      <w:r w:rsidR="00515D73" w:rsidRPr="003928F4">
        <w:rPr>
          <w:rFonts w:ascii="Times New Roman" w:hAnsi="Times New Roman"/>
          <w:b/>
          <w:i/>
          <w:sz w:val="24"/>
          <w:highlight w:val="yellow"/>
        </w:rPr>
        <w:t xml:space="preserve">If </w:t>
      </w:r>
      <w:r w:rsidR="00515D73" w:rsidRPr="00F04544">
        <w:rPr>
          <w:rFonts w:ascii="Times New Roman" w:eastAsia="Times New Roman" w:hAnsi="Times New Roman" w:cs="Times New Roman"/>
          <w:b/>
          <w:i/>
          <w:iCs/>
          <w:sz w:val="24"/>
          <w:szCs w:val="24"/>
          <w:highlight w:val="yellow"/>
          <w:lang w:eastAsia="en-US"/>
        </w:rPr>
        <w:t xml:space="preserve">plasma samples are </w:t>
      </w:r>
      <w:r w:rsidR="00F51656" w:rsidRPr="00F04544">
        <w:rPr>
          <w:rFonts w:ascii="Times New Roman" w:eastAsia="Times New Roman" w:hAnsi="Times New Roman" w:cs="Times New Roman"/>
          <w:b/>
          <w:i/>
          <w:iCs/>
          <w:sz w:val="24"/>
          <w:szCs w:val="24"/>
          <w:highlight w:val="yellow"/>
          <w:lang w:eastAsia="en-US"/>
        </w:rPr>
        <w:t>used</w:t>
      </w:r>
      <w:r w:rsidR="00515D73" w:rsidRPr="00F04544">
        <w:rPr>
          <w:rFonts w:ascii="Times New Roman" w:eastAsia="Times New Roman" w:hAnsi="Times New Roman" w:cs="Times New Roman"/>
          <w:b/>
          <w:i/>
          <w:iCs/>
          <w:sz w:val="24"/>
          <w:szCs w:val="24"/>
          <w:highlight w:val="yellow"/>
          <w:lang w:eastAsia="en-US"/>
        </w:rPr>
        <w:t xml:space="preserve">, additional validation demonstrating that </w:t>
      </w:r>
      <w:r w:rsidR="00515D73" w:rsidRPr="003928F4">
        <w:rPr>
          <w:rFonts w:ascii="Times New Roman" w:hAnsi="Times New Roman"/>
          <w:b/>
          <w:i/>
          <w:sz w:val="24"/>
          <w:highlight w:val="yellow"/>
        </w:rPr>
        <w:t xml:space="preserve">the </w:t>
      </w:r>
      <w:r w:rsidR="00515D73" w:rsidRPr="00F04544">
        <w:rPr>
          <w:rFonts w:ascii="Times New Roman" w:eastAsia="Times New Roman" w:hAnsi="Times New Roman" w:cs="Times New Roman"/>
          <w:b/>
          <w:i/>
          <w:iCs/>
          <w:sz w:val="24"/>
          <w:szCs w:val="24"/>
          <w:highlight w:val="yellow"/>
          <w:lang w:eastAsia="en-US"/>
        </w:rPr>
        <w:t>neutralization comparator method performance</w:t>
      </w:r>
      <w:r w:rsidR="00515D73" w:rsidRPr="003928F4">
        <w:rPr>
          <w:rFonts w:ascii="Times New Roman" w:hAnsi="Times New Roman"/>
          <w:b/>
          <w:i/>
          <w:sz w:val="24"/>
          <w:highlight w:val="yellow"/>
        </w:rPr>
        <w:t xml:space="preserve"> is </w:t>
      </w:r>
      <w:r w:rsidR="00515D73" w:rsidRPr="00F04544">
        <w:rPr>
          <w:rFonts w:ascii="Times New Roman" w:eastAsia="Times New Roman" w:hAnsi="Times New Roman" w:cs="Times New Roman"/>
          <w:b/>
          <w:i/>
          <w:iCs/>
          <w:sz w:val="24"/>
          <w:szCs w:val="24"/>
          <w:highlight w:val="yellow"/>
          <w:lang w:eastAsia="en-US"/>
        </w:rPr>
        <w:t>not affected by the</w:t>
      </w:r>
      <w:r w:rsidR="00515D73" w:rsidRPr="003928F4">
        <w:rPr>
          <w:rFonts w:ascii="Times New Roman" w:hAnsi="Times New Roman"/>
          <w:b/>
          <w:i/>
          <w:sz w:val="24"/>
          <w:highlight w:val="yellow"/>
        </w:rPr>
        <w:t xml:space="preserve"> use </w:t>
      </w:r>
      <w:r w:rsidR="00515D73" w:rsidRPr="00F04544">
        <w:rPr>
          <w:rFonts w:ascii="Times New Roman" w:eastAsia="Times New Roman" w:hAnsi="Times New Roman" w:cs="Times New Roman"/>
          <w:b/>
          <w:i/>
          <w:iCs/>
          <w:sz w:val="24"/>
          <w:szCs w:val="24"/>
          <w:highlight w:val="yellow"/>
          <w:lang w:eastAsia="en-US"/>
        </w:rPr>
        <w:t>of plasma samples</w:t>
      </w:r>
      <w:r w:rsidR="00515D73" w:rsidRPr="003928F4">
        <w:rPr>
          <w:rFonts w:ascii="Times New Roman" w:hAnsi="Times New Roman"/>
          <w:b/>
          <w:i/>
          <w:sz w:val="24"/>
          <w:highlight w:val="yellow"/>
        </w:rPr>
        <w:t xml:space="preserve"> should be </w:t>
      </w:r>
      <w:r w:rsidR="00515D73" w:rsidRPr="00F04544">
        <w:rPr>
          <w:rFonts w:ascii="Times New Roman" w:eastAsia="Times New Roman" w:hAnsi="Times New Roman" w:cs="Times New Roman"/>
          <w:b/>
          <w:i/>
          <w:iCs/>
          <w:sz w:val="24"/>
          <w:szCs w:val="24"/>
          <w:highlight w:val="yellow"/>
          <w:lang w:eastAsia="en-US"/>
        </w:rPr>
        <w:t>provided.</w:t>
      </w:r>
      <w:r w:rsidR="00F04544" w:rsidRPr="00F04544">
        <w:rPr>
          <w:rFonts w:ascii="Times New Roman" w:eastAsia="Times New Roman" w:hAnsi="Times New Roman" w:cs="Times New Roman"/>
          <w:b/>
          <w:i/>
          <w:iCs/>
          <w:sz w:val="24"/>
          <w:szCs w:val="24"/>
          <w:highlight w:val="yellow"/>
          <w:lang w:eastAsia="en-US"/>
        </w:rPr>
        <w:t>]</w:t>
      </w:r>
      <w:r w:rsidR="00515D73" w:rsidRPr="002D445E">
        <w:rPr>
          <w:rFonts w:ascii="Times New Roman" w:eastAsia="Times New Roman" w:hAnsi="Times New Roman" w:cs="Times New Roman"/>
          <w:b/>
          <w:sz w:val="24"/>
          <w:szCs w:val="24"/>
          <w:lang w:eastAsia="en-US"/>
        </w:rPr>
        <w:t xml:space="preserve"> </w:t>
      </w:r>
    </w:p>
    <w:p w14:paraId="2F2D6A18" w14:textId="77777777" w:rsidR="00515D73" w:rsidRPr="002D445E" w:rsidRDefault="00515D73" w:rsidP="00595941">
      <w:pPr>
        <w:autoSpaceDE w:val="0"/>
        <w:autoSpaceDN w:val="0"/>
        <w:ind w:left="720"/>
        <w:rPr>
          <w:rFonts w:ascii="Times New Roman" w:eastAsia="Times New Roman" w:hAnsi="Times New Roman" w:cs="Times New Roman"/>
          <w:b/>
          <w:sz w:val="24"/>
          <w:szCs w:val="24"/>
          <w:lang w:eastAsia="en-US"/>
        </w:rPr>
      </w:pPr>
    </w:p>
    <w:p w14:paraId="3E01117D" w14:textId="43F10C5F" w:rsidR="008043DE" w:rsidRPr="002D445E" w:rsidRDefault="008B7CFD" w:rsidP="00595941">
      <w:pPr>
        <w:autoSpaceDE w:val="0"/>
        <w:autoSpaceDN w:val="0"/>
        <w:ind w:left="720"/>
        <w:rPr>
          <w:rFonts w:ascii="Times New Roman" w:eastAsia="Times New Roman" w:hAnsi="Times New Roman" w:cs="Times New Roman"/>
          <w:b/>
          <w:sz w:val="24"/>
          <w:szCs w:val="24"/>
          <w:lang w:eastAsia="en-US"/>
        </w:rPr>
      </w:pPr>
      <w:r w:rsidRPr="002D445E">
        <w:rPr>
          <w:rFonts w:ascii="Times New Roman" w:eastAsia="Times New Roman" w:hAnsi="Times New Roman" w:cs="Times New Roman"/>
          <w:b/>
          <w:sz w:val="24"/>
          <w:szCs w:val="24"/>
          <w:lang w:eastAsia="en-US"/>
        </w:rPr>
        <w:t xml:space="preserve">If the candidate test is intended for use with </w:t>
      </w:r>
      <w:r w:rsidR="00D213CB" w:rsidRPr="002D445E">
        <w:rPr>
          <w:rFonts w:ascii="Times New Roman" w:eastAsia="Times New Roman" w:hAnsi="Times New Roman" w:cs="Times New Roman"/>
          <w:b/>
          <w:sz w:val="24"/>
          <w:szCs w:val="24"/>
          <w:lang w:eastAsia="en-US"/>
        </w:rPr>
        <w:t xml:space="preserve">other </w:t>
      </w:r>
      <w:r w:rsidR="005C09D3">
        <w:rPr>
          <w:rFonts w:ascii="Times New Roman" w:eastAsia="Times New Roman" w:hAnsi="Times New Roman" w:cs="Times New Roman"/>
          <w:b/>
          <w:sz w:val="24"/>
          <w:szCs w:val="24"/>
          <w:lang w:eastAsia="en-US"/>
        </w:rPr>
        <w:t>sample</w:t>
      </w:r>
      <w:r w:rsidR="00526CD4" w:rsidRPr="002D445E">
        <w:rPr>
          <w:rFonts w:ascii="Times New Roman" w:eastAsia="Times New Roman" w:hAnsi="Times New Roman" w:cs="Times New Roman"/>
          <w:b/>
          <w:sz w:val="24"/>
          <w:szCs w:val="24"/>
          <w:lang w:eastAsia="en-US"/>
        </w:rPr>
        <w:t xml:space="preserve"> types</w:t>
      </w:r>
      <w:r w:rsidRPr="002D445E">
        <w:rPr>
          <w:rFonts w:ascii="Times New Roman" w:eastAsia="Times New Roman" w:hAnsi="Times New Roman" w:cs="Times New Roman"/>
          <w:b/>
          <w:sz w:val="24"/>
          <w:szCs w:val="24"/>
          <w:lang w:eastAsia="en-US"/>
        </w:rPr>
        <w:t>, it</w:t>
      </w:r>
      <w:r w:rsidR="00D213CB" w:rsidRPr="002D445E">
        <w:rPr>
          <w:rFonts w:ascii="Times New Roman" w:eastAsia="Times New Roman" w:hAnsi="Times New Roman" w:cs="Times New Roman"/>
          <w:b/>
          <w:sz w:val="24"/>
          <w:szCs w:val="24"/>
          <w:lang w:eastAsia="en-US"/>
        </w:rPr>
        <w:t xml:space="preserve"> </w:t>
      </w:r>
      <w:r w:rsidR="00526CD4" w:rsidRPr="002D445E">
        <w:rPr>
          <w:rFonts w:ascii="Times New Roman" w:eastAsia="Times New Roman" w:hAnsi="Times New Roman" w:cs="Times New Roman"/>
          <w:b/>
          <w:sz w:val="24"/>
          <w:szCs w:val="24"/>
          <w:lang w:eastAsia="en-US"/>
        </w:rPr>
        <w:t xml:space="preserve">should be </w:t>
      </w:r>
      <w:r w:rsidRPr="002D445E">
        <w:rPr>
          <w:rFonts w:ascii="Times New Roman" w:eastAsia="Times New Roman" w:hAnsi="Times New Roman" w:cs="Times New Roman"/>
          <w:b/>
          <w:sz w:val="24"/>
          <w:szCs w:val="24"/>
          <w:lang w:eastAsia="en-US"/>
        </w:rPr>
        <w:t xml:space="preserve">validated for such use </w:t>
      </w:r>
      <w:r w:rsidR="00526CD4" w:rsidRPr="002D445E">
        <w:rPr>
          <w:rFonts w:ascii="Times New Roman" w:eastAsia="Times New Roman" w:hAnsi="Times New Roman" w:cs="Times New Roman"/>
          <w:b/>
          <w:sz w:val="24"/>
          <w:szCs w:val="24"/>
          <w:lang w:eastAsia="en-US"/>
        </w:rPr>
        <w:t>through a</w:t>
      </w:r>
      <w:r w:rsidR="006276E6" w:rsidRPr="002D445E">
        <w:rPr>
          <w:rFonts w:ascii="Times New Roman" w:eastAsia="Times New Roman" w:hAnsi="Times New Roman" w:cs="Times New Roman"/>
          <w:b/>
          <w:sz w:val="24"/>
          <w:szCs w:val="24"/>
          <w:lang w:eastAsia="en-US"/>
        </w:rPr>
        <w:t xml:space="preserve"> </w:t>
      </w:r>
      <w:r w:rsidRPr="002D445E">
        <w:rPr>
          <w:rFonts w:ascii="Times New Roman" w:eastAsia="Times New Roman" w:hAnsi="Times New Roman" w:cs="Times New Roman"/>
          <w:b/>
          <w:sz w:val="24"/>
          <w:szCs w:val="24"/>
          <w:lang w:eastAsia="en-US"/>
        </w:rPr>
        <w:t xml:space="preserve">separate </w:t>
      </w:r>
      <w:r w:rsidR="00D213CB" w:rsidRPr="002D445E">
        <w:rPr>
          <w:rFonts w:ascii="Times New Roman" w:eastAsia="Times New Roman" w:hAnsi="Times New Roman" w:cs="Times New Roman"/>
          <w:b/>
          <w:sz w:val="24"/>
          <w:szCs w:val="24"/>
          <w:lang w:eastAsia="en-US"/>
        </w:rPr>
        <w:t xml:space="preserve">matrix comparison study. </w:t>
      </w:r>
      <w:r w:rsidR="002964BF" w:rsidRPr="002D445E">
        <w:rPr>
          <w:rFonts w:ascii="Times New Roman" w:eastAsia="Times New Roman" w:hAnsi="Times New Roman" w:cs="Times New Roman"/>
          <w:b/>
          <w:sz w:val="24"/>
          <w:szCs w:val="24"/>
          <w:lang w:eastAsia="en-US"/>
        </w:rPr>
        <w:t xml:space="preserve">Note that </w:t>
      </w:r>
      <w:r w:rsidR="00580D53">
        <w:rPr>
          <w:rFonts w:ascii="Times New Roman" w:eastAsia="Times New Roman" w:hAnsi="Times New Roman" w:cs="Times New Roman"/>
          <w:b/>
          <w:sz w:val="24"/>
          <w:szCs w:val="24"/>
          <w:lang w:eastAsia="en-US"/>
        </w:rPr>
        <w:t xml:space="preserve">candidate </w:t>
      </w:r>
      <w:r w:rsidR="002964BF" w:rsidRPr="002D445E">
        <w:rPr>
          <w:rFonts w:ascii="Times New Roman" w:eastAsia="Times New Roman" w:hAnsi="Times New Roman" w:cs="Times New Roman"/>
          <w:b/>
          <w:sz w:val="24"/>
          <w:szCs w:val="24"/>
          <w:lang w:eastAsia="en-US"/>
        </w:rPr>
        <w:t>test performance with fingerstick whole blood should be evaluated by clinical agreement against the neutralization comparator method and not in a matrix equivalency study</w:t>
      </w:r>
      <w:r w:rsidR="00F51656" w:rsidRPr="002D445E">
        <w:rPr>
          <w:rFonts w:ascii="Times New Roman" w:eastAsia="Times New Roman" w:hAnsi="Times New Roman" w:cs="Times New Roman"/>
          <w:b/>
          <w:sz w:val="24"/>
          <w:szCs w:val="24"/>
          <w:lang w:eastAsia="en-US"/>
        </w:rPr>
        <w:t xml:space="preserve">. Device performance with fingerstick </w:t>
      </w:r>
      <w:r w:rsidR="005C09D3">
        <w:rPr>
          <w:rFonts w:ascii="Times New Roman" w:eastAsia="Times New Roman" w:hAnsi="Times New Roman" w:cs="Times New Roman"/>
          <w:b/>
          <w:sz w:val="24"/>
          <w:szCs w:val="24"/>
          <w:lang w:eastAsia="en-US"/>
        </w:rPr>
        <w:t>sample</w:t>
      </w:r>
      <w:r w:rsidR="00F51656" w:rsidRPr="002D445E">
        <w:rPr>
          <w:rFonts w:ascii="Times New Roman" w:eastAsia="Times New Roman" w:hAnsi="Times New Roman" w:cs="Times New Roman"/>
          <w:b/>
          <w:sz w:val="24"/>
          <w:szCs w:val="24"/>
          <w:lang w:eastAsia="en-US"/>
        </w:rPr>
        <w:t>s should be reported separately from the performance in serum samples</w:t>
      </w:r>
      <w:r w:rsidR="009917B2" w:rsidRPr="002D445E">
        <w:rPr>
          <w:rFonts w:ascii="Times New Roman" w:eastAsia="Times New Roman" w:hAnsi="Times New Roman" w:cs="Times New Roman"/>
          <w:b/>
          <w:sz w:val="24"/>
          <w:szCs w:val="24"/>
          <w:lang w:eastAsia="en-US"/>
        </w:rPr>
        <w:t>.</w:t>
      </w:r>
    </w:p>
    <w:p w14:paraId="37BE114E" w14:textId="77777777" w:rsidR="008043DE" w:rsidRPr="002D445E" w:rsidRDefault="008043DE" w:rsidP="00595941">
      <w:pPr>
        <w:ind w:left="720"/>
        <w:rPr>
          <w:rFonts w:ascii="Times New Roman" w:eastAsia="Times New Roman" w:hAnsi="Times New Roman" w:cs="Times New Roman"/>
          <w:b/>
          <w:sz w:val="24"/>
          <w:szCs w:val="24"/>
          <w:lang w:eastAsia="en-US"/>
        </w:rPr>
      </w:pPr>
    </w:p>
    <w:p w14:paraId="5FB78D40" w14:textId="3D8571E4" w:rsidR="008928E2" w:rsidRPr="002D445E" w:rsidRDefault="008928E2" w:rsidP="00B2397A">
      <w:pPr>
        <w:pStyle w:val="ListParagraph"/>
        <w:numPr>
          <w:ilvl w:val="1"/>
          <w:numId w:val="8"/>
        </w:numPr>
        <w:autoSpaceDE w:val="0"/>
        <w:autoSpaceDN w:val="0"/>
        <w:adjustRightInd w:val="0"/>
        <w:ind w:left="1080"/>
        <w:rPr>
          <w:rFonts w:ascii="Times New Roman" w:eastAsia="Times New Roman" w:hAnsi="Times New Roman" w:cs="Times New Roman"/>
          <w:b/>
          <w:sz w:val="24"/>
          <w:szCs w:val="24"/>
          <w:lang w:eastAsia="en-US"/>
        </w:rPr>
      </w:pPr>
      <w:r w:rsidRPr="002D445E">
        <w:rPr>
          <w:rFonts w:ascii="Times New Roman" w:eastAsia="Times New Roman" w:hAnsi="Times New Roman" w:cs="Times New Roman"/>
          <w:b/>
          <w:sz w:val="24"/>
          <w:szCs w:val="24"/>
          <w:lang w:eastAsia="en-US"/>
        </w:rPr>
        <w:t>Comparator</w:t>
      </w:r>
    </w:p>
    <w:p w14:paraId="352E5CF4" w14:textId="77777777" w:rsidR="003116A6" w:rsidRPr="002D445E" w:rsidRDefault="003116A6" w:rsidP="00595941">
      <w:pPr>
        <w:ind w:left="720"/>
        <w:rPr>
          <w:rFonts w:ascii="Times New Roman" w:eastAsia="Times New Roman" w:hAnsi="Times New Roman" w:cs="Times New Roman"/>
          <w:b/>
          <w:sz w:val="24"/>
          <w:szCs w:val="24"/>
          <w:lang w:eastAsia="en-US"/>
        </w:rPr>
      </w:pPr>
    </w:p>
    <w:p w14:paraId="4883A1FA" w14:textId="00652D5E" w:rsidR="00282410" w:rsidRPr="002D445E" w:rsidRDefault="00D213CB" w:rsidP="00B2397A">
      <w:pPr>
        <w:ind w:left="1080"/>
        <w:rPr>
          <w:rFonts w:ascii="Times New Roman" w:eastAsia="Times New Roman" w:hAnsi="Times New Roman" w:cs="Times New Roman"/>
          <w:b/>
          <w:iCs/>
          <w:sz w:val="24"/>
          <w:szCs w:val="24"/>
          <w:lang w:eastAsia="en-US"/>
        </w:rPr>
      </w:pPr>
      <w:r w:rsidRPr="002D445E">
        <w:rPr>
          <w:rFonts w:ascii="Times New Roman" w:eastAsia="Times New Roman" w:hAnsi="Times New Roman" w:cs="Times New Roman"/>
          <w:b/>
          <w:sz w:val="24"/>
          <w:szCs w:val="24"/>
          <w:lang w:eastAsia="en-US"/>
        </w:rPr>
        <w:t>The comparator method should be a widely accepted and established assay for measuring neutralizing antibodies</w:t>
      </w:r>
      <w:r w:rsidR="00C54355" w:rsidRPr="002D445E">
        <w:rPr>
          <w:rFonts w:ascii="Times New Roman" w:eastAsia="Times New Roman" w:hAnsi="Times New Roman" w:cs="Times New Roman"/>
          <w:b/>
          <w:sz w:val="24"/>
          <w:szCs w:val="24"/>
          <w:lang w:eastAsia="en-US"/>
        </w:rPr>
        <w:t xml:space="preserve"> (“neutralization comparator method”)</w:t>
      </w:r>
      <w:r w:rsidR="008B7CFD" w:rsidRPr="002D445E">
        <w:rPr>
          <w:rFonts w:ascii="Times New Roman" w:eastAsia="Times New Roman" w:hAnsi="Times New Roman" w:cs="Times New Roman"/>
          <w:b/>
          <w:sz w:val="24"/>
          <w:szCs w:val="24"/>
          <w:lang w:eastAsia="en-US"/>
        </w:rPr>
        <w:t xml:space="preserve">. The </w:t>
      </w:r>
      <w:r w:rsidR="00C54355" w:rsidRPr="002D445E">
        <w:rPr>
          <w:rFonts w:ascii="Times New Roman" w:eastAsia="Times New Roman" w:hAnsi="Times New Roman" w:cs="Times New Roman"/>
          <w:b/>
          <w:sz w:val="24"/>
          <w:szCs w:val="24"/>
          <w:lang w:eastAsia="en-US"/>
        </w:rPr>
        <w:t xml:space="preserve">neutralization </w:t>
      </w:r>
      <w:r w:rsidR="008B7CFD" w:rsidRPr="002D445E">
        <w:rPr>
          <w:rFonts w:ascii="Times New Roman" w:eastAsia="Times New Roman" w:hAnsi="Times New Roman" w:cs="Times New Roman"/>
          <w:b/>
          <w:sz w:val="24"/>
          <w:szCs w:val="24"/>
          <w:lang w:eastAsia="en-US"/>
        </w:rPr>
        <w:t xml:space="preserve">comparator method is </w:t>
      </w:r>
      <w:r w:rsidRPr="002D445E">
        <w:rPr>
          <w:rFonts w:ascii="Times New Roman" w:eastAsia="Times New Roman" w:hAnsi="Times New Roman" w:cs="Times New Roman"/>
          <w:b/>
          <w:sz w:val="24"/>
          <w:szCs w:val="24"/>
          <w:lang w:eastAsia="en-US"/>
        </w:rPr>
        <w:t xml:space="preserve">used to establish clinical truth </w:t>
      </w:r>
      <w:r w:rsidR="008B7CFD" w:rsidRPr="002D445E">
        <w:rPr>
          <w:rFonts w:ascii="Times New Roman" w:eastAsia="Times New Roman" w:hAnsi="Times New Roman" w:cs="Times New Roman"/>
          <w:b/>
          <w:sz w:val="24"/>
          <w:szCs w:val="24"/>
          <w:lang w:eastAsia="en-US"/>
        </w:rPr>
        <w:t xml:space="preserve">regarding </w:t>
      </w:r>
      <w:r w:rsidRPr="002D445E">
        <w:rPr>
          <w:rFonts w:ascii="Times New Roman" w:eastAsia="Times New Roman" w:hAnsi="Times New Roman" w:cs="Times New Roman"/>
          <w:b/>
          <w:sz w:val="24"/>
          <w:szCs w:val="24"/>
          <w:lang w:eastAsia="en-US"/>
        </w:rPr>
        <w:t>the presence or absence of neutralizing antibodies to SARS-CoV-2</w:t>
      </w:r>
      <w:r w:rsidRPr="002D445E">
        <w:rPr>
          <w:rFonts w:ascii="Times New Roman" w:hAnsi="Times New Roman"/>
          <w:b/>
          <w:sz w:val="24"/>
        </w:rPr>
        <w:t xml:space="preserve"> </w:t>
      </w:r>
      <w:r w:rsidRPr="002D445E">
        <w:rPr>
          <w:rFonts w:ascii="Times New Roman" w:eastAsia="Times New Roman" w:hAnsi="Times New Roman" w:cs="Times New Roman"/>
          <w:b/>
          <w:sz w:val="24"/>
          <w:szCs w:val="24"/>
          <w:lang w:eastAsia="en-US"/>
        </w:rPr>
        <w:t>and</w:t>
      </w:r>
      <w:r w:rsidR="00177A17" w:rsidRPr="002D445E">
        <w:rPr>
          <w:rFonts w:ascii="Times New Roman" w:eastAsia="Times New Roman" w:hAnsi="Times New Roman" w:cs="Times New Roman"/>
          <w:b/>
          <w:sz w:val="24"/>
          <w:szCs w:val="24"/>
          <w:lang w:eastAsia="en-US"/>
        </w:rPr>
        <w:t>,</w:t>
      </w:r>
      <w:r w:rsidRPr="002D445E">
        <w:rPr>
          <w:rFonts w:ascii="Times New Roman" w:eastAsia="Times New Roman" w:hAnsi="Times New Roman" w:cs="Times New Roman"/>
          <w:b/>
          <w:sz w:val="24"/>
          <w:szCs w:val="24"/>
          <w:lang w:eastAsia="en-US"/>
        </w:rPr>
        <w:t xml:space="preserve"> </w:t>
      </w:r>
      <w:r w:rsidR="006A18BE" w:rsidRPr="002D445E">
        <w:rPr>
          <w:rFonts w:ascii="Times New Roman" w:eastAsia="Times New Roman" w:hAnsi="Times New Roman" w:cs="Times New Roman"/>
          <w:b/>
          <w:sz w:val="24"/>
          <w:szCs w:val="24"/>
          <w:lang w:eastAsia="en-US"/>
        </w:rPr>
        <w:t>for quantitative</w:t>
      </w:r>
      <w:r w:rsidR="001D787B" w:rsidRPr="002D445E">
        <w:rPr>
          <w:rFonts w:ascii="Times New Roman" w:eastAsia="Times New Roman" w:hAnsi="Times New Roman" w:cs="Times New Roman"/>
          <w:b/>
          <w:sz w:val="24"/>
          <w:szCs w:val="24"/>
          <w:lang w:eastAsia="en-US"/>
        </w:rPr>
        <w:t xml:space="preserve"> </w:t>
      </w:r>
      <w:r w:rsidR="006A18BE" w:rsidRPr="002D445E">
        <w:rPr>
          <w:rFonts w:ascii="Times New Roman" w:eastAsia="Times New Roman" w:hAnsi="Times New Roman" w:cs="Times New Roman"/>
          <w:b/>
          <w:sz w:val="24"/>
          <w:szCs w:val="24"/>
          <w:lang w:eastAsia="en-US"/>
        </w:rPr>
        <w:t xml:space="preserve">tests, </w:t>
      </w:r>
      <w:r w:rsidRPr="002D445E">
        <w:rPr>
          <w:rFonts w:ascii="Times New Roman" w:eastAsia="Times New Roman" w:hAnsi="Times New Roman" w:cs="Times New Roman"/>
          <w:b/>
          <w:sz w:val="24"/>
          <w:szCs w:val="24"/>
          <w:lang w:eastAsia="en-US"/>
        </w:rPr>
        <w:t xml:space="preserve">to determine the titer of neutralizing antibodies in a sample. </w:t>
      </w:r>
      <w:r w:rsidR="00BB6925" w:rsidRPr="002D445E">
        <w:rPr>
          <w:rFonts w:ascii="Times New Roman" w:eastAsia="Times New Roman" w:hAnsi="Times New Roman" w:cs="Times New Roman"/>
          <w:b/>
          <w:sz w:val="24"/>
          <w:szCs w:val="24"/>
          <w:lang w:eastAsia="en-US"/>
        </w:rPr>
        <w:t>The</w:t>
      </w:r>
      <w:r w:rsidR="002E5D87" w:rsidRPr="002D445E">
        <w:rPr>
          <w:rFonts w:ascii="Times New Roman" w:eastAsia="Times New Roman" w:hAnsi="Times New Roman" w:cs="Times New Roman"/>
          <w:b/>
          <w:sz w:val="24"/>
          <w:szCs w:val="24"/>
          <w:lang w:eastAsia="en-US"/>
        </w:rPr>
        <w:t xml:space="preserve"> </w:t>
      </w:r>
      <w:r w:rsidR="00C54355" w:rsidRPr="002D445E">
        <w:rPr>
          <w:rFonts w:ascii="Times New Roman" w:eastAsia="Times New Roman" w:hAnsi="Times New Roman" w:cs="Times New Roman"/>
          <w:b/>
          <w:sz w:val="24"/>
          <w:szCs w:val="24"/>
          <w:lang w:eastAsia="en-US"/>
        </w:rPr>
        <w:t xml:space="preserve">neutralization </w:t>
      </w:r>
      <w:r w:rsidRPr="002D445E">
        <w:rPr>
          <w:rFonts w:ascii="Times New Roman" w:eastAsia="Times New Roman" w:hAnsi="Times New Roman" w:cs="Times New Roman"/>
          <w:b/>
          <w:sz w:val="24"/>
          <w:szCs w:val="24"/>
          <w:lang w:eastAsia="en-US"/>
        </w:rPr>
        <w:t xml:space="preserve">comparator method </w:t>
      </w:r>
      <w:r w:rsidR="00BB6925" w:rsidRPr="002D445E">
        <w:rPr>
          <w:rFonts w:ascii="Times New Roman" w:eastAsia="Times New Roman" w:hAnsi="Times New Roman" w:cs="Times New Roman"/>
          <w:b/>
          <w:sz w:val="24"/>
          <w:szCs w:val="24"/>
          <w:lang w:eastAsia="en-US"/>
        </w:rPr>
        <w:t xml:space="preserve">should be </w:t>
      </w:r>
      <w:r w:rsidRPr="002D445E">
        <w:rPr>
          <w:rFonts w:ascii="Times New Roman" w:eastAsia="Times New Roman" w:hAnsi="Times New Roman" w:cs="Times New Roman"/>
          <w:b/>
          <w:sz w:val="24"/>
          <w:szCs w:val="24"/>
          <w:lang w:eastAsia="en-US"/>
        </w:rPr>
        <w:t>a test that directly measures neutralizing antibodies against live SARS-CoV-2 virus</w:t>
      </w:r>
      <w:r w:rsidR="00D032C2" w:rsidRPr="002D445E">
        <w:rPr>
          <w:rFonts w:ascii="Times New Roman" w:eastAsia="Times New Roman" w:hAnsi="Times New Roman" w:cs="Times New Roman"/>
          <w:b/>
          <w:sz w:val="24"/>
          <w:szCs w:val="24"/>
          <w:lang w:eastAsia="en-US"/>
        </w:rPr>
        <w:t xml:space="preserve"> (i.e., neutralization comparator method)</w:t>
      </w:r>
      <w:r w:rsidRPr="002D445E">
        <w:rPr>
          <w:rFonts w:ascii="Times New Roman" w:eastAsia="Times New Roman" w:hAnsi="Times New Roman" w:cs="Times New Roman"/>
          <w:b/>
          <w:sz w:val="24"/>
          <w:szCs w:val="24"/>
          <w:lang w:eastAsia="en-US"/>
        </w:rPr>
        <w:t>. At this time</w:t>
      </w:r>
      <w:r w:rsidR="00177A17" w:rsidRPr="002D445E">
        <w:rPr>
          <w:rFonts w:ascii="Times New Roman" w:eastAsia="Times New Roman" w:hAnsi="Times New Roman" w:cs="Times New Roman"/>
          <w:b/>
          <w:sz w:val="24"/>
          <w:szCs w:val="24"/>
          <w:lang w:eastAsia="en-US"/>
        </w:rPr>
        <w:t>,</w:t>
      </w:r>
      <w:r w:rsidRPr="002D445E">
        <w:rPr>
          <w:rFonts w:ascii="Times New Roman" w:eastAsia="Times New Roman" w:hAnsi="Times New Roman" w:cs="Times New Roman"/>
          <w:b/>
          <w:sz w:val="24"/>
          <w:szCs w:val="24"/>
          <w:lang w:eastAsia="en-US"/>
        </w:rPr>
        <w:t xml:space="preserve"> Plaque Reduction Neutralization Test (PRNT) is considered the gold standard for detection and measurement of neutralizing antibody titers. Microneutralization assays</w:t>
      </w:r>
      <w:r w:rsidR="009C103E" w:rsidRPr="002D445E">
        <w:rPr>
          <w:rFonts w:ascii="Times New Roman" w:eastAsia="Times New Roman" w:hAnsi="Times New Roman" w:cs="Times New Roman"/>
          <w:b/>
          <w:sz w:val="24"/>
          <w:szCs w:val="24"/>
          <w:lang w:eastAsia="en-US"/>
        </w:rPr>
        <w:t xml:space="preserve"> and Focus Reduction Neutralization Testing (FRNT)</w:t>
      </w:r>
      <w:r w:rsidRPr="002D445E">
        <w:rPr>
          <w:rFonts w:ascii="Times New Roman" w:eastAsia="Times New Roman" w:hAnsi="Times New Roman" w:cs="Times New Roman"/>
          <w:b/>
          <w:sz w:val="24"/>
          <w:szCs w:val="24"/>
          <w:lang w:eastAsia="en-US"/>
        </w:rPr>
        <w:t xml:space="preserve"> are also </w:t>
      </w:r>
      <w:r w:rsidR="002E5D87" w:rsidRPr="002D445E">
        <w:rPr>
          <w:rFonts w:ascii="Times New Roman" w:eastAsia="Times New Roman" w:hAnsi="Times New Roman" w:cs="Times New Roman"/>
          <w:b/>
          <w:sz w:val="24"/>
          <w:szCs w:val="24"/>
          <w:lang w:eastAsia="en-US"/>
        </w:rPr>
        <w:t xml:space="preserve">considered </w:t>
      </w:r>
      <w:r w:rsidR="00820129">
        <w:rPr>
          <w:rFonts w:ascii="Times New Roman" w:eastAsia="Times New Roman" w:hAnsi="Times New Roman" w:cs="Times New Roman"/>
          <w:b/>
          <w:sz w:val="24"/>
          <w:szCs w:val="24"/>
          <w:lang w:eastAsia="en-US"/>
        </w:rPr>
        <w:t>appropriate</w:t>
      </w:r>
      <w:r w:rsidR="002E5D87" w:rsidRPr="002D445E">
        <w:rPr>
          <w:rFonts w:ascii="Times New Roman" w:eastAsia="Times New Roman" w:hAnsi="Times New Roman" w:cs="Times New Roman"/>
          <w:b/>
          <w:sz w:val="24"/>
          <w:szCs w:val="24"/>
          <w:lang w:eastAsia="en-US"/>
        </w:rPr>
        <w:t xml:space="preserve"> </w:t>
      </w:r>
      <w:r w:rsidR="00C54355" w:rsidRPr="002D445E">
        <w:rPr>
          <w:rFonts w:ascii="Times New Roman" w:eastAsia="Times New Roman" w:hAnsi="Times New Roman" w:cs="Times New Roman"/>
          <w:b/>
          <w:sz w:val="24"/>
          <w:szCs w:val="24"/>
          <w:lang w:eastAsia="en-US"/>
        </w:rPr>
        <w:t xml:space="preserve">neutralization </w:t>
      </w:r>
      <w:r w:rsidR="002E5D87" w:rsidRPr="002D445E">
        <w:rPr>
          <w:rFonts w:ascii="Times New Roman" w:eastAsia="Times New Roman" w:hAnsi="Times New Roman" w:cs="Times New Roman"/>
          <w:b/>
          <w:sz w:val="24"/>
          <w:szCs w:val="24"/>
          <w:lang w:eastAsia="en-US"/>
        </w:rPr>
        <w:t>comparator methods</w:t>
      </w:r>
      <w:r w:rsidR="00B436D5" w:rsidRPr="002D445E">
        <w:rPr>
          <w:rFonts w:ascii="Times New Roman" w:eastAsia="Times New Roman" w:hAnsi="Times New Roman" w:cs="Times New Roman"/>
          <w:b/>
          <w:sz w:val="24"/>
          <w:szCs w:val="24"/>
          <w:lang w:eastAsia="en-US"/>
        </w:rPr>
        <w:t xml:space="preserve"> if no fluorescence is measured</w:t>
      </w:r>
      <w:r w:rsidRPr="002D445E">
        <w:rPr>
          <w:rFonts w:ascii="Times New Roman" w:eastAsia="Times New Roman" w:hAnsi="Times New Roman" w:cs="Times New Roman"/>
          <w:b/>
          <w:i/>
          <w:sz w:val="24"/>
          <w:szCs w:val="24"/>
          <w:lang w:eastAsia="en-US"/>
        </w:rPr>
        <w:t xml:space="preserve">. </w:t>
      </w:r>
      <w:r w:rsidR="00BB6925" w:rsidRPr="002D445E">
        <w:rPr>
          <w:rFonts w:ascii="Times New Roman" w:eastAsia="Times New Roman" w:hAnsi="Times New Roman" w:cs="Times New Roman"/>
          <w:b/>
          <w:sz w:val="24"/>
          <w:szCs w:val="24"/>
          <w:lang w:eastAsia="en-US"/>
        </w:rPr>
        <w:t>T</w:t>
      </w:r>
      <w:r w:rsidRPr="002D445E">
        <w:rPr>
          <w:rFonts w:ascii="Times New Roman" w:eastAsia="Times New Roman" w:hAnsi="Times New Roman" w:cs="Times New Roman"/>
          <w:b/>
          <w:sz w:val="24"/>
          <w:szCs w:val="24"/>
          <w:lang w:eastAsia="en-US"/>
        </w:rPr>
        <w:t xml:space="preserve">he </w:t>
      </w:r>
      <w:r w:rsidR="00B41EA1" w:rsidRPr="002D445E">
        <w:rPr>
          <w:rFonts w:ascii="Times New Roman" w:eastAsia="Times New Roman" w:hAnsi="Times New Roman" w:cs="Times New Roman"/>
          <w:b/>
          <w:sz w:val="24"/>
          <w:szCs w:val="24"/>
          <w:lang w:eastAsia="en-US"/>
        </w:rPr>
        <w:t xml:space="preserve">neutralization comparator </w:t>
      </w:r>
      <w:r w:rsidR="00D032C2" w:rsidRPr="002D445E">
        <w:rPr>
          <w:rFonts w:ascii="Times New Roman" w:eastAsia="Times New Roman" w:hAnsi="Times New Roman" w:cs="Times New Roman"/>
          <w:b/>
          <w:sz w:val="24"/>
          <w:szCs w:val="24"/>
          <w:lang w:eastAsia="en-US"/>
        </w:rPr>
        <w:t>method</w:t>
      </w:r>
      <w:r w:rsidR="00B41EA1" w:rsidRPr="002D445E">
        <w:rPr>
          <w:rFonts w:ascii="Times New Roman" w:eastAsia="Times New Roman" w:hAnsi="Times New Roman" w:cs="Times New Roman"/>
          <w:b/>
          <w:sz w:val="24"/>
          <w:szCs w:val="24"/>
          <w:lang w:eastAsia="en-US"/>
        </w:rPr>
        <w:t xml:space="preserve"> </w:t>
      </w:r>
      <w:r w:rsidR="00BB6925" w:rsidRPr="002D445E">
        <w:rPr>
          <w:rFonts w:ascii="Times New Roman" w:eastAsia="Times New Roman" w:hAnsi="Times New Roman" w:cs="Times New Roman"/>
          <w:b/>
          <w:sz w:val="24"/>
          <w:szCs w:val="24"/>
          <w:lang w:eastAsia="en-US"/>
        </w:rPr>
        <w:t xml:space="preserve">should </w:t>
      </w:r>
      <w:r w:rsidRPr="002D445E">
        <w:rPr>
          <w:rFonts w:ascii="Times New Roman" w:eastAsia="Times New Roman" w:hAnsi="Times New Roman" w:cs="Times New Roman"/>
          <w:b/>
          <w:sz w:val="24"/>
          <w:szCs w:val="24"/>
          <w:lang w:eastAsia="en-US"/>
        </w:rPr>
        <w:t xml:space="preserve">be </w:t>
      </w:r>
      <w:r w:rsidR="00A048BC" w:rsidRPr="002D445E">
        <w:rPr>
          <w:rFonts w:ascii="Times New Roman" w:eastAsia="Times New Roman" w:hAnsi="Times New Roman" w:cs="Times New Roman"/>
          <w:b/>
          <w:sz w:val="24"/>
          <w:szCs w:val="24"/>
          <w:lang w:eastAsia="en-US"/>
        </w:rPr>
        <w:t>performed</w:t>
      </w:r>
      <w:r w:rsidRPr="002D445E">
        <w:rPr>
          <w:rFonts w:ascii="Times New Roman" w:eastAsia="Times New Roman" w:hAnsi="Times New Roman" w:cs="Times New Roman"/>
          <w:b/>
          <w:sz w:val="24"/>
          <w:szCs w:val="24"/>
          <w:lang w:eastAsia="en-US"/>
        </w:rPr>
        <w:t xml:space="preserve"> using</w:t>
      </w:r>
      <w:r w:rsidR="00325C8A" w:rsidRPr="002D445E">
        <w:rPr>
          <w:rFonts w:ascii="Times New Roman" w:eastAsia="Times New Roman" w:hAnsi="Times New Roman" w:cs="Times New Roman"/>
          <w:b/>
          <w:sz w:val="24"/>
          <w:szCs w:val="24"/>
          <w:lang w:eastAsia="en-US"/>
        </w:rPr>
        <w:t xml:space="preserve"> </w:t>
      </w:r>
      <w:r w:rsidR="00B02890" w:rsidRPr="002D445E">
        <w:rPr>
          <w:rFonts w:ascii="Times New Roman" w:eastAsia="Times New Roman" w:hAnsi="Times New Roman" w:cs="Times New Roman"/>
          <w:b/>
          <w:sz w:val="24"/>
          <w:szCs w:val="24"/>
          <w:lang w:eastAsia="en-US"/>
        </w:rPr>
        <w:t>serum</w:t>
      </w:r>
      <w:r w:rsidR="00325C8A" w:rsidRPr="002D445E">
        <w:rPr>
          <w:rFonts w:ascii="Times New Roman" w:eastAsia="Times New Roman" w:hAnsi="Times New Roman" w:cs="Times New Roman"/>
          <w:b/>
          <w:sz w:val="24"/>
          <w:szCs w:val="24"/>
          <w:lang w:eastAsia="en-US"/>
        </w:rPr>
        <w:t xml:space="preserve"> </w:t>
      </w:r>
      <w:r w:rsidR="0081610A" w:rsidRPr="002D445E">
        <w:rPr>
          <w:rFonts w:ascii="Times New Roman" w:eastAsia="Times New Roman" w:hAnsi="Times New Roman" w:cs="Times New Roman"/>
          <w:b/>
          <w:sz w:val="24"/>
          <w:szCs w:val="24"/>
          <w:lang w:eastAsia="en-US"/>
        </w:rPr>
        <w:t xml:space="preserve">mixed </w:t>
      </w:r>
      <w:r w:rsidR="00325C8A" w:rsidRPr="002D445E">
        <w:rPr>
          <w:rFonts w:ascii="Times New Roman" w:eastAsia="Times New Roman" w:hAnsi="Times New Roman" w:cs="Times New Roman"/>
          <w:b/>
          <w:sz w:val="24"/>
          <w:szCs w:val="24"/>
          <w:lang w:eastAsia="en-US"/>
        </w:rPr>
        <w:t>with</w:t>
      </w:r>
      <w:r w:rsidRPr="002D445E">
        <w:rPr>
          <w:rFonts w:ascii="Times New Roman" w:eastAsia="Times New Roman" w:hAnsi="Times New Roman" w:cs="Times New Roman"/>
          <w:b/>
          <w:sz w:val="24"/>
          <w:szCs w:val="24"/>
          <w:lang w:eastAsia="en-US"/>
        </w:rPr>
        <w:t xml:space="preserve"> SARS-CoV-2 live virus</w:t>
      </w:r>
      <w:r w:rsidR="00EA0031" w:rsidRPr="002D445E">
        <w:rPr>
          <w:rFonts w:ascii="Times New Roman" w:eastAsia="Times New Roman" w:hAnsi="Times New Roman" w:cs="Times New Roman"/>
          <w:b/>
          <w:sz w:val="24"/>
          <w:szCs w:val="24"/>
          <w:lang w:eastAsia="en-US"/>
        </w:rPr>
        <w:t>.</w:t>
      </w:r>
      <w:r w:rsidR="00EA0031" w:rsidRPr="003928F4">
        <w:rPr>
          <w:rFonts w:ascii="Times New Roman" w:hAnsi="Times New Roman"/>
          <w:b/>
          <w:sz w:val="24"/>
        </w:rPr>
        <w:t xml:space="preserve"> </w:t>
      </w:r>
      <w:r w:rsidR="00B01A5F" w:rsidRPr="002D445E">
        <w:rPr>
          <w:rFonts w:ascii="Times New Roman" w:eastAsia="Times New Roman" w:hAnsi="Times New Roman" w:cs="Times New Roman"/>
          <w:b/>
          <w:sz w:val="24"/>
          <w:szCs w:val="24"/>
          <w:lang w:eastAsia="en-US"/>
        </w:rPr>
        <w:t xml:space="preserve">The use of recombinant live virus is </w:t>
      </w:r>
      <w:r w:rsidR="00DC5576">
        <w:rPr>
          <w:rFonts w:ascii="Times New Roman" w:eastAsia="Times New Roman" w:hAnsi="Times New Roman" w:cs="Times New Roman"/>
          <w:b/>
          <w:sz w:val="24"/>
          <w:szCs w:val="24"/>
          <w:lang w:eastAsia="en-US"/>
        </w:rPr>
        <w:t xml:space="preserve">generally </w:t>
      </w:r>
      <w:r w:rsidR="00B01A5F" w:rsidRPr="002D445E">
        <w:rPr>
          <w:rFonts w:ascii="Times New Roman" w:eastAsia="Times New Roman" w:hAnsi="Times New Roman" w:cs="Times New Roman"/>
          <w:b/>
          <w:sz w:val="24"/>
          <w:szCs w:val="24"/>
          <w:lang w:eastAsia="en-US"/>
        </w:rPr>
        <w:t>not appropriate.</w:t>
      </w:r>
    </w:p>
    <w:p w14:paraId="24B76C0B" w14:textId="2BB89EEA" w:rsidR="00282410" w:rsidRPr="002D445E" w:rsidRDefault="00282410" w:rsidP="00B2397A">
      <w:pPr>
        <w:ind w:left="1080"/>
        <w:rPr>
          <w:rFonts w:ascii="Times New Roman" w:eastAsia="Times New Roman" w:hAnsi="Times New Roman" w:cs="Times New Roman"/>
          <w:b/>
          <w:i/>
          <w:sz w:val="24"/>
          <w:szCs w:val="24"/>
          <w:lang w:eastAsia="en-US"/>
        </w:rPr>
      </w:pPr>
    </w:p>
    <w:p w14:paraId="45E521E2" w14:textId="2E715017" w:rsidR="00282410" w:rsidRPr="002D445E" w:rsidRDefault="00282410" w:rsidP="00B2397A">
      <w:pPr>
        <w:ind w:left="1080"/>
        <w:rPr>
          <w:rFonts w:ascii="Times New Roman" w:eastAsia="Times New Roman" w:hAnsi="Times New Roman" w:cs="Times New Roman"/>
          <w:b/>
          <w:sz w:val="24"/>
          <w:szCs w:val="24"/>
          <w:lang w:eastAsia="en-US"/>
        </w:rPr>
      </w:pPr>
      <w:r w:rsidRPr="002D445E">
        <w:rPr>
          <w:rFonts w:ascii="Times New Roman" w:eastAsia="Times New Roman" w:hAnsi="Times New Roman" w:cs="Times New Roman"/>
          <w:b/>
          <w:sz w:val="24"/>
          <w:szCs w:val="24"/>
          <w:lang w:eastAsia="en-US"/>
        </w:rPr>
        <w:t xml:space="preserve">The </w:t>
      </w:r>
      <w:r w:rsidR="00D032C2" w:rsidRPr="002D445E">
        <w:rPr>
          <w:rFonts w:ascii="Times New Roman" w:eastAsia="Times New Roman" w:hAnsi="Times New Roman" w:cs="Times New Roman"/>
          <w:b/>
          <w:sz w:val="24"/>
          <w:szCs w:val="24"/>
          <w:lang w:eastAsia="en-US"/>
        </w:rPr>
        <w:t xml:space="preserve">neutralization </w:t>
      </w:r>
      <w:r w:rsidRPr="002D445E">
        <w:rPr>
          <w:rFonts w:ascii="Times New Roman" w:eastAsia="Times New Roman" w:hAnsi="Times New Roman" w:cs="Times New Roman"/>
          <w:b/>
          <w:sz w:val="24"/>
          <w:szCs w:val="24"/>
          <w:lang w:eastAsia="en-US"/>
        </w:rPr>
        <w:t xml:space="preserve">comparator method should be validated prior to use in the clinical agreement study. </w:t>
      </w:r>
      <w:r w:rsidR="00887849" w:rsidRPr="002D445E">
        <w:rPr>
          <w:rFonts w:ascii="Times New Roman" w:eastAsia="Times New Roman" w:hAnsi="Times New Roman" w:cs="Times New Roman"/>
          <w:b/>
          <w:sz w:val="24"/>
          <w:szCs w:val="24"/>
          <w:lang w:eastAsia="en-US"/>
        </w:rPr>
        <w:t>Validation</w:t>
      </w:r>
      <w:r w:rsidRPr="002D445E">
        <w:rPr>
          <w:rFonts w:ascii="Times New Roman" w:eastAsia="Times New Roman" w:hAnsi="Times New Roman" w:cs="Times New Roman"/>
          <w:b/>
          <w:sz w:val="24"/>
          <w:szCs w:val="24"/>
          <w:lang w:eastAsia="en-US"/>
        </w:rPr>
        <w:t xml:space="preserve"> of </w:t>
      </w:r>
      <w:r w:rsidR="00D032C2" w:rsidRPr="002D445E">
        <w:rPr>
          <w:rFonts w:ascii="Times New Roman" w:eastAsia="Times New Roman" w:hAnsi="Times New Roman" w:cs="Times New Roman"/>
          <w:b/>
          <w:sz w:val="24"/>
          <w:szCs w:val="24"/>
          <w:lang w:eastAsia="en-US"/>
        </w:rPr>
        <w:t xml:space="preserve">the neutralization </w:t>
      </w:r>
      <w:r w:rsidRPr="002D445E">
        <w:rPr>
          <w:rFonts w:ascii="Times New Roman" w:eastAsia="Times New Roman" w:hAnsi="Times New Roman" w:cs="Times New Roman"/>
          <w:b/>
          <w:sz w:val="24"/>
          <w:szCs w:val="24"/>
          <w:lang w:eastAsia="en-US"/>
        </w:rPr>
        <w:t xml:space="preserve">comparator </w:t>
      </w:r>
      <w:r w:rsidR="00D032C2" w:rsidRPr="002D445E">
        <w:rPr>
          <w:rFonts w:ascii="Times New Roman" w:eastAsia="Times New Roman" w:hAnsi="Times New Roman" w:cs="Times New Roman"/>
          <w:b/>
          <w:sz w:val="24"/>
          <w:szCs w:val="24"/>
          <w:lang w:eastAsia="en-US"/>
        </w:rPr>
        <w:t>method’s</w:t>
      </w:r>
      <w:r w:rsidRPr="002D445E">
        <w:rPr>
          <w:rFonts w:ascii="Times New Roman" w:eastAsia="Times New Roman" w:hAnsi="Times New Roman" w:cs="Times New Roman"/>
          <w:b/>
          <w:sz w:val="24"/>
          <w:szCs w:val="24"/>
          <w:lang w:eastAsia="en-US"/>
        </w:rPr>
        <w:t xml:space="preserve"> performance</w:t>
      </w:r>
      <w:r w:rsidRPr="002D445E" w:rsidDel="00456C6B">
        <w:rPr>
          <w:rStyle w:val="CommentReference"/>
        </w:rPr>
        <w:t xml:space="preserve"> </w:t>
      </w:r>
      <w:r w:rsidRPr="002D445E">
        <w:rPr>
          <w:rFonts w:ascii="Times New Roman" w:eastAsia="Times New Roman" w:hAnsi="Times New Roman" w:cs="Times New Roman"/>
          <w:b/>
          <w:sz w:val="24"/>
          <w:szCs w:val="24"/>
          <w:lang w:eastAsia="en-US"/>
        </w:rPr>
        <w:t xml:space="preserve">and interpretation of results may be challenging. To minimize background and/or potential cross reactivity of the </w:t>
      </w:r>
      <w:r w:rsidR="00D032C2" w:rsidRPr="002D445E">
        <w:rPr>
          <w:rFonts w:ascii="Times New Roman" w:eastAsia="Times New Roman" w:hAnsi="Times New Roman" w:cs="Times New Roman"/>
          <w:b/>
          <w:sz w:val="24"/>
          <w:szCs w:val="24"/>
          <w:lang w:eastAsia="en-US"/>
        </w:rPr>
        <w:t xml:space="preserve">neutralization </w:t>
      </w:r>
      <w:r w:rsidRPr="002D445E">
        <w:rPr>
          <w:rFonts w:ascii="Times New Roman" w:eastAsia="Times New Roman" w:hAnsi="Times New Roman" w:cs="Times New Roman"/>
          <w:b/>
          <w:sz w:val="24"/>
          <w:szCs w:val="24"/>
          <w:lang w:eastAsia="en-US"/>
        </w:rPr>
        <w:t xml:space="preserve">comparator </w:t>
      </w:r>
      <w:r w:rsidR="00D032C2" w:rsidRPr="002D445E">
        <w:rPr>
          <w:rFonts w:ascii="Times New Roman" w:eastAsia="Times New Roman" w:hAnsi="Times New Roman" w:cs="Times New Roman"/>
          <w:b/>
          <w:sz w:val="24"/>
          <w:szCs w:val="24"/>
          <w:lang w:eastAsia="en-US"/>
        </w:rPr>
        <w:t>method</w:t>
      </w:r>
      <w:r w:rsidRPr="002D445E">
        <w:rPr>
          <w:rFonts w:ascii="Times New Roman" w:eastAsia="Times New Roman" w:hAnsi="Times New Roman" w:cs="Times New Roman"/>
          <w:b/>
          <w:sz w:val="24"/>
          <w:szCs w:val="24"/>
          <w:lang w:eastAsia="en-US"/>
        </w:rPr>
        <w:t xml:space="preserve"> and to demonstrate that the </w:t>
      </w:r>
      <w:r w:rsidR="00D032C2" w:rsidRPr="002D445E">
        <w:rPr>
          <w:rFonts w:ascii="Times New Roman" w:eastAsia="Times New Roman" w:hAnsi="Times New Roman" w:cs="Times New Roman"/>
          <w:b/>
          <w:sz w:val="24"/>
          <w:szCs w:val="24"/>
          <w:lang w:eastAsia="en-US"/>
        </w:rPr>
        <w:t xml:space="preserve">neutralization </w:t>
      </w:r>
      <w:r w:rsidRPr="002D445E">
        <w:rPr>
          <w:rFonts w:ascii="Times New Roman" w:eastAsia="Times New Roman" w:hAnsi="Times New Roman" w:cs="Times New Roman"/>
          <w:b/>
          <w:sz w:val="24"/>
          <w:szCs w:val="24"/>
          <w:lang w:eastAsia="en-US"/>
        </w:rPr>
        <w:t xml:space="preserve">comparator </w:t>
      </w:r>
      <w:r w:rsidR="00D032C2" w:rsidRPr="002D445E">
        <w:rPr>
          <w:rFonts w:ascii="Times New Roman" w:eastAsia="Times New Roman" w:hAnsi="Times New Roman" w:cs="Times New Roman"/>
          <w:b/>
          <w:sz w:val="24"/>
          <w:szCs w:val="24"/>
          <w:lang w:eastAsia="en-US"/>
        </w:rPr>
        <w:t>method</w:t>
      </w:r>
      <w:r w:rsidRPr="002D445E">
        <w:rPr>
          <w:rFonts w:ascii="Times New Roman" w:eastAsia="Times New Roman" w:hAnsi="Times New Roman" w:cs="Times New Roman"/>
          <w:b/>
          <w:sz w:val="24"/>
          <w:szCs w:val="24"/>
          <w:lang w:eastAsia="en-US"/>
        </w:rPr>
        <w:t xml:space="preserve"> is valid, we recommend:</w:t>
      </w:r>
    </w:p>
    <w:p w14:paraId="0251C774" w14:textId="1147047C" w:rsidR="00282410" w:rsidRPr="002D445E" w:rsidRDefault="00282410" w:rsidP="00B2397A">
      <w:pPr>
        <w:pStyle w:val="ListParagraph"/>
        <w:numPr>
          <w:ilvl w:val="0"/>
          <w:numId w:val="10"/>
        </w:numPr>
        <w:ind w:left="1710"/>
        <w:rPr>
          <w:rFonts w:ascii="Times New Roman" w:eastAsia="Times New Roman" w:hAnsi="Times New Roman" w:cs="Times New Roman"/>
          <w:b/>
          <w:sz w:val="24"/>
          <w:szCs w:val="24"/>
          <w:lang w:eastAsia="en-US"/>
        </w:rPr>
      </w:pPr>
      <w:r w:rsidRPr="002D445E">
        <w:rPr>
          <w:rFonts w:ascii="Times New Roman" w:eastAsia="Times New Roman" w:hAnsi="Times New Roman" w:cs="Times New Roman"/>
          <w:b/>
          <w:sz w:val="24"/>
          <w:szCs w:val="24"/>
          <w:lang w:eastAsia="en-US"/>
        </w:rPr>
        <w:t xml:space="preserve">The cutoff of the </w:t>
      </w:r>
      <w:r w:rsidR="006959A2" w:rsidRPr="002D445E">
        <w:rPr>
          <w:rFonts w:ascii="Times New Roman" w:eastAsia="Times New Roman" w:hAnsi="Times New Roman" w:cs="Times New Roman"/>
          <w:b/>
          <w:sz w:val="24"/>
          <w:szCs w:val="24"/>
          <w:lang w:eastAsia="en-US"/>
        </w:rPr>
        <w:t xml:space="preserve">neutralization </w:t>
      </w:r>
      <w:r w:rsidRPr="002D445E">
        <w:rPr>
          <w:rFonts w:ascii="Times New Roman" w:eastAsia="Times New Roman" w:hAnsi="Times New Roman" w:cs="Times New Roman"/>
          <w:b/>
          <w:sz w:val="24"/>
          <w:szCs w:val="24"/>
          <w:lang w:eastAsia="en-US"/>
        </w:rPr>
        <w:t xml:space="preserve">comparator </w:t>
      </w:r>
      <w:r w:rsidR="00D032C2" w:rsidRPr="002D445E">
        <w:rPr>
          <w:rFonts w:ascii="Times New Roman" w:eastAsia="Times New Roman" w:hAnsi="Times New Roman" w:cs="Times New Roman"/>
          <w:b/>
          <w:sz w:val="24"/>
          <w:szCs w:val="24"/>
          <w:lang w:eastAsia="en-US"/>
        </w:rPr>
        <w:t>method</w:t>
      </w:r>
      <w:r w:rsidRPr="002D445E">
        <w:rPr>
          <w:rFonts w:ascii="Times New Roman" w:eastAsia="Times New Roman" w:hAnsi="Times New Roman" w:cs="Times New Roman"/>
          <w:b/>
          <w:sz w:val="24"/>
          <w:szCs w:val="24"/>
          <w:lang w:eastAsia="en-US"/>
        </w:rPr>
        <w:t xml:space="preserve"> should be established with panels of well documented SARS-CoV-2 negative samples. We recommend using at least 75 clinical </w:t>
      </w:r>
      <w:r w:rsidR="005C09D3">
        <w:rPr>
          <w:rFonts w:ascii="Times New Roman" w:eastAsia="Times New Roman" w:hAnsi="Times New Roman" w:cs="Times New Roman"/>
          <w:b/>
          <w:sz w:val="24"/>
          <w:szCs w:val="24"/>
          <w:lang w:eastAsia="en-US"/>
        </w:rPr>
        <w:t>sample</w:t>
      </w:r>
      <w:r w:rsidRPr="002D445E">
        <w:rPr>
          <w:rFonts w:ascii="Times New Roman" w:eastAsia="Times New Roman" w:hAnsi="Times New Roman" w:cs="Times New Roman"/>
          <w:b/>
          <w:sz w:val="24"/>
          <w:szCs w:val="24"/>
          <w:lang w:eastAsia="en-US"/>
        </w:rPr>
        <w:t xml:space="preserve">s collected prior to COVID-19 (i.e., prior to December 2019), including at least 10 anti-HIV positive </w:t>
      </w:r>
      <w:r w:rsidRPr="002D445E">
        <w:rPr>
          <w:rFonts w:ascii="Times New Roman" w:eastAsia="Times New Roman" w:hAnsi="Times New Roman" w:cs="Times New Roman"/>
          <w:b/>
          <w:sz w:val="24"/>
          <w:szCs w:val="24"/>
          <w:lang w:eastAsia="en-US"/>
        </w:rPr>
        <w:lastRenderedPageBreak/>
        <w:t>samples. A</w:t>
      </w:r>
      <w:r w:rsidR="00882FF7">
        <w:rPr>
          <w:rFonts w:ascii="Times New Roman" w:eastAsia="Times New Roman" w:hAnsi="Times New Roman" w:cs="Times New Roman"/>
          <w:b/>
          <w:sz w:val="24"/>
          <w:szCs w:val="24"/>
          <w:lang w:eastAsia="en-US"/>
        </w:rPr>
        <w:t>ppropriat</w:t>
      </w:r>
      <w:r w:rsidR="00F862CA">
        <w:rPr>
          <w:rFonts w:ascii="Times New Roman" w:eastAsia="Times New Roman" w:hAnsi="Times New Roman" w:cs="Times New Roman"/>
          <w:b/>
          <w:sz w:val="24"/>
          <w:szCs w:val="24"/>
          <w:lang w:eastAsia="en-US"/>
        </w:rPr>
        <w:t>e</w:t>
      </w:r>
      <w:r w:rsidRPr="002D445E">
        <w:rPr>
          <w:rFonts w:ascii="Times New Roman" w:eastAsia="Times New Roman" w:hAnsi="Times New Roman" w:cs="Times New Roman"/>
          <w:b/>
          <w:sz w:val="24"/>
          <w:szCs w:val="24"/>
          <w:lang w:eastAsia="en-US"/>
        </w:rPr>
        <w:t xml:space="preserve"> neutralization </w:t>
      </w:r>
      <w:r w:rsidR="00164A8D" w:rsidRPr="002D445E">
        <w:rPr>
          <w:rFonts w:ascii="Times New Roman" w:eastAsia="Times New Roman" w:hAnsi="Times New Roman" w:cs="Times New Roman"/>
          <w:b/>
          <w:sz w:val="24"/>
          <w:szCs w:val="24"/>
          <w:lang w:eastAsia="en-US"/>
        </w:rPr>
        <w:t xml:space="preserve">comparator </w:t>
      </w:r>
      <w:r w:rsidR="00D032C2" w:rsidRPr="002D445E">
        <w:rPr>
          <w:rFonts w:ascii="Times New Roman" w:eastAsia="Times New Roman" w:hAnsi="Times New Roman" w:cs="Times New Roman"/>
          <w:b/>
          <w:sz w:val="24"/>
          <w:szCs w:val="24"/>
          <w:lang w:eastAsia="en-US"/>
        </w:rPr>
        <w:t>methods</w:t>
      </w:r>
      <w:r w:rsidRPr="002D445E">
        <w:rPr>
          <w:rFonts w:ascii="Times New Roman" w:eastAsia="Times New Roman" w:hAnsi="Times New Roman" w:cs="Times New Roman"/>
          <w:b/>
          <w:sz w:val="24"/>
          <w:szCs w:val="24"/>
          <w:lang w:eastAsia="en-US"/>
        </w:rPr>
        <w:t xml:space="preserve"> should have a false positive rate less than 5%. </w:t>
      </w:r>
      <w:r w:rsidR="00C82BB5" w:rsidRPr="002D445E">
        <w:rPr>
          <w:rFonts w:ascii="Times New Roman" w:eastAsia="Times New Roman" w:hAnsi="Times New Roman" w:cs="Times New Roman"/>
          <w:b/>
          <w:sz w:val="24"/>
          <w:szCs w:val="24"/>
          <w:lang w:eastAsia="en-US"/>
        </w:rPr>
        <w:t>Please note that</w:t>
      </w:r>
      <w:r w:rsidRPr="002D445E">
        <w:rPr>
          <w:rFonts w:ascii="Times New Roman" w:eastAsia="Times New Roman" w:hAnsi="Times New Roman" w:cs="Times New Roman"/>
          <w:b/>
          <w:sz w:val="24"/>
          <w:szCs w:val="24"/>
          <w:lang w:eastAsia="en-US"/>
        </w:rPr>
        <w:t xml:space="preserve"> it is not appropriate to use these samples to establish the cutoff of the candidate </w:t>
      </w:r>
      <w:r w:rsidR="005E085C">
        <w:rPr>
          <w:rFonts w:ascii="Times New Roman" w:eastAsia="Times New Roman" w:hAnsi="Times New Roman" w:cs="Times New Roman"/>
          <w:b/>
          <w:sz w:val="24"/>
          <w:szCs w:val="24"/>
          <w:lang w:eastAsia="en-US"/>
        </w:rPr>
        <w:t>test</w:t>
      </w:r>
      <w:r w:rsidRPr="002D445E">
        <w:rPr>
          <w:rFonts w:ascii="Times New Roman" w:eastAsia="Times New Roman" w:hAnsi="Times New Roman" w:cs="Times New Roman"/>
          <w:b/>
          <w:sz w:val="24"/>
          <w:szCs w:val="24"/>
          <w:lang w:eastAsia="en-US"/>
        </w:rPr>
        <w:t xml:space="preserve">. </w:t>
      </w:r>
    </w:p>
    <w:p w14:paraId="165D61AB" w14:textId="77777777" w:rsidR="00282410" w:rsidRPr="002D445E" w:rsidRDefault="00282410" w:rsidP="00B2397A">
      <w:pPr>
        <w:pStyle w:val="ListParagraph"/>
        <w:numPr>
          <w:ilvl w:val="0"/>
          <w:numId w:val="10"/>
        </w:numPr>
        <w:ind w:left="1710"/>
        <w:rPr>
          <w:rFonts w:ascii="Times New Roman" w:eastAsia="Times New Roman" w:hAnsi="Times New Roman" w:cs="Times New Roman"/>
          <w:b/>
          <w:sz w:val="24"/>
          <w:szCs w:val="24"/>
          <w:lang w:eastAsia="en-US"/>
        </w:rPr>
      </w:pPr>
      <w:r w:rsidRPr="002D445E">
        <w:rPr>
          <w:rFonts w:ascii="Times New Roman" w:eastAsia="Times New Roman" w:hAnsi="Times New Roman" w:cs="Times New Roman"/>
          <w:b/>
          <w:sz w:val="24"/>
          <w:szCs w:val="24"/>
          <w:lang w:eastAsia="en-US"/>
        </w:rPr>
        <w:t xml:space="preserve">Cross-reactivity testing should be performed using samples from symptomatic and convalescent subjects with other respiratory infectious diseases. </w:t>
      </w:r>
    </w:p>
    <w:p w14:paraId="17789D44" w14:textId="6C83B45B" w:rsidR="00282410" w:rsidRPr="002D445E" w:rsidRDefault="00282410" w:rsidP="00B2397A">
      <w:pPr>
        <w:pStyle w:val="ListParagraph"/>
        <w:numPr>
          <w:ilvl w:val="0"/>
          <w:numId w:val="10"/>
        </w:numPr>
        <w:ind w:left="1710"/>
        <w:rPr>
          <w:rFonts w:ascii="Times New Roman" w:eastAsia="Times New Roman" w:hAnsi="Times New Roman" w:cs="Times New Roman"/>
          <w:b/>
          <w:sz w:val="24"/>
          <w:szCs w:val="24"/>
          <w:lang w:eastAsia="en-US"/>
        </w:rPr>
      </w:pPr>
      <w:r w:rsidRPr="002D445E">
        <w:rPr>
          <w:rFonts w:ascii="Times New Roman" w:eastAsia="Times New Roman" w:hAnsi="Times New Roman" w:cs="Times New Roman"/>
          <w:b/>
          <w:sz w:val="24"/>
          <w:szCs w:val="24"/>
          <w:lang w:eastAsia="en-US"/>
        </w:rPr>
        <w:t xml:space="preserve">To establish performance of the </w:t>
      </w:r>
      <w:r w:rsidR="00164A8D" w:rsidRPr="002D445E">
        <w:rPr>
          <w:rFonts w:ascii="Times New Roman" w:eastAsia="Times New Roman" w:hAnsi="Times New Roman" w:cs="Times New Roman"/>
          <w:b/>
          <w:sz w:val="24"/>
          <w:szCs w:val="24"/>
          <w:lang w:eastAsia="en-US"/>
        </w:rPr>
        <w:t xml:space="preserve">neutralization </w:t>
      </w:r>
      <w:r w:rsidRPr="002D445E">
        <w:rPr>
          <w:rFonts w:ascii="Times New Roman" w:eastAsia="Times New Roman" w:hAnsi="Times New Roman" w:cs="Times New Roman"/>
          <w:b/>
          <w:sz w:val="24"/>
          <w:szCs w:val="24"/>
          <w:lang w:eastAsia="en-US"/>
        </w:rPr>
        <w:t>comparator</w:t>
      </w:r>
      <w:r w:rsidR="00D032C2" w:rsidRPr="002D445E">
        <w:rPr>
          <w:rFonts w:ascii="Times New Roman" w:eastAsia="Times New Roman" w:hAnsi="Times New Roman" w:cs="Times New Roman"/>
          <w:b/>
          <w:sz w:val="24"/>
          <w:szCs w:val="24"/>
          <w:lang w:eastAsia="en-US"/>
        </w:rPr>
        <w:t xml:space="preserve"> method</w:t>
      </w:r>
      <w:r w:rsidRPr="002D445E">
        <w:rPr>
          <w:rFonts w:ascii="Times New Roman" w:eastAsia="Times New Roman" w:hAnsi="Times New Roman" w:cs="Times New Roman"/>
          <w:b/>
          <w:sz w:val="24"/>
          <w:szCs w:val="24"/>
          <w:lang w:eastAsia="en-US"/>
        </w:rPr>
        <w:t xml:space="preserve">, samples from 30 recovered convalescent subjects previously confirmed SARS-CoV-2 positive by an FDA authorized </w:t>
      </w:r>
      <w:r w:rsidR="00971706" w:rsidRPr="002D445E">
        <w:rPr>
          <w:rFonts w:ascii="Times New Roman" w:eastAsia="Times New Roman" w:hAnsi="Times New Roman" w:cs="Times New Roman"/>
          <w:b/>
          <w:sz w:val="24"/>
          <w:szCs w:val="24"/>
          <w:lang w:eastAsia="en-US"/>
        </w:rPr>
        <w:t>r</w:t>
      </w:r>
      <w:r w:rsidR="00867A95" w:rsidRPr="002D445E">
        <w:rPr>
          <w:rFonts w:ascii="Times New Roman" w:eastAsia="Times New Roman" w:hAnsi="Times New Roman" w:cs="Times New Roman"/>
          <w:b/>
          <w:sz w:val="24"/>
          <w:szCs w:val="24"/>
          <w:lang w:eastAsia="en-US"/>
        </w:rPr>
        <w:t>everse transcription polymerase chain reaction (</w:t>
      </w:r>
      <w:r w:rsidRPr="002D445E">
        <w:rPr>
          <w:rFonts w:ascii="Times New Roman" w:eastAsia="Times New Roman" w:hAnsi="Times New Roman" w:cs="Times New Roman"/>
          <w:b/>
          <w:sz w:val="24"/>
          <w:szCs w:val="24"/>
          <w:lang w:eastAsia="en-US"/>
        </w:rPr>
        <w:t>RT-PCR</w:t>
      </w:r>
      <w:r w:rsidR="00867A95" w:rsidRPr="002D445E">
        <w:rPr>
          <w:rFonts w:ascii="Times New Roman" w:eastAsia="Times New Roman" w:hAnsi="Times New Roman" w:cs="Times New Roman"/>
          <w:b/>
          <w:sz w:val="24"/>
          <w:szCs w:val="24"/>
          <w:lang w:eastAsia="en-US"/>
        </w:rPr>
        <w:t>)</w:t>
      </w:r>
      <w:r w:rsidRPr="002D445E">
        <w:rPr>
          <w:rFonts w:ascii="Times New Roman" w:eastAsia="Times New Roman" w:hAnsi="Times New Roman" w:cs="Times New Roman"/>
          <w:b/>
          <w:sz w:val="24"/>
          <w:szCs w:val="24"/>
          <w:lang w:eastAsia="en-US"/>
        </w:rPr>
        <w:t xml:space="preserve"> SARS-CoV-2 test should be evaluated. </w:t>
      </w:r>
      <w:r w:rsidR="0015249C" w:rsidRPr="002D445E">
        <w:rPr>
          <w:rFonts w:ascii="Times New Roman" w:hAnsi="Times New Roman" w:cs="Times New Roman"/>
          <w:b/>
          <w:iCs/>
          <w:sz w:val="24"/>
          <w:szCs w:val="24"/>
        </w:rPr>
        <w:t xml:space="preserve">We recommend using only a high sensitivity </w:t>
      </w:r>
      <w:r w:rsidR="009A52D2" w:rsidRPr="002D445E">
        <w:rPr>
          <w:rFonts w:ascii="Times New Roman" w:hAnsi="Times New Roman" w:cs="Times New Roman"/>
          <w:b/>
          <w:iCs/>
          <w:sz w:val="24"/>
          <w:szCs w:val="24"/>
        </w:rPr>
        <w:t xml:space="preserve">FDA </w:t>
      </w:r>
      <w:r w:rsidR="0015249C" w:rsidRPr="002D445E">
        <w:rPr>
          <w:rFonts w:ascii="Times New Roman" w:hAnsi="Times New Roman" w:cs="Times New Roman"/>
          <w:b/>
          <w:iCs/>
          <w:sz w:val="24"/>
          <w:szCs w:val="24"/>
        </w:rPr>
        <w:t>authorized RT-PCR assay which uses a chemical lysis step followed by solid phase extraction of nucleic acid (e.g., silica bead extraction). If available, FDA recommends selecting an RT-PCR assay that has established high sensitivity with an internationally recognized standard or FDA SARS-CoV-2 Reference Panel.</w:t>
      </w:r>
      <w:r w:rsidR="00F32DD6">
        <w:rPr>
          <w:rStyle w:val="FootnoteReference"/>
          <w:rFonts w:ascii="Times New Roman" w:hAnsi="Times New Roman" w:cs="Times New Roman"/>
          <w:b/>
          <w:iCs/>
          <w:sz w:val="24"/>
          <w:szCs w:val="24"/>
        </w:rPr>
        <w:footnoteReference w:id="19"/>
      </w:r>
      <w:r w:rsidR="0015249C" w:rsidRPr="002D445E">
        <w:rPr>
          <w:rFonts w:ascii="Times New Roman" w:hAnsi="Times New Roman" w:cs="Times New Roman"/>
          <w:b/>
          <w:iCs/>
          <w:sz w:val="24"/>
          <w:szCs w:val="24"/>
        </w:rPr>
        <w:t xml:space="preserve"> Please check with the FDA if unsure. </w:t>
      </w:r>
      <w:r w:rsidRPr="002D445E">
        <w:rPr>
          <w:rFonts w:ascii="Times New Roman" w:eastAsia="Times New Roman" w:hAnsi="Times New Roman" w:cs="Times New Roman"/>
          <w:b/>
          <w:sz w:val="24"/>
          <w:szCs w:val="24"/>
          <w:lang w:eastAsia="en-US"/>
        </w:rPr>
        <w:t xml:space="preserve">These </w:t>
      </w:r>
      <w:r w:rsidR="005C09D3">
        <w:rPr>
          <w:rFonts w:ascii="Times New Roman" w:eastAsia="Times New Roman" w:hAnsi="Times New Roman" w:cs="Times New Roman"/>
          <w:b/>
          <w:sz w:val="24"/>
          <w:szCs w:val="24"/>
          <w:lang w:eastAsia="en-US"/>
        </w:rPr>
        <w:t>sample</w:t>
      </w:r>
      <w:r w:rsidRPr="002D445E">
        <w:rPr>
          <w:rFonts w:ascii="Times New Roman" w:eastAsia="Times New Roman" w:hAnsi="Times New Roman" w:cs="Times New Roman"/>
          <w:b/>
          <w:sz w:val="24"/>
          <w:szCs w:val="24"/>
          <w:lang w:eastAsia="en-US"/>
        </w:rPr>
        <w:t xml:space="preserve">s could be included in the clinical agreement study. </w:t>
      </w:r>
    </w:p>
    <w:p w14:paraId="64B54455" w14:textId="16A58C55" w:rsidR="00282410" w:rsidRPr="002D445E" w:rsidRDefault="00282410" w:rsidP="00595941">
      <w:pPr>
        <w:ind w:left="720"/>
        <w:rPr>
          <w:rFonts w:ascii="Times New Roman" w:eastAsia="Times New Roman" w:hAnsi="Times New Roman" w:cs="Times New Roman"/>
          <w:b/>
          <w:sz w:val="24"/>
          <w:szCs w:val="24"/>
          <w:lang w:eastAsia="en-US"/>
        </w:rPr>
      </w:pPr>
    </w:p>
    <w:p w14:paraId="0066DCD4" w14:textId="0CE64B4C" w:rsidR="00D213CB" w:rsidRPr="002D445E" w:rsidRDefault="0062497A" w:rsidP="00994E29">
      <w:pPr>
        <w:ind w:left="1080"/>
        <w:rPr>
          <w:rFonts w:ascii="Times New Roman" w:eastAsia="Times New Roman" w:hAnsi="Times New Roman" w:cs="Times New Roman"/>
          <w:b/>
          <w:sz w:val="24"/>
          <w:szCs w:val="24"/>
          <w:lang w:eastAsia="en-US"/>
        </w:rPr>
      </w:pPr>
      <w:r w:rsidRPr="002D445E">
        <w:rPr>
          <w:rFonts w:ascii="Times New Roman" w:eastAsia="Times New Roman" w:hAnsi="Times New Roman" w:cs="Times New Roman"/>
          <w:b/>
          <w:sz w:val="24"/>
          <w:szCs w:val="24"/>
          <w:lang w:eastAsia="en-US"/>
        </w:rPr>
        <w:t xml:space="preserve">The following information should be provided to demonstrate the validity </w:t>
      </w:r>
      <w:r w:rsidR="002E5D87" w:rsidRPr="002D445E">
        <w:rPr>
          <w:rFonts w:ascii="Times New Roman" w:eastAsia="Times New Roman" w:hAnsi="Times New Roman" w:cs="Times New Roman"/>
          <w:b/>
          <w:sz w:val="24"/>
          <w:szCs w:val="24"/>
          <w:lang w:eastAsia="en-US"/>
        </w:rPr>
        <w:t>of</w:t>
      </w:r>
      <w:r w:rsidR="00D213CB" w:rsidRPr="002D445E">
        <w:rPr>
          <w:rFonts w:ascii="Times New Roman" w:eastAsia="Times New Roman" w:hAnsi="Times New Roman" w:cs="Times New Roman"/>
          <w:b/>
          <w:sz w:val="24"/>
          <w:szCs w:val="24"/>
          <w:lang w:eastAsia="en-US"/>
        </w:rPr>
        <w:t xml:space="preserve"> your </w:t>
      </w:r>
      <w:r w:rsidR="00BD555D" w:rsidRPr="002D445E">
        <w:rPr>
          <w:rFonts w:ascii="Times New Roman" w:eastAsia="Times New Roman" w:hAnsi="Times New Roman" w:cs="Times New Roman"/>
          <w:b/>
          <w:sz w:val="24"/>
          <w:szCs w:val="24"/>
          <w:lang w:eastAsia="en-US"/>
        </w:rPr>
        <w:t>neutraliz</w:t>
      </w:r>
      <w:r w:rsidR="00D032C2" w:rsidRPr="002D445E">
        <w:rPr>
          <w:rFonts w:ascii="Times New Roman" w:eastAsia="Times New Roman" w:hAnsi="Times New Roman" w:cs="Times New Roman"/>
          <w:b/>
          <w:sz w:val="24"/>
          <w:szCs w:val="24"/>
          <w:lang w:eastAsia="en-US"/>
        </w:rPr>
        <w:t xml:space="preserve">ation </w:t>
      </w:r>
      <w:r w:rsidR="00D213CB" w:rsidRPr="002D445E">
        <w:rPr>
          <w:rFonts w:ascii="Times New Roman" w:eastAsia="Times New Roman" w:hAnsi="Times New Roman" w:cs="Times New Roman"/>
          <w:b/>
          <w:sz w:val="24"/>
          <w:szCs w:val="24"/>
          <w:lang w:eastAsia="en-US"/>
        </w:rPr>
        <w:t>comparator</w:t>
      </w:r>
      <w:r w:rsidR="00D032C2" w:rsidRPr="002D445E">
        <w:rPr>
          <w:rFonts w:ascii="Times New Roman" w:eastAsia="Times New Roman" w:hAnsi="Times New Roman" w:cs="Times New Roman"/>
          <w:b/>
          <w:sz w:val="24"/>
          <w:szCs w:val="24"/>
          <w:lang w:eastAsia="en-US"/>
        </w:rPr>
        <w:t xml:space="preserve"> method</w:t>
      </w:r>
      <w:r w:rsidR="00D213CB" w:rsidRPr="002D445E">
        <w:rPr>
          <w:rFonts w:ascii="Times New Roman" w:eastAsia="Times New Roman" w:hAnsi="Times New Roman" w:cs="Times New Roman"/>
          <w:b/>
          <w:sz w:val="24"/>
          <w:szCs w:val="24"/>
          <w:lang w:eastAsia="en-US"/>
        </w:rPr>
        <w:t xml:space="preserve">: </w:t>
      </w:r>
    </w:p>
    <w:p w14:paraId="1ECF4669" w14:textId="4CDC27DE" w:rsidR="0015249C" w:rsidRPr="002D445E" w:rsidRDefault="00D02591" w:rsidP="00994E29">
      <w:pPr>
        <w:pStyle w:val="ListParagraph"/>
        <w:numPr>
          <w:ilvl w:val="0"/>
          <w:numId w:val="11"/>
        </w:numPr>
        <w:ind w:left="1620"/>
        <w:rPr>
          <w:rFonts w:ascii="Times New Roman" w:eastAsia="Times New Roman" w:hAnsi="Times New Roman" w:cs="Times New Roman"/>
          <w:b/>
          <w:i/>
          <w:sz w:val="24"/>
          <w:szCs w:val="24"/>
          <w:highlight w:val="yellow"/>
          <w:lang w:eastAsia="en-US"/>
        </w:rPr>
      </w:pPr>
      <w:r w:rsidRPr="002D445E">
        <w:rPr>
          <w:rFonts w:ascii="Times New Roman" w:eastAsia="Times New Roman" w:hAnsi="Times New Roman" w:cs="Times New Roman"/>
          <w:b/>
          <w:i/>
          <w:sz w:val="24"/>
          <w:szCs w:val="24"/>
          <w:highlight w:val="yellow"/>
          <w:lang w:eastAsia="en-US"/>
        </w:rPr>
        <w:t>[</w:t>
      </w:r>
      <w:r w:rsidR="00BD555D" w:rsidRPr="002D445E">
        <w:rPr>
          <w:rFonts w:ascii="Times New Roman" w:eastAsia="Times New Roman" w:hAnsi="Times New Roman" w:cs="Times New Roman"/>
          <w:b/>
          <w:i/>
          <w:sz w:val="24"/>
          <w:szCs w:val="24"/>
          <w:highlight w:val="yellow"/>
          <w:lang w:eastAsia="en-US"/>
        </w:rPr>
        <w:t>T</w:t>
      </w:r>
      <w:r w:rsidR="00D213CB" w:rsidRPr="002D445E">
        <w:rPr>
          <w:rFonts w:ascii="Times New Roman" w:eastAsia="Times New Roman" w:hAnsi="Times New Roman" w:cs="Times New Roman"/>
          <w:b/>
          <w:i/>
          <w:sz w:val="24"/>
          <w:szCs w:val="24"/>
          <w:highlight w:val="yellow"/>
          <w:lang w:eastAsia="en-US"/>
        </w:rPr>
        <w:t>he</w:t>
      </w:r>
      <w:r w:rsidR="009045DC" w:rsidRPr="002D445E">
        <w:rPr>
          <w:rFonts w:ascii="Times New Roman" w:eastAsia="Times New Roman" w:hAnsi="Times New Roman" w:cs="Times New Roman"/>
          <w:b/>
          <w:i/>
          <w:sz w:val="24"/>
          <w:szCs w:val="24"/>
          <w:highlight w:val="yellow"/>
          <w:lang w:eastAsia="en-US"/>
        </w:rPr>
        <w:t xml:space="preserve"> neutralization</w:t>
      </w:r>
      <w:r w:rsidR="00D213CB" w:rsidRPr="002D445E">
        <w:rPr>
          <w:rFonts w:ascii="Times New Roman" w:eastAsia="Times New Roman" w:hAnsi="Times New Roman" w:cs="Times New Roman"/>
          <w:b/>
          <w:i/>
          <w:sz w:val="24"/>
          <w:szCs w:val="24"/>
          <w:highlight w:val="yellow"/>
          <w:lang w:eastAsia="en-US"/>
        </w:rPr>
        <w:t xml:space="preserve"> comparator </w:t>
      </w:r>
      <w:r w:rsidR="00D032C2" w:rsidRPr="002D445E">
        <w:rPr>
          <w:rFonts w:ascii="Times New Roman" w:eastAsia="Times New Roman" w:hAnsi="Times New Roman" w:cs="Times New Roman"/>
          <w:b/>
          <w:i/>
          <w:sz w:val="24"/>
          <w:szCs w:val="24"/>
          <w:highlight w:val="yellow"/>
          <w:lang w:eastAsia="en-US"/>
        </w:rPr>
        <w:t>method</w:t>
      </w:r>
      <w:r w:rsidR="009045DC" w:rsidRPr="002D445E">
        <w:rPr>
          <w:rFonts w:ascii="Times New Roman" w:eastAsia="Times New Roman" w:hAnsi="Times New Roman" w:cs="Times New Roman"/>
          <w:b/>
          <w:i/>
          <w:sz w:val="24"/>
          <w:szCs w:val="24"/>
          <w:highlight w:val="yellow"/>
          <w:lang w:eastAsia="en-US"/>
        </w:rPr>
        <w:t xml:space="preserve"> </w:t>
      </w:r>
      <w:r w:rsidR="00D213CB" w:rsidRPr="002D445E">
        <w:rPr>
          <w:rFonts w:ascii="Times New Roman" w:eastAsia="Times New Roman" w:hAnsi="Times New Roman" w:cs="Times New Roman"/>
          <w:b/>
          <w:i/>
          <w:sz w:val="24"/>
          <w:szCs w:val="24"/>
          <w:highlight w:val="yellow"/>
          <w:lang w:eastAsia="en-US"/>
        </w:rPr>
        <w:t>validation protocol</w:t>
      </w:r>
      <w:r w:rsidR="0015249C" w:rsidRPr="002D445E">
        <w:rPr>
          <w:rFonts w:ascii="Times New Roman" w:eastAsia="Times New Roman" w:hAnsi="Times New Roman" w:cs="Times New Roman"/>
          <w:b/>
          <w:i/>
          <w:sz w:val="24"/>
          <w:szCs w:val="24"/>
          <w:highlight w:val="yellow"/>
          <w:lang w:eastAsia="en-US"/>
        </w:rPr>
        <w:t>s, including documentation of heat inactivation of serum samples before mixing with virus</w:t>
      </w:r>
      <w:r w:rsidR="003116A6" w:rsidRPr="002D445E">
        <w:rPr>
          <w:rFonts w:ascii="Times New Roman" w:eastAsia="Times New Roman" w:hAnsi="Times New Roman" w:cs="Times New Roman"/>
          <w:b/>
          <w:i/>
          <w:sz w:val="24"/>
          <w:szCs w:val="24"/>
          <w:highlight w:val="yellow"/>
          <w:lang w:eastAsia="en-US"/>
        </w:rPr>
        <w:t xml:space="preserve"> and u</w:t>
      </w:r>
      <w:r w:rsidR="0015249C" w:rsidRPr="002D445E">
        <w:rPr>
          <w:rFonts w:ascii="Times New Roman" w:eastAsia="Times New Roman" w:hAnsi="Times New Roman" w:cs="Times New Roman"/>
          <w:b/>
          <w:i/>
          <w:sz w:val="24"/>
          <w:szCs w:val="24"/>
          <w:highlight w:val="yellow"/>
          <w:lang w:eastAsia="en-US"/>
        </w:rPr>
        <w:t xml:space="preserve">se of positive (available neutralizing monoclonal antibody or antiserum can be used) and negative (Pre-COVID-19 samples can be used) controls </w:t>
      </w:r>
      <w:r w:rsidR="0015249C" w:rsidRPr="002D445E">
        <w:rPr>
          <w:rFonts w:ascii="Times New Roman" w:hAnsi="Times New Roman"/>
          <w:b/>
          <w:i/>
          <w:sz w:val="24"/>
          <w:highlight w:val="yellow"/>
        </w:rPr>
        <w:t xml:space="preserve"> </w:t>
      </w:r>
    </w:p>
    <w:p w14:paraId="77409EB9" w14:textId="76862289" w:rsidR="00D213CB" w:rsidRPr="002D445E" w:rsidRDefault="00BD555D" w:rsidP="00994E29">
      <w:pPr>
        <w:pStyle w:val="ListParagraph"/>
        <w:numPr>
          <w:ilvl w:val="0"/>
          <w:numId w:val="11"/>
        </w:numPr>
        <w:ind w:left="1620"/>
        <w:rPr>
          <w:rFonts w:ascii="Times New Roman" w:eastAsia="Times New Roman" w:hAnsi="Times New Roman" w:cs="Times New Roman"/>
          <w:b/>
          <w:i/>
          <w:sz w:val="24"/>
          <w:szCs w:val="24"/>
          <w:highlight w:val="yellow"/>
          <w:lang w:eastAsia="en-US"/>
        </w:rPr>
      </w:pPr>
      <w:r w:rsidRPr="002D445E">
        <w:rPr>
          <w:rFonts w:ascii="Times New Roman" w:eastAsia="Times New Roman" w:hAnsi="Times New Roman" w:cs="Times New Roman"/>
          <w:b/>
          <w:i/>
          <w:sz w:val="24"/>
          <w:szCs w:val="24"/>
          <w:highlight w:val="yellow"/>
          <w:lang w:eastAsia="en-US"/>
        </w:rPr>
        <w:t>T</w:t>
      </w:r>
      <w:r w:rsidR="00D213CB" w:rsidRPr="002D445E">
        <w:rPr>
          <w:rFonts w:ascii="Times New Roman" w:eastAsia="Times New Roman" w:hAnsi="Times New Roman" w:cs="Times New Roman"/>
          <w:b/>
          <w:i/>
          <w:sz w:val="24"/>
          <w:szCs w:val="24"/>
          <w:highlight w:val="yellow"/>
          <w:lang w:eastAsia="en-US"/>
        </w:rPr>
        <w:t>he SARS-CoV-2 isolate information</w:t>
      </w:r>
      <w:r w:rsidR="007B1886" w:rsidRPr="002D445E">
        <w:rPr>
          <w:rFonts w:ascii="Times New Roman" w:eastAsia="Times New Roman" w:hAnsi="Times New Roman" w:cs="Times New Roman"/>
          <w:b/>
          <w:i/>
          <w:sz w:val="24"/>
          <w:szCs w:val="24"/>
          <w:highlight w:val="yellow"/>
          <w:lang w:eastAsia="en-US"/>
        </w:rPr>
        <w:t>;</w:t>
      </w:r>
    </w:p>
    <w:p w14:paraId="7E616FC0" w14:textId="12419245" w:rsidR="00C20598" w:rsidRPr="002D445E" w:rsidRDefault="00C20598" w:rsidP="00994E29">
      <w:pPr>
        <w:pStyle w:val="ListParagraph"/>
        <w:numPr>
          <w:ilvl w:val="0"/>
          <w:numId w:val="11"/>
        </w:numPr>
        <w:ind w:left="1620"/>
        <w:rPr>
          <w:rFonts w:ascii="Times New Roman" w:eastAsia="Times New Roman" w:hAnsi="Times New Roman" w:cs="Times New Roman"/>
          <w:b/>
          <w:i/>
          <w:sz w:val="24"/>
          <w:szCs w:val="24"/>
          <w:highlight w:val="yellow"/>
          <w:lang w:eastAsia="en-US"/>
        </w:rPr>
      </w:pPr>
      <w:r w:rsidRPr="002D445E">
        <w:rPr>
          <w:rFonts w:ascii="Times New Roman" w:eastAsia="Times New Roman" w:hAnsi="Times New Roman" w:cs="Times New Roman"/>
          <w:b/>
          <w:i/>
          <w:sz w:val="24"/>
          <w:szCs w:val="24"/>
          <w:highlight w:val="yellow"/>
          <w:lang w:eastAsia="en-US"/>
        </w:rPr>
        <w:t>The</w:t>
      </w:r>
      <w:r w:rsidR="0015249C" w:rsidRPr="002D445E">
        <w:rPr>
          <w:rFonts w:ascii="Times New Roman" w:eastAsia="Times New Roman" w:hAnsi="Times New Roman" w:cs="Times New Roman"/>
          <w:b/>
          <w:i/>
          <w:sz w:val="24"/>
          <w:szCs w:val="24"/>
          <w:highlight w:val="yellow"/>
          <w:lang w:eastAsia="en-US"/>
        </w:rPr>
        <w:t xml:space="preserve"> RT-PCR method that was used to confirm previous SARS-CoV-2 infection. The RT-PCR method used for each sample should be documented; it is not appropriate to rely on self-reported RT-PCR results from study subjects.</w:t>
      </w:r>
      <w:r w:rsidR="0015249C" w:rsidRPr="002D445E">
        <w:rPr>
          <w:rFonts w:ascii="Times New Roman" w:hAnsi="Times New Roman"/>
          <w:b/>
          <w:sz w:val="24"/>
        </w:rPr>
        <w:t xml:space="preserve"> </w:t>
      </w:r>
    </w:p>
    <w:p w14:paraId="051613DC" w14:textId="7C5C5CCF" w:rsidR="00D213CB" w:rsidRPr="002D445E" w:rsidRDefault="00BD555D" w:rsidP="00994E29">
      <w:pPr>
        <w:pStyle w:val="ListParagraph"/>
        <w:numPr>
          <w:ilvl w:val="0"/>
          <w:numId w:val="11"/>
        </w:numPr>
        <w:ind w:left="1620"/>
        <w:rPr>
          <w:rFonts w:ascii="Times New Roman" w:eastAsia="Times New Roman" w:hAnsi="Times New Roman" w:cs="Times New Roman"/>
          <w:b/>
          <w:i/>
          <w:sz w:val="24"/>
          <w:szCs w:val="24"/>
          <w:highlight w:val="yellow"/>
          <w:lang w:eastAsia="en-US"/>
        </w:rPr>
      </w:pPr>
      <w:r w:rsidRPr="002D445E">
        <w:rPr>
          <w:rFonts w:ascii="Times New Roman" w:eastAsia="Times New Roman" w:hAnsi="Times New Roman" w:cs="Times New Roman"/>
          <w:b/>
          <w:i/>
          <w:sz w:val="24"/>
          <w:szCs w:val="24"/>
          <w:highlight w:val="yellow"/>
          <w:lang w:eastAsia="en-US"/>
        </w:rPr>
        <w:t>A</w:t>
      </w:r>
      <w:r w:rsidR="00D213CB" w:rsidRPr="002D445E">
        <w:rPr>
          <w:rFonts w:ascii="Times New Roman" w:eastAsia="Times New Roman" w:hAnsi="Times New Roman" w:cs="Times New Roman"/>
          <w:b/>
          <w:i/>
          <w:sz w:val="24"/>
          <w:szCs w:val="24"/>
          <w:highlight w:val="yellow"/>
          <w:lang w:eastAsia="en-US"/>
        </w:rPr>
        <w:t xml:space="preserve"> detailed description of the samples used for the </w:t>
      </w:r>
      <w:r w:rsidR="00701FB2" w:rsidRPr="002D445E">
        <w:rPr>
          <w:rFonts w:ascii="Times New Roman" w:eastAsia="Times New Roman" w:hAnsi="Times New Roman" w:cs="Times New Roman"/>
          <w:b/>
          <w:i/>
          <w:sz w:val="24"/>
          <w:szCs w:val="24"/>
          <w:highlight w:val="yellow"/>
          <w:lang w:eastAsia="en-US"/>
        </w:rPr>
        <w:t xml:space="preserve">neutralization comparator </w:t>
      </w:r>
      <w:r w:rsidR="00D032C2" w:rsidRPr="002D445E">
        <w:rPr>
          <w:rFonts w:ascii="Times New Roman" w:eastAsia="Times New Roman" w:hAnsi="Times New Roman" w:cs="Times New Roman"/>
          <w:b/>
          <w:i/>
          <w:sz w:val="24"/>
          <w:szCs w:val="24"/>
          <w:highlight w:val="yellow"/>
          <w:lang w:eastAsia="en-US"/>
        </w:rPr>
        <w:t>method</w:t>
      </w:r>
      <w:r w:rsidR="00701FB2" w:rsidRPr="002D445E">
        <w:rPr>
          <w:rFonts w:ascii="Times New Roman" w:eastAsia="Times New Roman" w:hAnsi="Times New Roman" w:cs="Times New Roman"/>
          <w:b/>
          <w:i/>
          <w:sz w:val="24"/>
          <w:szCs w:val="24"/>
          <w:highlight w:val="yellow"/>
          <w:lang w:eastAsia="en-US"/>
        </w:rPr>
        <w:t xml:space="preserve"> </w:t>
      </w:r>
      <w:r w:rsidR="00D213CB" w:rsidRPr="002D445E">
        <w:rPr>
          <w:rFonts w:ascii="Times New Roman" w:eastAsia="Times New Roman" w:hAnsi="Times New Roman" w:cs="Times New Roman"/>
          <w:b/>
          <w:i/>
          <w:sz w:val="24"/>
          <w:szCs w:val="24"/>
          <w:highlight w:val="yellow"/>
          <w:lang w:eastAsia="en-US"/>
        </w:rPr>
        <w:t>validation</w:t>
      </w:r>
      <w:r w:rsidR="00C20598" w:rsidRPr="002D445E">
        <w:rPr>
          <w:rFonts w:ascii="Times New Roman" w:eastAsia="Times New Roman" w:hAnsi="Times New Roman" w:cs="Times New Roman"/>
          <w:b/>
          <w:i/>
          <w:sz w:val="24"/>
          <w:szCs w:val="24"/>
          <w:highlight w:val="yellow"/>
          <w:lang w:eastAsia="en-US"/>
        </w:rPr>
        <w:t>,</w:t>
      </w:r>
      <w:r w:rsidR="00D213CB" w:rsidRPr="002D445E">
        <w:rPr>
          <w:rFonts w:ascii="Times New Roman" w:eastAsia="Times New Roman" w:hAnsi="Times New Roman" w:cs="Times New Roman"/>
          <w:b/>
          <w:i/>
          <w:sz w:val="24"/>
          <w:szCs w:val="24"/>
          <w:highlight w:val="yellow"/>
          <w:lang w:eastAsia="en-US"/>
        </w:rPr>
        <w:t xml:space="preserve"> including how the samples were characterized and/or collected</w:t>
      </w:r>
      <w:r w:rsidR="007B1886" w:rsidRPr="002D445E">
        <w:rPr>
          <w:rFonts w:ascii="Times New Roman" w:eastAsia="Times New Roman" w:hAnsi="Times New Roman" w:cs="Times New Roman"/>
          <w:b/>
          <w:i/>
          <w:sz w:val="24"/>
          <w:szCs w:val="24"/>
          <w:highlight w:val="yellow"/>
          <w:lang w:eastAsia="en-US"/>
        </w:rPr>
        <w:t>; and,</w:t>
      </w:r>
      <w:r w:rsidR="00D213CB" w:rsidRPr="002D445E">
        <w:rPr>
          <w:rFonts w:ascii="Times New Roman" w:eastAsia="Times New Roman" w:hAnsi="Times New Roman" w:cs="Times New Roman"/>
          <w:b/>
          <w:i/>
          <w:sz w:val="24"/>
          <w:szCs w:val="24"/>
          <w:highlight w:val="yellow"/>
          <w:lang w:eastAsia="en-US"/>
        </w:rPr>
        <w:t xml:space="preserve"> </w:t>
      </w:r>
    </w:p>
    <w:p w14:paraId="3B049ACA" w14:textId="13AAF774" w:rsidR="00D213CB" w:rsidRPr="002D445E" w:rsidRDefault="00BD555D" w:rsidP="00994E29">
      <w:pPr>
        <w:pStyle w:val="ListParagraph"/>
        <w:numPr>
          <w:ilvl w:val="0"/>
          <w:numId w:val="11"/>
        </w:numPr>
        <w:ind w:left="1620"/>
        <w:rPr>
          <w:rFonts w:ascii="Times New Roman" w:eastAsia="Times New Roman" w:hAnsi="Times New Roman" w:cs="Times New Roman"/>
          <w:b/>
          <w:i/>
          <w:sz w:val="24"/>
          <w:szCs w:val="24"/>
          <w:highlight w:val="yellow"/>
          <w:lang w:eastAsia="en-US"/>
        </w:rPr>
      </w:pPr>
      <w:r w:rsidRPr="002D445E">
        <w:rPr>
          <w:rFonts w:ascii="Times New Roman" w:eastAsia="Times New Roman" w:hAnsi="Times New Roman" w:cs="Times New Roman"/>
          <w:b/>
          <w:i/>
          <w:sz w:val="24"/>
          <w:szCs w:val="24"/>
          <w:highlight w:val="yellow"/>
          <w:lang w:eastAsia="en-US"/>
        </w:rPr>
        <w:t>T</w:t>
      </w:r>
      <w:r w:rsidR="00D213CB" w:rsidRPr="002D445E">
        <w:rPr>
          <w:rFonts w:ascii="Times New Roman" w:eastAsia="Times New Roman" w:hAnsi="Times New Roman" w:cs="Times New Roman"/>
          <w:b/>
          <w:i/>
          <w:sz w:val="24"/>
          <w:szCs w:val="24"/>
          <w:highlight w:val="yellow"/>
          <w:lang w:eastAsia="en-US"/>
        </w:rPr>
        <w:t xml:space="preserve">he data </w:t>
      </w:r>
      <w:r w:rsidRPr="002D445E">
        <w:rPr>
          <w:rFonts w:ascii="Times New Roman" w:eastAsia="Times New Roman" w:hAnsi="Times New Roman" w:cs="Times New Roman"/>
          <w:b/>
          <w:i/>
          <w:sz w:val="24"/>
          <w:szCs w:val="24"/>
          <w:highlight w:val="yellow"/>
          <w:lang w:eastAsia="en-US"/>
        </w:rPr>
        <w:t xml:space="preserve">that </w:t>
      </w:r>
      <w:r w:rsidR="00D213CB" w:rsidRPr="002D445E">
        <w:rPr>
          <w:rFonts w:ascii="Times New Roman" w:eastAsia="Times New Roman" w:hAnsi="Times New Roman" w:cs="Times New Roman"/>
          <w:b/>
          <w:i/>
          <w:sz w:val="24"/>
          <w:szCs w:val="24"/>
          <w:highlight w:val="yellow"/>
          <w:lang w:eastAsia="en-US"/>
        </w:rPr>
        <w:t>support</w:t>
      </w:r>
      <w:r w:rsidRPr="002D445E">
        <w:rPr>
          <w:rFonts w:ascii="Times New Roman" w:eastAsia="Times New Roman" w:hAnsi="Times New Roman" w:cs="Times New Roman"/>
          <w:b/>
          <w:i/>
          <w:sz w:val="24"/>
          <w:szCs w:val="24"/>
          <w:highlight w:val="yellow"/>
          <w:lang w:eastAsia="en-US"/>
        </w:rPr>
        <w:t>s</w:t>
      </w:r>
      <w:r w:rsidR="00D213CB" w:rsidRPr="002D445E">
        <w:rPr>
          <w:rFonts w:ascii="Times New Roman" w:eastAsia="Times New Roman" w:hAnsi="Times New Roman" w:cs="Times New Roman"/>
          <w:b/>
          <w:i/>
          <w:sz w:val="24"/>
          <w:szCs w:val="24"/>
          <w:highlight w:val="yellow"/>
          <w:lang w:eastAsia="en-US"/>
        </w:rPr>
        <w:t xml:space="preserve"> the </w:t>
      </w:r>
      <w:r w:rsidRPr="002D445E">
        <w:rPr>
          <w:rFonts w:ascii="Times New Roman" w:eastAsia="Times New Roman" w:hAnsi="Times New Roman" w:cs="Times New Roman"/>
          <w:b/>
          <w:i/>
          <w:sz w:val="24"/>
          <w:szCs w:val="24"/>
          <w:highlight w:val="yellow"/>
          <w:lang w:eastAsia="en-US"/>
        </w:rPr>
        <w:t xml:space="preserve">validity of the </w:t>
      </w:r>
      <w:r w:rsidR="00D032C2" w:rsidRPr="002D445E">
        <w:rPr>
          <w:rFonts w:ascii="Times New Roman" w:eastAsia="Times New Roman" w:hAnsi="Times New Roman" w:cs="Times New Roman"/>
          <w:b/>
          <w:i/>
          <w:sz w:val="24"/>
          <w:szCs w:val="24"/>
          <w:highlight w:val="yellow"/>
          <w:lang w:eastAsia="en-US"/>
        </w:rPr>
        <w:t xml:space="preserve">neutralization </w:t>
      </w:r>
      <w:r w:rsidRPr="002D445E">
        <w:rPr>
          <w:rFonts w:ascii="Times New Roman" w:eastAsia="Times New Roman" w:hAnsi="Times New Roman" w:cs="Times New Roman"/>
          <w:b/>
          <w:i/>
          <w:sz w:val="24"/>
          <w:szCs w:val="24"/>
          <w:highlight w:val="yellow"/>
          <w:lang w:eastAsia="en-US"/>
        </w:rPr>
        <w:t>comparator method</w:t>
      </w:r>
      <w:r w:rsidR="00D213CB" w:rsidRPr="002D445E">
        <w:rPr>
          <w:rFonts w:ascii="Times New Roman" w:eastAsia="Times New Roman" w:hAnsi="Times New Roman" w:cs="Times New Roman"/>
          <w:b/>
          <w:i/>
          <w:sz w:val="24"/>
          <w:szCs w:val="24"/>
          <w:highlight w:val="yellow"/>
          <w:lang w:eastAsia="en-US"/>
        </w:rPr>
        <w:t xml:space="preserve">, </w:t>
      </w:r>
      <w:r w:rsidR="0062497A" w:rsidRPr="002D445E">
        <w:rPr>
          <w:rFonts w:ascii="Times New Roman" w:eastAsia="Times New Roman" w:hAnsi="Times New Roman" w:cs="Times New Roman"/>
          <w:b/>
          <w:i/>
          <w:sz w:val="24"/>
          <w:szCs w:val="24"/>
          <w:highlight w:val="yellow"/>
          <w:lang w:eastAsia="en-US"/>
        </w:rPr>
        <w:t>including</w:t>
      </w:r>
      <w:r w:rsidRPr="002D445E">
        <w:rPr>
          <w:rFonts w:ascii="Times New Roman" w:eastAsia="Times New Roman" w:hAnsi="Times New Roman" w:cs="Times New Roman"/>
          <w:b/>
          <w:i/>
          <w:sz w:val="24"/>
          <w:szCs w:val="24"/>
          <w:highlight w:val="yellow"/>
          <w:lang w:eastAsia="en-US"/>
        </w:rPr>
        <w:t xml:space="preserve"> </w:t>
      </w:r>
      <w:r w:rsidR="00D213CB" w:rsidRPr="002D445E">
        <w:rPr>
          <w:rFonts w:ascii="Times New Roman" w:eastAsia="Times New Roman" w:hAnsi="Times New Roman" w:cs="Times New Roman"/>
          <w:b/>
          <w:i/>
          <w:sz w:val="24"/>
          <w:szCs w:val="24"/>
          <w:highlight w:val="yellow"/>
          <w:lang w:eastAsia="en-US"/>
        </w:rPr>
        <w:t>the cutoff and cross reactivity with antibodies to other respiratory viruses in the intended use population.</w:t>
      </w:r>
      <w:r w:rsidR="00A02727" w:rsidRPr="002D445E">
        <w:rPr>
          <w:rFonts w:ascii="Times New Roman" w:eastAsia="Times New Roman" w:hAnsi="Times New Roman" w:cs="Times New Roman"/>
          <w:b/>
          <w:i/>
          <w:sz w:val="24"/>
          <w:szCs w:val="24"/>
          <w:highlight w:val="yellow"/>
          <w:lang w:eastAsia="en-US"/>
        </w:rPr>
        <w:t>]</w:t>
      </w:r>
    </w:p>
    <w:p w14:paraId="689FBB33" w14:textId="5C3F20C6" w:rsidR="00D213CB" w:rsidRPr="002D445E" w:rsidRDefault="00D213CB" w:rsidP="00595941">
      <w:pPr>
        <w:rPr>
          <w:rFonts w:ascii="Times New Roman" w:eastAsia="Times New Roman" w:hAnsi="Times New Roman" w:cs="Times New Roman"/>
          <w:b/>
          <w:sz w:val="24"/>
          <w:szCs w:val="24"/>
          <w:lang w:eastAsia="en-US"/>
        </w:rPr>
      </w:pPr>
    </w:p>
    <w:p w14:paraId="05F8C165" w14:textId="30FE8261" w:rsidR="008928E2" w:rsidRPr="002D445E" w:rsidRDefault="002024DA" w:rsidP="00E426F1">
      <w:pPr>
        <w:pStyle w:val="ListParagraph"/>
        <w:numPr>
          <w:ilvl w:val="1"/>
          <w:numId w:val="8"/>
        </w:numPr>
        <w:ind w:left="1080"/>
        <w:rPr>
          <w:rFonts w:ascii="Times New Roman" w:eastAsia="Times New Roman" w:hAnsi="Times New Roman" w:cs="Times New Roman"/>
          <w:b/>
          <w:sz w:val="24"/>
          <w:szCs w:val="24"/>
          <w:lang w:eastAsia="en-US"/>
        </w:rPr>
      </w:pPr>
      <w:r w:rsidRPr="002D445E">
        <w:rPr>
          <w:rFonts w:ascii="Times New Roman" w:eastAsia="Times New Roman" w:hAnsi="Times New Roman" w:cs="Times New Roman"/>
          <w:b/>
          <w:sz w:val="24"/>
          <w:szCs w:val="24"/>
          <w:lang w:eastAsia="en-US"/>
        </w:rPr>
        <w:t>Clinical agreement s</w:t>
      </w:r>
      <w:r w:rsidR="004C7D8C" w:rsidRPr="002D445E">
        <w:rPr>
          <w:rFonts w:ascii="Times New Roman" w:eastAsia="Times New Roman" w:hAnsi="Times New Roman" w:cs="Times New Roman"/>
          <w:b/>
          <w:sz w:val="24"/>
          <w:szCs w:val="24"/>
          <w:lang w:eastAsia="en-US"/>
        </w:rPr>
        <w:t>tudy population</w:t>
      </w:r>
    </w:p>
    <w:p w14:paraId="1FCCF550" w14:textId="77777777" w:rsidR="003116A6" w:rsidRPr="002D445E" w:rsidRDefault="003116A6" w:rsidP="00595941">
      <w:pPr>
        <w:ind w:left="720"/>
        <w:rPr>
          <w:rFonts w:ascii="Times New Roman" w:eastAsia="Times New Roman" w:hAnsi="Times New Roman" w:cs="Times New Roman"/>
          <w:b/>
          <w:sz w:val="24"/>
          <w:szCs w:val="24"/>
          <w:lang w:eastAsia="en-US"/>
        </w:rPr>
      </w:pPr>
    </w:p>
    <w:p w14:paraId="7A47450D" w14:textId="31BC226E" w:rsidR="009C103E" w:rsidRPr="002D445E" w:rsidRDefault="00D213CB" w:rsidP="00E426F1">
      <w:pPr>
        <w:ind w:left="1080"/>
        <w:rPr>
          <w:rFonts w:ascii="Times New Roman" w:eastAsia="Times New Roman" w:hAnsi="Times New Roman" w:cs="Times New Roman"/>
          <w:b/>
          <w:sz w:val="24"/>
          <w:szCs w:val="24"/>
          <w:lang w:eastAsia="en-US"/>
        </w:rPr>
      </w:pPr>
      <w:r w:rsidRPr="002D445E">
        <w:rPr>
          <w:rFonts w:ascii="Times New Roman" w:eastAsia="Times New Roman" w:hAnsi="Times New Roman" w:cs="Times New Roman"/>
          <w:b/>
          <w:sz w:val="24"/>
          <w:szCs w:val="24"/>
          <w:lang w:eastAsia="en-US"/>
        </w:rPr>
        <w:t>Ideally, performance characteristics are established in a clinical study with prospective samples collected in the United States to reflect the intended use population</w:t>
      </w:r>
      <w:r w:rsidR="0049359D" w:rsidRPr="002D445E">
        <w:rPr>
          <w:rFonts w:ascii="Times New Roman" w:eastAsia="Times New Roman" w:hAnsi="Times New Roman" w:cs="Times New Roman"/>
          <w:b/>
          <w:sz w:val="24"/>
          <w:szCs w:val="24"/>
          <w:lang w:eastAsia="en-US"/>
        </w:rPr>
        <w:t xml:space="preserve"> </w:t>
      </w:r>
      <w:r w:rsidDel="00227F30">
        <w:rPr>
          <w:rFonts w:ascii="Times New Roman" w:eastAsia="Times New Roman" w:hAnsi="Times New Roman" w:cs="Times New Roman"/>
          <w:b/>
          <w:sz w:val="24"/>
          <w:szCs w:val="24"/>
          <w:lang w:eastAsia="en-US"/>
        </w:rPr>
        <w:t>of the device</w:t>
      </w:r>
      <w:r w:rsidRPr="00F63737" w:rsidDel="00227F30">
        <w:rPr>
          <w:rFonts w:ascii="Times New Roman" w:eastAsia="Times New Roman" w:hAnsi="Times New Roman" w:cs="Times New Roman"/>
          <w:b/>
          <w:sz w:val="24"/>
          <w:szCs w:val="24"/>
          <w:lang w:eastAsia="en-US"/>
        </w:rPr>
        <w:t>.</w:t>
      </w:r>
      <w:r w:rsidRPr="002D445E">
        <w:rPr>
          <w:rFonts w:ascii="Times New Roman" w:eastAsia="Times New Roman" w:hAnsi="Times New Roman" w:cs="Times New Roman"/>
          <w:b/>
          <w:sz w:val="24"/>
          <w:szCs w:val="24"/>
          <w:lang w:eastAsia="en-US"/>
        </w:rPr>
        <w:t xml:space="preserve"> If a prospective study is not feasible, an </w:t>
      </w:r>
      <w:r w:rsidR="00882FF7">
        <w:rPr>
          <w:rFonts w:ascii="Times New Roman" w:eastAsia="Times New Roman" w:hAnsi="Times New Roman" w:cs="Times New Roman"/>
          <w:b/>
          <w:sz w:val="24"/>
          <w:szCs w:val="24"/>
          <w:lang w:eastAsia="en-US"/>
        </w:rPr>
        <w:t>appropriate</w:t>
      </w:r>
      <w:r w:rsidRPr="002D445E">
        <w:rPr>
          <w:rFonts w:ascii="Times New Roman" w:eastAsia="Times New Roman" w:hAnsi="Times New Roman" w:cs="Times New Roman"/>
          <w:b/>
          <w:sz w:val="24"/>
          <w:szCs w:val="24"/>
          <w:lang w:eastAsia="en-US"/>
        </w:rPr>
        <w:t xml:space="preserve"> </w:t>
      </w:r>
      <w:r w:rsidRPr="002D445E">
        <w:rPr>
          <w:rFonts w:ascii="Times New Roman" w:eastAsia="Times New Roman" w:hAnsi="Times New Roman" w:cs="Times New Roman"/>
          <w:b/>
          <w:sz w:val="24"/>
          <w:szCs w:val="24"/>
          <w:lang w:eastAsia="en-US"/>
        </w:rPr>
        <w:lastRenderedPageBreak/>
        <w:t>approach would be to test archived SARS-CoV-2 neutralizing antibody</w:t>
      </w:r>
      <w:r w:rsidR="001C4022" w:rsidRPr="002D445E">
        <w:rPr>
          <w:rFonts w:ascii="Times New Roman" w:eastAsia="Times New Roman" w:hAnsi="Times New Roman" w:cs="Times New Roman"/>
          <w:b/>
          <w:sz w:val="24"/>
          <w:szCs w:val="24"/>
          <w:lang w:eastAsia="en-US"/>
        </w:rPr>
        <w:t>-</w:t>
      </w:r>
      <w:r w:rsidRPr="002D445E">
        <w:rPr>
          <w:rFonts w:ascii="Times New Roman" w:eastAsia="Times New Roman" w:hAnsi="Times New Roman" w:cs="Times New Roman"/>
          <w:b/>
          <w:sz w:val="24"/>
          <w:szCs w:val="24"/>
          <w:lang w:eastAsia="en-US"/>
        </w:rPr>
        <w:t xml:space="preserve">positive </w:t>
      </w:r>
      <w:r w:rsidR="005C09D3">
        <w:rPr>
          <w:rFonts w:ascii="Times New Roman" w:eastAsia="Times New Roman" w:hAnsi="Times New Roman" w:cs="Times New Roman"/>
          <w:b/>
          <w:sz w:val="24"/>
          <w:szCs w:val="24"/>
          <w:lang w:eastAsia="en-US"/>
        </w:rPr>
        <w:t>sample</w:t>
      </w:r>
      <w:r w:rsidRPr="002D445E">
        <w:rPr>
          <w:rFonts w:ascii="Times New Roman" w:eastAsia="Times New Roman" w:hAnsi="Times New Roman" w:cs="Times New Roman"/>
          <w:b/>
          <w:sz w:val="24"/>
          <w:szCs w:val="24"/>
          <w:lang w:eastAsia="en-US"/>
        </w:rPr>
        <w:t>s</w:t>
      </w:r>
      <w:r w:rsidR="007E129D" w:rsidRPr="002D445E">
        <w:rPr>
          <w:rFonts w:ascii="Times New Roman" w:eastAsia="Times New Roman" w:hAnsi="Times New Roman" w:cs="Times New Roman"/>
          <w:b/>
          <w:sz w:val="24"/>
          <w:szCs w:val="24"/>
          <w:lang w:eastAsia="en-US"/>
        </w:rPr>
        <w:t xml:space="preserve">. </w:t>
      </w:r>
      <w:bookmarkStart w:id="68" w:name="_Hlk71623412"/>
      <w:r w:rsidR="00645B08">
        <w:rPr>
          <w:rFonts w:ascii="Times New Roman" w:eastAsia="Times New Roman" w:hAnsi="Times New Roman" w:cs="Times New Roman"/>
          <w:b/>
          <w:sz w:val="24"/>
          <w:szCs w:val="24"/>
          <w:lang w:eastAsia="en-US"/>
        </w:rPr>
        <w:t>T</w:t>
      </w:r>
      <w:r w:rsidR="00645B08" w:rsidRPr="002D445E">
        <w:rPr>
          <w:rFonts w:ascii="Times New Roman" w:eastAsia="Times New Roman" w:hAnsi="Times New Roman" w:cs="Times New Roman"/>
          <w:b/>
          <w:bCs/>
          <w:iCs/>
          <w:sz w:val="24"/>
          <w:szCs w:val="24"/>
          <w:lang w:eastAsia="en-US"/>
        </w:rPr>
        <w:t>o avoid introducing bias into the study</w:t>
      </w:r>
      <w:r w:rsidR="00645B08">
        <w:rPr>
          <w:rFonts w:ascii="Times New Roman" w:eastAsia="Times New Roman" w:hAnsi="Times New Roman" w:cs="Times New Roman"/>
          <w:b/>
          <w:bCs/>
          <w:iCs/>
          <w:sz w:val="24"/>
          <w:szCs w:val="24"/>
          <w:lang w:eastAsia="en-US"/>
        </w:rPr>
        <w:t xml:space="preserve">, </w:t>
      </w:r>
      <w:r w:rsidR="0049359D" w:rsidRPr="002D445E">
        <w:rPr>
          <w:rFonts w:ascii="Times New Roman" w:eastAsia="Times New Roman" w:hAnsi="Times New Roman" w:cs="Times New Roman"/>
          <w:b/>
          <w:bCs/>
          <w:iCs/>
          <w:sz w:val="24"/>
          <w:szCs w:val="24"/>
          <w:lang w:eastAsia="en-US"/>
        </w:rPr>
        <w:t xml:space="preserve"> samples </w:t>
      </w:r>
      <w:r w:rsidR="00606106">
        <w:rPr>
          <w:rFonts w:ascii="Times New Roman" w:eastAsia="Times New Roman" w:hAnsi="Times New Roman" w:cs="Times New Roman"/>
          <w:b/>
          <w:bCs/>
          <w:iCs/>
          <w:sz w:val="24"/>
          <w:szCs w:val="24"/>
          <w:lang w:eastAsia="en-US"/>
        </w:rPr>
        <w:t xml:space="preserve">should not be pre-selected </w:t>
      </w:r>
      <w:r w:rsidR="0049359D" w:rsidRPr="002D445E">
        <w:rPr>
          <w:rFonts w:ascii="Times New Roman" w:eastAsia="Times New Roman" w:hAnsi="Times New Roman" w:cs="Times New Roman"/>
          <w:b/>
          <w:bCs/>
          <w:iCs/>
          <w:sz w:val="24"/>
          <w:szCs w:val="24"/>
          <w:lang w:eastAsia="en-US"/>
        </w:rPr>
        <w:t xml:space="preserve">with an alternate serology test prior to testing with the neutralization comparator method and the candidate </w:t>
      </w:r>
      <w:r w:rsidR="00E10983">
        <w:rPr>
          <w:rFonts w:ascii="Times New Roman" w:eastAsia="Times New Roman" w:hAnsi="Times New Roman" w:cs="Times New Roman"/>
          <w:b/>
          <w:bCs/>
          <w:iCs/>
          <w:sz w:val="24"/>
          <w:szCs w:val="24"/>
          <w:lang w:eastAsia="en-US"/>
        </w:rPr>
        <w:t>test</w:t>
      </w:r>
      <w:r w:rsidR="0049359D" w:rsidRPr="002D445E">
        <w:rPr>
          <w:rFonts w:ascii="Times New Roman" w:eastAsia="Times New Roman" w:hAnsi="Times New Roman" w:cs="Times New Roman"/>
          <w:b/>
          <w:bCs/>
          <w:iCs/>
          <w:sz w:val="24"/>
          <w:szCs w:val="24"/>
          <w:lang w:eastAsia="en-US"/>
        </w:rPr>
        <w:t xml:space="preserve">. </w:t>
      </w:r>
      <w:bookmarkEnd w:id="68"/>
      <w:r w:rsidR="007E129D" w:rsidRPr="002D445E">
        <w:rPr>
          <w:rFonts w:ascii="Times New Roman" w:eastAsia="Times New Roman" w:hAnsi="Times New Roman" w:cs="Times New Roman"/>
          <w:b/>
          <w:sz w:val="24"/>
          <w:szCs w:val="24"/>
          <w:lang w:eastAsia="en-US"/>
        </w:rPr>
        <w:t xml:space="preserve">These </w:t>
      </w:r>
      <w:r w:rsidR="005C09D3">
        <w:rPr>
          <w:rFonts w:ascii="Times New Roman" w:eastAsia="Times New Roman" w:hAnsi="Times New Roman" w:cs="Times New Roman"/>
          <w:b/>
          <w:sz w:val="24"/>
          <w:szCs w:val="24"/>
          <w:lang w:eastAsia="en-US"/>
        </w:rPr>
        <w:t>sample</w:t>
      </w:r>
      <w:r w:rsidR="007E129D" w:rsidRPr="002D445E">
        <w:rPr>
          <w:rFonts w:ascii="Times New Roman" w:eastAsia="Times New Roman" w:hAnsi="Times New Roman" w:cs="Times New Roman"/>
          <w:b/>
          <w:sz w:val="24"/>
          <w:szCs w:val="24"/>
          <w:lang w:eastAsia="en-US"/>
        </w:rPr>
        <w:t>s should be obtained</w:t>
      </w:r>
      <w:r w:rsidRPr="002D445E">
        <w:rPr>
          <w:rFonts w:ascii="Times New Roman" w:eastAsia="Times New Roman" w:hAnsi="Times New Roman" w:cs="Times New Roman"/>
          <w:b/>
          <w:sz w:val="24"/>
          <w:szCs w:val="24"/>
          <w:lang w:eastAsia="en-US"/>
        </w:rPr>
        <w:t xml:space="preserve"> from </w:t>
      </w:r>
      <w:r w:rsidR="00B754DC" w:rsidRPr="002D445E">
        <w:rPr>
          <w:rFonts w:ascii="Times New Roman" w:eastAsia="Times New Roman" w:hAnsi="Times New Roman" w:cs="Times New Roman"/>
          <w:b/>
          <w:sz w:val="24"/>
          <w:szCs w:val="24"/>
          <w:lang w:eastAsia="en-US"/>
        </w:rPr>
        <w:t xml:space="preserve">individuals </w:t>
      </w:r>
      <w:r w:rsidRPr="002D445E">
        <w:rPr>
          <w:rFonts w:ascii="Times New Roman" w:eastAsia="Times New Roman" w:hAnsi="Times New Roman" w:cs="Times New Roman"/>
          <w:b/>
          <w:sz w:val="24"/>
          <w:szCs w:val="24"/>
          <w:lang w:eastAsia="en-US"/>
        </w:rPr>
        <w:t xml:space="preserve">that have been previously confirmed infected </w:t>
      </w:r>
      <w:r w:rsidR="00C20598" w:rsidRPr="002D445E">
        <w:rPr>
          <w:rFonts w:ascii="Times New Roman" w:eastAsia="Times New Roman" w:hAnsi="Times New Roman" w:cs="Times New Roman"/>
          <w:b/>
          <w:sz w:val="24"/>
          <w:szCs w:val="24"/>
          <w:lang w:eastAsia="en-US"/>
        </w:rPr>
        <w:t>by</w:t>
      </w:r>
      <w:r w:rsidR="003116A6" w:rsidRPr="002D445E">
        <w:rPr>
          <w:rFonts w:ascii="Times New Roman" w:eastAsia="Times New Roman" w:hAnsi="Times New Roman" w:cs="Times New Roman"/>
          <w:b/>
          <w:sz w:val="24"/>
          <w:szCs w:val="24"/>
          <w:lang w:eastAsia="en-US"/>
        </w:rPr>
        <w:t xml:space="preserve"> </w:t>
      </w:r>
      <w:r w:rsidRPr="002D445E">
        <w:rPr>
          <w:rFonts w:ascii="Times New Roman" w:eastAsia="Times New Roman" w:hAnsi="Times New Roman" w:cs="Times New Roman"/>
          <w:b/>
          <w:sz w:val="24"/>
          <w:szCs w:val="24"/>
          <w:lang w:eastAsia="en-US"/>
        </w:rPr>
        <w:t xml:space="preserve">an </w:t>
      </w:r>
      <w:r w:rsidR="009A52D2" w:rsidRPr="002D445E">
        <w:rPr>
          <w:rFonts w:ascii="Times New Roman" w:eastAsia="Times New Roman" w:hAnsi="Times New Roman" w:cs="Times New Roman"/>
          <w:b/>
          <w:sz w:val="24"/>
          <w:szCs w:val="24"/>
          <w:lang w:eastAsia="en-US"/>
        </w:rPr>
        <w:t xml:space="preserve">FDA </w:t>
      </w:r>
      <w:r w:rsidR="007A3178" w:rsidRPr="002D445E">
        <w:rPr>
          <w:rFonts w:ascii="Times New Roman" w:eastAsia="Times New Roman" w:hAnsi="Times New Roman" w:cs="Times New Roman"/>
          <w:b/>
          <w:sz w:val="24"/>
          <w:szCs w:val="24"/>
          <w:lang w:eastAsia="en-US"/>
        </w:rPr>
        <w:t>authorized</w:t>
      </w:r>
      <w:r w:rsidRPr="002D445E">
        <w:rPr>
          <w:rFonts w:ascii="Times New Roman" w:eastAsia="Times New Roman" w:hAnsi="Times New Roman" w:cs="Times New Roman"/>
          <w:b/>
          <w:sz w:val="24"/>
          <w:szCs w:val="24"/>
          <w:lang w:eastAsia="en-US"/>
        </w:rPr>
        <w:t xml:space="preserve"> SARS-CoV-2 </w:t>
      </w:r>
      <w:r w:rsidR="00D81845" w:rsidRPr="002D445E">
        <w:rPr>
          <w:rFonts w:ascii="Times New Roman" w:eastAsia="Times New Roman" w:hAnsi="Times New Roman" w:cs="Times New Roman"/>
          <w:b/>
          <w:sz w:val="24"/>
          <w:szCs w:val="24"/>
          <w:lang w:eastAsia="en-US"/>
        </w:rPr>
        <w:t>RT-</w:t>
      </w:r>
      <w:r w:rsidRPr="002D445E">
        <w:rPr>
          <w:rFonts w:ascii="Times New Roman" w:eastAsia="Times New Roman" w:hAnsi="Times New Roman" w:cs="Times New Roman"/>
          <w:b/>
          <w:sz w:val="24"/>
          <w:szCs w:val="24"/>
          <w:lang w:eastAsia="en-US"/>
        </w:rPr>
        <w:t>PCR</w:t>
      </w:r>
      <w:r w:rsidR="003116A6" w:rsidRPr="002D445E">
        <w:rPr>
          <w:rFonts w:ascii="Times New Roman" w:eastAsia="Times New Roman" w:hAnsi="Times New Roman" w:cs="Times New Roman"/>
          <w:b/>
          <w:sz w:val="24"/>
          <w:szCs w:val="24"/>
          <w:lang w:eastAsia="en-US"/>
        </w:rPr>
        <w:t xml:space="preserve"> test</w:t>
      </w:r>
      <w:r w:rsidRPr="002D445E">
        <w:rPr>
          <w:rFonts w:ascii="Times New Roman" w:eastAsia="Times New Roman" w:hAnsi="Times New Roman" w:cs="Times New Roman"/>
          <w:b/>
          <w:sz w:val="24"/>
          <w:szCs w:val="24"/>
          <w:lang w:eastAsia="en-US"/>
        </w:rPr>
        <w:t xml:space="preserve">, accompanied by basic information such as the population from which the sample was drawn, </w:t>
      </w:r>
      <w:r w:rsidR="005C09D3">
        <w:rPr>
          <w:rFonts w:ascii="Times New Roman" w:eastAsia="Times New Roman" w:hAnsi="Times New Roman" w:cs="Times New Roman"/>
          <w:b/>
          <w:sz w:val="24"/>
          <w:szCs w:val="24"/>
          <w:lang w:eastAsia="en-US"/>
        </w:rPr>
        <w:t>sample</w:t>
      </w:r>
      <w:r w:rsidRPr="002D445E">
        <w:rPr>
          <w:rFonts w:ascii="Times New Roman" w:eastAsia="Times New Roman" w:hAnsi="Times New Roman" w:cs="Times New Roman"/>
          <w:b/>
          <w:sz w:val="24"/>
          <w:szCs w:val="24"/>
          <w:lang w:eastAsia="en-US"/>
        </w:rPr>
        <w:t xml:space="preserve"> collection date, date of onset of symptoms (if present/known), </w:t>
      </w:r>
      <w:r w:rsidR="009A52D2" w:rsidRPr="002D445E">
        <w:rPr>
          <w:rFonts w:ascii="Times New Roman" w:eastAsia="Times New Roman" w:hAnsi="Times New Roman" w:cs="Times New Roman"/>
          <w:b/>
          <w:sz w:val="24"/>
          <w:szCs w:val="24"/>
          <w:lang w:eastAsia="en-US"/>
        </w:rPr>
        <w:t>FDA</w:t>
      </w:r>
      <w:r w:rsidR="00F34FAC">
        <w:rPr>
          <w:rFonts w:ascii="Times New Roman" w:eastAsia="Times New Roman" w:hAnsi="Times New Roman" w:cs="Times New Roman"/>
          <w:b/>
          <w:sz w:val="24"/>
          <w:szCs w:val="24"/>
          <w:lang w:eastAsia="en-US"/>
        </w:rPr>
        <w:t>-</w:t>
      </w:r>
      <w:r w:rsidR="000B4F3D" w:rsidRPr="002D445E">
        <w:rPr>
          <w:rFonts w:ascii="Times New Roman" w:eastAsia="Times New Roman" w:hAnsi="Times New Roman" w:cs="Times New Roman"/>
          <w:b/>
          <w:sz w:val="24"/>
          <w:szCs w:val="24"/>
          <w:lang w:eastAsia="en-US"/>
        </w:rPr>
        <w:t xml:space="preserve">authorized </w:t>
      </w:r>
      <w:r w:rsidR="00D81845" w:rsidRPr="002D445E">
        <w:rPr>
          <w:rFonts w:ascii="Times New Roman" w:eastAsia="Times New Roman" w:hAnsi="Times New Roman" w:cs="Times New Roman"/>
          <w:b/>
          <w:sz w:val="24"/>
          <w:szCs w:val="24"/>
          <w:lang w:eastAsia="en-US"/>
        </w:rPr>
        <w:t>RT-</w:t>
      </w:r>
      <w:r w:rsidRPr="002D445E">
        <w:rPr>
          <w:rFonts w:ascii="Times New Roman" w:eastAsia="Times New Roman" w:hAnsi="Times New Roman" w:cs="Times New Roman"/>
          <w:b/>
          <w:sz w:val="24"/>
          <w:szCs w:val="24"/>
          <w:lang w:eastAsia="en-US"/>
        </w:rPr>
        <w:t xml:space="preserve">PCR </w:t>
      </w:r>
      <w:r w:rsidR="000B4F3D" w:rsidRPr="002D445E">
        <w:rPr>
          <w:rFonts w:ascii="Times New Roman" w:eastAsia="Times New Roman" w:hAnsi="Times New Roman" w:cs="Times New Roman"/>
          <w:b/>
          <w:sz w:val="24"/>
          <w:szCs w:val="24"/>
          <w:lang w:eastAsia="en-US"/>
        </w:rPr>
        <w:t>test</w:t>
      </w:r>
      <w:r w:rsidRPr="002D445E">
        <w:rPr>
          <w:rFonts w:ascii="Times New Roman" w:eastAsia="Times New Roman" w:hAnsi="Times New Roman" w:cs="Times New Roman"/>
          <w:b/>
          <w:sz w:val="24"/>
          <w:szCs w:val="24"/>
          <w:lang w:eastAsia="en-US"/>
        </w:rPr>
        <w:t xml:space="preserve"> to confirm </w:t>
      </w:r>
      <w:r w:rsidR="00B754DC" w:rsidRPr="002D445E">
        <w:rPr>
          <w:rFonts w:ascii="Times New Roman" w:eastAsia="Times New Roman" w:hAnsi="Times New Roman" w:cs="Times New Roman"/>
          <w:b/>
          <w:sz w:val="24"/>
          <w:szCs w:val="24"/>
          <w:lang w:eastAsia="en-US"/>
        </w:rPr>
        <w:t xml:space="preserve">individuals </w:t>
      </w:r>
      <w:r w:rsidRPr="002D445E">
        <w:rPr>
          <w:rFonts w:ascii="Times New Roman" w:eastAsia="Times New Roman" w:hAnsi="Times New Roman" w:cs="Times New Roman"/>
          <w:b/>
          <w:sz w:val="24"/>
          <w:szCs w:val="24"/>
          <w:lang w:eastAsia="en-US"/>
        </w:rPr>
        <w:t>as SAR</w:t>
      </w:r>
      <w:r w:rsidR="00982D0B" w:rsidRPr="002D445E">
        <w:rPr>
          <w:rFonts w:ascii="Times New Roman" w:eastAsia="Times New Roman" w:hAnsi="Times New Roman" w:cs="Times New Roman"/>
          <w:b/>
          <w:sz w:val="24"/>
          <w:szCs w:val="24"/>
          <w:lang w:eastAsia="en-US"/>
        </w:rPr>
        <w:t>S</w:t>
      </w:r>
      <w:r w:rsidRPr="002D445E">
        <w:rPr>
          <w:rFonts w:ascii="Times New Roman" w:eastAsia="Times New Roman" w:hAnsi="Times New Roman" w:cs="Times New Roman"/>
          <w:b/>
          <w:sz w:val="24"/>
          <w:szCs w:val="24"/>
          <w:lang w:eastAsia="en-US"/>
        </w:rPr>
        <w:t xml:space="preserve">-CoV-2 infected (see </w:t>
      </w:r>
      <w:r w:rsidR="000A6A14" w:rsidRPr="002D445E">
        <w:rPr>
          <w:rFonts w:ascii="Times New Roman" w:eastAsia="Times New Roman" w:hAnsi="Times New Roman" w:cs="Times New Roman"/>
          <w:b/>
          <w:sz w:val="24"/>
          <w:szCs w:val="24"/>
          <w:lang w:eastAsia="en-US"/>
        </w:rPr>
        <w:t>items 1 to 12 below</w:t>
      </w:r>
      <w:r w:rsidRPr="002D445E">
        <w:rPr>
          <w:rFonts w:ascii="Times New Roman" w:eastAsia="Times New Roman" w:hAnsi="Times New Roman" w:cs="Times New Roman"/>
          <w:b/>
          <w:sz w:val="24"/>
          <w:szCs w:val="24"/>
          <w:lang w:eastAsia="en-US"/>
        </w:rPr>
        <w:t>)</w:t>
      </w:r>
      <w:r w:rsidR="00F7401E" w:rsidRPr="002D445E">
        <w:rPr>
          <w:rFonts w:ascii="Times New Roman" w:eastAsia="Times New Roman" w:hAnsi="Times New Roman" w:cs="Times New Roman"/>
          <w:b/>
          <w:sz w:val="24"/>
          <w:szCs w:val="24"/>
          <w:lang w:eastAsia="en-US"/>
        </w:rPr>
        <w:t>,</w:t>
      </w:r>
      <w:r w:rsidRPr="002D445E">
        <w:rPr>
          <w:rFonts w:ascii="Times New Roman" w:eastAsia="Times New Roman" w:hAnsi="Times New Roman" w:cs="Times New Roman"/>
          <w:b/>
          <w:sz w:val="24"/>
          <w:szCs w:val="24"/>
          <w:lang w:eastAsia="en-US"/>
        </w:rPr>
        <w:t xml:space="preserve"> and </w:t>
      </w:r>
      <w:r w:rsidR="00D81845" w:rsidRPr="002D445E">
        <w:rPr>
          <w:rFonts w:ascii="Times New Roman" w:eastAsia="Times New Roman" w:hAnsi="Times New Roman" w:cs="Times New Roman"/>
          <w:b/>
          <w:sz w:val="24"/>
          <w:szCs w:val="24"/>
          <w:lang w:eastAsia="en-US"/>
        </w:rPr>
        <w:t>RT-</w:t>
      </w:r>
      <w:r w:rsidRPr="002D445E">
        <w:rPr>
          <w:rFonts w:ascii="Times New Roman" w:eastAsia="Times New Roman" w:hAnsi="Times New Roman" w:cs="Times New Roman"/>
          <w:b/>
          <w:sz w:val="24"/>
          <w:szCs w:val="24"/>
          <w:lang w:eastAsia="en-US"/>
        </w:rPr>
        <w:t xml:space="preserve">PCR collection/testing date. </w:t>
      </w:r>
      <w:r w:rsidR="00F221BB" w:rsidRPr="002D445E">
        <w:rPr>
          <w:rFonts w:ascii="Times New Roman" w:eastAsia="Times New Roman" w:hAnsi="Times New Roman" w:cs="Times New Roman"/>
          <w:b/>
          <w:sz w:val="24"/>
          <w:szCs w:val="24"/>
          <w:lang w:eastAsia="en-US"/>
        </w:rPr>
        <w:t>When designing your clinical agreement study for a</w:t>
      </w:r>
      <w:r w:rsidR="001D4547" w:rsidRPr="002D445E">
        <w:rPr>
          <w:rFonts w:ascii="Times New Roman" w:eastAsia="Times New Roman" w:hAnsi="Times New Roman" w:cs="Times New Roman"/>
          <w:b/>
          <w:sz w:val="24"/>
          <w:szCs w:val="24"/>
          <w:lang w:eastAsia="en-US"/>
        </w:rPr>
        <w:t xml:space="preserve"> device</w:t>
      </w:r>
      <w:r w:rsidR="00F221BB" w:rsidRPr="002D445E">
        <w:rPr>
          <w:rFonts w:ascii="Times New Roman" w:eastAsia="Times New Roman" w:hAnsi="Times New Roman" w:cs="Times New Roman"/>
          <w:b/>
          <w:sz w:val="24"/>
          <w:szCs w:val="24"/>
          <w:lang w:eastAsia="en-US"/>
        </w:rPr>
        <w:t xml:space="preserve"> that </w:t>
      </w:r>
      <w:r w:rsidR="001D4547" w:rsidRPr="002D445E">
        <w:rPr>
          <w:rFonts w:ascii="Times New Roman" w:eastAsia="Times New Roman" w:hAnsi="Times New Roman" w:cs="Times New Roman"/>
          <w:b/>
          <w:sz w:val="24"/>
          <w:szCs w:val="24"/>
          <w:lang w:eastAsia="en-US"/>
        </w:rPr>
        <w:t>detects binding antibodies</w:t>
      </w:r>
      <w:r w:rsidR="00F221BB" w:rsidRPr="002D445E">
        <w:rPr>
          <w:rFonts w:ascii="Times New Roman" w:eastAsia="Times New Roman" w:hAnsi="Times New Roman" w:cs="Times New Roman"/>
          <w:b/>
          <w:sz w:val="24"/>
          <w:szCs w:val="24"/>
          <w:lang w:eastAsia="en-US"/>
        </w:rPr>
        <w:t xml:space="preserve"> </w:t>
      </w:r>
      <w:r w:rsidR="009C103E" w:rsidRPr="002D445E">
        <w:rPr>
          <w:rFonts w:ascii="Times New Roman" w:eastAsia="Times New Roman" w:hAnsi="Times New Roman" w:cs="Times New Roman"/>
          <w:b/>
          <w:sz w:val="24"/>
          <w:szCs w:val="24"/>
          <w:lang w:eastAsia="en-US"/>
        </w:rPr>
        <w:t>that correlate</w:t>
      </w:r>
      <w:r w:rsidR="001D4547" w:rsidRPr="002D445E">
        <w:rPr>
          <w:rFonts w:ascii="Times New Roman" w:eastAsia="Times New Roman" w:hAnsi="Times New Roman" w:cs="Times New Roman"/>
          <w:b/>
          <w:sz w:val="24"/>
          <w:szCs w:val="24"/>
          <w:lang w:eastAsia="en-US"/>
        </w:rPr>
        <w:t xml:space="preserve"> to a neutralization comparator</w:t>
      </w:r>
      <w:r w:rsidR="00AF59B7" w:rsidRPr="002D445E">
        <w:rPr>
          <w:rFonts w:ascii="Times New Roman" w:eastAsia="Times New Roman" w:hAnsi="Times New Roman" w:cs="Times New Roman"/>
          <w:b/>
          <w:sz w:val="24"/>
          <w:szCs w:val="24"/>
          <w:lang w:eastAsia="en-US"/>
        </w:rPr>
        <w:t xml:space="preserve"> method</w:t>
      </w:r>
      <w:r w:rsidR="001D4547" w:rsidRPr="002D445E">
        <w:rPr>
          <w:rFonts w:ascii="Times New Roman" w:eastAsia="Times New Roman" w:hAnsi="Times New Roman" w:cs="Times New Roman"/>
          <w:b/>
          <w:sz w:val="24"/>
          <w:szCs w:val="24"/>
          <w:lang w:eastAsia="en-US"/>
        </w:rPr>
        <w:t>, you should c</w:t>
      </w:r>
      <w:r w:rsidR="005D0273" w:rsidRPr="002D445E">
        <w:rPr>
          <w:rFonts w:ascii="Times New Roman" w:eastAsia="Times New Roman" w:hAnsi="Times New Roman" w:cs="Times New Roman"/>
          <w:b/>
          <w:sz w:val="24"/>
          <w:szCs w:val="24"/>
          <w:lang w:eastAsia="en-US"/>
        </w:rPr>
        <w:t xml:space="preserve">onsider </w:t>
      </w:r>
      <w:r w:rsidR="001D4547" w:rsidRPr="002D445E">
        <w:rPr>
          <w:rFonts w:ascii="Times New Roman" w:eastAsia="Times New Roman" w:hAnsi="Times New Roman" w:cs="Times New Roman"/>
          <w:b/>
          <w:sz w:val="24"/>
          <w:szCs w:val="24"/>
          <w:lang w:eastAsia="en-US"/>
        </w:rPr>
        <w:t xml:space="preserve">that </w:t>
      </w:r>
      <w:r w:rsidR="009C103E" w:rsidRPr="002D445E">
        <w:rPr>
          <w:rFonts w:ascii="Times New Roman" w:eastAsia="Times New Roman" w:hAnsi="Times New Roman" w:cs="Times New Roman"/>
          <w:b/>
          <w:sz w:val="24"/>
          <w:szCs w:val="24"/>
          <w:lang w:eastAsia="en-US"/>
        </w:rPr>
        <w:t xml:space="preserve">the correlation between </w:t>
      </w:r>
      <w:r w:rsidR="005D0273" w:rsidRPr="002D445E">
        <w:rPr>
          <w:rFonts w:ascii="Times New Roman" w:eastAsia="Times New Roman" w:hAnsi="Times New Roman" w:cs="Times New Roman"/>
          <w:b/>
          <w:sz w:val="24"/>
          <w:szCs w:val="24"/>
          <w:lang w:eastAsia="en-US"/>
        </w:rPr>
        <w:t xml:space="preserve">binding and neutralizing antibodies may </w:t>
      </w:r>
      <w:r w:rsidR="009C103E" w:rsidRPr="002D445E">
        <w:rPr>
          <w:rFonts w:ascii="Times New Roman" w:eastAsia="Times New Roman" w:hAnsi="Times New Roman" w:cs="Times New Roman"/>
          <w:b/>
          <w:sz w:val="24"/>
          <w:szCs w:val="24"/>
          <w:lang w:eastAsia="en-US"/>
        </w:rPr>
        <w:t xml:space="preserve">vary </w:t>
      </w:r>
      <w:r w:rsidR="00F221BB" w:rsidRPr="002D445E">
        <w:rPr>
          <w:rFonts w:ascii="Times New Roman" w:eastAsia="Times New Roman" w:hAnsi="Times New Roman" w:cs="Times New Roman"/>
          <w:b/>
          <w:sz w:val="24"/>
          <w:szCs w:val="24"/>
          <w:lang w:eastAsia="en-US"/>
        </w:rPr>
        <w:t>depending on the time of sample collection after symptom onset</w:t>
      </w:r>
      <w:r w:rsidR="009C103E" w:rsidRPr="002D445E">
        <w:rPr>
          <w:rFonts w:ascii="Times New Roman" w:eastAsia="Times New Roman" w:hAnsi="Times New Roman" w:cs="Times New Roman"/>
          <w:b/>
          <w:sz w:val="24"/>
          <w:szCs w:val="24"/>
          <w:lang w:eastAsia="en-US"/>
        </w:rPr>
        <w:t xml:space="preserve"> and</w:t>
      </w:r>
      <w:r w:rsidR="00F221BB" w:rsidRPr="002D445E">
        <w:rPr>
          <w:rFonts w:ascii="Times New Roman" w:eastAsia="Times New Roman" w:hAnsi="Times New Roman" w:cs="Times New Roman"/>
          <w:b/>
          <w:sz w:val="24"/>
          <w:szCs w:val="24"/>
          <w:lang w:eastAsia="en-US"/>
        </w:rPr>
        <w:t xml:space="preserve"> symptom severity</w:t>
      </w:r>
      <w:r w:rsidR="001D4547" w:rsidRPr="002D445E">
        <w:rPr>
          <w:rFonts w:ascii="Times New Roman" w:eastAsia="Times New Roman" w:hAnsi="Times New Roman" w:cs="Times New Roman"/>
          <w:b/>
          <w:sz w:val="24"/>
          <w:szCs w:val="24"/>
          <w:lang w:eastAsia="en-US"/>
        </w:rPr>
        <w:t>.</w:t>
      </w:r>
      <w:r w:rsidR="005D0273" w:rsidRPr="002D445E">
        <w:rPr>
          <w:rFonts w:ascii="Times New Roman" w:eastAsia="Times New Roman" w:hAnsi="Times New Roman" w:cs="Times New Roman"/>
          <w:b/>
          <w:sz w:val="24"/>
          <w:szCs w:val="24"/>
          <w:lang w:eastAsia="en-US"/>
        </w:rPr>
        <w:t xml:space="preserve"> </w:t>
      </w:r>
    </w:p>
    <w:p w14:paraId="0932B0C6" w14:textId="0DED333C" w:rsidR="00992A54" w:rsidRPr="002D445E" w:rsidRDefault="00992A54" w:rsidP="00E426F1">
      <w:pPr>
        <w:ind w:left="1080"/>
        <w:rPr>
          <w:rFonts w:ascii="Times New Roman" w:eastAsia="Times New Roman" w:hAnsi="Times New Roman" w:cs="Times New Roman"/>
          <w:b/>
          <w:sz w:val="24"/>
          <w:szCs w:val="24"/>
          <w:lang w:eastAsia="en-US"/>
        </w:rPr>
      </w:pPr>
    </w:p>
    <w:p w14:paraId="61152534" w14:textId="785F7990" w:rsidR="00D213CB" w:rsidRPr="002D445E" w:rsidRDefault="002024DA" w:rsidP="00E426F1">
      <w:pPr>
        <w:ind w:left="1080"/>
        <w:rPr>
          <w:rFonts w:ascii="Times New Roman" w:hAnsi="Times New Roman"/>
          <w:sz w:val="24"/>
        </w:rPr>
      </w:pPr>
      <w:bookmarkStart w:id="69" w:name="_Hlk43632671"/>
      <w:r w:rsidRPr="002D445E">
        <w:rPr>
          <w:rFonts w:ascii="Times New Roman" w:eastAsia="Times New Roman" w:hAnsi="Times New Roman" w:cs="Times New Roman"/>
          <w:b/>
          <w:sz w:val="24"/>
          <w:szCs w:val="24"/>
          <w:lang w:eastAsia="en-US"/>
        </w:rPr>
        <w:t xml:space="preserve">In </w:t>
      </w:r>
      <w:bookmarkStart w:id="70" w:name="_Hlk43632719"/>
      <w:bookmarkEnd w:id="69"/>
      <w:r w:rsidR="004436B6" w:rsidRPr="002D445E">
        <w:rPr>
          <w:rFonts w:ascii="Times New Roman" w:eastAsia="Times New Roman" w:hAnsi="Times New Roman" w:cs="Times New Roman"/>
          <w:b/>
          <w:sz w:val="24"/>
          <w:szCs w:val="24"/>
          <w:lang w:eastAsia="en-US"/>
        </w:rPr>
        <w:t xml:space="preserve">the </w:t>
      </w:r>
      <w:r w:rsidRPr="002D445E">
        <w:rPr>
          <w:rFonts w:ascii="Times New Roman" w:eastAsia="Times New Roman" w:hAnsi="Times New Roman" w:cs="Times New Roman"/>
          <w:b/>
          <w:sz w:val="24"/>
          <w:szCs w:val="24"/>
          <w:lang w:eastAsia="en-US"/>
        </w:rPr>
        <w:t xml:space="preserve">clinical </w:t>
      </w:r>
      <w:r w:rsidR="004436B6" w:rsidRPr="002D445E">
        <w:rPr>
          <w:rFonts w:ascii="Times New Roman" w:eastAsia="Times New Roman" w:hAnsi="Times New Roman" w:cs="Times New Roman"/>
          <w:b/>
          <w:sz w:val="24"/>
          <w:szCs w:val="24"/>
          <w:lang w:eastAsia="en-US"/>
        </w:rPr>
        <w:t xml:space="preserve">agreement </w:t>
      </w:r>
      <w:r w:rsidRPr="002D445E">
        <w:rPr>
          <w:rFonts w:ascii="Times New Roman" w:eastAsia="Times New Roman" w:hAnsi="Times New Roman" w:cs="Times New Roman"/>
          <w:b/>
          <w:sz w:val="24"/>
          <w:szCs w:val="24"/>
          <w:lang w:eastAsia="en-US"/>
        </w:rPr>
        <w:t>study</w:t>
      </w:r>
      <w:r w:rsidR="004436B6" w:rsidRPr="002D445E">
        <w:rPr>
          <w:rFonts w:ascii="Times New Roman" w:eastAsia="Times New Roman" w:hAnsi="Times New Roman" w:cs="Times New Roman"/>
          <w:b/>
          <w:sz w:val="24"/>
          <w:szCs w:val="24"/>
          <w:lang w:eastAsia="en-US"/>
        </w:rPr>
        <w:t xml:space="preserve"> between the candidate </w:t>
      </w:r>
      <w:r w:rsidR="00E10983">
        <w:rPr>
          <w:rFonts w:ascii="Times New Roman" w:eastAsia="Times New Roman" w:hAnsi="Times New Roman" w:cs="Times New Roman"/>
          <w:b/>
          <w:sz w:val="24"/>
          <w:szCs w:val="24"/>
          <w:lang w:eastAsia="en-US"/>
        </w:rPr>
        <w:t>test</w:t>
      </w:r>
      <w:r w:rsidR="00E10983" w:rsidRPr="002D445E">
        <w:rPr>
          <w:rFonts w:ascii="Times New Roman" w:eastAsia="Times New Roman" w:hAnsi="Times New Roman" w:cs="Times New Roman"/>
          <w:b/>
          <w:sz w:val="24"/>
          <w:szCs w:val="24"/>
          <w:lang w:eastAsia="en-US"/>
        </w:rPr>
        <w:t xml:space="preserve"> </w:t>
      </w:r>
      <w:r w:rsidR="004436B6" w:rsidRPr="002D445E">
        <w:rPr>
          <w:rFonts w:ascii="Times New Roman" w:eastAsia="Times New Roman" w:hAnsi="Times New Roman" w:cs="Times New Roman"/>
          <w:b/>
          <w:sz w:val="24"/>
          <w:szCs w:val="24"/>
          <w:lang w:eastAsia="en-US"/>
        </w:rPr>
        <w:t xml:space="preserve">and the </w:t>
      </w:r>
      <w:r w:rsidR="002E39E1" w:rsidRPr="002D445E">
        <w:rPr>
          <w:rFonts w:ascii="Times New Roman" w:eastAsia="Times New Roman" w:hAnsi="Times New Roman" w:cs="Times New Roman"/>
          <w:b/>
          <w:sz w:val="24"/>
          <w:szCs w:val="24"/>
          <w:lang w:eastAsia="en-US"/>
        </w:rPr>
        <w:t xml:space="preserve">neutralization </w:t>
      </w:r>
      <w:r w:rsidR="004436B6" w:rsidRPr="002D445E">
        <w:rPr>
          <w:rFonts w:ascii="Times New Roman" w:eastAsia="Times New Roman" w:hAnsi="Times New Roman" w:cs="Times New Roman"/>
          <w:b/>
          <w:sz w:val="24"/>
          <w:szCs w:val="24"/>
          <w:lang w:eastAsia="en-US"/>
        </w:rPr>
        <w:t>comparator</w:t>
      </w:r>
      <w:r w:rsidR="003B68B6" w:rsidRPr="002D445E">
        <w:rPr>
          <w:rFonts w:ascii="Times New Roman" w:eastAsia="Times New Roman" w:hAnsi="Times New Roman" w:cs="Times New Roman"/>
          <w:b/>
          <w:sz w:val="24"/>
          <w:szCs w:val="24"/>
          <w:lang w:eastAsia="en-US"/>
        </w:rPr>
        <w:t xml:space="preserve"> method</w:t>
      </w:r>
      <w:r w:rsidRPr="002D445E">
        <w:rPr>
          <w:rFonts w:ascii="Times New Roman" w:eastAsia="Times New Roman" w:hAnsi="Times New Roman" w:cs="Times New Roman"/>
          <w:b/>
          <w:sz w:val="24"/>
          <w:szCs w:val="24"/>
          <w:lang w:eastAsia="en-US"/>
        </w:rPr>
        <w:t xml:space="preserve">, you </w:t>
      </w:r>
      <w:r w:rsidR="00E76D28" w:rsidRPr="002D445E">
        <w:rPr>
          <w:rFonts w:ascii="Times New Roman" w:eastAsia="Times New Roman" w:hAnsi="Times New Roman" w:cs="Times New Roman"/>
          <w:b/>
          <w:sz w:val="24"/>
          <w:szCs w:val="24"/>
          <w:lang w:eastAsia="en-US"/>
        </w:rPr>
        <w:t xml:space="preserve">may </w:t>
      </w:r>
      <w:bookmarkEnd w:id="70"/>
      <w:r w:rsidR="00E76D28" w:rsidRPr="002D445E">
        <w:rPr>
          <w:rFonts w:ascii="Times New Roman" w:eastAsia="Times New Roman" w:hAnsi="Times New Roman" w:cs="Times New Roman"/>
          <w:b/>
          <w:sz w:val="24"/>
          <w:szCs w:val="24"/>
          <w:lang w:eastAsia="en-US"/>
        </w:rPr>
        <w:t>use</w:t>
      </w:r>
      <w:r w:rsidRPr="002D445E">
        <w:rPr>
          <w:rFonts w:ascii="Times New Roman" w:eastAsia="Times New Roman" w:hAnsi="Times New Roman" w:cs="Times New Roman"/>
          <w:b/>
          <w:sz w:val="24"/>
          <w:szCs w:val="24"/>
          <w:lang w:eastAsia="en-US"/>
        </w:rPr>
        <w:t xml:space="preserve"> </w:t>
      </w:r>
      <w:r w:rsidR="00E76D28" w:rsidRPr="002D445E">
        <w:rPr>
          <w:rFonts w:ascii="Times New Roman" w:eastAsia="Times New Roman" w:hAnsi="Times New Roman" w:cs="Times New Roman"/>
          <w:b/>
          <w:sz w:val="24"/>
          <w:szCs w:val="24"/>
          <w:lang w:eastAsia="en-US"/>
        </w:rPr>
        <w:t xml:space="preserve">the same </w:t>
      </w:r>
      <w:r w:rsidR="0081610A" w:rsidRPr="002D445E">
        <w:rPr>
          <w:rFonts w:ascii="Times New Roman" w:eastAsia="Times New Roman" w:hAnsi="Times New Roman" w:cs="Times New Roman"/>
          <w:b/>
          <w:sz w:val="24"/>
          <w:szCs w:val="24"/>
          <w:lang w:eastAsia="en-US"/>
        </w:rPr>
        <w:t xml:space="preserve">positive </w:t>
      </w:r>
      <w:r w:rsidRPr="002D445E">
        <w:rPr>
          <w:rFonts w:ascii="Times New Roman" w:eastAsia="Times New Roman" w:hAnsi="Times New Roman" w:cs="Times New Roman"/>
          <w:b/>
          <w:sz w:val="24"/>
          <w:szCs w:val="24"/>
          <w:lang w:eastAsia="en-US"/>
        </w:rPr>
        <w:t xml:space="preserve">samples used </w:t>
      </w:r>
      <w:r w:rsidR="005E048A" w:rsidRPr="002D445E">
        <w:rPr>
          <w:rFonts w:ascii="Times New Roman" w:eastAsia="Times New Roman" w:hAnsi="Times New Roman" w:cs="Times New Roman"/>
          <w:b/>
          <w:sz w:val="24"/>
          <w:szCs w:val="24"/>
          <w:lang w:eastAsia="en-US"/>
        </w:rPr>
        <w:t xml:space="preserve">to validate </w:t>
      </w:r>
      <w:r w:rsidRPr="002D445E">
        <w:rPr>
          <w:rFonts w:ascii="Times New Roman" w:eastAsia="Times New Roman" w:hAnsi="Times New Roman" w:cs="Times New Roman"/>
          <w:b/>
          <w:sz w:val="24"/>
          <w:szCs w:val="24"/>
          <w:lang w:eastAsia="en-US"/>
        </w:rPr>
        <w:t>the neutralization comparator</w:t>
      </w:r>
      <w:r w:rsidR="00AC643E" w:rsidRPr="002D445E">
        <w:rPr>
          <w:rFonts w:ascii="Times New Roman" w:eastAsia="Times New Roman" w:hAnsi="Times New Roman" w:cs="Times New Roman"/>
          <w:b/>
          <w:sz w:val="24"/>
          <w:szCs w:val="24"/>
          <w:lang w:eastAsia="en-US"/>
        </w:rPr>
        <w:t xml:space="preserve"> method.</w:t>
      </w:r>
      <w:r w:rsidR="000D19EE" w:rsidRPr="002D445E">
        <w:rPr>
          <w:rFonts w:ascii="Times New Roman" w:eastAsia="Times New Roman" w:hAnsi="Times New Roman" w:cs="Times New Roman"/>
          <w:b/>
          <w:sz w:val="24"/>
          <w:szCs w:val="24"/>
          <w:lang w:eastAsia="en-US"/>
        </w:rPr>
        <w:t xml:space="preserve"> However, to establish the cutoff of the candidate </w:t>
      </w:r>
      <w:r w:rsidR="00E10983">
        <w:rPr>
          <w:rFonts w:ascii="Times New Roman" w:eastAsia="Times New Roman" w:hAnsi="Times New Roman" w:cs="Times New Roman"/>
          <w:b/>
          <w:sz w:val="24"/>
          <w:szCs w:val="24"/>
          <w:lang w:eastAsia="en-US"/>
        </w:rPr>
        <w:t>test</w:t>
      </w:r>
      <w:r w:rsidR="000D19EE" w:rsidRPr="002D445E">
        <w:rPr>
          <w:rFonts w:ascii="Times New Roman" w:eastAsia="Times New Roman" w:hAnsi="Times New Roman" w:cs="Times New Roman"/>
          <w:b/>
          <w:sz w:val="24"/>
          <w:szCs w:val="24"/>
          <w:lang w:eastAsia="en-US"/>
        </w:rPr>
        <w:t>, different</w:t>
      </w:r>
      <w:r w:rsidR="008622AB" w:rsidRPr="002D445E">
        <w:rPr>
          <w:rFonts w:ascii="Times New Roman" w:eastAsia="Times New Roman" w:hAnsi="Times New Roman" w:cs="Times New Roman"/>
          <w:b/>
          <w:sz w:val="24"/>
          <w:szCs w:val="24"/>
          <w:lang w:eastAsia="en-US"/>
        </w:rPr>
        <w:t xml:space="preserve"> independent </w:t>
      </w:r>
      <w:r w:rsidR="000D19EE" w:rsidRPr="002D445E">
        <w:rPr>
          <w:rFonts w:ascii="Times New Roman" w:eastAsia="Times New Roman" w:hAnsi="Times New Roman" w:cs="Times New Roman"/>
          <w:b/>
          <w:sz w:val="24"/>
          <w:szCs w:val="24"/>
          <w:lang w:eastAsia="en-US"/>
        </w:rPr>
        <w:t xml:space="preserve">clinical </w:t>
      </w:r>
      <w:r w:rsidR="00E10983">
        <w:rPr>
          <w:rFonts w:ascii="Times New Roman" w:eastAsia="Times New Roman" w:hAnsi="Times New Roman" w:cs="Times New Roman"/>
          <w:b/>
          <w:sz w:val="24"/>
          <w:szCs w:val="24"/>
          <w:lang w:eastAsia="en-US"/>
        </w:rPr>
        <w:t>samples</w:t>
      </w:r>
      <w:r w:rsidR="00E10983" w:rsidRPr="002D445E">
        <w:rPr>
          <w:rFonts w:ascii="Times New Roman" w:eastAsia="Times New Roman" w:hAnsi="Times New Roman" w:cs="Times New Roman"/>
          <w:b/>
          <w:sz w:val="24"/>
          <w:szCs w:val="24"/>
          <w:lang w:eastAsia="en-US"/>
        </w:rPr>
        <w:t xml:space="preserve"> </w:t>
      </w:r>
      <w:r w:rsidR="000D19EE" w:rsidRPr="002D445E">
        <w:rPr>
          <w:rFonts w:ascii="Times New Roman" w:eastAsia="Times New Roman" w:hAnsi="Times New Roman" w:cs="Times New Roman"/>
          <w:b/>
          <w:sz w:val="24"/>
          <w:szCs w:val="24"/>
          <w:lang w:eastAsia="en-US"/>
        </w:rPr>
        <w:t>should be used.</w:t>
      </w:r>
    </w:p>
    <w:p w14:paraId="03411848" w14:textId="77777777" w:rsidR="00D213CB" w:rsidRPr="002D445E" w:rsidRDefault="00D213CB" w:rsidP="00595941">
      <w:pPr>
        <w:ind w:left="720"/>
        <w:rPr>
          <w:rFonts w:ascii="Times New Roman" w:hAnsi="Times New Roman"/>
          <w:b/>
          <w:i/>
          <w:sz w:val="24"/>
          <w:highlight w:val="yellow"/>
        </w:rPr>
      </w:pPr>
    </w:p>
    <w:p w14:paraId="2C9FF650" w14:textId="7BF16A13" w:rsidR="00F7401E" w:rsidRPr="002D445E" w:rsidRDefault="003116A6" w:rsidP="00E426F1">
      <w:pPr>
        <w:ind w:left="1080"/>
        <w:rPr>
          <w:rFonts w:ascii="Times New Roman" w:eastAsia="Times New Roman" w:hAnsi="Times New Roman" w:cs="Times New Roman"/>
          <w:b/>
          <w:i/>
          <w:sz w:val="24"/>
          <w:szCs w:val="24"/>
          <w:highlight w:val="yellow"/>
          <w:lang w:eastAsia="en-US"/>
        </w:rPr>
      </w:pPr>
      <w:r w:rsidRPr="002D445E">
        <w:rPr>
          <w:rFonts w:ascii="Times New Roman" w:eastAsia="Times New Roman" w:hAnsi="Times New Roman" w:cs="Times New Roman"/>
          <w:b/>
          <w:i/>
          <w:sz w:val="24"/>
          <w:szCs w:val="24"/>
          <w:highlight w:val="yellow"/>
          <w:lang w:eastAsia="en-US"/>
        </w:rPr>
        <w:t>[Please provide a complete study design description that includes details about the subject enrollment criteria and how samples were collected to minimize false positive results when comparing your device to the neutralization comparator</w:t>
      </w:r>
      <w:r w:rsidR="00272645" w:rsidRPr="002D445E">
        <w:rPr>
          <w:rFonts w:ascii="Times New Roman" w:eastAsia="Times New Roman" w:hAnsi="Times New Roman" w:cs="Times New Roman"/>
          <w:b/>
          <w:i/>
          <w:sz w:val="24"/>
          <w:szCs w:val="24"/>
          <w:highlight w:val="yellow"/>
          <w:lang w:eastAsia="en-US"/>
        </w:rPr>
        <w:t xml:space="preserve"> method</w:t>
      </w:r>
      <w:r w:rsidRPr="002D445E">
        <w:rPr>
          <w:rFonts w:ascii="Times New Roman" w:eastAsia="Times New Roman" w:hAnsi="Times New Roman" w:cs="Times New Roman"/>
          <w:b/>
          <w:i/>
          <w:sz w:val="24"/>
          <w:szCs w:val="24"/>
          <w:highlight w:val="yellow"/>
          <w:lang w:eastAsia="en-US"/>
        </w:rPr>
        <w:t xml:space="preserve">. </w:t>
      </w:r>
      <w:r w:rsidR="00B4166E" w:rsidRPr="002D445E">
        <w:rPr>
          <w:rFonts w:ascii="Times New Roman" w:eastAsia="Times New Roman" w:hAnsi="Times New Roman" w:cs="Times New Roman"/>
          <w:b/>
          <w:i/>
          <w:sz w:val="24"/>
          <w:szCs w:val="24"/>
          <w:highlight w:val="yellow"/>
          <w:lang w:eastAsia="en-US"/>
        </w:rPr>
        <w:t xml:space="preserve">Please </w:t>
      </w:r>
      <w:r w:rsidR="00C71709" w:rsidRPr="002D445E">
        <w:rPr>
          <w:rFonts w:ascii="Times New Roman" w:eastAsia="Times New Roman" w:hAnsi="Times New Roman" w:cs="Times New Roman"/>
          <w:b/>
          <w:i/>
          <w:sz w:val="24"/>
          <w:szCs w:val="24"/>
          <w:highlight w:val="yellow"/>
          <w:lang w:eastAsia="en-US"/>
        </w:rPr>
        <w:t>specify</w:t>
      </w:r>
      <w:r w:rsidR="00D213CB" w:rsidRPr="002D445E">
        <w:rPr>
          <w:rFonts w:ascii="Times New Roman" w:eastAsia="Times New Roman" w:hAnsi="Times New Roman" w:cs="Times New Roman"/>
          <w:b/>
          <w:i/>
          <w:sz w:val="24"/>
          <w:szCs w:val="24"/>
          <w:highlight w:val="yellow"/>
          <w:lang w:eastAsia="en-US"/>
        </w:rPr>
        <w:t xml:space="preserve"> </w:t>
      </w:r>
      <w:r w:rsidR="00425E13" w:rsidRPr="002D445E">
        <w:rPr>
          <w:rFonts w:ascii="Times New Roman" w:eastAsia="Times New Roman" w:hAnsi="Times New Roman" w:cs="Times New Roman"/>
          <w:b/>
          <w:i/>
          <w:sz w:val="24"/>
          <w:szCs w:val="24"/>
          <w:highlight w:val="yellow"/>
          <w:lang w:eastAsia="en-US"/>
        </w:rPr>
        <w:t xml:space="preserve">the following elements in the study protocol: </w:t>
      </w:r>
    </w:p>
    <w:p w14:paraId="4ED357BA" w14:textId="238EADB5" w:rsidR="00F7401E" w:rsidRPr="00BF4F67" w:rsidRDefault="002936E8" w:rsidP="003001B1">
      <w:pPr>
        <w:pStyle w:val="ListParagraph"/>
        <w:numPr>
          <w:ilvl w:val="2"/>
          <w:numId w:val="90"/>
        </w:numPr>
        <w:ind w:left="1620"/>
        <w:rPr>
          <w:rFonts w:ascii="Times New Roman" w:eastAsia="Times New Roman" w:hAnsi="Times New Roman" w:cs="Times New Roman"/>
          <w:b/>
          <w:i/>
          <w:sz w:val="24"/>
          <w:szCs w:val="24"/>
          <w:highlight w:val="yellow"/>
          <w:lang w:eastAsia="en-US"/>
        </w:rPr>
      </w:pPr>
      <w:r w:rsidRPr="00BF4F67">
        <w:rPr>
          <w:rFonts w:ascii="Times New Roman" w:eastAsia="Times New Roman" w:hAnsi="Times New Roman" w:cs="Times New Roman"/>
          <w:b/>
          <w:i/>
          <w:sz w:val="24"/>
          <w:szCs w:val="24"/>
          <w:highlight w:val="yellow"/>
          <w:lang w:eastAsia="en-US"/>
        </w:rPr>
        <w:t>H</w:t>
      </w:r>
      <w:r w:rsidR="00D213CB" w:rsidRPr="00BF4F67">
        <w:rPr>
          <w:rFonts w:ascii="Times New Roman" w:eastAsia="Times New Roman" w:hAnsi="Times New Roman" w:cs="Times New Roman"/>
          <w:b/>
          <w:i/>
          <w:sz w:val="24"/>
          <w:szCs w:val="24"/>
          <w:highlight w:val="yellow"/>
          <w:lang w:eastAsia="en-US"/>
        </w:rPr>
        <w:t>ow the samples were generated, collected, and source</w:t>
      </w:r>
      <w:r w:rsidR="00AF2ED0" w:rsidRPr="00BF4F67">
        <w:rPr>
          <w:rFonts w:ascii="Times New Roman" w:eastAsia="Times New Roman" w:hAnsi="Times New Roman" w:cs="Times New Roman"/>
          <w:b/>
          <w:i/>
          <w:sz w:val="24"/>
          <w:szCs w:val="24"/>
          <w:highlight w:val="yellow"/>
          <w:lang w:eastAsia="en-US"/>
        </w:rPr>
        <w:t>d</w:t>
      </w:r>
      <w:r w:rsidR="00F7401E" w:rsidRPr="00BF4F67">
        <w:rPr>
          <w:rFonts w:ascii="Times New Roman" w:eastAsia="Times New Roman" w:hAnsi="Times New Roman" w:cs="Times New Roman"/>
          <w:b/>
          <w:i/>
          <w:sz w:val="24"/>
          <w:szCs w:val="24"/>
          <w:highlight w:val="yellow"/>
          <w:lang w:eastAsia="en-US"/>
        </w:rPr>
        <w:t>;</w:t>
      </w:r>
      <w:r w:rsidR="00425E13" w:rsidRPr="00BF4F67">
        <w:rPr>
          <w:rFonts w:ascii="Times New Roman" w:eastAsia="Times New Roman" w:hAnsi="Times New Roman" w:cs="Times New Roman"/>
          <w:b/>
          <w:i/>
          <w:sz w:val="24"/>
          <w:szCs w:val="24"/>
          <w:highlight w:val="yellow"/>
          <w:lang w:eastAsia="en-US"/>
        </w:rPr>
        <w:t xml:space="preserve"> </w:t>
      </w:r>
    </w:p>
    <w:p w14:paraId="7DE535DA" w14:textId="33E7A438" w:rsidR="00F7401E" w:rsidRPr="00BF4F67" w:rsidRDefault="002936E8" w:rsidP="003001B1">
      <w:pPr>
        <w:pStyle w:val="ListParagraph"/>
        <w:numPr>
          <w:ilvl w:val="2"/>
          <w:numId w:val="90"/>
        </w:numPr>
        <w:ind w:left="1620"/>
        <w:rPr>
          <w:rFonts w:ascii="Times New Roman" w:eastAsia="Times New Roman" w:hAnsi="Times New Roman" w:cs="Times New Roman"/>
          <w:b/>
          <w:i/>
          <w:sz w:val="24"/>
          <w:szCs w:val="24"/>
          <w:highlight w:val="yellow"/>
          <w:lang w:eastAsia="en-US"/>
        </w:rPr>
      </w:pPr>
      <w:r w:rsidRPr="00BF4F67">
        <w:rPr>
          <w:rFonts w:ascii="Times New Roman" w:eastAsia="Times New Roman" w:hAnsi="Times New Roman" w:cs="Times New Roman"/>
          <w:b/>
          <w:i/>
          <w:sz w:val="24"/>
          <w:szCs w:val="24"/>
          <w:highlight w:val="yellow"/>
          <w:lang w:eastAsia="en-US"/>
        </w:rPr>
        <w:t>I</w:t>
      </w:r>
      <w:r w:rsidR="00D213CB" w:rsidRPr="00BF4F67">
        <w:rPr>
          <w:rFonts w:ascii="Times New Roman" w:eastAsia="Times New Roman" w:hAnsi="Times New Roman" w:cs="Times New Roman"/>
          <w:b/>
          <w:i/>
          <w:sz w:val="24"/>
          <w:szCs w:val="24"/>
          <w:highlight w:val="yellow"/>
          <w:lang w:eastAsia="en-US"/>
        </w:rPr>
        <w:t>f the samples were fully prospective, retrospective, or mix of prospective and</w:t>
      </w:r>
      <w:r w:rsidR="00E426F1" w:rsidRPr="00BF4F67">
        <w:rPr>
          <w:rFonts w:ascii="Times New Roman" w:eastAsia="Times New Roman" w:hAnsi="Times New Roman" w:cs="Times New Roman"/>
          <w:b/>
          <w:i/>
          <w:sz w:val="24"/>
          <w:szCs w:val="24"/>
          <w:highlight w:val="yellow"/>
          <w:lang w:eastAsia="en-US"/>
        </w:rPr>
        <w:t xml:space="preserve"> </w:t>
      </w:r>
      <w:r w:rsidR="00D213CB" w:rsidRPr="00BF4F67">
        <w:rPr>
          <w:rFonts w:ascii="Times New Roman" w:eastAsia="Times New Roman" w:hAnsi="Times New Roman" w:cs="Times New Roman"/>
          <w:b/>
          <w:i/>
          <w:sz w:val="24"/>
          <w:szCs w:val="24"/>
          <w:highlight w:val="yellow"/>
          <w:lang w:eastAsia="en-US"/>
        </w:rPr>
        <w:t>retrospective</w:t>
      </w:r>
      <w:r w:rsidR="00F7401E" w:rsidRPr="00BF4F67">
        <w:rPr>
          <w:rFonts w:ascii="Times New Roman" w:eastAsia="Times New Roman" w:hAnsi="Times New Roman" w:cs="Times New Roman"/>
          <w:b/>
          <w:i/>
          <w:sz w:val="24"/>
          <w:szCs w:val="24"/>
          <w:highlight w:val="yellow"/>
          <w:lang w:eastAsia="en-US"/>
        </w:rPr>
        <w:t>;</w:t>
      </w:r>
      <w:r w:rsidR="00425E13" w:rsidRPr="00BF4F67">
        <w:rPr>
          <w:rFonts w:ascii="Times New Roman" w:eastAsia="Times New Roman" w:hAnsi="Times New Roman" w:cs="Times New Roman"/>
          <w:b/>
          <w:i/>
          <w:sz w:val="24"/>
          <w:szCs w:val="24"/>
          <w:highlight w:val="yellow"/>
          <w:lang w:eastAsia="en-US"/>
        </w:rPr>
        <w:t xml:space="preserve"> </w:t>
      </w:r>
    </w:p>
    <w:p w14:paraId="67DD180A" w14:textId="3A82926A" w:rsidR="00F7401E" w:rsidRPr="00BF4F67" w:rsidRDefault="002936E8" w:rsidP="003001B1">
      <w:pPr>
        <w:pStyle w:val="ListParagraph"/>
        <w:numPr>
          <w:ilvl w:val="2"/>
          <w:numId w:val="90"/>
        </w:numPr>
        <w:ind w:left="1620"/>
        <w:rPr>
          <w:rFonts w:ascii="Times New Roman" w:eastAsia="Times New Roman" w:hAnsi="Times New Roman" w:cs="Times New Roman"/>
          <w:b/>
          <w:i/>
          <w:sz w:val="24"/>
          <w:szCs w:val="24"/>
          <w:highlight w:val="yellow"/>
          <w:lang w:eastAsia="en-US"/>
        </w:rPr>
      </w:pPr>
      <w:r w:rsidRPr="00BF4F67">
        <w:rPr>
          <w:rFonts w:ascii="Times New Roman" w:eastAsia="Times New Roman" w:hAnsi="Times New Roman" w:cs="Times New Roman"/>
          <w:b/>
          <w:i/>
          <w:sz w:val="24"/>
          <w:szCs w:val="24"/>
          <w:highlight w:val="yellow"/>
          <w:lang w:eastAsia="en-US"/>
        </w:rPr>
        <w:t>I</w:t>
      </w:r>
      <w:r w:rsidR="00D213CB" w:rsidRPr="00BF4F67">
        <w:rPr>
          <w:rFonts w:ascii="Times New Roman" w:eastAsia="Times New Roman" w:hAnsi="Times New Roman" w:cs="Times New Roman"/>
          <w:b/>
          <w:i/>
          <w:sz w:val="24"/>
          <w:szCs w:val="24"/>
          <w:highlight w:val="yellow"/>
          <w:lang w:eastAsia="en-US"/>
        </w:rPr>
        <w:t>nclusion/exclusion criteria</w:t>
      </w:r>
      <w:r w:rsidR="00F7401E" w:rsidRPr="00BF4F67">
        <w:rPr>
          <w:rFonts w:ascii="Times New Roman" w:eastAsia="Times New Roman" w:hAnsi="Times New Roman" w:cs="Times New Roman"/>
          <w:b/>
          <w:i/>
          <w:sz w:val="24"/>
          <w:szCs w:val="24"/>
          <w:highlight w:val="yellow"/>
          <w:lang w:eastAsia="en-US"/>
        </w:rPr>
        <w:t>;</w:t>
      </w:r>
      <w:r w:rsidR="00425E13" w:rsidRPr="00BF4F67">
        <w:rPr>
          <w:rFonts w:ascii="Times New Roman" w:eastAsia="Times New Roman" w:hAnsi="Times New Roman" w:cs="Times New Roman"/>
          <w:b/>
          <w:i/>
          <w:sz w:val="24"/>
          <w:szCs w:val="24"/>
          <w:highlight w:val="yellow"/>
          <w:lang w:eastAsia="en-US"/>
        </w:rPr>
        <w:t xml:space="preserve"> </w:t>
      </w:r>
    </w:p>
    <w:p w14:paraId="492F440C" w14:textId="74B4D995" w:rsidR="00F7401E" w:rsidRPr="00BF4F67" w:rsidRDefault="002936E8" w:rsidP="003001B1">
      <w:pPr>
        <w:pStyle w:val="ListParagraph"/>
        <w:numPr>
          <w:ilvl w:val="2"/>
          <w:numId w:val="90"/>
        </w:numPr>
        <w:ind w:left="1620"/>
        <w:rPr>
          <w:rFonts w:ascii="Times New Roman" w:eastAsia="Times New Roman" w:hAnsi="Times New Roman" w:cs="Times New Roman"/>
          <w:b/>
          <w:i/>
          <w:sz w:val="24"/>
          <w:szCs w:val="24"/>
          <w:highlight w:val="yellow"/>
          <w:lang w:eastAsia="en-US"/>
        </w:rPr>
      </w:pPr>
      <w:r w:rsidRPr="00BF4F67">
        <w:rPr>
          <w:rFonts w:ascii="Times New Roman" w:eastAsia="Times New Roman" w:hAnsi="Times New Roman" w:cs="Times New Roman"/>
          <w:b/>
          <w:i/>
          <w:sz w:val="24"/>
          <w:szCs w:val="24"/>
          <w:highlight w:val="yellow"/>
          <w:lang w:eastAsia="en-US"/>
        </w:rPr>
        <w:t>C</w:t>
      </w:r>
      <w:r w:rsidR="00D213CB" w:rsidRPr="00BF4F67">
        <w:rPr>
          <w:rFonts w:ascii="Times New Roman" w:eastAsia="Times New Roman" w:hAnsi="Times New Roman" w:cs="Times New Roman"/>
          <w:b/>
          <w:i/>
          <w:sz w:val="24"/>
          <w:szCs w:val="24"/>
          <w:highlight w:val="yellow"/>
          <w:lang w:eastAsia="en-US"/>
        </w:rPr>
        <w:t>ollection and testing sites</w:t>
      </w:r>
      <w:r w:rsidR="00F7401E" w:rsidRPr="00BF4F67">
        <w:rPr>
          <w:rFonts w:ascii="Times New Roman" w:eastAsia="Times New Roman" w:hAnsi="Times New Roman" w:cs="Times New Roman"/>
          <w:b/>
          <w:i/>
          <w:sz w:val="24"/>
          <w:szCs w:val="24"/>
          <w:highlight w:val="yellow"/>
          <w:lang w:eastAsia="en-US"/>
        </w:rPr>
        <w:t>;</w:t>
      </w:r>
      <w:r w:rsidR="00425E13" w:rsidRPr="00BF4F67">
        <w:rPr>
          <w:rFonts w:ascii="Times New Roman" w:eastAsia="Times New Roman" w:hAnsi="Times New Roman" w:cs="Times New Roman"/>
          <w:b/>
          <w:i/>
          <w:sz w:val="24"/>
          <w:szCs w:val="24"/>
          <w:highlight w:val="yellow"/>
          <w:lang w:eastAsia="en-US"/>
        </w:rPr>
        <w:t xml:space="preserve"> </w:t>
      </w:r>
    </w:p>
    <w:p w14:paraId="284D3440" w14:textId="4480B0EC" w:rsidR="002677CE" w:rsidRPr="00BF4F67" w:rsidRDefault="002677CE" w:rsidP="003001B1">
      <w:pPr>
        <w:pStyle w:val="ListParagraph"/>
        <w:numPr>
          <w:ilvl w:val="2"/>
          <w:numId w:val="90"/>
        </w:numPr>
        <w:ind w:left="1620"/>
        <w:rPr>
          <w:rFonts w:ascii="Times New Roman" w:eastAsia="Times New Roman" w:hAnsi="Times New Roman" w:cs="Times New Roman"/>
          <w:b/>
          <w:i/>
          <w:sz w:val="24"/>
          <w:szCs w:val="24"/>
          <w:highlight w:val="yellow"/>
          <w:lang w:eastAsia="en-US"/>
        </w:rPr>
      </w:pPr>
      <w:r w:rsidRPr="00BF4F67">
        <w:rPr>
          <w:rFonts w:ascii="Times New Roman" w:eastAsia="Times New Roman" w:hAnsi="Times New Roman" w:cs="Times New Roman"/>
          <w:b/>
          <w:i/>
          <w:sz w:val="24"/>
          <w:szCs w:val="24"/>
          <w:highlight w:val="yellow"/>
          <w:lang w:eastAsia="en-US"/>
        </w:rPr>
        <w:t>Date of sample collection (for PCR testing)</w:t>
      </w:r>
      <w:r w:rsidR="002936E8" w:rsidRPr="00BF4F67">
        <w:rPr>
          <w:rFonts w:ascii="Times New Roman" w:eastAsia="Times New Roman" w:hAnsi="Times New Roman" w:cs="Times New Roman"/>
          <w:b/>
          <w:i/>
          <w:sz w:val="24"/>
          <w:szCs w:val="24"/>
          <w:highlight w:val="yellow"/>
          <w:lang w:eastAsia="en-US"/>
        </w:rPr>
        <w:t>;</w:t>
      </w:r>
    </w:p>
    <w:p w14:paraId="06DED7CE" w14:textId="10765B0A" w:rsidR="007A08E5" w:rsidRPr="00BF4F67" w:rsidRDefault="000A6A14" w:rsidP="003001B1">
      <w:pPr>
        <w:pStyle w:val="ListParagraph"/>
        <w:numPr>
          <w:ilvl w:val="2"/>
          <w:numId w:val="90"/>
        </w:numPr>
        <w:ind w:left="1620"/>
        <w:rPr>
          <w:rFonts w:ascii="Times New Roman" w:eastAsia="Times New Roman" w:hAnsi="Times New Roman" w:cs="Times New Roman"/>
          <w:b/>
          <w:i/>
          <w:sz w:val="24"/>
          <w:szCs w:val="24"/>
          <w:highlight w:val="yellow"/>
          <w:lang w:eastAsia="en-US"/>
        </w:rPr>
      </w:pPr>
      <w:r w:rsidRPr="00BF4F67">
        <w:rPr>
          <w:rFonts w:ascii="Times New Roman" w:eastAsia="Times New Roman" w:hAnsi="Times New Roman" w:cs="Times New Roman"/>
          <w:b/>
          <w:i/>
          <w:sz w:val="24"/>
          <w:szCs w:val="24"/>
          <w:highlight w:val="yellow"/>
          <w:lang w:eastAsia="en-US"/>
        </w:rPr>
        <w:t>Date of sample collection (for neutralization comparator method testing);</w:t>
      </w:r>
    </w:p>
    <w:p w14:paraId="353339B8" w14:textId="28F01AF2" w:rsidR="002677CE" w:rsidRPr="00BF4F67" w:rsidRDefault="002677CE" w:rsidP="003001B1">
      <w:pPr>
        <w:pStyle w:val="ListParagraph"/>
        <w:numPr>
          <w:ilvl w:val="2"/>
          <w:numId w:val="90"/>
        </w:numPr>
        <w:ind w:left="1620"/>
        <w:rPr>
          <w:rFonts w:ascii="Times New Roman" w:eastAsia="Times New Roman" w:hAnsi="Times New Roman" w:cs="Times New Roman"/>
          <w:b/>
          <w:i/>
          <w:sz w:val="24"/>
          <w:szCs w:val="24"/>
          <w:highlight w:val="yellow"/>
          <w:lang w:eastAsia="en-US"/>
        </w:rPr>
      </w:pPr>
      <w:r w:rsidRPr="00BF4F67">
        <w:rPr>
          <w:rFonts w:ascii="Times New Roman" w:eastAsia="Times New Roman" w:hAnsi="Times New Roman" w:cs="Times New Roman"/>
          <w:b/>
          <w:i/>
          <w:sz w:val="24"/>
          <w:szCs w:val="24"/>
          <w:highlight w:val="yellow"/>
          <w:lang w:eastAsia="en-US"/>
        </w:rPr>
        <w:t xml:space="preserve">Date of blood collection for testing with candidate </w:t>
      </w:r>
      <w:r w:rsidR="009E6A78" w:rsidRPr="00BF4F67">
        <w:rPr>
          <w:rFonts w:ascii="Times New Roman" w:eastAsia="Times New Roman" w:hAnsi="Times New Roman" w:cs="Times New Roman"/>
          <w:b/>
          <w:i/>
          <w:sz w:val="24"/>
          <w:szCs w:val="24"/>
          <w:highlight w:val="yellow"/>
          <w:lang w:eastAsia="en-US"/>
        </w:rPr>
        <w:t>test</w:t>
      </w:r>
      <w:r w:rsidR="002936E8" w:rsidRPr="00BF4F67">
        <w:rPr>
          <w:rFonts w:ascii="Times New Roman" w:eastAsia="Times New Roman" w:hAnsi="Times New Roman" w:cs="Times New Roman"/>
          <w:b/>
          <w:i/>
          <w:sz w:val="24"/>
          <w:szCs w:val="24"/>
          <w:highlight w:val="yellow"/>
          <w:lang w:eastAsia="en-US"/>
        </w:rPr>
        <w:t>;</w:t>
      </w:r>
    </w:p>
    <w:p w14:paraId="01E9BABA" w14:textId="7B7BC4FF" w:rsidR="000A6A14" w:rsidRPr="00BF4F67" w:rsidRDefault="000A6A14" w:rsidP="003001B1">
      <w:pPr>
        <w:pStyle w:val="ListParagraph"/>
        <w:numPr>
          <w:ilvl w:val="2"/>
          <w:numId w:val="90"/>
        </w:numPr>
        <w:ind w:left="1620"/>
        <w:rPr>
          <w:rFonts w:ascii="Times New Roman" w:eastAsia="Times New Roman" w:hAnsi="Times New Roman" w:cs="Times New Roman"/>
          <w:b/>
          <w:i/>
          <w:sz w:val="24"/>
          <w:szCs w:val="24"/>
          <w:highlight w:val="yellow"/>
          <w:lang w:eastAsia="en-US"/>
        </w:rPr>
      </w:pPr>
      <w:r w:rsidRPr="00BF4F67">
        <w:rPr>
          <w:rFonts w:ascii="Times New Roman" w:eastAsia="Times New Roman" w:hAnsi="Times New Roman" w:cs="Times New Roman"/>
          <w:b/>
          <w:i/>
          <w:sz w:val="24"/>
          <w:szCs w:val="24"/>
          <w:highlight w:val="yellow"/>
          <w:lang w:eastAsia="en-US"/>
        </w:rPr>
        <w:t>Number of individuals enrolled in the study</w:t>
      </w:r>
    </w:p>
    <w:p w14:paraId="509877E5" w14:textId="2616BA17" w:rsidR="00F7401E" w:rsidRPr="00BF4F67" w:rsidRDefault="002936E8" w:rsidP="003001B1">
      <w:pPr>
        <w:pStyle w:val="ListParagraph"/>
        <w:numPr>
          <w:ilvl w:val="2"/>
          <w:numId w:val="90"/>
        </w:numPr>
        <w:ind w:left="1620"/>
        <w:rPr>
          <w:rFonts w:ascii="Times New Roman" w:eastAsia="Times New Roman" w:hAnsi="Times New Roman" w:cs="Times New Roman"/>
          <w:b/>
          <w:i/>
          <w:sz w:val="24"/>
          <w:szCs w:val="24"/>
          <w:highlight w:val="yellow"/>
          <w:lang w:eastAsia="en-US"/>
        </w:rPr>
      </w:pPr>
      <w:r w:rsidRPr="00BF4F67">
        <w:rPr>
          <w:rFonts w:ascii="Times New Roman" w:eastAsia="Times New Roman" w:hAnsi="Times New Roman" w:cs="Times New Roman"/>
          <w:b/>
          <w:i/>
          <w:sz w:val="24"/>
          <w:szCs w:val="24"/>
          <w:highlight w:val="yellow"/>
          <w:lang w:eastAsia="en-US"/>
        </w:rPr>
        <w:t>N</w:t>
      </w:r>
      <w:r w:rsidR="00D213CB" w:rsidRPr="00BF4F67">
        <w:rPr>
          <w:rFonts w:ascii="Times New Roman" w:eastAsia="Times New Roman" w:hAnsi="Times New Roman" w:cs="Times New Roman"/>
          <w:b/>
          <w:i/>
          <w:sz w:val="24"/>
          <w:szCs w:val="24"/>
          <w:highlight w:val="yellow"/>
          <w:lang w:eastAsia="en-US"/>
        </w:rPr>
        <w:t xml:space="preserve">umber of samples collected and </w:t>
      </w:r>
      <w:r w:rsidR="00C71709" w:rsidRPr="00BF4F67">
        <w:rPr>
          <w:rFonts w:ascii="Times New Roman" w:eastAsia="Times New Roman" w:hAnsi="Times New Roman" w:cs="Times New Roman"/>
          <w:b/>
          <w:i/>
          <w:sz w:val="24"/>
          <w:szCs w:val="24"/>
          <w:highlight w:val="yellow"/>
          <w:lang w:eastAsia="en-US"/>
        </w:rPr>
        <w:t>tested;</w:t>
      </w:r>
      <w:r w:rsidR="00D213CB" w:rsidRPr="00BF4F67">
        <w:rPr>
          <w:rFonts w:ascii="Times New Roman" w:eastAsia="Times New Roman" w:hAnsi="Times New Roman" w:cs="Times New Roman"/>
          <w:b/>
          <w:i/>
          <w:sz w:val="24"/>
          <w:szCs w:val="24"/>
          <w:highlight w:val="yellow"/>
          <w:lang w:eastAsia="en-US"/>
        </w:rPr>
        <w:t xml:space="preserve"> </w:t>
      </w:r>
    </w:p>
    <w:p w14:paraId="37F0EBFD" w14:textId="45472D76" w:rsidR="00F7401E" w:rsidRPr="00BF4F67" w:rsidRDefault="002936E8" w:rsidP="003001B1">
      <w:pPr>
        <w:pStyle w:val="ListParagraph"/>
        <w:numPr>
          <w:ilvl w:val="2"/>
          <w:numId w:val="90"/>
        </w:numPr>
        <w:ind w:left="1620"/>
        <w:rPr>
          <w:rFonts w:ascii="Times New Roman" w:eastAsia="Times New Roman" w:hAnsi="Times New Roman" w:cs="Times New Roman"/>
          <w:b/>
          <w:i/>
          <w:sz w:val="24"/>
          <w:szCs w:val="24"/>
          <w:highlight w:val="yellow"/>
          <w:lang w:eastAsia="en-US"/>
        </w:rPr>
      </w:pPr>
      <w:r w:rsidRPr="00BF4F67">
        <w:rPr>
          <w:rFonts w:ascii="Times New Roman" w:eastAsia="Times New Roman" w:hAnsi="Times New Roman" w:cs="Times New Roman"/>
          <w:b/>
          <w:i/>
          <w:sz w:val="24"/>
          <w:szCs w:val="24"/>
          <w:highlight w:val="yellow"/>
          <w:lang w:eastAsia="en-US"/>
        </w:rPr>
        <w:t>N</w:t>
      </w:r>
      <w:r w:rsidR="00D213CB" w:rsidRPr="00BF4F67">
        <w:rPr>
          <w:rFonts w:ascii="Times New Roman" w:eastAsia="Times New Roman" w:hAnsi="Times New Roman" w:cs="Times New Roman"/>
          <w:b/>
          <w:i/>
          <w:sz w:val="24"/>
          <w:szCs w:val="24"/>
          <w:highlight w:val="yellow"/>
          <w:lang w:eastAsia="en-US"/>
        </w:rPr>
        <w:t xml:space="preserve">umber of operators performing the </w:t>
      </w:r>
      <w:r w:rsidR="00C71709" w:rsidRPr="00BF4F67">
        <w:rPr>
          <w:rFonts w:ascii="Times New Roman" w:eastAsia="Times New Roman" w:hAnsi="Times New Roman" w:cs="Times New Roman"/>
          <w:b/>
          <w:i/>
          <w:sz w:val="24"/>
          <w:szCs w:val="24"/>
          <w:highlight w:val="yellow"/>
          <w:lang w:eastAsia="en-US"/>
        </w:rPr>
        <w:t>testing;</w:t>
      </w:r>
    </w:p>
    <w:p w14:paraId="0AE38F3C" w14:textId="5F8117A6" w:rsidR="00F7401E" w:rsidRPr="00BF4F67" w:rsidRDefault="002936E8" w:rsidP="003001B1">
      <w:pPr>
        <w:pStyle w:val="ListParagraph"/>
        <w:numPr>
          <w:ilvl w:val="2"/>
          <w:numId w:val="90"/>
        </w:numPr>
        <w:ind w:left="1620"/>
        <w:rPr>
          <w:rFonts w:ascii="Times New Roman" w:eastAsia="Times New Roman" w:hAnsi="Times New Roman" w:cs="Times New Roman"/>
          <w:b/>
          <w:i/>
          <w:sz w:val="24"/>
          <w:szCs w:val="24"/>
          <w:highlight w:val="yellow"/>
          <w:lang w:eastAsia="en-US"/>
        </w:rPr>
      </w:pPr>
      <w:r w:rsidRPr="00BF4F67">
        <w:rPr>
          <w:rFonts w:ascii="Times New Roman" w:eastAsia="Times New Roman" w:hAnsi="Times New Roman" w:cs="Times New Roman"/>
          <w:b/>
          <w:i/>
          <w:sz w:val="24"/>
          <w:szCs w:val="24"/>
          <w:highlight w:val="yellow"/>
          <w:lang w:eastAsia="en-US"/>
        </w:rPr>
        <w:t>S</w:t>
      </w:r>
      <w:r w:rsidR="009C103E" w:rsidRPr="00BF4F67">
        <w:rPr>
          <w:rFonts w:ascii="Times New Roman" w:eastAsia="Times New Roman" w:hAnsi="Times New Roman" w:cs="Times New Roman"/>
          <w:b/>
          <w:i/>
          <w:sz w:val="24"/>
          <w:szCs w:val="24"/>
          <w:highlight w:val="yellow"/>
          <w:lang w:eastAsia="en-US"/>
        </w:rPr>
        <w:t xml:space="preserve">ymptom </w:t>
      </w:r>
      <w:r w:rsidR="00C71709" w:rsidRPr="00BF4F67">
        <w:rPr>
          <w:rFonts w:ascii="Times New Roman" w:eastAsia="Times New Roman" w:hAnsi="Times New Roman" w:cs="Times New Roman"/>
          <w:b/>
          <w:i/>
          <w:sz w:val="24"/>
          <w:szCs w:val="24"/>
          <w:highlight w:val="yellow"/>
          <w:lang w:eastAsia="en-US"/>
        </w:rPr>
        <w:t>severity;</w:t>
      </w:r>
      <w:r w:rsidR="009C103E" w:rsidRPr="00BF4F67">
        <w:rPr>
          <w:rFonts w:ascii="Times New Roman" w:eastAsia="Times New Roman" w:hAnsi="Times New Roman" w:cs="Times New Roman"/>
          <w:b/>
          <w:i/>
          <w:sz w:val="24"/>
          <w:szCs w:val="24"/>
          <w:highlight w:val="yellow"/>
          <w:lang w:eastAsia="en-US"/>
        </w:rPr>
        <w:t xml:space="preserve"> and</w:t>
      </w:r>
      <w:r w:rsidR="00F7401E" w:rsidRPr="00BF4F67">
        <w:rPr>
          <w:rFonts w:ascii="Times New Roman" w:eastAsia="Times New Roman" w:hAnsi="Times New Roman" w:cs="Times New Roman"/>
          <w:b/>
          <w:i/>
          <w:sz w:val="24"/>
          <w:szCs w:val="24"/>
          <w:highlight w:val="yellow"/>
          <w:lang w:eastAsia="en-US"/>
        </w:rPr>
        <w:t>,</w:t>
      </w:r>
      <w:r w:rsidR="009C103E" w:rsidRPr="00BF4F67">
        <w:rPr>
          <w:rFonts w:ascii="Times New Roman" w:eastAsia="Times New Roman" w:hAnsi="Times New Roman" w:cs="Times New Roman"/>
          <w:b/>
          <w:i/>
          <w:sz w:val="24"/>
          <w:szCs w:val="24"/>
          <w:highlight w:val="yellow"/>
          <w:lang w:eastAsia="en-US"/>
        </w:rPr>
        <w:t xml:space="preserve"> </w:t>
      </w:r>
    </w:p>
    <w:p w14:paraId="734D3435" w14:textId="6FE318A1" w:rsidR="00D213CB" w:rsidRPr="003001B1" w:rsidRDefault="002936E8" w:rsidP="003001B1">
      <w:pPr>
        <w:pStyle w:val="ListParagraph"/>
        <w:numPr>
          <w:ilvl w:val="2"/>
          <w:numId w:val="90"/>
        </w:numPr>
        <w:ind w:left="1620"/>
        <w:rPr>
          <w:rFonts w:ascii="Times New Roman" w:eastAsia="Times New Roman" w:hAnsi="Times New Roman" w:cs="Times New Roman"/>
          <w:b/>
          <w:sz w:val="24"/>
          <w:szCs w:val="24"/>
          <w:highlight w:val="yellow"/>
          <w:lang w:eastAsia="en-US"/>
        </w:rPr>
      </w:pPr>
      <w:r w:rsidRPr="003001B1">
        <w:rPr>
          <w:rFonts w:ascii="Times New Roman" w:eastAsia="Times New Roman" w:hAnsi="Times New Roman" w:cs="Times New Roman"/>
          <w:b/>
          <w:i/>
          <w:sz w:val="24"/>
          <w:szCs w:val="24"/>
          <w:highlight w:val="yellow"/>
          <w:lang w:eastAsia="en-US"/>
        </w:rPr>
        <w:t>D</w:t>
      </w:r>
      <w:r w:rsidR="00D213CB" w:rsidRPr="003001B1">
        <w:rPr>
          <w:rFonts w:ascii="Times New Roman" w:eastAsia="Times New Roman" w:hAnsi="Times New Roman" w:cs="Times New Roman"/>
          <w:b/>
          <w:i/>
          <w:sz w:val="24"/>
          <w:szCs w:val="24"/>
          <w:highlight w:val="yellow"/>
          <w:lang w:eastAsia="en-US"/>
        </w:rPr>
        <w:t xml:space="preserve">ays from symptoms onset at the time of blood collection.] </w:t>
      </w:r>
    </w:p>
    <w:p w14:paraId="73D8BBFB" w14:textId="77777777" w:rsidR="00D213CB" w:rsidRPr="003001B1" w:rsidRDefault="00D213CB" w:rsidP="00595941">
      <w:pPr>
        <w:ind w:left="720"/>
        <w:rPr>
          <w:rFonts w:ascii="Times New Roman" w:eastAsia="Times New Roman" w:hAnsi="Times New Roman" w:cs="Times New Roman"/>
          <w:b/>
          <w:sz w:val="24"/>
          <w:szCs w:val="24"/>
          <w:highlight w:val="yellow"/>
          <w:lang w:eastAsia="en-US"/>
        </w:rPr>
      </w:pPr>
    </w:p>
    <w:p w14:paraId="5CB07E26" w14:textId="1BB49F1C" w:rsidR="00D213CB" w:rsidRPr="003001B1" w:rsidRDefault="00D213CB" w:rsidP="00595941">
      <w:pPr>
        <w:ind w:left="720"/>
        <w:contextualSpacing/>
        <w:rPr>
          <w:rFonts w:ascii="Times New Roman" w:eastAsia="Times New Roman" w:hAnsi="Times New Roman" w:cs="Times New Roman"/>
          <w:b/>
          <w:i/>
          <w:sz w:val="24"/>
          <w:szCs w:val="24"/>
          <w:highlight w:val="yellow"/>
          <w:lang w:eastAsia="en-US"/>
        </w:rPr>
      </w:pPr>
      <w:r w:rsidRPr="003001B1">
        <w:rPr>
          <w:rFonts w:ascii="Times New Roman" w:eastAsia="Times New Roman" w:hAnsi="Times New Roman" w:cs="Times New Roman"/>
          <w:b/>
          <w:i/>
          <w:sz w:val="24"/>
          <w:szCs w:val="24"/>
          <w:highlight w:val="yellow"/>
          <w:lang w:eastAsia="en-US"/>
        </w:rPr>
        <w:t>[</w:t>
      </w:r>
      <w:r w:rsidR="004436B6" w:rsidRPr="003001B1">
        <w:rPr>
          <w:rFonts w:ascii="Times New Roman" w:eastAsia="Times New Roman" w:hAnsi="Times New Roman" w:cs="Times New Roman"/>
          <w:b/>
          <w:i/>
          <w:sz w:val="24"/>
          <w:szCs w:val="24"/>
          <w:highlight w:val="yellow"/>
          <w:lang w:eastAsia="en-US"/>
        </w:rPr>
        <w:t>C</w:t>
      </w:r>
      <w:r w:rsidRPr="003001B1">
        <w:rPr>
          <w:rFonts w:ascii="Times New Roman" w:eastAsia="Times New Roman" w:hAnsi="Times New Roman" w:cs="Times New Roman"/>
          <w:b/>
          <w:i/>
          <w:sz w:val="24"/>
          <w:szCs w:val="24"/>
          <w:highlight w:val="yellow"/>
          <w:lang w:eastAsia="en-US"/>
        </w:rPr>
        <w:t>learly describe the data analysis methods used and provide the results from the study, including line data.]</w:t>
      </w:r>
    </w:p>
    <w:p w14:paraId="5F547124" w14:textId="3BCF8868" w:rsidR="009C103E" w:rsidRPr="002D445E" w:rsidRDefault="009C103E" w:rsidP="00595941">
      <w:pPr>
        <w:ind w:left="720"/>
        <w:contextualSpacing/>
        <w:rPr>
          <w:rFonts w:ascii="Times New Roman" w:eastAsia="Times New Roman" w:hAnsi="Times New Roman" w:cs="Times New Roman"/>
          <w:b/>
          <w:i/>
          <w:sz w:val="24"/>
          <w:szCs w:val="24"/>
          <w:highlight w:val="yellow"/>
          <w:lang w:eastAsia="en-US"/>
        </w:rPr>
      </w:pPr>
      <w:bookmarkStart w:id="71" w:name="_Hlk42195306"/>
    </w:p>
    <w:p w14:paraId="0D2575FE" w14:textId="23B0DEBE" w:rsidR="004436B6" w:rsidRPr="002D445E" w:rsidRDefault="008D7D42" w:rsidP="004466D6">
      <w:pPr>
        <w:pStyle w:val="ListParagraph"/>
        <w:numPr>
          <w:ilvl w:val="1"/>
          <w:numId w:val="8"/>
        </w:numPr>
        <w:ind w:left="1080"/>
        <w:rPr>
          <w:rFonts w:ascii="Times New Roman" w:eastAsia="Times New Roman" w:hAnsi="Times New Roman" w:cs="Times New Roman"/>
          <w:b/>
          <w:sz w:val="24"/>
          <w:szCs w:val="24"/>
          <w:u w:val="single"/>
          <w:lang w:eastAsia="en-US"/>
        </w:rPr>
      </w:pPr>
      <w:r w:rsidRPr="002D445E">
        <w:rPr>
          <w:rFonts w:ascii="Times New Roman" w:eastAsia="Times New Roman" w:hAnsi="Times New Roman" w:cs="Times New Roman"/>
          <w:b/>
          <w:sz w:val="24"/>
          <w:szCs w:val="24"/>
          <w:lang w:eastAsia="en-US"/>
        </w:rPr>
        <w:t>Clinical agreement sample size</w:t>
      </w:r>
    </w:p>
    <w:p w14:paraId="6FA0D91B" w14:textId="77777777" w:rsidR="004D5C3F" w:rsidRPr="002D445E" w:rsidRDefault="004D5C3F" w:rsidP="00595941">
      <w:pPr>
        <w:pStyle w:val="ListParagraph"/>
        <w:ind w:left="1800"/>
        <w:rPr>
          <w:rFonts w:ascii="Times New Roman" w:eastAsia="Times New Roman" w:hAnsi="Times New Roman" w:cs="Times New Roman"/>
          <w:b/>
          <w:sz w:val="24"/>
          <w:szCs w:val="24"/>
          <w:u w:val="single"/>
          <w:lang w:eastAsia="en-US"/>
        </w:rPr>
      </w:pPr>
    </w:p>
    <w:p w14:paraId="1EB4DDAC" w14:textId="0C18F07D" w:rsidR="00C82BB5" w:rsidRPr="002D445E" w:rsidRDefault="00C82BB5" w:rsidP="004466D6">
      <w:pPr>
        <w:autoSpaceDE w:val="0"/>
        <w:autoSpaceDN w:val="0"/>
        <w:ind w:left="1170"/>
        <w:rPr>
          <w:rFonts w:ascii="Times New Roman" w:eastAsia="Times New Roman" w:hAnsi="Times New Roman" w:cs="Times New Roman"/>
          <w:b/>
          <w:bCs/>
          <w:iCs/>
          <w:sz w:val="24"/>
          <w:szCs w:val="24"/>
          <w:lang w:eastAsia="en-US"/>
        </w:rPr>
      </w:pPr>
      <w:r w:rsidRPr="002D445E">
        <w:rPr>
          <w:rFonts w:ascii="Times New Roman" w:eastAsia="Times New Roman" w:hAnsi="Times New Roman" w:cs="Times New Roman"/>
          <w:b/>
          <w:bCs/>
          <w:iCs/>
          <w:sz w:val="24"/>
          <w:szCs w:val="24"/>
          <w:lang w:eastAsia="en-US"/>
        </w:rPr>
        <w:lastRenderedPageBreak/>
        <w:t xml:space="preserve">All samples used to determine clinical agreement should be collected from individuals that have been infected with SARS-CoV-2 as determined by an </w:t>
      </w:r>
      <w:r w:rsidR="009A52D2" w:rsidRPr="002D445E">
        <w:rPr>
          <w:rFonts w:ascii="Times New Roman" w:eastAsia="Times New Roman" w:hAnsi="Times New Roman" w:cs="Times New Roman"/>
          <w:b/>
          <w:bCs/>
          <w:iCs/>
          <w:sz w:val="24"/>
          <w:szCs w:val="24"/>
          <w:lang w:eastAsia="en-US"/>
        </w:rPr>
        <w:t xml:space="preserve">FDA </w:t>
      </w:r>
      <w:r w:rsidRPr="002D445E">
        <w:rPr>
          <w:rFonts w:ascii="Times New Roman" w:eastAsia="Times New Roman" w:hAnsi="Times New Roman" w:cs="Times New Roman"/>
          <w:b/>
          <w:bCs/>
          <w:iCs/>
          <w:sz w:val="24"/>
          <w:szCs w:val="24"/>
          <w:lang w:eastAsia="en-US"/>
        </w:rPr>
        <w:t>authorized RT-PCR test</w:t>
      </w:r>
      <w:r w:rsidR="0049359D" w:rsidRPr="002D445E">
        <w:rPr>
          <w:rFonts w:ascii="Times New Roman" w:eastAsia="Times New Roman" w:hAnsi="Times New Roman" w:cs="Times New Roman"/>
          <w:b/>
          <w:bCs/>
          <w:iCs/>
          <w:sz w:val="24"/>
          <w:szCs w:val="24"/>
          <w:lang w:eastAsia="en-US"/>
        </w:rPr>
        <w:t xml:space="preserve"> as these individuals represent the intended use population for this device</w:t>
      </w:r>
      <w:r w:rsidRPr="002D445E">
        <w:rPr>
          <w:rFonts w:ascii="Times New Roman" w:eastAsia="Times New Roman" w:hAnsi="Times New Roman" w:cs="Times New Roman"/>
          <w:b/>
          <w:bCs/>
          <w:iCs/>
          <w:sz w:val="24"/>
          <w:szCs w:val="24"/>
          <w:lang w:eastAsia="en-US"/>
        </w:rPr>
        <w:t xml:space="preserve">. </w:t>
      </w:r>
    </w:p>
    <w:p w14:paraId="35B38FFD" w14:textId="77777777" w:rsidR="00C82BB5" w:rsidRPr="002D445E" w:rsidRDefault="00C82BB5" w:rsidP="004466D6">
      <w:pPr>
        <w:autoSpaceDE w:val="0"/>
        <w:autoSpaceDN w:val="0"/>
        <w:ind w:left="1170"/>
        <w:rPr>
          <w:rFonts w:ascii="Times New Roman" w:eastAsia="Times New Roman" w:hAnsi="Times New Roman" w:cs="Times New Roman"/>
          <w:b/>
          <w:bCs/>
          <w:iCs/>
          <w:sz w:val="24"/>
          <w:szCs w:val="24"/>
          <w:lang w:eastAsia="en-US"/>
        </w:rPr>
      </w:pPr>
    </w:p>
    <w:p w14:paraId="3C33239B" w14:textId="241B769E" w:rsidR="008D7D42" w:rsidRPr="002D445E" w:rsidRDefault="00971706" w:rsidP="004466D6">
      <w:pPr>
        <w:autoSpaceDE w:val="0"/>
        <w:autoSpaceDN w:val="0"/>
        <w:ind w:left="1170"/>
        <w:rPr>
          <w:rFonts w:ascii="Times New Roman" w:eastAsia="Times New Roman" w:hAnsi="Times New Roman" w:cs="Times New Roman"/>
          <w:b/>
          <w:bCs/>
          <w:iCs/>
          <w:sz w:val="24"/>
          <w:szCs w:val="24"/>
          <w:lang w:eastAsia="en-US"/>
        </w:rPr>
      </w:pPr>
      <w:r w:rsidRPr="002D445E">
        <w:rPr>
          <w:rFonts w:ascii="Times New Roman" w:eastAsia="Times New Roman" w:hAnsi="Times New Roman" w:cs="Times New Roman"/>
          <w:b/>
          <w:bCs/>
          <w:iCs/>
          <w:sz w:val="24"/>
          <w:szCs w:val="24"/>
          <w:lang w:eastAsia="en-US"/>
        </w:rPr>
        <w:t>Clinical</w:t>
      </w:r>
      <w:r w:rsidR="002F3594" w:rsidRPr="002D445E">
        <w:rPr>
          <w:rFonts w:ascii="Times New Roman" w:eastAsia="Times New Roman" w:hAnsi="Times New Roman" w:cs="Times New Roman"/>
          <w:b/>
          <w:bCs/>
          <w:iCs/>
          <w:sz w:val="24"/>
          <w:szCs w:val="24"/>
          <w:lang w:eastAsia="en-US"/>
        </w:rPr>
        <w:t xml:space="preserve"> agreement data from at</w:t>
      </w:r>
      <w:r w:rsidR="008D7D42" w:rsidRPr="002D445E">
        <w:rPr>
          <w:rFonts w:ascii="Times New Roman" w:eastAsia="Times New Roman" w:hAnsi="Times New Roman" w:cs="Times New Roman"/>
          <w:b/>
          <w:bCs/>
          <w:iCs/>
          <w:sz w:val="24"/>
          <w:szCs w:val="24"/>
          <w:lang w:eastAsia="en-US"/>
        </w:rPr>
        <w:t xml:space="preserve"> least 75 unique </w:t>
      </w:r>
      <w:r w:rsidR="00962AF2" w:rsidRPr="002D445E">
        <w:rPr>
          <w:rFonts w:ascii="Times New Roman" w:eastAsia="Times New Roman" w:hAnsi="Times New Roman" w:cs="Times New Roman"/>
          <w:b/>
          <w:bCs/>
          <w:iCs/>
          <w:sz w:val="24"/>
          <w:szCs w:val="24"/>
          <w:lang w:eastAsia="en-US"/>
        </w:rPr>
        <w:t xml:space="preserve">serum </w:t>
      </w:r>
      <w:r w:rsidR="008D7D42" w:rsidRPr="002D445E">
        <w:rPr>
          <w:rFonts w:ascii="Times New Roman" w:eastAsia="Times New Roman" w:hAnsi="Times New Roman" w:cs="Times New Roman"/>
          <w:b/>
          <w:bCs/>
          <w:iCs/>
          <w:sz w:val="24"/>
          <w:szCs w:val="24"/>
          <w:lang w:eastAsia="en-US"/>
        </w:rPr>
        <w:t>samples</w:t>
      </w:r>
      <w:r w:rsidR="008F14AD" w:rsidRPr="002D445E">
        <w:rPr>
          <w:rFonts w:ascii="Times New Roman" w:eastAsia="Times New Roman" w:hAnsi="Times New Roman" w:cs="Times New Roman"/>
          <w:b/>
          <w:bCs/>
          <w:iCs/>
          <w:sz w:val="24"/>
          <w:szCs w:val="24"/>
          <w:lang w:eastAsia="en-US"/>
        </w:rPr>
        <w:t xml:space="preserve"> that are negative by the neutralization comparator </w:t>
      </w:r>
      <w:r w:rsidR="00CD1651" w:rsidRPr="002D445E">
        <w:rPr>
          <w:rFonts w:ascii="Times New Roman" w:eastAsia="Times New Roman" w:hAnsi="Times New Roman" w:cs="Times New Roman"/>
          <w:b/>
          <w:bCs/>
          <w:iCs/>
          <w:sz w:val="24"/>
          <w:szCs w:val="24"/>
          <w:lang w:eastAsia="en-US"/>
        </w:rPr>
        <w:t>method</w:t>
      </w:r>
      <w:r w:rsidR="008F14AD" w:rsidRPr="002D445E">
        <w:rPr>
          <w:rFonts w:ascii="Times New Roman" w:eastAsia="Times New Roman" w:hAnsi="Times New Roman" w:cs="Times New Roman"/>
          <w:b/>
          <w:bCs/>
          <w:iCs/>
          <w:sz w:val="24"/>
          <w:szCs w:val="24"/>
          <w:lang w:eastAsia="en-US"/>
        </w:rPr>
        <w:t xml:space="preserve"> </w:t>
      </w:r>
      <w:r w:rsidR="008F14AD" w:rsidRPr="002D445E">
        <w:rPr>
          <w:rFonts w:ascii="Times New Roman" w:eastAsia="Times New Roman" w:hAnsi="Times New Roman" w:cs="Times New Roman"/>
          <w:b/>
          <w:bCs/>
          <w:iCs/>
          <w:sz w:val="24"/>
          <w:szCs w:val="24"/>
          <w:u w:val="single"/>
          <w:lang w:eastAsia="en-US"/>
        </w:rPr>
        <w:t>and</w:t>
      </w:r>
      <w:r w:rsidR="008F14AD" w:rsidRPr="002D445E">
        <w:rPr>
          <w:rFonts w:ascii="Times New Roman" w:eastAsia="Times New Roman" w:hAnsi="Times New Roman" w:cs="Times New Roman"/>
          <w:b/>
          <w:bCs/>
          <w:iCs/>
          <w:sz w:val="24"/>
          <w:szCs w:val="24"/>
          <w:lang w:eastAsia="en-US"/>
        </w:rPr>
        <w:t xml:space="preserve"> collected</w:t>
      </w:r>
      <w:r w:rsidR="008D7D42" w:rsidRPr="002D445E">
        <w:rPr>
          <w:rFonts w:ascii="Times New Roman" w:eastAsia="Times New Roman" w:hAnsi="Times New Roman" w:cs="Times New Roman"/>
          <w:b/>
          <w:bCs/>
          <w:iCs/>
          <w:sz w:val="24"/>
          <w:szCs w:val="24"/>
          <w:lang w:eastAsia="en-US"/>
        </w:rPr>
        <w:t xml:space="preserve"> from individuals with </w:t>
      </w:r>
      <w:r w:rsidR="00C82BB5" w:rsidRPr="002D445E">
        <w:rPr>
          <w:rFonts w:ascii="Times New Roman" w:eastAsia="Times New Roman" w:hAnsi="Times New Roman" w:cs="Times New Roman"/>
          <w:b/>
          <w:bCs/>
          <w:iCs/>
          <w:sz w:val="24"/>
          <w:szCs w:val="24"/>
          <w:lang w:eastAsia="en-US"/>
        </w:rPr>
        <w:t xml:space="preserve">positive </w:t>
      </w:r>
      <w:r w:rsidR="008D7D42" w:rsidRPr="002D445E">
        <w:rPr>
          <w:rFonts w:ascii="Times New Roman" w:eastAsia="Times New Roman" w:hAnsi="Times New Roman" w:cs="Times New Roman"/>
          <w:b/>
          <w:bCs/>
          <w:iCs/>
          <w:sz w:val="24"/>
          <w:szCs w:val="24"/>
          <w:lang w:eastAsia="en-US"/>
        </w:rPr>
        <w:t>SARS-CoV-2 RT-PCR results</w:t>
      </w:r>
      <w:r w:rsidR="00C82BB5" w:rsidRPr="002D445E">
        <w:rPr>
          <w:rFonts w:ascii="Times New Roman" w:eastAsia="Times New Roman" w:hAnsi="Times New Roman" w:cs="Times New Roman"/>
          <w:b/>
          <w:bCs/>
          <w:iCs/>
          <w:sz w:val="24"/>
          <w:szCs w:val="24"/>
          <w:lang w:eastAsia="en-US"/>
        </w:rPr>
        <w:t xml:space="preserve"> </w:t>
      </w:r>
      <w:r w:rsidR="008D7D42" w:rsidRPr="002D445E">
        <w:rPr>
          <w:rFonts w:ascii="Times New Roman" w:eastAsia="Times New Roman" w:hAnsi="Times New Roman" w:cs="Times New Roman"/>
          <w:b/>
          <w:bCs/>
          <w:iCs/>
          <w:sz w:val="24"/>
          <w:szCs w:val="24"/>
          <w:lang w:eastAsia="en-US"/>
        </w:rPr>
        <w:t xml:space="preserve">should be </w:t>
      </w:r>
      <w:r w:rsidR="002F3594" w:rsidRPr="002D445E">
        <w:rPr>
          <w:rFonts w:ascii="Times New Roman" w:eastAsia="Times New Roman" w:hAnsi="Times New Roman" w:cs="Times New Roman"/>
          <w:b/>
          <w:bCs/>
          <w:iCs/>
          <w:sz w:val="24"/>
          <w:szCs w:val="24"/>
          <w:lang w:eastAsia="en-US"/>
        </w:rPr>
        <w:t>provided</w:t>
      </w:r>
      <w:r w:rsidR="008D7D42" w:rsidRPr="002D445E">
        <w:rPr>
          <w:rFonts w:ascii="Times New Roman" w:eastAsia="Times New Roman" w:hAnsi="Times New Roman" w:cs="Times New Roman"/>
          <w:b/>
          <w:bCs/>
          <w:iCs/>
          <w:sz w:val="24"/>
          <w:szCs w:val="24"/>
          <w:lang w:eastAsia="en-US"/>
        </w:rPr>
        <w:t>.</w:t>
      </w:r>
      <w:r w:rsidR="00091F3A" w:rsidRPr="002D445E">
        <w:rPr>
          <w:rFonts w:ascii="Times New Roman" w:hAnsi="Times New Roman"/>
          <w:b/>
          <w:sz w:val="24"/>
        </w:rPr>
        <w:t xml:space="preserve"> </w:t>
      </w:r>
    </w:p>
    <w:p w14:paraId="706EAD27" w14:textId="77777777" w:rsidR="008D7D42" w:rsidRPr="002D445E" w:rsidRDefault="008D7D42" w:rsidP="004466D6">
      <w:pPr>
        <w:autoSpaceDE w:val="0"/>
        <w:autoSpaceDN w:val="0"/>
        <w:ind w:left="1170"/>
        <w:rPr>
          <w:rFonts w:ascii="Times New Roman" w:eastAsia="Times New Roman" w:hAnsi="Times New Roman" w:cs="Times New Roman"/>
          <w:b/>
          <w:bCs/>
          <w:iCs/>
          <w:sz w:val="24"/>
          <w:szCs w:val="24"/>
          <w:lang w:eastAsia="en-US"/>
        </w:rPr>
      </w:pPr>
    </w:p>
    <w:p w14:paraId="138A76F8" w14:textId="5A46ECA2" w:rsidR="008D7D42" w:rsidRPr="002D445E" w:rsidRDefault="00091F3A" w:rsidP="004466D6">
      <w:pPr>
        <w:autoSpaceDE w:val="0"/>
        <w:autoSpaceDN w:val="0"/>
        <w:ind w:left="1170"/>
        <w:rPr>
          <w:rFonts w:ascii="Times New Roman" w:eastAsia="Times New Roman" w:hAnsi="Times New Roman" w:cs="Times New Roman"/>
          <w:b/>
          <w:bCs/>
          <w:sz w:val="24"/>
          <w:szCs w:val="24"/>
          <w:lang w:eastAsia="en-US"/>
        </w:rPr>
      </w:pPr>
      <w:r w:rsidRPr="002D445E">
        <w:rPr>
          <w:rFonts w:ascii="Times New Roman" w:eastAsia="Times New Roman" w:hAnsi="Times New Roman" w:cs="Times New Roman"/>
          <w:b/>
          <w:bCs/>
          <w:sz w:val="24"/>
          <w:szCs w:val="24"/>
          <w:lang w:eastAsia="en-US"/>
        </w:rPr>
        <w:t>C</w:t>
      </w:r>
      <w:r w:rsidR="00BF74C9" w:rsidRPr="002D445E">
        <w:rPr>
          <w:rFonts w:ascii="Times New Roman" w:eastAsia="Times New Roman" w:hAnsi="Times New Roman" w:cs="Times New Roman"/>
          <w:b/>
          <w:bCs/>
          <w:sz w:val="24"/>
          <w:szCs w:val="24"/>
          <w:lang w:eastAsia="en-US"/>
        </w:rPr>
        <w:t xml:space="preserve">linical agreement data should </w:t>
      </w:r>
      <w:r w:rsidR="002F3594" w:rsidRPr="002D445E">
        <w:rPr>
          <w:rFonts w:ascii="Times New Roman" w:eastAsia="Times New Roman" w:hAnsi="Times New Roman" w:cs="Times New Roman"/>
          <w:b/>
          <w:bCs/>
          <w:sz w:val="24"/>
          <w:szCs w:val="24"/>
          <w:lang w:eastAsia="en-US"/>
        </w:rPr>
        <w:t xml:space="preserve">also </w:t>
      </w:r>
      <w:r w:rsidR="00BF74C9" w:rsidRPr="002D445E">
        <w:rPr>
          <w:rFonts w:ascii="Times New Roman" w:eastAsia="Times New Roman" w:hAnsi="Times New Roman" w:cs="Times New Roman"/>
          <w:b/>
          <w:bCs/>
          <w:sz w:val="24"/>
          <w:szCs w:val="24"/>
          <w:lang w:eastAsia="en-US"/>
        </w:rPr>
        <w:t>be provided using at least 30 unique</w:t>
      </w:r>
      <w:r w:rsidR="00962AF2" w:rsidRPr="002D445E">
        <w:rPr>
          <w:rFonts w:ascii="Times New Roman" w:eastAsia="Times New Roman" w:hAnsi="Times New Roman" w:cs="Times New Roman"/>
          <w:b/>
          <w:bCs/>
          <w:sz w:val="24"/>
          <w:szCs w:val="24"/>
          <w:lang w:eastAsia="en-US"/>
        </w:rPr>
        <w:t xml:space="preserve"> serum</w:t>
      </w:r>
      <w:r w:rsidR="00BF74C9" w:rsidRPr="002D445E">
        <w:rPr>
          <w:rFonts w:ascii="Times New Roman" w:eastAsia="Times New Roman" w:hAnsi="Times New Roman" w:cs="Times New Roman"/>
          <w:b/>
          <w:bCs/>
          <w:sz w:val="24"/>
          <w:szCs w:val="24"/>
          <w:lang w:eastAsia="en-US"/>
        </w:rPr>
        <w:t xml:space="preserve"> samples</w:t>
      </w:r>
      <w:r w:rsidR="00BC55E2" w:rsidRPr="002D445E">
        <w:rPr>
          <w:rFonts w:ascii="Times New Roman" w:eastAsia="Times New Roman" w:hAnsi="Times New Roman" w:cs="Times New Roman"/>
          <w:b/>
          <w:bCs/>
          <w:sz w:val="24"/>
          <w:szCs w:val="24"/>
          <w:lang w:eastAsia="en-US"/>
        </w:rPr>
        <w:t xml:space="preserve"> </w:t>
      </w:r>
      <w:r w:rsidR="008F14AD" w:rsidRPr="002D445E">
        <w:rPr>
          <w:rFonts w:ascii="Times New Roman" w:eastAsia="Times New Roman" w:hAnsi="Times New Roman" w:cs="Times New Roman"/>
          <w:b/>
          <w:bCs/>
          <w:sz w:val="24"/>
          <w:szCs w:val="24"/>
          <w:lang w:eastAsia="en-US"/>
        </w:rPr>
        <w:t xml:space="preserve">that are positive by the neutralization comparator </w:t>
      </w:r>
      <w:r w:rsidR="00CD1651" w:rsidRPr="002D445E">
        <w:rPr>
          <w:rFonts w:ascii="Times New Roman" w:eastAsia="Times New Roman" w:hAnsi="Times New Roman" w:cs="Times New Roman"/>
          <w:b/>
          <w:bCs/>
          <w:sz w:val="24"/>
          <w:szCs w:val="24"/>
          <w:lang w:eastAsia="en-US"/>
        </w:rPr>
        <w:t>method</w:t>
      </w:r>
      <w:r w:rsidR="008F14AD" w:rsidRPr="002D445E">
        <w:rPr>
          <w:rFonts w:ascii="Times New Roman" w:eastAsia="Times New Roman" w:hAnsi="Times New Roman" w:cs="Times New Roman"/>
          <w:b/>
          <w:bCs/>
          <w:sz w:val="24"/>
          <w:szCs w:val="24"/>
          <w:lang w:eastAsia="en-US"/>
        </w:rPr>
        <w:t xml:space="preserve"> </w:t>
      </w:r>
      <w:r w:rsidR="008F14AD" w:rsidRPr="002D445E">
        <w:rPr>
          <w:rFonts w:ascii="Times New Roman" w:eastAsia="Times New Roman" w:hAnsi="Times New Roman" w:cs="Times New Roman"/>
          <w:b/>
          <w:bCs/>
          <w:sz w:val="24"/>
          <w:szCs w:val="24"/>
          <w:u w:val="single"/>
          <w:lang w:eastAsia="en-US"/>
        </w:rPr>
        <w:t>and</w:t>
      </w:r>
      <w:r w:rsidR="005D450B" w:rsidRPr="002D445E">
        <w:rPr>
          <w:rFonts w:ascii="Times New Roman" w:eastAsia="Times New Roman" w:hAnsi="Times New Roman" w:cs="Times New Roman"/>
          <w:b/>
          <w:bCs/>
          <w:sz w:val="24"/>
          <w:szCs w:val="24"/>
          <w:lang w:eastAsia="en-US"/>
        </w:rPr>
        <w:t xml:space="preserve"> </w:t>
      </w:r>
      <w:r w:rsidR="00BC55E2" w:rsidRPr="002D445E">
        <w:rPr>
          <w:rFonts w:ascii="Times New Roman" w:eastAsia="Times New Roman" w:hAnsi="Times New Roman" w:cs="Times New Roman"/>
          <w:b/>
          <w:bCs/>
          <w:sz w:val="24"/>
          <w:szCs w:val="24"/>
          <w:lang w:eastAsia="en-US"/>
        </w:rPr>
        <w:t xml:space="preserve">collected from previously SARS-CoV-2 </w:t>
      </w:r>
      <w:r w:rsidR="00BB6925" w:rsidRPr="002D445E">
        <w:rPr>
          <w:rFonts w:ascii="Times New Roman" w:eastAsia="Times New Roman" w:hAnsi="Times New Roman" w:cs="Times New Roman"/>
          <w:b/>
          <w:bCs/>
          <w:sz w:val="24"/>
          <w:szCs w:val="24"/>
          <w:lang w:eastAsia="en-US"/>
        </w:rPr>
        <w:t>RT-</w:t>
      </w:r>
      <w:r w:rsidR="00BC55E2" w:rsidRPr="002D445E">
        <w:rPr>
          <w:rFonts w:ascii="Times New Roman" w:eastAsia="Times New Roman" w:hAnsi="Times New Roman" w:cs="Times New Roman"/>
          <w:b/>
          <w:bCs/>
          <w:sz w:val="24"/>
          <w:szCs w:val="24"/>
          <w:lang w:eastAsia="en-US"/>
        </w:rPr>
        <w:t>PCR positive individuals</w:t>
      </w:r>
      <w:r w:rsidR="005D450B" w:rsidRPr="002D445E">
        <w:rPr>
          <w:rFonts w:ascii="Times New Roman" w:eastAsia="Times New Roman" w:hAnsi="Times New Roman" w:cs="Times New Roman"/>
          <w:b/>
          <w:bCs/>
          <w:sz w:val="24"/>
          <w:szCs w:val="24"/>
          <w:lang w:eastAsia="en-US"/>
        </w:rPr>
        <w:t>.</w:t>
      </w:r>
      <w:r w:rsidRPr="002D445E">
        <w:rPr>
          <w:rFonts w:ascii="Times New Roman" w:eastAsia="Times New Roman" w:hAnsi="Times New Roman" w:cs="Times New Roman"/>
          <w:b/>
          <w:bCs/>
          <w:sz w:val="24"/>
          <w:szCs w:val="24"/>
          <w:lang w:eastAsia="en-US"/>
        </w:rPr>
        <w:t xml:space="preserve"> </w:t>
      </w:r>
    </w:p>
    <w:p w14:paraId="043D3D77" w14:textId="77777777" w:rsidR="00D81A3E" w:rsidRPr="002D445E" w:rsidRDefault="00D81A3E" w:rsidP="004466D6">
      <w:pPr>
        <w:autoSpaceDE w:val="0"/>
        <w:autoSpaceDN w:val="0"/>
        <w:spacing w:before="40"/>
        <w:ind w:left="1170"/>
        <w:rPr>
          <w:rFonts w:ascii="Times New Roman" w:eastAsia="Times New Roman" w:hAnsi="Times New Roman" w:cs="Times New Roman"/>
          <w:b/>
          <w:sz w:val="24"/>
          <w:szCs w:val="24"/>
          <w:lang w:eastAsia="en-US"/>
        </w:rPr>
      </w:pPr>
    </w:p>
    <w:p w14:paraId="157D0E48" w14:textId="3FE27412" w:rsidR="00D81A3E" w:rsidRPr="002D445E" w:rsidRDefault="00D81A3E" w:rsidP="004466D6">
      <w:pPr>
        <w:ind w:left="1170"/>
        <w:rPr>
          <w:rFonts w:ascii="Times New Roman" w:eastAsia="Times New Roman" w:hAnsi="Times New Roman" w:cs="Times New Roman"/>
          <w:b/>
          <w:sz w:val="24"/>
          <w:szCs w:val="24"/>
          <w:lang w:eastAsia="en-US"/>
        </w:rPr>
      </w:pPr>
      <w:r w:rsidRPr="002D445E">
        <w:rPr>
          <w:rFonts w:ascii="Times New Roman" w:eastAsia="Times New Roman" w:hAnsi="Times New Roman" w:cs="Times New Roman"/>
          <w:b/>
          <w:sz w:val="24"/>
          <w:szCs w:val="24"/>
          <w:lang w:eastAsia="en-US"/>
        </w:rPr>
        <w:t xml:space="preserve">For all tests, blinding and randomization should be </w:t>
      </w:r>
      <w:r w:rsidR="003D342A" w:rsidRPr="002D445E">
        <w:rPr>
          <w:rFonts w:ascii="Times New Roman" w:eastAsia="Times New Roman" w:hAnsi="Times New Roman" w:cs="Times New Roman"/>
          <w:b/>
          <w:sz w:val="24"/>
          <w:szCs w:val="24"/>
          <w:lang w:eastAsia="en-US"/>
        </w:rPr>
        <w:t xml:space="preserve">incorporated </w:t>
      </w:r>
      <w:r w:rsidRPr="002D445E">
        <w:rPr>
          <w:rFonts w:ascii="Times New Roman" w:eastAsia="Times New Roman" w:hAnsi="Times New Roman" w:cs="Times New Roman"/>
          <w:b/>
          <w:sz w:val="24"/>
          <w:szCs w:val="24"/>
          <w:lang w:eastAsia="en-US"/>
        </w:rPr>
        <w:t>in</w:t>
      </w:r>
      <w:r w:rsidR="003D342A" w:rsidRPr="002D445E">
        <w:rPr>
          <w:rFonts w:ascii="Times New Roman" w:eastAsia="Times New Roman" w:hAnsi="Times New Roman" w:cs="Times New Roman"/>
          <w:b/>
          <w:sz w:val="24"/>
          <w:szCs w:val="24"/>
          <w:lang w:eastAsia="en-US"/>
        </w:rPr>
        <w:t>to</w:t>
      </w:r>
      <w:r w:rsidRPr="002D445E">
        <w:rPr>
          <w:rFonts w:ascii="Times New Roman" w:eastAsia="Times New Roman" w:hAnsi="Times New Roman" w:cs="Times New Roman"/>
          <w:b/>
          <w:sz w:val="24"/>
          <w:szCs w:val="24"/>
          <w:lang w:eastAsia="en-US"/>
        </w:rPr>
        <w:t xml:space="preserve"> the study design.</w:t>
      </w:r>
    </w:p>
    <w:p w14:paraId="6225D8DD" w14:textId="77777777" w:rsidR="00D81A3E" w:rsidRPr="002D445E" w:rsidRDefault="00D81A3E" w:rsidP="00595941">
      <w:pPr>
        <w:autoSpaceDE w:val="0"/>
        <w:autoSpaceDN w:val="0"/>
        <w:ind w:left="720"/>
        <w:rPr>
          <w:rFonts w:ascii="Times New Roman" w:eastAsia="Times New Roman" w:hAnsi="Times New Roman" w:cs="Times New Roman"/>
          <w:b/>
          <w:sz w:val="24"/>
          <w:szCs w:val="24"/>
          <w:lang w:eastAsia="en-US"/>
        </w:rPr>
      </w:pPr>
    </w:p>
    <w:p w14:paraId="51012FD4" w14:textId="1FF22C58" w:rsidR="008D7D42" w:rsidRPr="002D445E" w:rsidRDefault="00D81A3E" w:rsidP="004466D6">
      <w:pPr>
        <w:pStyle w:val="ListParagraph"/>
        <w:numPr>
          <w:ilvl w:val="1"/>
          <w:numId w:val="8"/>
        </w:numPr>
        <w:autoSpaceDE w:val="0"/>
        <w:autoSpaceDN w:val="0"/>
        <w:ind w:left="1080"/>
        <w:rPr>
          <w:rFonts w:ascii="Times New Roman" w:eastAsia="Times New Roman" w:hAnsi="Times New Roman" w:cs="Times New Roman"/>
          <w:b/>
          <w:bCs/>
          <w:iCs/>
          <w:sz w:val="24"/>
          <w:szCs w:val="24"/>
          <w:lang w:eastAsia="en-US"/>
        </w:rPr>
      </w:pPr>
      <w:r w:rsidRPr="002D445E">
        <w:rPr>
          <w:rFonts w:ascii="Times New Roman" w:eastAsia="Times New Roman" w:hAnsi="Times New Roman" w:cs="Times New Roman"/>
          <w:b/>
          <w:bCs/>
          <w:iCs/>
          <w:sz w:val="24"/>
          <w:szCs w:val="24"/>
          <w:lang w:eastAsia="en-US"/>
        </w:rPr>
        <w:t xml:space="preserve">Clinical agreement </w:t>
      </w:r>
      <w:r w:rsidR="00E24599" w:rsidRPr="002D445E">
        <w:rPr>
          <w:rFonts w:ascii="Times New Roman" w:eastAsia="Times New Roman" w:hAnsi="Times New Roman" w:cs="Times New Roman"/>
          <w:b/>
          <w:bCs/>
          <w:iCs/>
          <w:sz w:val="24"/>
          <w:szCs w:val="24"/>
          <w:lang w:eastAsia="en-US"/>
        </w:rPr>
        <w:t>data analysis and a</w:t>
      </w:r>
      <w:r w:rsidRPr="002D445E">
        <w:rPr>
          <w:rFonts w:ascii="Times New Roman" w:eastAsia="Times New Roman" w:hAnsi="Times New Roman" w:cs="Times New Roman"/>
          <w:b/>
          <w:bCs/>
          <w:iCs/>
          <w:sz w:val="24"/>
          <w:szCs w:val="24"/>
          <w:lang w:eastAsia="en-US"/>
        </w:rPr>
        <w:t xml:space="preserve">cceptance </w:t>
      </w:r>
      <w:r w:rsidR="00E24599" w:rsidRPr="002D445E">
        <w:rPr>
          <w:rFonts w:ascii="Times New Roman" w:eastAsia="Times New Roman" w:hAnsi="Times New Roman" w:cs="Times New Roman"/>
          <w:b/>
          <w:bCs/>
          <w:iCs/>
          <w:sz w:val="24"/>
          <w:szCs w:val="24"/>
          <w:lang w:eastAsia="en-US"/>
        </w:rPr>
        <w:t>criteria</w:t>
      </w:r>
    </w:p>
    <w:p w14:paraId="5922D5ED" w14:textId="08F64467" w:rsidR="00BF74C9" w:rsidRPr="002D445E" w:rsidRDefault="00BF74C9" w:rsidP="00595941">
      <w:pPr>
        <w:ind w:left="720"/>
        <w:rPr>
          <w:rFonts w:ascii="Times New Roman" w:eastAsia="Times New Roman" w:hAnsi="Times New Roman" w:cs="Times New Roman"/>
          <w:b/>
          <w:sz w:val="24"/>
          <w:szCs w:val="24"/>
          <w:lang w:eastAsia="en-US"/>
        </w:rPr>
      </w:pPr>
    </w:p>
    <w:p w14:paraId="448D0A44" w14:textId="17B82466" w:rsidR="00EA2471" w:rsidRPr="002D445E" w:rsidRDefault="00BF74C9" w:rsidP="004466D6">
      <w:pPr>
        <w:ind w:left="1080"/>
        <w:contextualSpacing/>
        <w:rPr>
          <w:rFonts w:ascii="Times New Roman" w:eastAsia="Times New Roman" w:hAnsi="Times New Roman" w:cs="Times New Roman"/>
          <w:b/>
          <w:sz w:val="24"/>
          <w:szCs w:val="24"/>
          <w:lang w:eastAsia="en-US"/>
        </w:rPr>
      </w:pPr>
      <w:r w:rsidRPr="002D445E">
        <w:rPr>
          <w:rFonts w:ascii="Times New Roman" w:eastAsia="Times New Roman" w:hAnsi="Times New Roman" w:cs="Times New Roman"/>
          <w:b/>
          <w:sz w:val="24"/>
          <w:szCs w:val="24"/>
          <w:lang w:eastAsia="en-US"/>
        </w:rPr>
        <w:t>The following table is an example of how you may present the</w:t>
      </w:r>
      <w:r w:rsidR="003377B2" w:rsidRPr="002D445E">
        <w:rPr>
          <w:rFonts w:ascii="Times New Roman" w:eastAsia="Times New Roman" w:hAnsi="Times New Roman" w:cs="Times New Roman"/>
          <w:b/>
          <w:sz w:val="24"/>
          <w:szCs w:val="24"/>
          <w:lang w:eastAsia="en-US"/>
        </w:rPr>
        <w:t xml:space="preserve"> </w:t>
      </w:r>
      <w:r w:rsidRPr="002D445E">
        <w:rPr>
          <w:rFonts w:ascii="Times New Roman" w:eastAsia="Times New Roman" w:hAnsi="Times New Roman" w:cs="Times New Roman"/>
          <w:b/>
          <w:sz w:val="24"/>
          <w:szCs w:val="24"/>
          <w:lang w:eastAsia="en-US"/>
        </w:rPr>
        <w:t>positive percent agreement (PPA)</w:t>
      </w:r>
      <w:r w:rsidR="00E52663" w:rsidRPr="002D445E">
        <w:rPr>
          <w:rFonts w:ascii="Times New Roman" w:eastAsia="Times New Roman" w:hAnsi="Times New Roman" w:cs="Times New Roman"/>
          <w:b/>
          <w:sz w:val="24"/>
          <w:szCs w:val="24"/>
          <w:lang w:eastAsia="en-US"/>
        </w:rPr>
        <w:t xml:space="preserve"> and negative percent agreement (NPA) between your device and the neutralization comparator</w:t>
      </w:r>
      <w:r w:rsidR="00EF6124" w:rsidRPr="002D445E">
        <w:rPr>
          <w:rFonts w:ascii="Times New Roman" w:eastAsia="Times New Roman" w:hAnsi="Times New Roman" w:cs="Times New Roman"/>
          <w:b/>
          <w:sz w:val="24"/>
          <w:szCs w:val="24"/>
          <w:lang w:eastAsia="en-US"/>
        </w:rPr>
        <w:t xml:space="preserve"> method</w:t>
      </w:r>
      <w:r w:rsidR="00E52663" w:rsidRPr="002D445E">
        <w:rPr>
          <w:rFonts w:ascii="Times New Roman" w:eastAsia="Times New Roman" w:hAnsi="Times New Roman" w:cs="Times New Roman"/>
          <w:b/>
          <w:sz w:val="24"/>
          <w:szCs w:val="24"/>
          <w:lang w:eastAsia="en-US"/>
        </w:rPr>
        <w:t xml:space="preserve">:  </w:t>
      </w:r>
      <w:bookmarkEnd w:id="71"/>
    </w:p>
    <w:p w14:paraId="0E590EE3" w14:textId="77777777" w:rsidR="00595941" w:rsidRPr="002D445E" w:rsidRDefault="00595941" w:rsidP="00595941">
      <w:pPr>
        <w:ind w:left="720"/>
        <w:contextualSpacing/>
        <w:rPr>
          <w:rFonts w:ascii="Times New Roman" w:eastAsia="Times New Roman" w:hAnsi="Times New Roman" w:cs="Times New Roman"/>
          <w:b/>
          <w:sz w:val="24"/>
          <w:szCs w:val="24"/>
          <w:lang w:eastAsia="en-US"/>
        </w:rPr>
      </w:pPr>
    </w:p>
    <w:tbl>
      <w:tblPr>
        <w:tblStyle w:val="TableGrid2"/>
        <w:tblW w:w="0" w:type="auto"/>
        <w:jc w:val="center"/>
        <w:tblLook w:val="04A0" w:firstRow="1" w:lastRow="0" w:firstColumn="1" w:lastColumn="0" w:noHBand="0" w:noVBand="1"/>
      </w:tblPr>
      <w:tblGrid>
        <w:gridCol w:w="1549"/>
        <w:gridCol w:w="873"/>
        <w:gridCol w:w="2380"/>
        <w:gridCol w:w="2722"/>
      </w:tblGrid>
      <w:tr w:rsidR="002D445E" w:rsidRPr="002D445E" w14:paraId="65359B4D" w14:textId="77777777" w:rsidTr="006D498F">
        <w:trPr>
          <w:trHeight w:val="204"/>
          <w:jc w:val="center"/>
        </w:trPr>
        <w:tc>
          <w:tcPr>
            <w:tcW w:w="2422" w:type="dxa"/>
            <w:gridSpan w:val="2"/>
            <w:vMerge w:val="restart"/>
            <w:tcBorders>
              <w:tl2br w:val="single" w:sz="4" w:space="0" w:color="auto"/>
            </w:tcBorders>
          </w:tcPr>
          <w:p w14:paraId="0C75C110" w14:textId="77777777" w:rsidR="00EA2471" w:rsidRPr="002D445E" w:rsidRDefault="00EA2471" w:rsidP="00EA2471">
            <w:pPr>
              <w:spacing w:after="120"/>
              <w:jc w:val="center"/>
              <w:rPr>
                <w:rFonts w:ascii="Times New Roman" w:eastAsia="Times New Roman" w:hAnsi="Times New Roman" w:cs="Times New Roman"/>
                <w:b/>
                <w:sz w:val="24"/>
                <w:szCs w:val="24"/>
                <w:highlight w:val="yellow"/>
                <w:lang w:eastAsia="en-US"/>
              </w:rPr>
            </w:pPr>
          </w:p>
        </w:tc>
        <w:tc>
          <w:tcPr>
            <w:tcW w:w="5101" w:type="dxa"/>
            <w:gridSpan w:val="2"/>
          </w:tcPr>
          <w:p w14:paraId="1C7C3CCF" w14:textId="79CF451B" w:rsidR="00EA2471" w:rsidRPr="002D445E" w:rsidRDefault="005C632E" w:rsidP="00EA2471">
            <w:pPr>
              <w:spacing w:after="120"/>
              <w:jc w:val="center"/>
              <w:rPr>
                <w:rFonts w:ascii="Times New Roman" w:eastAsia="Times New Roman" w:hAnsi="Times New Roman" w:cs="Times New Roman"/>
                <w:b/>
                <w:i/>
                <w:sz w:val="24"/>
                <w:szCs w:val="24"/>
                <w:highlight w:val="yellow"/>
                <w:lang w:eastAsia="en-US"/>
              </w:rPr>
            </w:pPr>
            <w:r w:rsidRPr="002D445E">
              <w:rPr>
                <w:rFonts w:ascii="Times New Roman" w:eastAsia="Times New Roman" w:hAnsi="Times New Roman" w:cs="Times New Roman"/>
                <w:b/>
                <w:i/>
                <w:sz w:val="24"/>
                <w:szCs w:val="24"/>
                <w:highlight w:val="yellow"/>
                <w:lang w:eastAsia="en-US"/>
              </w:rPr>
              <w:t>Neutralization comparator method</w:t>
            </w:r>
          </w:p>
        </w:tc>
      </w:tr>
      <w:tr w:rsidR="002D445E" w:rsidRPr="002D445E" w14:paraId="3F454C60" w14:textId="77777777" w:rsidTr="006D498F">
        <w:trPr>
          <w:trHeight w:val="204"/>
          <w:jc w:val="center"/>
        </w:trPr>
        <w:tc>
          <w:tcPr>
            <w:tcW w:w="2422" w:type="dxa"/>
            <w:gridSpan w:val="2"/>
            <w:vMerge/>
            <w:tcBorders>
              <w:tl2br w:val="single" w:sz="4" w:space="0" w:color="auto"/>
            </w:tcBorders>
          </w:tcPr>
          <w:p w14:paraId="5493CB76" w14:textId="77777777" w:rsidR="00EA2471" w:rsidRPr="002D445E" w:rsidRDefault="00EA2471" w:rsidP="00EA2471">
            <w:pPr>
              <w:spacing w:after="120"/>
              <w:jc w:val="center"/>
              <w:rPr>
                <w:rFonts w:ascii="Times New Roman" w:eastAsia="Times New Roman" w:hAnsi="Times New Roman" w:cs="Times New Roman"/>
                <w:b/>
                <w:sz w:val="24"/>
                <w:szCs w:val="24"/>
                <w:highlight w:val="yellow"/>
                <w:lang w:eastAsia="en-US"/>
              </w:rPr>
            </w:pPr>
          </w:p>
        </w:tc>
        <w:tc>
          <w:tcPr>
            <w:tcW w:w="2380" w:type="dxa"/>
          </w:tcPr>
          <w:p w14:paraId="44F15CB0" w14:textId="77777777" w:rsidR="00EA2471" w:rsidRPr="002D445E" w:rsidRDefault="00EA2471" w:rsidP="00EA2471">
            <w:pPr>
              <w:spacing w:after="120"/>
              <w:jc w:val="center"/>
              <w:rPr>
                <w:rFonts w:ascii="Times New Roman" w:eastAsia="Times New Roman" w:hAnsi="Times New Roman" w:cs="Times New Roman"/>
                <w:b/>
                <w:sz w:val="24"/>
                <w:szCs w:val="24"/>
                <w:lang w:eastAsia="en-US"/>
              </w:rPr>
            </w:pPr>
            <w:r w:rsidRPr="002D445E">
              <w:rPr>
                <w:rFonts w:ascii="Times New Roman" w:eastAsia="Times New Roman" w:hAnsi="Times New Roman" w:cs="Times New Roman"/>
                <w:b/>
                <w:sz w:val="24"/>
                <w:szCs w:val="24"/>
                <w:lang w:eastAsia="en-US"/>
              </w:rPr>
              <w:t>+</w:t>
            </w:r>
          </w:p>
        </w:tc>
        <w:tc>
          <w:tcPr>
            <w:tcW w:w="2721" w:type="dxa"/>
          </w:tcPr>
          <w:p w14:paraId="7A7D9836" w14:textId="77777777" w:rsidR="00EA2471" w:rsidRPr="002D445E" w:rsidRDefault="00EA2471" w:rsidP="00EA2471">
            <w:pPr>
              <w:spacing w:after="120"/>
              <w:jc w:val="center"/>
              <w:rPr>
                <w:rFonts w:ascii="Times New Roman" w:eastAsia="Times New Roman" w:hAnsi="Times New Roman" w:cs="Times New Roman"/>
                <w:b/>
                <w:sz w:val="24"/>
                <w:szCs w:val="24"/>
                <w:lang w:eastAsia="en-US"/>
              </w:rPr>
            </w:pPr>
            <w:r w:rsidRPr="002D445E">
              <w:rPr>
                <w:rFonts w:ascii="Times New Roman" w:eastAsia="Times New Roman" w:hAnsi="Times New Roman" w:cs="Times New Roman"/>
                <w:b/>
                <w:sz w:val="24"/>
                <w:szCs w:val="24"/>
                <w:lang w:eastAsia="en-US"/>
              </w:rPr>
              <w:t>-</w:t>
            </w:r>
          </w:p>
        </w:tc>
      </w:tr>
      <w:tr w:rsidR="002D445E" w:rsidRPr="002D445E" w14:paraId="6E21E417" w14:textId="77777777" w:rsidTr="006D498F">
        <w:trPr>
          <w:trHeight w:val="477"/>
          <w:jc w:val="center"/>
        </w:trPr>
        <w:tc>
          <w:tcPr>
            <w:tcW w:w="1549" w:type="dxa"/>
            <w:vMerge w:val="restart"/>
            <w:vAlign w:val="center"/>
          </w:tcPr>
          <w:p w14:paraId="608FC2FC" w14:textId="6DF0EF58" w:rsidR="00EA2471" w:rsidRPr="002D445E" w:rsidRDefault="00EA2471" w:rsidP="00EA2471">
            <w:pPr>
              <w:spacing w:after="120"/>
              <w:rPr>
                <w:rFonts w:ascii="Times New Roman" w:eastAsia="Times New Roman" w:hAnsi="Times New Roman" w:cs="Times New Roman"/>
                <w:b/>
                <w:i/>
                <w:sz w:val="24"/>
                <w:szCs w:val="24"/>
                <w:highlight w:val="yellow"/>
                <w:lang w:eastAsia="en-US"/>
              </w:rPr>
            </w:pPr>
            <w:r w:rsidRPr="002D445E">
              <w:rPr>
                <w:rFonts w:ascii="Times New Roman" w:eastAsia="Times New Roman" w:hAnsi="Times New Roman" w:cs="Times New Roman"/>
                <w:b/>
                <w:i/>
                <w:sz w:val="24"/>
                <w:szCs w:val="24"/>
                <w:highlight w:val="yellow"/>
                <w:lang w:eastAsia="en-US"/>
              </w:rPr>
              <w:t xml:space="preserve">Candidate </w:t>
            </w:r>
            <w:r w:rsidR="009E6A78">
              <w:rPr>
                <w:rFonts w:ascii="Times New Roman" w:eastAsia="Times New Roman" w:hAnsi="Times New Roman" w:cs="Times New Roman"/>
                <w:b/>
                <w:i/>
                <w:sz w:val="24"/>
                <w:szCs w:val="24"/>
                <w:highlight w:val="yellow"/>
                <w:lang w:eastAsia="en-US"/>
              </w:rPr>
              <w:t>test</w:t>
            </w:r>
          </w:p>
        </w:tc>
        <w:tc>
          <w:tcPr>
            <w:tcW w:w="873" w:type="dxa"/>
          </w:tcPr>
          <w:p w14:paraId="06381BA9" w14:textId="77777777" w:rsidR="00EA2471" w:rsidRPr="002D445E" w:rsidRDefault="00EA2471" w:rsidP="00EA2471">
            <w:pPr>
              <w:spacing w:after="120"/>
              <w:jc w:val="center"/>
              <w:rPr>
                <w:rFonts w:ascii="Times New Roman" w:eastAsia="Times New Roman" w:hAnsi="Times New Roman" w:cs="Times New Roman"/>
                <w:b/>
                <w:sz w:val="24"/>
                <w:szCs w:val="24"/>
                <w:highlight w:val="yellow"/>
                <w:lang w:eastAsia="en-US"/>
              </w:rPr>
            </w:pPr>
            <w:r w:rsidRPr="002D445E">
              <w:rPr>
                <w:rFonts w:ascii="Times New Roman" w:eastAsia="Times New Roman" w:hAnsi="Times New Roman" w:cs="Times New Roman"/>
                <w:b/>
                <w:sz w:val="24"/>
                <w:szCs w:val="24"/>
                <w:lang w:eastAsia="en-US"/>
              </w:rPr>
              <w:t>+</w:t>
            </w:r>
          </w:p>
        </w:tc>
        <w:tc>
          <w:tcPr>
            <w:tcW w:w="2380" w:type="dxa"/>
          </w:tcPr>
          <w:p w14:paraId="3189DB44" w14:textId="46E8DF98" w:rsidR="00EA2471" w:rsidRPr="002D445E" w:rsidRDefault="006D3EDD" w:rsidP="00EA2471">
            <w:pPr>
              <w:spacing w:after="120"/>
              <w:jc w:val="center"/>
              <w:rPr>
                <w:rFonts w:ascii="Times New Roman" w:eastAsia="Times New Roman" w:hAnsi="Times New Roman" w:cs="Times New Roman"/>
                <w:b/>
                <w:i/>
                <w:sz w:val="24"/>
                <w:szCs w:val="24"/>
                <w:highlight w:val="yellow"/>
                <w:lang w:eastAsia="en-US"/>
              </w:rPr>
            </w:pPr>
            <w:r w:rsidRPr="002D445E">
              <w:rPr>
                <w:rFonts w:ascii="Times New Roman" w:eastAsia="Times New Roman" w:hAnsi="Times New Roman" w:cs="Times New Roman"/>
                <w:b/>
                <w:i/>
                <w:sz w:val="24"/>
                <w:szCs w:val="24"/>
                <w:highlight w:val="yellow"/>
                <w:lang w:eastAsia="en-US"/>
              </w:rPr>
              <w:t>[</w:t>
            </w:r>
            <w:r w:rsidR="00EA2471" w:rsidRPr="002D445E">
              <w:rPr>
                <w:rFonts w:ascii="Times New Roman" w:eastAsia="Times New Roman" w:hAnsi="Times New Roman" w:cs="Times New Roman"/>
                <w:b/>
                <w:i/>
                <w:sz w:val="24"/>
                <w:szCs w:val="24"/>
                <w:highlight w:val="yellow"/>
                <w:lang w:eastAsia="en-US"/>
              </w:rPr>
              <w:t>A</w:t>
            </w:r>
            <w:r w:rsidRPr="002D445E">
              <w:rPr>
                <w:rFonts w:ascii="Times New Roman" w:eastAsia="Times New Roman" w:hAnsi="Times New Roman" w:cs="Times New Roman"/>
                <w:b/>
                <w:i/>
                <w:sz w:val="24"/>
                <w:szCs w:val="24"/>
                <w:highlight w:val="yellow"/>
                <w:lang w:eastAsia="en-US"/>
              </w:rPr>
              <w:t>]</w:t>
            </w:r>
          </w:p>
        </w:tc>
        <w:tc>
          <w:tcPr>
            <w:tcW w:w="2721" w:type="dxa"/>
          </w:tcPr>
          <w:p w14:paraId="10AD9460" w14:textId="4414ADC2" w:rsidR="00EA2471" w:rsidRPr="002D445E" w:rsidRDefault="006D3EDD" w:rsidP="00EA2471">
            <w:pPr>
              <w:spacing w:after="120"/>
              <w:jc w:val="center"/>
              <w:rPr>
                <w:rFonts w:ascii="Times New Roman" w:eastAsia="Times New Roman" w:hAnsi="Times New Roman" w:cs="Times New Roman"/>
                <w:b/>
                <w:i/>
                <w:sz w:val="24"/>
                <w:szCs w:val="24"/>
                <w:highlight w:val="yellow"/>
                <w:lang w:eastAsia="en-US"/>
              </w:rPr>
            </w:pPr>
            <w:r w:rsidRPr="002D445E">
              <w:rPr>
                <w:rFonts w:ascii="Times New Roman" w:eastAsia="Times New Roman" w:hAnsi="Times New Roman" w:cs="Times New Roman"/>
                <w:b/>
                <w:i/>
                <w:sz w:val="24"/>
                <w:szCs w:val="24"/>
                <w:highlight w:val="yellow"/>
                <w:lang w:eastAsia="en-US"/>
              </w:rPr>
              <w:t>[</w:t>
            </w:r>
            <w:r w:rsidR="00EA2471" w:rsidRPr="002D445E">
              <w:rPr>
                <w:rFonts w:ascii="Times New Roman" w:eastAsia="Times New Roman" w:hAnsi="Times New Roman" w:cs="Times New Roman"/>
                <w:b/>
                <w:i/>
                <w:sz w:val="24"/>
                <w:szCs w:val="24"/>
                <w:highlight w:val="yellow"/>
                <w:lang w:eastAsia="en-US"/>
              </w:rPr>
              <w:t>B</w:t>
            </w:r>
            <w:r w:rsidRPr="002D445E">
              <w:rPr>
                <w:rFonts w:ascii="Times New Roman" w:eastAsia="Times New Roman" w:hAnsi="Times New Roman" w:cs="Times New Roman"/>
                <w:b/>
                <w:i/>
                <w:sz w:val="24"/>
                <w:szCs w:val="24"/>
                <w:highlight w:val="yellow"/>
                <w:lang w:eastAsia="en-US"/>
              </w:rPr>
              <w:t>]</w:t>
            </w:r>
          </w:p>
        </w:tc>
      </w:tr>
      <w:tr w:rsidR="002D445E" w:rsidRPr="002D445E" w14:paraId="362CEBE8" w14:textId="77777777" w:rsidTr="006D498F">
        <w:trPr>
          <w:trHeight w:val="409"/>
          <w:jc w:val="center"/>
        </w:trPr>
        <w:tc>
          <w:tcPr>
            <w:tcW w:w="1549" w:type="dxa"/>
            <w:vMerge/>
            <w:tcBorders>
              <w:bottom w:val="single" w:sz="4" w:space="0" w:color="auto"/>
            </w:tcBorders>
          </w:tcPr>
          <w:p w14:paraId="25382F8F" w14:textId="77777777" w:rsidR="00EA2471" w:rsidRPr="002D445E" w:rsidRDefault="00EA2471" w:rsidP="00EA2471">
            <w:pPr>
              <w:spacing w:after="120"/>
              <w:rPr>
                <w:rFonts w:ascii="Times New Roman" w:eastAsia="Times New Roman" w:hAnsi="Times New Roman" w:cs="Times New Roman"/>
                <w:b/>
                <w:sz w:val="24"/>
                <w:szCs w:val="24"/>
                <w:highlight w:val="yellow"/>
                <w:lang w:eastAsia="en-US"/>
              </w:rPr>
            </w:pPr>
          </w:p>
        </w:tc>
        <w:tc>
          <w:tcPr>
            <w:tcW w:w="873" w:type="dxa"/>
            <w:tcBorders>
              <w:bottom w:val="single" w:sz="4" w:space="0" w:color="auto"/>
            </w:tcBorders>
          </w:tcPr>
          <w:p w14:paraId="77853552" w14:textId="77777777" w:rsidR="00EA2471" w:rsidRPr="002D445E" w:rsidRDefault="00EA2471" w:rsidP="00EA2471">
            <w:pPr>
              <w:spacing w:after="120"/>
              <w:jc w:val="center"/>
              <w:rPr>
                <w:rFonts w:ascii="Times New Roman" w:eastAsia="Times New Roman" w:hAnsi="Times New Roman" w:cs="Times New Roman"/>
                <w:b/>
                <w:sz w:val="24"/>
                <w:szCs w:val="24"/>
                <w:highlight w:val="yellow"/>
                <w:lang w:eastAsia="en-US"/>
              </w:rPr>
            </w:pPr>
            <w:r w:rsidRPr="002D445E">
              <w:rPr>
                <w:rFonts w:ascii="Times New Roman" w:eastAsia="Times New Roman" w:hAnsi="Times New Roman" w:cs="Times New Roman"/>
                <w:b/>
                <w:sz w:val="24"/>
                <w:szCs w:val="24"/>
                <w:lang w:eastAsia="en-US"/>
              </w:rPr>
              <w:t>-</w:t>
            </w:r>
          </w:p>
        </w:tc>
        <w:tc>
          <w:tcPr>
            <w:tcW w:w="2380" w:type="dxa"/>
            <w:tcBorders>
              <w:bottom w:val="single" w:sz="4" w:space="0" w:color="auto"/>
            </w:tcBorders>
          </w:tcPr>
          <w:p w14:paraId="4C5B89B8" w14:textId="6D067269" w:rsidR="00EA2471" w:rsidRPr="002D445E" w:rsidRDefault="006D3EDD" w:rsidP="00EA2471">
            <w:pPr>
              <w:spacing w:after="120"/>
              <w:jc w:val="center"/>
              <w:rPr>
                <w:rFonts w:ascii="Times New Roman" w:eastAsia="Times New Roman" w:hAnsi="Times New Roman" w:cs="Times New Roman"/>
                <w:b/>
                <w:i/>
                <w:sz w:val="24"/>
                <w:szCs w:val="24"/>
                <w:highlight w:val="yellow"/>
                <w:lang w:eastAsia="en-US"/>
              </w:rPr>
            </w:pPr>
            <w:r w:rsidRPr="002D445E">
              <w:rPr>
                <w:rFonts w:ascii="Times New Roman" w:eastAsia="Times New Roman" w:hAnsi="Times New Roman" w:cs="Times New Roman"/>
                <w:b/>
                <w:i/>
                <w:sz w:val="24"/>
                <w:szCs w:val="24"/>
                <w:highlight w:val="yellow"/>
                <w:lang w:eastAsia="en-US"/>
              </w:rPr>
              <w:t>[</w:t>
            </w:r>
            <w:r w:rsidR="00EA2471" w:rsidRPr="002D445E">
              <w:rPr>
                <w:rFonts w:ascii="Times New Roman" w:eastAsia="Times New Roman" w:hAnsi="Times New Roman" w:cs="Times New Roman"/>
                <w:b/>
                <w:i/>
                <w:sz w:val="24"/>
                <w:szCs w:val="24"/>
                <w:highlight w:val="yellow"/>
                <w:lang w:eastAsia="en-US"/>
              </w:rPr>
              <w:t>C</w:t>
            </w:r>
            <w:r w:rsidRPr="002D445E">
              <w:rPr>
                <w:rFonts w:ascii="Times New Roman" w:eastAsia="Times New Roman" w:hAnsi="Times New Roman" w:cs="Times New Roman"/>
                <w:b/>
                <w:i/>
                <w:sz w:val="24"/>
                <w:szCs w:val="24"/>
                <w:highlight w:val="yellow"/>
                <w:lang w:eastAsia="en-US"/>
              </w:rPr>
              <w:t>]</w:t>
            </w:r>
          </w:p>
        </w:tc>
        <w:tc>
          <w:tcPr>
            <w:tcW w:w="2721" w:type="dxa"/>
            <w:tcBorders>
              <w:bottom w:val="single" w:sz="4" w:space="0" w:color="auto"/>
            </w:tcBorders>
          </w:tcPr>
          <w:p w14:paraId="6EBF264B" w14:textId="7BC03BED" w:rsidR="00EA2471" w:rsidRPr="002D445E" w:rsidRDefault="006D3EDD" w:rsidP="00EA2471">
            <w:pPr>
              <w:spacing w:after="120"/>
              <w:jc w:val="center"/>
              <w:rPr>
                <w:rFonts w:ascii="Times New Roman" w:eastAsia="Times New Roman" w:hAnsi="Times New Roman" w:cs="Times New Roman"/>
                <w:b/>
                <w:i/>
                <w:sz w:val="24"/>
                <w:szCs w:val="24"/>
                <w:highlight w:val="yellow"/>
                <w:lang w:eastAsia="en-US"/>
              </w:rPr>
            </w:pPr>
            <w:r w:rsidRPr="002D445E">
              <w:rPr>
                <w:rFonts w:ascii="Times New Roman" w:eastAsia="Times New Roman" w:hAnsi="Times New Roman" w:cs="Times New Roman"/>
                <w:b/>
                <w:i/>
                <w:sz w:val="24"/>
                <w:szCs w:val="24"/>
                <w:highlight w:val="yellow"/>
                <w:lang w:eastAsia="en-US"/>
              </w:rPr>
              <w:t>[</w:t>
            </w:r>
            <w:r w:rsidR="00EA2471" w:rsidRPr="002D445E">
              <w:rPr>
                <w:rFonts w:ascii="Times New Roman" w:eastAsia="Times New Roman" w:hAnsi="Times New Roman" w:cs="Times New Roman"/>
                <w:b/>
                <w:i/>
                <w:sz w:val="24"/>
                <w:szCs w:val="24"/>
                <w:highlight w:val="yellow"/>
                <w:lang w:eastAsia="en-US"/>
              </w:rPr>
              <w:t>D</w:t>
            </w:r>
            <w:r w:rsidRPr="002D445E">
              <w:rPr>
                <w:rFonts w:ascii="Times New Roman" w:eastAsia="Times New Roman" w:hAnsi="Times New Roman" w:cs="Times New Roman"/>
                <w:b/>
                <w:i/>
                <w:sz w:val="24"/>
                <w:szCs w:val="24"/>
                <w:highlight w:val="yellow"/>
                <w:lang w:eastAsia="en-US"/>
              </w:rPr>
              <w:t>]</w:t>
            </w:r>
          </w:p>
        </w:tc>
      </w:tr>
      <w:tr w:rsidR="002D445E" w:rsidRPr="002D445E" w14:paraId="10AD0CF1" w14:textId="77777777" w:rsidTr="006D498F">
        <w:trPr>
          <w:trHeight w:val="409"/>
          <w:jc w:val="center"/>
        </w:trPr>
        <w:tc>
          <w:tcPr>
            <w:tcW w:w="7524" w:type="dxa"/>
            <w:gridSpan w:val="4"/>
            <w:tcBorders>
              <w:left w:val="nil"/>
              <w:right w:val="nil"/>
            </w:tcBorders>
          </w:tcPr>
          <w:p w14:paraId="7462E30B" w14:textId="77777777" w:rsidR="00EA2471" w:rsidRPr="002D445E" w:rsidRDefault="00EA2471" w:rsidP="00EA2471">
            <w:pPr>
              <w:spacing w:after="120"/>
              <w:rPr>
                <w:rFonts w:ascii="Times New Roman" w:eastAsia="Times New Roman" w:hAnsi="Times New Roman" w:cs="Times New Roman"/>
                <w:b/>
                <w:sz w:val="24"/>
                <w:szCs w:val="24"/>
                <w:highlight w:val="yellow"/>
                <w:lang w:eastAsia="en-US"/>
              </w:rPr>
            </w:pPr>
          </w:p>
        </w:tc>
      </w:tr>
      <w:tr w:rsidR="002D445E" w:rsidRPr="002D445E" w14:paraId="548ABBAB" w14:textId="77777777" w:rsidTr="006D498F">
        <w:trPr>
          <w:trHeight w:val="409"/>
          <w:jc w:val="center"/>
        </w:trPr>
        <w:tc>
          <w:tcPr>
            <w:tcW w:w="1549" w:type="dxa"/>
          </w:tcPr>
          <w:p w14:paraId="59D63B69" w14:textId="77777777" w:rsidR="00EA2471" w:rsidRPr="002D445E" w:rsidRDefault="00EA2471" w:rsidP="00675E46">
            <w:pPr>
              <w:spacing w:after="120"/>
              <w:jc w:val="center"/>
              <w:rPr>
                <w:rFonts w:ascii="Times New Roman" w:eastAsia="Times New Roman" w:hAnsi="Times New Roman" w:cs="Times New Roman"/>
                <w:b/>
                <w:sz w:val="24"/>
                <w:szCs w:val="24"/>
                <w:highlight w:val="yellow"/>
                <w:lang w:eastAsia="en-US"/>
              </w:rPr>
            </w:pPr>
            <w:r w:rsidRPr="002D445E">
              <w:rPr>
                <w:rFonts w:ascii="Times New Roman" w:eastAsia="Times New Roman" w:hAnsi="Times New Roman" w:cs="Times New Roman"/>
                <w:b/>
                <w:sz w:val="24"/>
                <w:szCs w:val="24"/>
                <w:lang w:eastAsia="en-US"/>
              </w:rPr>
              <w:t>PPA</w:t>
            </w:r>
          </w:p>
        </w:tc>
        <w:tc>
          <w:tcPr>
            <w:tcW w:w="3253" w:type="dxa"/>
            <w:gridSpan w:val="2"/>
          </w:tcPr>
          <w:p w14:paraId="0AB21E63" w14:textId="177DDBD3" w:rsidR="00EA2471" w:rsidRPr="002D445E" w:rsidRDefault="006D3EDD" w:rsidP="00675E46">
            <w:pPr>
              <w:spacing w:after="120"/>
              <w:jc w:val="center"/>
              <w:rPr>
                <w:rFonts w:ascii="Times New Roman" w:eastAsia="Times New Roman" w:hAnsi="Times New Roman" w:cs="Times New Roman"/>
                <w:b/>
                <w:i/>
                <w:sz w:val="24"/>
                <w:szCs w:val="24"/>
                <w:highlight w:val="yellow"/>
                <w:lang w:eastAsia="en-US"/>
              </w:rPr>
            </w:pPr>
            <w:r w:rsidRPr="002D445E">
              <w:rPr>
                <w:rFonts w:ascii="Times New Roman" w:eastAsia="Times New Roman" w:hAnsi="Times New Roman" w:cs="Times New Roman"/>
                <w:b/>
                <w:i/>
                <w:sz w:val="24"/>
                <w:szCs w:val="24"/>
                <w:highlight w:val="yellow"/>
                <w:lang w:eastAsia="en-US"/>
              </w:rPr>
              <w:t>[</w:t>
            </w:r>
            <w:r w:rsidR="00EA2471" w:rsidRPr="002D445E">
              <w:rPr>
                <w:rFonts w:ascii="Times New Roman" w:eastAsia="Times New Roman" w:hAnsi="Times New Roman" w:cs="Times New Roman"/>
                <w:b/>
                <w:i/>
                <w:sz w:val="24"/>
                <w:szCs w:val="24"/>
                <w:highlight w:val="yellow"/>
                <w:lang w:eastAsia="en-US"/>
              </w:rPr>
              <w:t>A / (A + C)</w:t>
            </w:r>
            <w:r w:rsidRPr="002D445E">
              <w:rPr>
                <w:rFonts w:ascii="Times New Roman" w:eastAsia="Times New Roman" w:hAnsi="Times New Roman" w:cs="Times New Roman"/>
                <w:b/>
                <w:i/>
                <w:sz w:val="24"/>
                <w:szCs w:val="24"/>
                <w:highlight w:val="yellow"/>
                <w:lang w:eastAsia="en-US"/>
              </w:rPr>
              <w:t>]</w:t>
            </w:r>
          </w:p>
        </w:tc>
        <w:tc>
          <w:tcPr>
            <w:tcW w:w="2721" w:type="dxa"/>
          </w:tcPr>
          <w:p w14:paraId="6E447D60" w14:textId="02558F2C" w:rsidR="00EA2471" w:rsidRPr="002D445E" w:rsidRDefault="006D3EDD" w:rsidP="00675E46">
            <w:pPr>
              <w:spacing w:after="120"/>
              <w:jc w:val="center"/>
              <w:rPr>
                <w:rFonts w:ascii="Times New Roman" w:eastAsia="Times New Roman" w:hAnsi="Times New Roman" w:cs="Times New Roman"/>
                <w:b/>
                <w:i/>
                <w:sz w:val="24"/>
                <w:szCs w:val="24"/>
                <w:highlight w:val="yellow"/>
                <w:lang w:eastAsia="en-US"/>
              </w:rPr>
            </w:pPr>
            <w:r w:rsidRPr="002D445E">
              <w:rPr>
                <w:rFonts w:ascii="Times New Roman" w:eastAsia="Times New Roman" w:hAnsi="Times New Roman" w:cs="Times New Roman"/>
                <w:b/>
                <w:i/>
                <w:sz w:val="24"/>
                <w:szCs w:val="24"/>
                <w:highlight w:val="yellow"/>
                <w:lang w:eastAsia="en-US"/>
              </w:rPr>
              <w:t>[</w:t>
            </w:r>
            <w:r w:rsidR="00EA2471" w:rsidRPr="002D445E">
              <w:rPr>
                <w:rFonts w:ascii="Times New Roman" w:eastAsia="Times New Roman" w:hAnsi="Times New Roman" w:cs="Times New Roman"/>
                <w:b/>
                <w:i/>
                <w:sz w:val="24"/>
                <w:szCs w:val="24"/>
                <w:highlight w:val="yellow"/>
                <w:lang w:eastAsia="en-US"/>
              </w:rPr>
              <w:t>(95% CI*)</w:t>
            </w:r>
            <w:r w:rsidRPr="002D445E">
              <w:rPr>
                <w:rFonts w:ascii="Times New Roman" w:eastAsia="Times New Roman" w:hAnsi="Times New Roman" w:cs="Times New Roman"/>
                <w:b/>
                <w:i/>
                <w:sz w:val="24"/>
                <w:szCs w:val="24"/>
                <w:highlight w:val="yellow"/>
                <w:lang w:eastAsia="en-US"/>
              </w:rPr>
              <w:t>]</w:t>
            </w:r>
          </w:p>
        </w:tc>
      </w:tr>
      <w:tr w:rsidR="00EA2471" w:rsidRPr="002D445E" w14:paraId="3EA8B938" w14:textId="77777777" w:rsidTr="006D498F">
        <w:trPr>
          <w:trHeight w:val="399"/>
          <w:jc w:val="center"/>
        </w:trPr>
        <w:tc>
          <w:tcPr>
            <w:tcW w:w="1549" w:type="dxa"/>
          </w:tcPr>
          <w:p w14:paraId="694E6942" w14:textId="77777777" w:rsidR="00EA2471" w:rsidRPr="002D445E" w:rsidRDefault="00EA2471" w:rsidP="00675E46">
            <w:pPr>
              <w:spacing w:after="120"/>
              <w:jc w:val="center"/>
              <w:rPr>
                <w:rFonts w:ascii="Times New Roman" w:eastAsia="Times New Roman" w:hAnsi="Times New Roman" w:cs="Times New Roman"/>
                <w:b/>
                <w:sz w:val="24"/>
                <w:szCs w:val="24"/>
                <w:highlight w:val="yellow"/>
                <w:lang w:eastAsia="en-US"/>
              </w:rPr>
            </w:pPr>
            <w:r w:rsidRPr="002D445E">
              <w:rPr>
                <w:rFonts w:ascii="Times New Roman" w:eastAsia="Times New Roman" w:hAnsi="Times New Roman" w:cs="Times New Roman"/>
                <w:b/>
                <w:sz w:val="24"/>
                <w:szCs w:val="24"/>
                <w:lang w:eastAsia="en-US"/>
              </w:rPr>
              <w:t>NPA</w:t>
            </w:r>
          </w:p>
        </w:tc>
        <w:tc>
          <w:tcPr>
            <w:tcW w:w="3253" w:type="dxa"/>
            <w:gridSpan w:val="2"/>
          </w:tcPr>
          <w:p w14:paraId="0028F687" w14:textId="0CA13334" w:rsidR="00EA2471" w:rsidRPr="002D445E" w:rsidRDefault="006D3EDD" w:rsidP="00675E46">
            <w:pPr>
              <w:spacing w:after="120"/>
              <w:jc w:val="center"/>
              <w:rPr>
                <w:rFonts w:ascii="Times New Roman" w:eastAsia="Times New Roman" w:hAnsi="Times New Roman" w:cs="Times New Roman"/>
                <w:b/>
                <w:i/>
                <w:sz w:val="24"/>
                <w:szCs w:val="24"/>
                <w:highlight w:val="yellow"/>
                <w:lang w:eastAsia="en-US"/>
              </w:rPr>
            </w:pPr>
            <w:r w:rsidRPr="002D445E">
              <w:rPr>
                <w:rFonts w:ascii="Times New Roman" w:eastAsia="Times New Roman" w:hAnsi="Times New Roman" w:cs="Times New Roman"/>
                <w:b/>
                <w:i/>
                <w:sz w:val="24"/>
                <w:szCs w:val="24"/>
                <w:highlight w:val="yellow"/>
                <w:lang w:eastAsia="en-US"/>
              </w:rPr>
              <w:t>[</w:t>
            </w:r>
            <w:r w:rsidR="00EA2471" w:rsidRPr="002D445E">
              <w:rPr>
                <w:rFonts w:ascii="Times New Roman" w:eastAsia="Times New Roman" w:hAnsi="Times New Roman" w:cs="Times New Roman"/>
                <w:b/>
                <w:i/>
                <w:sz w:val="24"/>
                <w:szCs w:val="24"/>
                <w:highlight w:val="yellow"/>
                <w:lang w:eastAsia="en-US"/>
              </w:rPr>
              <w:t>D / (D + B)</w:t>
            </w:r>
            <w:r w:rsidRPr="002D445E">
              <w:rPr>
                <w:rFonts w:ascii="Times New Roman" w:eastAsia="Times New Roman" w:hAnsi="Times New Roman" w:cs="Times New Roman"/>
                <w:b/>
                <w:i/>
                <w:sz w:val="24"/>
                <w:szCs w:val="24"/>
                <w:highlight w:val="yellow"/>
                <w:lang w:eastAsia="en-US"/>
              </w:rPr>
              <w:t>]</w:t>
            </w:r>
          </w:p>
        </w:tc>
        <w:tc>
          <w:tcPr>
            <w:tcW w:w="2721" w:type="dxa"/>
          </w:tcPr>
          <w:p w14:paraId="3E863B96" w14:textId="065205EE" w:rsidR="00EA2471" w:rsidRPr="002D445E" w:rsidRDefault="006D3EDD" w:rsidP="00675E46">
            <w:pPr>
              <w:spacing w:after="120"/>
              <w:jc w:val="center"/>
              <w:rPr>
                <w:rFonts w:ascii="Times New Roman" w:eastAsia="Times New Roman" w:hAnsi="Times New Roman" w:cs="Times New Roman"/>
                <w:b/>
                <w:i/>
                <w:sz w:val="24"/>
                <w:szCs w:val="24"/>
                <w:highlight w:val="yellow"/>
                <w:lang w:eastAsia="en-US"/>
              </w:rPr>
            </w:pPr>
            <w:r w:rsidRPr="002D445E">
              <w:rPr>
                <w:rFonts w:ascii="Times New Roman" w:eastAsia="Times New Roman" w:hAnsi="Times New Roman" w:cs="Times New Roman"/>
                <w:b/>
                <w:i/>
                <w:sz w:val="24"/>
                <w:szCs w:val="24"/>
                <w:highlight w:val="yellow"/>
                <w:lang w:eastAsia="en-US"/>
              </w:rPr>
              <w:t>[</w:t>
            </w:r>
            <w:r w:rsidR="00EA2471" w:rsidRPr="002D445E">
              <w:rPr>
                <w:rFonts w:ascii="Times New Roman" w:eastAsia="Times New Roman" w:hAnsi="Times New Roman" w:cs="Times New Roman"/>
                <w:b/>
                <w:i/>
                <w:sz w:val="24"/>
                <w:szCs w:val="24"/>
                <w:highlight w:val="yellow"/>
                <w:lang w:eastAsia="en-US"/>
              </w:rPr>
              <w:t>(95% CI)</w:t>
            </w:r>
            <w:r w:rsidRPr="002D445E">
              <w:rPr>
                <w:rFonts w:ascii="Times New Roman" w:eastAsia="Times New Roman" w:hAnsi="Times New Roman" w:cs="Times New Roman"/>
                <w:b/>
                <w:i/>
                <w:sz w:val="24"/>
                <w:szCs w:val="24"/>
                <w:highlight w:val="yellow"/>
                <w:lang w:eastAsia="en-US"/>
              </w:rPr>
              <w:t>]</w:t>
            </w:r>
          </w:p>
        </w:tc>
      </w:tr>
    </w:tbl>
    <w:p w14:paraId="53829D54" w14:textId="58100C1E" w:rsidR="00F37F48" w:rsidRPr="006D498F" w:rsidRDefault="00F37F48" w:rsidP="006D498F">
      <w:pPr>
        <w:autoSpaceDE w:val="0"/>
        <w:autoSpaceDN w:val="0"/>
        <w:spacing w:before="40"/>
        <w:ind w:left="810"/>
        <w:rPr>
          <w:rFonts w:ascii="Times New Roman" w:eastAsia="Times New Roman" w:hAnsi="Times New Roman" w:cs="Times New Roman"/>
          <w:bCs/>
          <w:iCs/>
          <w:sz w:val="20"/>
          <w:szCs w:val="20"/>
          <w:lang w:eastAsia="en-US"/>
        </w:rPr>
      </w:pPr>
      <w:r w:rsidRPr="006D498F">
        <w:rPr>
          <w:rFonts w:ascii="Times New Roman" w:eastAsia="Times New Roman" w:hAnsi="Times New Roman" w:cs="Times New Roman"/>
          <w:bCs/>
          <w:iCs/>
          <w:sz w:val="20"/>
          <w:szCs w:val="20"/>
          <w:lang w:eastAsia="en-US"/>
        </w:rPr>
        <w:t>*CI: Confidence Interval; 95% CI should be calculated using the Score Method (Wilson)</w:t>
      </w:r>
      <w:r w:rsidRPr="006D498F" w:rsidDel="008D4D8F">
        <w:rPr>
          <w:rFonts w:ascii="Times New Roman" w:eastAsia="Times New Roman" w:hAnsi="Times New Roman" w:cs="Times New Roman"/>
          <w:bCs/>
          <w:iCs/>
          <w:sz w:val="20"/>
          <w:szCs w:val="20"/>
          <w:lang w:eastAsia="en-US"/>
        </w:rPr>
        <w:t xml:space="preserve"> </w:t>
      </w:r>
    </w:p>
    <w:p w14:paraId="2B90ABBB" w14:textId="77777777" w:rsidR="00E24599" w:rsidRPr="002D445E" w:rsidRDefault="00E24599" w:rsidP="00E24599">
      <w:pPr>
        <w:autoSpaceDE w:val="0"/>
        <w:autoSpaceDN w:val="0"/>
        <w:spacing w:before="40"/>
        <w:ind w:left="720"/>
        <w:rPr>
          <w:rFonts w:ascii="Times New Roman" w:eastAsia="Times New Roman" w:hAnsi="Times New Roman" w:cs="Times New Roman"/>
          <w:b/>
          <w:bCs/>
          <w:iCs/>
          <w:sz w:val="24"/>
          <w:szCs w:val="24"/>
          <w:lang w:eastAsia="en-US"/>
        </w:rPr>
      </w:pPr>
    </w:p>
    <w:p w14:paraId="542C7110" w14:textId="148D38DD" w:rsidR="00E24599" w:rsidRPr="002D445E" w:rsidRDefault="00167063" w:rsidP="00E24599">
      <w:pPr>
        <w:autoSpaceDE w:val="0"/>
        <w:autoSpaceDN w:val="0"/>
        <w:spacing w:before="40"/>
        <w:ind w:left="720"/>
        <w:rPr>
          <w:rFonts w:ascii="Times New Roman" w:eastAsia="Times New Roman" w:hAnsi="Times New Roman" w:cs="Times New Roman"/>
          <w:b/>
          <w:bCs/>
          <w:iCs/>
          <w:sz w:val="24"/>
          <w:szCs w:val="24"/>
          <w:lang w:eastAsia="en-US"/>
        </w:rPr>
      </w:pPr>
      <w:r w:rsidRPr="002D445E">
        <w:rPr>
          <w:rFonts w:ascii="Times New Roman" w:eastAsia="Times New Roman" w:hAnsi="Times New Roman" w:cs="Times New Roman"/>
          <w:b/>
          <w:bCs/>
          <w:iCs/>
          <w:sz w:val="24"/>
          <w:szCs w:val="24"/>
          <w:lang w:eastAsia="en-US"/>
        </w:rPr>
        <w:t>F</w:t>
      </w:r>
      <w:r w:rsidR="00E24599" w:rsidRPr="002D445E">
        <w:rPr>
          <w:rFonts w:ascii="Times New Roman" w:eastAsia="Times New Roman" w:hAnsi="Times New Roman" w:cs="Times New Roman"/>
          <w:b/>
          <w:bCs/>
          <w:iCs/>
          <w:sz w:val="24"/>
          <w:szCs w:val="24"/>
          <w:lang w:eastAsia="en-US"/>
        </w:rPr>
        <w:t>or tests that detect or correlate to neutralizing antibodies</w:t>
      </w:r>
      <w:r w:rsidRPr="002D445E">
        <w:rPr>
          <w:rFonts w:ascii="Times New Roman" w:eastAsia="Times New Roman" w:hAnsi="Times New Roman" w:cs="Times New Roman"/>
          <w:b/>
          <w:bCs/>
          <w:iCs/>
          <w:sz w:val="24"/>
          <w:szCs w:val="24"/>
          <w:lang w:eastAsia="en-US"/>
        </w:rPr>
        <w:t>, clinical agreement data should demonstrate a minimum of the following</w:t>
      </w:r>
      <w:r w:rsidR="00E24599" w:rsidRPr="002D445E">
        <w:rPr>
          <w:rFonts w:ascii="Times New Roman" w:eastAsia="Times New Roman" w:hAnsi="Times New Roman" w:cs="Times New Roman"/>
          <w:b/>
          <w:bCs/>
          <w:iCs/>
          <w:sz w:val="24"/>
          <w:szCs w:val="24"/>
          <w:lang w:eastAsia="en-US"/>
        </w:rPr>
        <w:t>:</w:t>
      </w:r>
    </w:p>
    <w:p w14:paraId="47FA5E1C" w14:textId="214D8340" w:rsidR="00E24599" w:rsidRPr="006D498F" w:rsidRDefault="00E24599" w:rsidP="006D498F">
      <w:pPr>
        <w:pStyle w:val="ListParagraph"/>
        <w:numPr>
          <w:ilvl w:val="0"/>
          <w:numId w:val="91"/>
        </w:numPr>
        <w:autoSpaceDE w:val="0"/>
        <w:autoSpaceDN w:val="0"/>
        <w:spacing w:before="40"/>
        <w:ind w:left="1260"/>
        <w:rPr>
          <w:rFonts w:ascii="Times New Roman" w:eastAsia="Times New Roman" w:hAnsi="Times New Roman" w:cs="Times New Roman"/>
          <w:b/>
          <w:bCs/>
          <w:iCs/>
          <w:sz w:val="24"/>
          <w:szCs w:val="24"/>
          <w:lang w:eastAsia="en-US"/>
        </w:rPr>
      </w:pPr>
      <w:r w:rsidRPr="006D498F">
        <w:rPr>
          <w:rFonts w:ascii="Times New Roman" w:eastAsia="Times New Roman" w:hAnsi="Times New Roman" w:cs="Times New Roman"/>
          <w:b/>
          <w:bCs/>
          <w:iCs/>
          <w:sz w:val="24"/>
          <w:szCs w:val="24"/>
          <w:lang w:eastAsia="en-US"/>
        </w:rPr>
        <w:t xml:space="preserve">PPA of 90% and </w:t>
      </w:r>
    </w:p>
    <w:p w14:paraId="6AF93634" w14:textId="724A7952" w:rsidR="00E24599" w:rsidRPr="006D498F" w:rsidRDefault="00E24599" w:rsidP="006D498F">
      <w:pPr>
        <w:pStyle w:val="ListParagraph"/>
        <w:numPr>
          <w:ilvl w:val="0"/>
          <w:numId w:val="91"/>
        </w:numPr>
        <w:autoSpaceDE w:val="0"/>
        <w:autoSpaceDN w:val="0"/>
        <w:spacing w:before="40"/>
        <w:ind w:left="1260"/>
        <w:rPr>
          <w:rFonts w:ascii="Times New Roman" w:eastAsia="Times New Roman" w:hAnsi="Times New Roman" w:cs="Times New Roman"/>
          <w:b/>
          <w:bCs/>
          <w:iCs/>
          <w:sz w:val="24"/>
          <w:szCs w:val="24"/>
          <w:lang w:eastAsia="en-US"/>
        </w:rPr>
      </w:pPr>
      <w:r w:rsidRPr="006D498F">
        <w:rPr>
          <w:rFonts w:ascii="Times New Roman" w:eastAsia="Times New Roman" w:hAnsi="Times New Roman" w:cs="Times New Roman"/>
          <w:b/>
          <w:bCs/>
          <w:iCs/>
          <w:sz w:val="24"/>
          <w:szCs w:val="24"/>
          <w:lang w:eastAsia="en-US"/>
        </w:rPr>
        <w:t xml:space="preserve">NPA of 95% </w:t>
      </w:r>
    </w:p>
    <w:p w14:paraId="75A16784" w14:textId="77777777" w:rsidR="00E24599" w:rsidRPr="002D445E" w:rsidRDefault="00E24599" w:rsidP="00E24599">
      <w:pPr>
        <w:autoSpaceDE w:val="0"/>
        <w:autoSpaceDN w:val="0"/>
        <w:spacing w:before="40"/>
        <w:ind w:left="720"/>
        <w:rPr>
          <w:rFonts w:ascii="Times New Roman" w:eastAsia="Times New Roman" w:hAnsi="Times New Roman" w:cs="Times New Roman"/>
          <w:b/>
          <w:bCs/>
          <w:iCs/>
          <w:sz w:val="24"/>
          <w:szCs w:val="24"/>
          <w:lang w:eastAsia="en-US"/>
        </w:rPr>
      </w:pPr>
    </w:p>
    <w:p w14:paraId="4C0D3242" w14:textId="5A6C7FB2" w:rsidR="00E24599" w:rsidRPr="002D445E" w:rsidRDefault="00E24599" w:rsidP="00E24599">
      <w:pPr>
        <w:autoSpaceDE w:val="0"/>
        <w:autoSpaceDN w:val="0"/>
        <w:spacing w:before="40"/>
        <w:ind w:left="720"/>
        <w:rPr>
          <w:rFonts w:ascii="Times New Roman" w:eastAsia="Times New Roman" w:hAnsi="Times New Roman" w:cs="Times New Roman"/>
          <w:b/>
          <w:bCs/>
          <w:iCs/>
          <w:sz w:val="24"/>
          <w:szCs w:val="24"/>
          <w:lang w:eastAsia="en-US"/>
        </w:rPr>
      </w:pPr>
      <w:r w:rsidRPr="002D445E">
        <w:rPr>
          <w:rFonts w:ascii="Times New Roman" w:eastAsia="Times New Roman" w:hAnsi="Times New Roman" w:cs="Times New Roman"/>
          <w:b/>
          <w:bCs/>
          <w:iCs/>
          <w:sz w:val="24"/>
          <w:szCs w:val="24"/>
          <w:lang w:eastAsia="en-US"/>
        </w:rPr>
        <w:t xml:space="preserve">If a larger number of unique samples are evaluated </w:t>
      </w:r>
      <w:r w:rsidR="005F4A8E" w:rsidRPr="002D445E">
        <w:rPr>
          <w:rFonts w:ascii="Times New Roman" w:eastAsia="Times New Roman" w:hAnsi="Times New Roman" w:cs="Times New Roman"/>
          <w:b/>
          <w:bCs/>
          <w:iCs/>
          <w:sz w:val="24"/>
          <w:szCs w:val="24"/>
          <w:lang w:eastAsia="en-US"/>
        </w:rPr>
        <w:t xml:space="preserve">(i.e., more than </w:t>
      </w:r>
      <w:r w:rsidRPr="002D445E">
        <w:rPr>
          <w:rFonts w:ascii="Times New Roman" w:eastAsia="Times New Roman" w:hAnsi="Times New Roman" w:cs="Times New Roman"/>
          <w:b/>
          <w:bCs/>
          <w:iCs/>
          <w:sz w:val="24"/>
          <w:szCs w:val="24"/>
          <w:lang w:eastAsia="en-US"/>
        </w:rPr>
        <w:t xml:space="preserve">30 unique positive </w:t>
      </w:r>
      <w:r w:rsidR="005C09D3">
        <w:rPr>
          <w:rFonts w:ascii="Times New Roman" w:eastAsia="Times New Roman" w:hAnsi="Times New Roman" w:cs="Times New Roman"/>
          <w:b/>
          <w:bCs/>
          <w:iCs/>
          <w:sz w:val="24"/>
          <w:szCs w:val="24"/>
          <w:lang w:eastAsia="en-US"/>
        </w:rPr>
        <w:t>sample</w:t>
      </w:r>
      <w:r w:rsidRPr="002D445E">
        <w:rPr>
          <w:rFonts w:ascii="Times New Roman" w:eastAsia="Times New Roman" w:hAnsi="Times New Roman" w:cs="Times New Roman"/>
          <w:b/>
          <w:bCs/>
          <w:iCs/>
          <w:sz w:val="24"/>
          <w:szCs w:val="24"/>
          <w:lang w:eastAsia="en-US"/>
        </w:rPr>
        <w:t>s and 75 unique negative samples</w:t>
      </w:r>
      <w:r w:rsidR="00DB6D33" w:rsidRPr="002D445E">
        <w:rPr>
          <w:rFonts w:ascii="Times New Roman" w:eastAsia="Times New Roman" w:hAnsi="Times New Roman" w:cs="Times New Roman"/>
          <w:b/>
          <w:bCs/>
          <w:iCs/>
          <w:sz w:val="24"/>
          <w:szCs w:val="24"/>
          <w:lang w:eastAsia="en-US"/>
        </w:rPr>
        <w:t>, as determined by the neutralization comparator method</w:t>
      </w:r>
      <w:r w:rsidRPr="002D445E">
        <w:rPr>
          <w:rFonts w:ascii="Times New Roman" w:eastAsia="Times New Roman" w:hAnsi="Times New Roman" w:cs="Times New Roman"/>
          <w:b/>
          <w:bCs/>
          <w:iCs/>
          <w:sz w:val="24"/>
          <w:szCs w:val="24"/>
          <w:lang w:eastAsia="en-US"/>
        </w:rPr>
        <w:t>, the following point estimates</w:t>
      </w:r>
      <w:r w:rsidR="00EF6124" w:rsidRPr="002D445E">
        <w:rPr>
          <w:rFonts w:ascii="Times New Roman" w:eastAsia="Times New Roman" w:hAnsi="Times New Roman" w:cs="Times New Roman"/>
          <w:b/>
          <w:bCs/>
          <w:iCs/>
          <w:sz w:val="24"/>
          <w:szCs w:val="24"/>
          <w:lang w:eastAsia="en-US"/>
        </w:rPr>
        <w:t xml:space="preserve"> and confidence intervals</w:t>
      </w:r>
      <w:r w:rsidRPr="002D445E">
        <w:rPr>
          <w:rFonts w:ascii="Times New Roman" w:eastAsia="Times New Roman" w:hAnsi="Times New Roman" w:cs="Times New Roman"/>
          <w:b/>
          <w:bCs/>
          <w:iCs/>
          <w:sz w:val="24"/>
          <w:szCs w:val="24"/>
          <w:lang w:eastAsia="en-US"/>
        </w:rPr>
        <w:t xml:space="preserve"> may be </w:t>
      </w:r>
      <w:r w:rsidR="00882FF7">
        <w:rPr>
          <w:rFonts w:ascii="Times New Roman" w:eastAsia="Times New Roman" w:hAnsi="Times New Roman" w:cs="Times New Roman"/>
          <w:b/>
          <w:bCs/>
          <w:iCs/>
          <w:sz w:val="24"/>
          <w:szCs w:val="24"/>
          <w:lang w:eastAsia="en-US"/>
        </w:rPr>
        <w:t>appropriate</w:t>
      </w:r>
      <w:r w:rsidRPr="002D445E">
        <w:rPr>
          <w:rFonts w:ascii="Times New Roman" w:eastAsia="Times New Roman" w:hAnsi="Times New Roman" w:cs="Times New Roman"/>
          <w:b/>
          <w:bCs/>
          <w:iCs/>
          <w:sz w:val="24"/>
          <w:szCs w:val="24"/>
          <w:lang w:eastAsia="en-US"/>
        </w:rPr>
        <w:t>:</w:t>
      </w:r>
    </w:p>
    <w:p w14:paraId="314DD8D5" w14:textId="46409B0E" w:rsidR="00E24599" w:rsidRPr="002D445E" w:rsidRDefault="00E24599" w:rsidP="00037E41">
      <w:pPr>
        <w:pStyle w:val="ListParagraph"/>
        <w:numPr>
          <w:ilvl w:val="0"/>
          <w:numId w:val="5"/>
        </w:numPr>
        <w:autoSpaceDE w:val="0"/>
        <w:autoSpaceDN w:val="0"/>
        <w:spacing w:before="40"/>
        <w:ind w:left="1260"/>
        <w:rPr>
          <w:rFonts w:ascii="Times New Roman" w:eastAsia="Times New Roman" w:hAnsi="Times New Roman" w:cs="Times New Roman"/>
          <w:b/>
          <w:bCs/>
          <w:iCs/>
          <w:sz w:val="24"/>
          <w:szCs w:val="24"/>
          <w:lang w:eastAsia="en-US"/>
        </w:rPr>
      </w:pPr>
      <w:r w:rsidRPr="002D445E">
        <w:rPr>
          <w:rFonts w:ascii="Times New Roman" w:eastAsia="Times New Roman" w:hAnsi="Times New Roman" w:cs="Times New Roman"/>
          <w:b/>
          <w:bCs/>
          <w:iCs/>
          <w:sz w:val="24"/>
          <w:szCs w:val="24"/>
          <w:lang w:eastAsia="en-US"/>
        </w:rPr>
        <w:lastRenderedPageBreak/>
        <w:t>PPA not lower than 87%</w:t>
      </w:r>
      <w:r w:rsidR="002C0A76" w:rsidRPr="002D445E">
        <w:rPr>
          <w:rFonts w:ascii="Times New Roman" w:eastAsia="Times New Roman" w:hAnsi="Times New Roman" w:cs="Times New Roman"/>
          <w:b/>
          <w:bCs/>
          <w:iCs/>
          <w:sz w:val="24"/>
          <w:szCs w:val="24"/>
          <w:lang w:eastAsia="en-US"/>
        </w:rPr>
        <w:t xml:space="preserve"> with a lower bound of the 95% confidence interval greater than 74.4%</w:t>
      </w:r>
    </w:p>
    <w:p w14:paraId="731A6D6F" w14:textId="6A50E8E9" w:rsidR="00970FC8" w:rsidRPr="006D498F" w:rsidRDefault="00E24599" w:rsidP="00037E41">
      <w:pPr>
        <w:pStyle w:val="ListParagraph"/>
        <w:numPr>
          <w:ilvl w:val="0"/>
          <w:numId w:val="5"/>
        </w:numPr>
        <w:ind w:left="1260"/>
        <w:rPr>
          <w:rFonts w:ascii="Times New Roman" w:eastAsia="Times New Roman" w:hAnsi="Times New Roman" w:cs="Times New Roman"/>
          <w:b/>
          <w:bCs/>
          <w:iCs/>
          <w:sz w:val="24"/>
          <w:szCs w:val="24"/>
          <w:lang w:eastAsia="en-US"/>
        </w:rPr>
      </w:pPr>
      <w:r w:rsidRPr="002D445E">
        <w:rPr>
          <w:rFonts w:ascii="Times New Roman" w:eastAsia="Times New Roman" w:hAnsi="Times New Roman" w:cs="Times New Roman"/>
          <w:b/>
          <w:bCs/>
          <w:iCs/>
          <w:sz w:val="24"/>
          <w:szCs w:val="24"/>
          <w:lang w:eastAsia="en-US"/>
        </w:rPr>
        <w:t xml:space="preserve">NPA not lower than 93% </w:t>
      </w:r>
      <w:r w:rsidR="002C0A76" w:rsidRPr="002D445E">
        <w:rPr>
          <w:rFonts w:ascii="Times New Roman" w:hAnsi="Times New Roman" w:cs="Times New Roman"/>
          <w:b/>
          <w:sz w:val="24"/>
          <w:szCs w:val="24"/>
        </w:rPr>
        <w:t xml:space="preserve">with a lower bound of </w:t>
      </w:r>
      <w:bookmarkStart w:id="72" w:name="_Hlk60920831"/>
      <w:r w:rsidR="002C0A76" w:rsidRPr="002D445E">
        <w:rPr>
          <w:rFonts w:ascii="Times New Roman" w:hAnsi="Times New Roman" w:cs="Times New Roman"/>
          <w:b/>
          <w:sz w:val="24"/>
          <w:szCs w:val="24"/>
        </w:rPr>
        <w:t>the 95% confidence interval greater than 87.8%</w:t>
      </w:r>
      <w:bookmarkEnd w:id="72"/>
      <w:r w:rsidR="002C0A76" w:rsidRPr="002D445E">
        <w:rPr>
          <w:rFonts w:ascii="Times New Roman" w:hAnsi="Times New Roman" w:cs="Times New Roman"/>
          <w:b/>
          <w:sz w:val="24"/>
          <w:szCs w:val="24"/>
        </w:rPr>
        <w:t>.</w:t>
      </w:r>
      <w:r w:rsidR="002C0A76" w:rsidRPr="002D445E" w:rsidDel="002C0A76">
        <w:rPr>
          <w:rFonts w:ascii="Times New Roman" w:eastAsia="Times New Roman" w:hAnsi="Times New Roman" w:cs="Times New Roman"/>
          <w:b/>
          <w:bCs/>
          <w:iCs/>
          <w:sz w:val="24"/>
          <w:szCs w:val="24"/>
          <w:lang w:eastAsia="en-US"/>
        </w:rPr>
        <w:t xml:space="preserve"> </w:t>
      </w:r>
    </w:p>
    <w:p w14:paraId="2C4A9AD8" w14:textId="3C0ADB72" w:rsidR="00E24599" w:rsidRPr="002D445E" w:rsidRDefault="00E24599" w:rsidP="006C581F">
      <w:pPr>
        <w:autoSpaceDE w:val="0"/>
        <w:autoSpaceDN w:val="0"/>
        <w:adjustRightInd w:val="0"/>
        <w:rPr>
          <w:rFonts w:ascii="Times New Roman" w:eastAsia="Times New Roman" w:hAnsi="Times New Roman" w:cs="Times New Roman"/>
          <w:b/>
          <w:sz w:val="24"/>
          <w:szCs w:val="24"/>
          <w:lang w:eastAsia="en-US"/>
        </w:rPr>
      </w:pPr>
    </w:p>
    <w:p w14:paraId="29AA184E" w14:textId="1FF17F77" w:rsidR="00E96208" w:rsidRPr="002D445E" w:rsidRDefault="00970FC8" w:rsidP="00BF3C0E">
      <w:pPr>
        <w:widowControl w:val="0"/>
        <w:numPr>
          <w:ilvl w:val="0"/>
          <w:numId w:val="7"/>
        </w:numPr>
        <w:spacing w:after="120"/>
        <w:outlineLvl w:val="1"/>
        <w:rPr>
          <w:rFonts w:ascii="Times New Roman" w:eastAsia="Times New Roman" w:hAnsi="Times New Roman" w:cs="Times New Roman"/>
          <w:b/>
          <w:i/>
          <w:sz w:val="24"/>
          <w:szCs w:val="24"/>
          <w:u w:val="single"/>
          <w:lang w:eastAsia="en-US"/>
        </w:rPr>
      </w:pPr>
      <w:bookmarkStart w:id="73" w:name="_Toc39075801"/>
      <w:r w:rsidRPr="002D445E">
        <w:rPr>
          <w:rFonts w:ascii="Times New Roman" w:hAnsi="Times New Roman"/>
          <w:b/>
          <w:i/>
          <w:sz w:val="24"/>
          <w:u w:val="single"/>
        </w:rPr>
        <w:t xml:space="preserve">Matrix </w:t>
      </w:r>
      <w:r w:rsidR="00F63737" w:rsidRPr="002D445E">
        <w:rPr>
          <w:rFonts w:ascii="Times New Roman" w:eastAsia="Times New Roman" w:hAnsi="Times New Roman" w:cs="Times New Roman"/>
          <w:b/>
          <w:bCs/>
          <w:i/>
          <w:iCs/>
          <w:sz w:val="24"/>
          <w:szCs w:val="24"/>
          <w:u w:val="single"/>
          <w:lang w:eastAsia="en-US"/>
        </w:rPr>
        <w:t>Equivalency</w:t>
      </w:r>
      <w:bookmarkEnd w:id="73"/>
    </w:p>
    <w:p w14:paraId="0D9E3DB9" w14:textId="0ECAA02E" w:rsidR="00834475" w:rsidRPr="002D445E" w:rsidRDefault="00970FC8" w:rsidP="003928F4">
      <w:pPr>
        <w:pStyle w:val="ListParagraph"/>
        <w:rPr>
          <w:rFonts w:ascii="Times New Roman" w:hAnsi="Times New Roman" w:cs="Times New Roman"/>
          <w:b/>
          <w:sz w:val="24"/>
          <w:szCs w:val="24"/>
        </w:rPr>
      </w:pPr>
      <w:bookmarkStart w:id="74" w:name="_Hlk37426481"/>
      <w:r w:rsidRPr="002D445E">
        <w:rPr>
          <w:rFonts w:ascii="Times New Roman" w:eastAsia="Times New Roman" w:hAnsi="Times New Roman" w:cs="Times New Roman"/>
          <w:b/>
          <w:i/>
          <w:sz w:val="24"/>
          <w:szCs w:val="24"/>
          <w:highlight w:val="yellow"/>
          <w:lang w:eastAsia="en-US"/>
        </w:rPr>
        <w:t xml:space="preserve">[Please describe the protocol </w:t>
      </w:r>
      <w:r w:rsidR="00C04B0F" w:rsidRPr="002D445E">
        <w:rPr>
          <w:rFonts w:ascii="Times New Roman" w:eastAsia="Times New Roman" w:hAnsi="Times New Roman" w:cs="Times New Roman"/>
          <w:b/>
          <w:i/>
          <w:sz w:val="24"/>
          <w:szCs w:val="24"/>
          <w:highlight w:val="yellow"/>
          <w:lang w:eastAsia="en-US"/>
        </w:rPr>
        <w:t xml:space="preserve">for </w:t>
      </w:r>
      <w:r w:rsidRPr="002D445E">
        <w:rPr>
          <w:rFonts w:ascii="Times New Roman" w:eastAsia="Times New Roman" w:hAnsi="Times New Roman" w:cs="Times New Roman"/>
          <w:b/>
          <w:i/>
          <w:sz w:val="24"/>
          <w:szCs w:val="24"/>
          <w:highlight w:val="yellow"/>
          <w:lang w:eastAsia="en-US"/>
        </w:rPr>
        <w:t xml:space="preserve">and provide the results from any matrix equivalency studies performed to support the performance of the assay in </w:t>
      </w:r>
      <w:r w:rsidR="0095137B">
        <w:rPr>
          <w:rFonts w:ascii="Times New Roman" w:eastAsia="Times New Roman" w:hAnsi="Times New Roman" w:cs="Times New Roman"/>
          <w:b/>
          <w:i/>
          <w:sz w:val="24"/>
          <w:szCs w:val="24"/>
          <w:highlight w:val="yellow"/>
          <w:lang w:eastAsia="en-US"/>
        </w:rPr>
        <w:t>the</w:t>
      </w:r>
      <w:r w:rsidR="00F84C94">
        <w:rPr>
          <w:rFonts w:ascii="Times New Roman" w:eastAsia="Times New Roman" w:hAnsi="Times New Roman" w:cs="Times New Roman"/>
          <w:b/>
          <w:i/>
          <w:sz w:val="24"/>
          <w:szCs w:val="24"/>
          <w:highlight w:val="yellow"/>
          <w:lang w:eastAsia="en-US"/>
        </w:rPr>
        <w:t xml:space="preserve"> </w:t>
      </w:r>
      <w:r w:rsidRPr="002D445E">
        <w:rPr>
          <w:rFonts w:ascii="Times New Roman" w:eastAsia="Times New Roman" w:hAnsi="Times New Roman" w:cs="Times New Roman"/>
          <w:b/>
          <w:i/>
          <w:sz w:val="24"/>
          <w:szCs w:val="24"/>
          <w:highlight w:val="yellow"/>
          <w:lang w:eastAsia="en-US"/>
        </w:rPr>
        <w:t xml:space="preserve">sample </w:t>
      </w:r>
      <w:r w:rsidR="002773F2">
        <w:rPr>
          <w:rFonts w:ascii="Times New Roman" w:eastAsia="Times New Roman" w:hAnsi="Times New Roman" w:cs="Times New Roman"/>
          <w:b/>
          <w:i/>
          <w:sz w:val="24"/>
          <w:szCs w:val="24"/>
          <w:highlight w:val="yellow"/>
          <w:lang w:eastAsia="en-US"/>
        </w:rPr>
        <w:t>types</w:t>
      </w:r>
      <w:r w:rsidR="002773F2" w:rsidRPr="002D445E">
        <w:rPr>
          <w:rFonts w:ascii="Times New Roman" w:eastAsia="Times New Roman" w:hAnsi="Times New Roman" w:cs="Times New Roman"/>
          <w:b/>
          <w:i/>
          <w:sz w:val="24"/>
          <w:szCs w:val="24"/>
          <w:highlight w:val="yellow"/>
          <w:lang w:eastAsia="en-US"/>
        </w:rPr>
        <w:t xml:space="preserve"> </w:t>
      </w:r>
      <w:r w:rsidR="0095137B">
        <w:rPr>
          <w:rFonts w:ascii="Times New Roman" w:eastAsia="Times New Roman" w:hAnsi="Times New Roman" w:cs="Times New Roman"/>
          <w:b/>
          <w:i/>
          <w:sz w:val="24"/>
          <w:szCs w:val="24"/>
          <w:highlight w:val="yellow"/>
          <w:lang w:eastAsia="en-US"/>
        </w:rPr>
        <w:t xml:space="preserve">used </w:t>
      </w:r>
      <w:r w:rsidRPr="002D445E">
        <w:rPr>
          <w:rFonts w:ascii="Times New Roman" w:eastAsia="Times New Roman" w:hAnsi="Times New Roman" w:cs="Times New Roman"/>
          <w:b/>
          <w:i/>
          <w:sz w:val="24"/>
          <w:szCs w:val="24"/>
          <w:highlight w:val="yellow"/>
          <w:lang w:eastAsia="en-US"/>
        </w:rPr>
        <w:t xml:space="preserve">(serum, </w:t>
      </w:r>
      <w:r w:rsidR="00F2020F" w:rsidRPr="002D445E">
        <w:rPr>
          <w:rFonts w:ascii="Times New Roman" w:eastAsia="Times New Roman" w:hAnsi="Times New Roman" w:cs="Times New Roman"/>
          <w:b/>
          <w:i/>
          <w:sz w:val="24"/>
          <w:szCs w:val="24"/>
          <w:highlight w:val="yellow"/>
          <w:lang w:val="en" w:eastAsia="en-US"/>
        </w:rPr>
        <w:t>Ethylenediaminetetraacetic acid (</w:t>
      </w:r>
      <w:r w:rsidR="00F2020F" w:rsidRPr="002D445E">
        <w:rPr>
          <w:rFonts w:ascii="Times New Roman" w:hAnsi="Times New Roman"/>
          <w:b/>
          <w:i/>
          <w:sz w:val="24"/>
          <w:highlight w:val="yellow"/>
          <w:lang w:val="en"/>
        </w:rPr>
        <w:t>EDTA)</w:t>
      </w:r>
      <w:r w:rsidR="00F2020F" w:rsidRPr="002D445E" w:rsidDel="00F2020F">
        <w:rPr>
          <w:rFonts w:ascii="Times New Roman" w:eastAsia="Times New Roman" w:hAnsi="Times New Roman" w:cs="Times New Roman"/>
          <w:b/>
          <w:i/>
          <w:sz w:val="24"/>
          <w:szCs w:val="24"/>
          <w:highlight w:val="yellow"/>
          <w:lang w:eastAsia="en-US"/>
        </w:rPr>
        <w:t xml:space="preserve"> </w:t>
      </w:r>
      <w:r w:rsidRPr="002D445E">
        <w:rPr>
          <w:rFonts w:ascii="Times New Roman" w:eastAsia="Times New Roman" w:hAnsi="Times New Roman" w:cs="Times New Roman"/>
          <w:b/>
          <w:i/>
          <w:sz w:val="24"/>
          <w:szCs w:val="24"/>
          <w:highlight w:val="yellow"/>
          <w:lang w:eastAsia="en-US"/>
        </w:rPr>
        <w:t>plasma, venipuncture whole blood, different anticoagulants, etc.)</w:t>
      </w:r>
      <w:r w:rsidR="00B46FED" w:rsidRPr="002D445E">
        <w:rPr>
          <w:rFonts w:ascii="Times New Roman" w:eastAsia="Times New Roman" w:hAnsi="Times New Roman" w:cs="Times New Roman"/>
          <w:b/>
          <w:i/>
          <w:sz w:val="24"/>
          <w:szCs w:val="24"/>
          <w:highlight w:val="yellow"/>
          <w:lang w:eastAsia="en-US"/>
        </w:rPr>
        <w:t xml:space="preserve"> that were not evaluated in the initial clinical agreement study</w:t>
      </w:r>
      <w:r w:rsidRPr="002D445E">
        <w:rPr>
          <w:rFonts w:ascii="Times New Roman" w:eastAsia="Times New Roman" w:hAnsi="Times New Roman" w:cs="Times New Roman"/>
          <w:b/>
          <w:i/>
          <w:sz w:val="24"/>
          <w:szCs w:val="24"/>
          <w:highlight w:val="yellow"/>
          <w:lang w:eastAsia="en-US"/>
        </w:rPr>
        <w:t>. For</w:t>
      </w:r>
      <w:r w:rsidR="00FD6B69" w:rsidRPr="002D445E">
        <w:rPr>
          <w:rFonts w:ascii="Times New Roman" w:eastAsia="Times New Roman" w:hAnsi="Times New Roman" w:cs="Times New Roman"/>
          <w:b/>
          <w:i/>
          <w:sz w:val="24"/>
          <w:szCs w:val="24"/>
          <w:highlight w:val="yellow"/>
          <w:lang w:eastAsia="en-US"/>
        </w:rPr>
        <w:t xml:space="preserve"> tests</w:t>
      </w:r>
      <w:r w:rsidR="00834475" w:rsidRPr="002D445E">
        <w:rPr>
          <w:rFonts w:ascii="Times New Roman" w:eastAsia="Times New Roman" w:hAnsi="Times New Roman" w:cs="Times New Roman"/>
          <w:b/>
          <w:i/>
          <w:sz w:val="24"/>
          <w:szCs w:val="24"/>
          <w:highlight w:val="yellow"/>
          <w:lang w:eastAsia="en-US"/>
        </w:rPr>
        <w:t xml:space="preserve"> </w:t>
      </w:r>
      <w:r w:rsidRPr="002D445E">
        <w:rPr>
          <w:rFonts w:ascii="Times New Roman" w:eastAsia="Times New Roman" w:hAnsi="Times New Roman" w:cs="Times New Roman"/>
          <w:b/>
          <w:i/>
          <w:sz w:val="24"/>
          <w:szCs w:val="24"/>
          <w:highlight w:val="yellow"/>
          <w:lang w:eastAsia="en-US"/>
        </w:rPr>
        <w:t xml:space="preserve">with a numerical </w:t>
      </w:r>
      <w:r w:rsidR="00CE6DBF" w:rsidRPr="002D445E">
        <w:rPr>
          <w:rFonts w:ascii="Times New Roman" w:eastAsia="Times New Roman" w:hAnsi="Times New Roman" w:cs="Times New Roman"/>
          <w:b/>
          <w:i/>
          <w:sz w:val="24"/>
          <w:szCs w:val="24"/>
          <w:highlight w:val="yellow"/>
          <w:lang w:eastAsia="en-US"/>
        </w:rPr>
        <w:t>result</w:t>
      </w:r>
      <w:r w:rsidRPr="002D445E">
        <w:rPr>
          <w:rFonts w:ascii="Times New Roman" w:eastAsia="Times New Roman" w:hAnsi="Times New Roman" w:cs="Times New Roman"/>
          <w:b/>
          <w:i/>
          <w:sz w:val="24"/>
          <w:szCs w:val="24"/>
          <w:highlight w:val="yellow"/>
          <w:lang w:eastAsia="en-US"/>
        </w:rPr>
        <w:t xml:space="preserve">, FDA recommends providing </w:t>
      </w:r>
      <w:r w:rsidR="001E248D" w:rsidRPr="002D445E">
        <w:rPr>
          <w:rFonts w:ascii="Times New Roman" w:eastAsia="Times New Roman" w:hAnsi="Times New Roman" w:cs="Times New Roman"/>
          <w:b/>
          <w:i/>
          <w:sz w:val="24"/>
          <w:szCs w:val="24"/>
          <w:highlight w:val="yellow"/>
          <w:lang w:eastAsia="en-US"/>
        </w:rPr>
        <w:t>a</w:t>
      </w:r>
      <w:r w:rsidRPr="002D445E">
        <w:rPr>
          <w:rFonts w:ascii="Times New Roman" w:eastAsia="Times New Roman" w:hAnsi="Times New Roman" w:cs="Times New Roman"/>
          <w:b/>
          <w:i/>
          <w:sz w:val="24"/>
          <w:szCs w:val="24"/>
          <w:highlight w:val="yellow"/>
          <w:lang w:eastAsia="en-US"/>
        </w:rPr>
        <w:t xml:space="preserve"> regression analysis (e.g., Deming or Passing-Bablok regression) comparing the results obtained with the comparator </w:t>
      </w:r>
      <w:r w:rsidR="00E219F4">
        <w:rPr>
          <w:rFonts w:ascii="Times New Roman" w:eastAsia="Times New Roman" w:hAnsi="Times New Roman" w:cs="Times New Roman"/>
          <w:b/>
          <w:i/>
          <w:sz w:val="24"/>
          <w:szCs w:val="24"/>
          <w:highlight w:val="yellow"/>
          <w:lang w:eastAsia="en-US"/>
        </w:rPr>
        <w:t>sample type</w:t>
      </w:r>
      <w:r w:rsidR="00E219F4" w:rsidRPr="002D445E">
        <w:rPr>
          <w:rFonts w:ascii="Times New Roman" w:eastAsia="Times New Roman" w:hAnsi="Times New Roman" w:cs="Times New Roman"/>
          <w:b/>
          <w:i/>
          <w:sz w:val="24"/>
          <w:szCs w:val="24"/>
          <w:highlight w:val="yellow"/>
          <w:lang w:eastAsia="en-US"/>
        </w:rPr>
        <w:t xml:space="preserve"> </w:t>
      </w:r>
      <w:r w:rsidRPr="002D445E">
        <w:rPr>
          <w:rFonts w:ascii="Times New Roman" w:eastAsia="Times New Roman" w:hAnsi="Times New Roman" w:cs="Times New Roman"/>
          <w:b/>
          <w:i/>
          <w:sz w:val="24"/>
          <w:szCs w:val="24"/>
          <w:highlight w:val="yellow"/>
          <w:lang w:eastAsia="en-US"/>
        </w:rPr>
        <w:t xml:space="preserve">and the other </w:t>
      </w:r>
      <w:r w:rsidR="00E219F4">
        <w:rPr>
          <w:rFonts w:ascii="Times New Roman" w:eastAsia="Times New Roman" w:hAnsi="Times New Roman" w:cs="Times New Roman"/>
          <w:b/>
          <w:i/>
          <w:sz w:val="24"/>
          <w:szCs w:val="24"/>
          <w:highlight w:val="yellow"/>
          <w:lang w:eastAsia="en-US"/>
        </w:rPr>
        <w:t>sample types</w:t>
      </w:r>
      <w:r w:rsidRPr="002D445E">
        <w:rPr>
          <w:rFonts w:ascii="Times New Roman" w:eastAsia="Times New Roman" w:hAnsi="Times New Roman" w:cs="Times New Roman"/>
          <w:b/>
          <w:i/>
          <w:sz w:val="24"/>
          <w:szCs w:val="24"/>
          <w:highlight w:val="yellow"/>
          <w:lang w:eastAsia="en-US"/>
        </w:rPr>
        <w:t>.</w:t>
      </w:r>
      <w:r w:rsidR="00834475" w:rsidRPr="002D445E">
        <w:rPr>
          <w:rFonts w:ascii="Times New Roman" w:hAnsi="Times New Roman" w:cs="Times New Roman"/>
          <w:b/>
          <w:sz w:val="24"/>
          <w:szCs w:val="24"/>
          <w:highlight w:val="yellow"/>
        </w:rPr>
        <w:t xml:space="preserve"> </w:t>
      </w:r>
    </w:p>
    <w:p w14:paraId="601A9A50" w14:textId="77777777" w:rsidR="006D498F" w:rsidRDefault="006D498F" w:rsidP="00675E46">
      <w:pPr>
        <w:widowControl w:val="0"/>
        <w:ind w:left="720"/>
        <w:rPr>
          <w:rFonts w:ascii="Times New Roman" w:eastAsia="Times New Roman" w:hAnsi="Times New Roman" w:cs="Times New Roman"/>
          <w:b/>
          <w:sz w:val="24"/>
          <w:szCs w:val="24"/>
          <w:lang w:eastAsia="en-US"/>
        </w:rPr>
      </w:pPr>
      <w:bookmarkStart w:id="75" w:name="_Hlk48926026"/>
    </w:p>
    <w:p w14:paraId="27FCADAB" w14:textId="3D04115B" w:rsidR="00B46FED" w:rsidRPr="002D445E" w:rsidRDefault="00B46FED" w:rsidP="00675E46">
      <w:pPr>
        <w:widowControl w:val="0"/>
        <w:ind w:left="720"/>
        <w:rPr>
          <w:rFonts w:ascii="Times New Roman" w:eastAsia="Times New Roman" w:hAnsi="Times New Roman" w:cs="Times New Roman"/>
          <w:b/>
          <w:sz w:val="24"/>
          <w:szCs w:val="24"/>
          <w:lang w:eastAsia="en-US"/>
        </w:rPr>
      </w:pPr>
      <w:r w:rsidRPr="002D445E">
        <w:rPr>
          <w:rFonts w:ascii="Times New Roman" w:eastAsia="Times New Roman" w:hAnsi="Times New Roman" w:cs="Times New Roman"/>
          <w:b/>
          <w:sz w:val="24"/>
          <w:szCs w:val="24"/>
          <w:lang w:eastAsia="en-US"/>
        </w:rPr>
        <w:t xml:space="preserve">Please note: Fingerstick whole blood is not considered to be the same sample type as venipuncture whole blood. Test performance with fingerstick whole blood should be evaluated by clinical agreement against </w:t>
      </w:r>
      <w:r w:rsidR="002E39E1" w:rsidRPr="002D445E">
        <w:rPr>
          <w:rFonts w:ascii="Times New Roman" w:eastAsia="Times New Roman" w:hAnsi="Times New Roman" w:cs="Times New Roman"/>
          <w:b/>
          <w:sz w:val="24"/>
          <w:szCs w:val="24"/>
          <w:lang w:eastAsia="en-US"/>
        </w:rPr>
        <w:t xml:space="preserve">the neutralization </w:t>
      </w:r>
      <w:r w:rsidR="00CD1651" w:rsidRPr="002D445E">
        <w:rPr>
          <w:rFonts w:ascii="Times New Roman" w:eastAsia="Times New Roman" w:hAnsi="Times New Roman" w:cs="Times New Roman"/>
          <w:b/>
          <w:sz w:val="24"/>
          <w:szCs w:val="24"/>
          <w:lang w:eastAsia="en-US"/>
        </w:rPr>
        <w:t>comparator method</w:t>
      </w:r>
      <w:r w:rsidRPr="002D445E">
        <w:rPr>
          <w:rFonts w:ascii="Times New Roman" w:eastAsia="Times New Roman" w:hAnsi="Times New Roman" w:cs="Times New Roman"/>
          <w:b/>
          <w:sz w:val="24"/>
          <w:szCs w:val="24"/>
          <w:lang w:eastAsia="en-US"/>
        </w:rPr>
        <w:t xml:space="preserve"> and not in a matrix equivalency study (please see Section J</w:t>
      </w:r>
      <w:r w:rsidR="000A7961" w:rsidRPr="002D445E">
        <w:rPr>
          <w:rFonts w:ascii="Times New Roman" w:eastAsia="Times New Roman" w:hAnsi="Times New Roman" w:cs="Times New Roman"/>
          <w:b/>
          <w:sz w:val="24"/>
          <w:szCs w:val="24"/>
          <w:lang w:eastAsia="en-US"/>
        </w:rPr>
        <w:t>(</w:t>
      </w:r>
      <w:r w:rsidRPr="002D445E">
        <w:rPr>
          <w:rFonts w:ascii="Times New Roman" w:eastAsia="Times New Roman" w:hAnsi="Times New Roman" w:cs="Times New Roman"/>
          <w:b/>
          <w:sz w:val="24"/>
          <w:szCs w:val="24"/>
          <w:lang w:eastAsia="en-US"/>
        </w:rPr>
        <w:t>3</w:t>
      </w:r>
      <w:r w:rsidR="000A7961" w:rsidRPr="002D445E">
        <w:rPr>
          <w:rFonts w:ascii="Times New Roman" w:eastAsia="Times New Roman" w:hAnsi="Times New Roman" w:cs="Times New Roman"/>
          <w:b/>
          <w:sz w:val="24"/>
          <w:szCs w:val="24"/>
          <w:lang w:eastAsia="en-US"/>
        </w:rPr>
        <w:t>)</w:t>
      </w:r>
      <w:r w:rsidRPr="002D445E">
        <w:rPr>
          <w:rFonts w:ascii="Times New Roman" w:eastAsia="Times New Roman" w:hAnsi="Times New Roman" w:cs="Times New Roman"/>
          <w:b/>
          <w:sz w:val="24"/>
          <w:szCs w:val="24"/>
          <w:lang w:eastAsia="en-US"/>
        </w:rPr>
        <w:t xml:space="preserve"> above). </w:t>
      </w:r>
    </w:p>
    <w:bookmarkEnd w:id="75"/>
    <w:p w14:paraId="0B7B3EC8" w14:textId="77777777" w:rsidR="00970FC8" w:rsidRPr="002D445E" w:rsidRDefault="00970FC8" w:rsidP="00970FC8">
      <w:pPr>
        <w:widowControl w:val="0"/>
        <w:ind w:left="900"/>
        <w:rPr>
          <w:rFonts w:ascii="Times New Roman" w:eastAsia="Times New Roman" w:hAnsi="Times New Roman" w:cs="Times New Roman"/>
          <w:b/>
          <w:sz w:val="24"/>
          <w:szCs w:val="24"/>
          <w:lang w:eastAsia="en-US"/>
        </w:rPr>
      </w:pPr>
    </w:p>
    <w:p w14:paraId="1224282B" w14:textId="5FDC67E0" w:rsidR="00970FC8" w:rsidRPr="002D445E" w:rsidRDefault="00970FC8" w:rsidP="00675E46">
      <w:pPr>
        <w:widowControl w:val="0"/>
        <w:tabs>
          <w:tab w:val="left" w:pos="810"/>
        </w:tabs>
        <w:ind w:left="720"/>
        <w:rPr>
          <w:rFonts w:ascii="Times New Roman" w:eastAsia="Times New Roman" w:hAnsi="Times New Roman" w:cs="Times New Roman"/>
          <w:b/>
          <w:sz w:val="24"/>
          <w:szCs w:val="24"/>
          <w:lang w:eastAsia="en-US"/>
        </w:rPr>
      </w:pPr>
      <w:r w:rsidRPr="002D445E">
        <w:rPr>
          <w:rFonts w:ascii="Times New Roman" w:eastAsia="Times New Roman" w:hAnsi="Times New Roman" w:cs="Times New Roman"/>
          <w:b/>
          <w:sz w:val="24"/>
          <w:szCs w:val="24"/>
          <w:lang w:eastAsia="en-US"/>
        </w:rPr>
        <w:t xml:space="preserve">Matrix equivalency studies are performed to evaluate </w:t>
      </w:r>
      <w:r w:rsidR="005C09D3">
        <w:rPr>
          <w:rFonts w:ascii="Times New Roman" w:eastAsia="Times New Roman" w:hAnsi="Times New Roman" w:cs="Times New Roman"/>
          <w:b/>
          <w:sz w:val="24"/>
          <w:szCs w:val="24"/>
          <w:lang w:eastAsia="en-US"/>
        </w:rPr>
        <w:t>sample</w:t>
      </w:r>
      <w:r w:rsidRPr="002D445E">
        <w:rPr>
          <w:rFonts w:ascii="Times New Roman" w:eastAsia="Times New Roman" w:hAnsi="Times New Roman" w:cs="Times New Roman"/>
          <w:b/>
          <w:sz w:val="24"/>
          <w:szCs w:val="24"/>
          <w:lang w:eastAsia="en-US"/>
        </w:rPr>
        <w:t xml:space="preserve"> matrices for which clinical agreement is</w:t>
      </w:r>
      <w:r w:rsidR="00834475" w:rsidRPr="002D445E">
        <w:rPr>
          <w:rFonts w:ascii="Times New Roman" w:eastAsia="Times New Roman" w:hAnsi="Times New Roman" w:cs="Times New Roman"/>
          <w:b/>
          <w:sz w:val="24"/>
          <w:szCs w:val="24"/>
          <w:lang w:eastAsia="en-US"/>
        </w:rPr>
        <w:t xml:space="preserve"> </w:t>
      </w:r>
      <w:r w:rsidRPr="002D445E">
        <w:rPr>
          <w:rFonts w:ascii="Times New Roman" w:eastAsia="Times New Roman" w:hAnsi="Times New Roman" w:cs="Times New Roman"/>
          <w:b/>
          <w:sz w:val="24"/>
          <w:szCs w:val="24"/>
          <w:lang w:eastAsia="en-US"/>
        </w:rPr>
        <w:t>n</w:t>
      </w:r>
      <w:r w:rsidR="00834475" w:rsidRPr="002D445E">
        <w:rPr>
          <w:rFonts w:ascii="Times New Roman" w:eastAsia="Times New Roman" w:hAnsi="Times New Roman" w:cs="Times New Roman"/>
          <w:b/>
          <w:sz w:val="24"/>
          <w:szCs w:val="24"/>
          <w:lang w:eastAsia="en-US"/>
        </w:rPr>
        <w:t>o</w:t>
      </w:r>
      <w:r w:rsidRPr="002D445E">
        <w:rPr>
          <w:rFonts w:ascii="Times New Roman" w:eastAsia="Times New Roman" w:hAnsi="Times New Roman" w:cs="Times New Roman"/>
          <w:b/>
          <w:sz w:val="24"/>
          <w:szCs w:val="24"/>
          <w:lang w:eastAsia="en-US"/>
        </w:rPr>
        <w:t xml:space="preserve">t initially assessed. In these studies, the matrix in which the clinical study(ies) </w:t>
      </w:r>
      <w:r w:rsidR="0004160E" w:rsidRPr="002D445E">
        <w:rPr>
          <w:rFonts w:ascii="Times New Roman" w:eastAsia="Times New Roman" w:hAnsi="Times New Roman" w:cs="Times New Roman"/>
          <w:b/>
          <w:sz w:val="24"/>
          <w:szCs w:val="24"/>
          <w:lang w:eastAsia="en-US"/>
        </w:rPr>
        <w:t>is/</w:t>
      </w:r>
      <w:r w:rsidRPr="002D445E">
        <w:rPr>
          <w:rFonts w:ascii="Times New Roman" w:eastAsia="Times New Roman" w:hAnsi="Times New Roman" w:cs="Times New Roman"/>
          <w:b/>
          <w:sz w:val="24"/>
          <w:szCs w:val="24"/>
          <w:lang w:eastAsia="en-US"/>
        </w:rPr>
        <w:t>are conducted is the comparator matrix/</w:t>
      </w:r>
      <w:r w:rsidR="005C09D3">
        <w:rPr>
          <w:rFonts w:ascii="Times New Roman" w:eastAsia="Times New Roman" w:hAnsi="Times New Roman" w:cs="Times New Roman"/>
          <w:b/>
          <w:sz w:val="24"/>
          <w:szCs w:val="24"/>
          <w:lang w:eastAsia="en-US"/>
        </w:rPr>
        <w:t>sample</w:t>
      </w:r>
      <w:r w:rsidRPr="002D445E">
        <w:rPr>
          <w:rFonts w:ascii="Times New Roman" w:eastAsia="Times New Roman" w:hAnsi="Times New Roman" w:cs="Times New Roman"/>
          <w:b/>
          <w:sz w:val="24"/>
          <w:szCs w:val="24"/>
          <w:lang w:eastAsia="en-US"/>
        </w:rPr>
        <w:t xml:space="preserve"> type and each matrix set (whole blood, plasma, serum) comes from the same donor (i.e., paired/matched samples). </w:t>
      </w:r>
    </w:p>
    <w:p w14:paraId="1025C53A" w14:textId="77777777" w:rsidR="00970FC8" w:rsidRPr="002D445E" w:rsidRDefault="00970FC8" w:rsidP="00970FC8">
      <w:pPr>
        <w:widowControl w:val="0"/>
        <w:ind w:left="540"/>
        <w:rPr>
          <w:rFonts w:ascii="Times New Roman" w:eastAsia="Times New Roman" w:hAnsi="Times New Roman" w:cs="Times New Roman"/>
          <w:b/>
          <w:sz w:val="24"/>
          <w:szCs w:val="24"/>
          <w:lang w:eastAsia="en-US"/>
        </w:rPr>
      </w:pPr>
    </w:p>
    <w:p w14:paraId="4B5B9FB3" w14:textId="5485D0E7" w:rsidR="00D71BA2" w:rsidRPr="002D445E" w:rsidRDefault="00B46FED" w:rsidP="000C0DBE">
      <w:pPr>
        <w:widowControl w:val="0"/>
        <w:ind w:left="720"/>
        <w:rPr>
          <w:rFonts w:ascii="Times New Roman" w:eastAsia="Times New Roman" w:hAnsi="Times New Roman" w:cs="Times New Roman"/>
          <w:b/>
          <w:sz w:val="24"/>
          <w:szCs w:val="24"/>
          <w:lang w:eastAsia="en-US"/>
        </w:rPr>
      </w:pPr>
      <w:r w:rsidRPr="002D445E">
        <w:rPr>
          <w:rFonts w:ascii="Times New Roman" w:eastAsia="Times New Roman" w:hAnsi="Times New Roman" w:cs="Times New Roman"/>
          <w:b/>
          <w:sz w:val="24"/>
          <w:szCs w:val="24"/>
          <w:lang w:eastAsia="en-US"/>
        </w:rPr>
        <w:t>T</w:t>
      </w:r>
      <w:r w:rsidR="00970FC8" w:rsidRPr="002D445E">
        <w:rPr>
          <w:rFonts w:ascii="Times New Roman" w:eastAsia="Times New Roman" w:hAnsi="Times New Roman" w:cs="Times New Roman"/>
          <w:b/>
          <w:sz w:val="24"/>
          <w:szCs w:val="24"/>
          <w:lang w:eastAsia="en-US"/>
        </w:rPr>
        <w:t>ypically, negative, low positive</w:t>
      </w:r>
      <w:r w:rsidRPr="002D445E">
        <w:rPr>
          <w:rFonts w:ascii="Times New Roman" w:eastAsia="Times New Roman" w:hAnsi="Times New Roman" w:cs="Times New Roman"/>
          <w:b/>
          <w:sz w:val="24"/>
          <w:szCs w:val="24"/>
          <w:lang w:eastAsia="en-US"/>
        </w:rPr>
        <w:t xml:space="preserve"> (e.g., for lateral flow tests</w:t>
      </w:r>
      <w:r w:rsidR="00633EB6" w:rsidRPr="002D445E">
        <w:rPr>
          <w:rFonts w:ascii="Times New Roman" w:eastAsia="Times New Roman" w:hAnsi="Times New Roman" w:cs="Times New Roman"/>
          <w:b/>
          <w:sz w:val="24"/>
          <w:szCs w:val="24"/>
          <w:lang w:eastAsia="en-US"/>
        </w:rPr>
        <w:t>,</w:t>
      </w:r>
      <w:r w:rsidRPr="002D445E">
        <w:rPr>
          <w:rFonts w:ascii="Times New Roman" w:eastAsia="Times New Roman" w:hAnsi="Times New Roman" w:cs="Times New Roman"/>
          <w:b/>
          <w:sz w:val="24"/>
          <w:szCs w:val="24"/>
          <w:lang w:eastAsia="en-US"/>
        </w:rPr>
        <w:t xml:space="preserve"> samples expected to generate a faint test line, </w:t>
      </w:r>
      <w:r w:rsidRPr="002D445E">
        <w:rPr>
          <w:rFonts w:ascii="Times New Roman" w:eastAsia="Calibri" w:hAnsi="Times New Roman" w:cs="Times New Roman"/>
          <w:b/>
          <w:sz w:val="24"/>
          <w:szCs w:val="24"/>
        </w:rPr>
        <w:t>for tests that have an underlying signal value, two to three times the assay cut-off</w:t>
      </w:r>
      <w:r w:rsidRPr="002D445E">
        <w:rPr>
          <w:rFonts w:ascii="Times New Roman" w:eastAsia="Times New Roman" w:hAnsi="Times New Roman" w:cs="Times New Roman"/>
          <w:b/>
          <w:sz w:val="24"/>
          <w:szCs w:val="24"/>
          <w:lang w:eastAsia="en-US"/>
        </w:rPr>
        <w:t>)</w:t>
      </w:r>
      <w:r w:rsidR="00970FC8" w:rsidRPr="002D445E">
        <w:rPr>
          <w:rFonts w:ascii="Times New Roman" w:eastAsia="Times New Roman" w:hAnsi="Times New Roman" w:cs="Times New Roman"/>
          <w:b/>
          <w:sz w:val="24"/>
          <w:szCs w:val="24"/>
          <w:lang w:eastAsia="en-US"/>
        </w:rPr>
        <w:t>, and moderate positive</w:t>
      </w:r>
      <w:r w:rsidRPr="002D445E">
        <w:rPr>
          <w:rFonts w:ascii="Times New Roman" w:eastAsia="Times New Roman" w:hAnsi="Times New Roman" w:cs="Times New Roman"/>
          <w:b/>
          <w:sz w:val="24"/>
          <w:szCs w:val="24"/>
          <w:lang w:eastAsia="en-US"/>
        </w:rPr>
        <w:t xml:space="preserve"> (e.g., for lateral flow tests, strong test line</w:t>
      </w:r>
      <w:r w:rsidR="00834475" w:rsidRPr="002D445E">
        <w:rPr>
          <w:rFonts w:ascii="Times New Roman" w:eastAsia="Times New Roman" w:hAnsi="Times New Roman" w:cs="Times New Roman"/>
          <w:b/>
          <w:sz w:val="24"/>
          <w:szCs w:val="24"/>
          <w:lang w:eastAsia="en-US"/>
        </w:rPr>
        <w:t>, and</w:t>
      </w:r>
      <w:r w:rsidR="00E90A54" w:rsidRPr="002D445E">
        <w:rPr>
          <w:rFonts w:ascii="Times New Roman" w:eastAsia="Times New Roman" w:hAnsi="Times New Roman" w:cs="Times New Roman"/>
          <w:b/>
          <w:sz w:val="24"/>
          <w:szCs w:val="24"/>
          <w:lang w:eastAsia="en-US"/>
        </w:rPr>
        <w:t>,</w:t>
      </w:r>
      <w:r w:rsidR="00834475" w:rsidRPr="002D445E">
        <w:rPr>
          <w:rFonts w:ascii="Times New Roman" w:eastAsia="Times New Roman" w:hAnsi="Times New Roman" w:cs="Times New Roman"/>
          <w:b/>
          <w:sz w:val="24"/>
          <w:szCs w:val="24"/>
          <w:lang w:eastAsia="en-US"/>
        </w:rPr>
        <w:t xml:space="preserve"> for tests that have an underlying signal value, </w:t>
      </w:r>
      <w:r w:rsidR="005A044C" w:rsidRPr="002D445E">
        <w:rPr>
          <w:rFonts w:ascii="Times New Roman" w:eastAsia="Times New Roman" w:hAnsi="Times New Roman" w:cs="Times New Roman"/>
          <w:b/>
          <w:sz w:val="24"/>
          <w:szCs w:val="24"/>
          <w:lang w:eastAsia="en-US"/>
        </w:rPr>
        <w:t>five</w:t>
      </w:r>
      <w:r w:rsidR="00834475" w:rsidRPr="002D445E">
        <w:rPr>
          <w:rFonts w:ascii="Times New Roman" w:eastAsia="Times New Roman" w:hAnsi="Times New Roman" w:cs="Times New Roman"/>
          <w:b/>
          <w:sz w:val="24"/>
          <w:szCs w:val="24"/>
          <w:lang w:eastAsia="en-US"/>
        </w:rPr>
        <w:t xml:space="preserve"> times the assay cutoff</w:t>
      </w:r>
      <w:r w:rsidRPr="002D445E">
        <w:rPr>
          <w:rFonts w:ascii="Times New Roman" w:eastAsia="Times New Roman" w:hAnsi="Times New Roman" w:cs="Times New Roman"/>
          <w:b/>
          <w:sz w:val="24"/>
          <w:szCs w:val="24"/>
          <w:lang w:eastAsia="en-US"/>
        </w:rPr>
        <w:t>)</w:t>
      </w:r>
      <w:r w:rsidR="00970FC8" w:rsidRPr="002D445E">
        <w:rPr>
          <w:rFonts w:ascii="Times New Roman" w:eastAsia="Times New Roman" w:hAnsi="Times New Roman" w:cs="Times New Roman"/>
          <w:b/>
          <w:sz w:val="24"/>
          <w:szCs w:val="24"/>
          <w:lang w:eastAsia="en-US"/>
        </w:rPr>
        <w:t xml:space="preserve"> are evaluated. </w:t>
      </w:r>
      <w:r w:rsidR="00D71BA2" w:rsidRPr="002D445E">
        <w:rPr>
          <w:rFonts w:ascii="Times New Roman" w:eastAsia="Times New Roman" w:hAnsi="Times New Roman" w:cs="Times New Roman"/>
          <w:b/>
          <w:i/>
          <w:sz w:val="24"/>
          <w:szCs w:val="24"/>
          <w:highlight w:val="yellow"/>
          <w:lang w:eastAsia="en-US"/>
        </w:rPr>
        <w:t>[Please include a detailed description of how the samples were prepared and the method used to establish the level of SARS-CoV-2 antibodies present in these samples prior to conducting the matrix equivalency study.]</w:t>
      </w:r>
      <w:r w:rsidR="00D71BA2" w:rsidRPr="002D445E">
        <w:rPr>
          <w:rFonts w:ascii="Times New Roman" w:eastAsia="Times New Roman" w:hAnsi="Times New Roman" w:cs="Times New Roman"/>
          <w:b/>
          <w:i/>
          <w:sz w:val="24"/>
          <w:szCs w:val="24"/>
          <w:lang w:eastAsia="en-US"/>
        </w:rPr>
        <w:t xml:space="preserve"> </w:t>
      </w:r>
      <w:r w:rsidR="00D71BA2" w:rsidRPr="002D445E">
        <w:rPr>
          <w:rFonts w:ascii="Times New Roman" w:eastAsia="Times New Roman" w:hAnsi="Times New Roman" w:cs="Times New Roman"/>
          <w:b/>
          <w:sz w:val="24"/>
          <w:szCs w:val="24"/>
          <w:lang w:eastAsia="en-US"/>
        </w:rPr>
        <w:t xml:space="preserve">Five samples, run in duplicate for each concentration, for a total of 30 results per matrix (assuming 3 concentrations were evaluated) should be evaluated. To allow for comparison, negative samples for each </w:t>
      </w:r>
      <w:r w:rsidR="005C09D3">
        <w:rPr>
          <w:rFonts w:ascii="Times New Roman" w:eastAsia="Times New Roman" w:hAnsi="Times New Roman" w:cs="Times New Roman"/>
          <w:b/>
          <w:sz w:val="24"/>
          <w:szCs w:val="24"/>
          <w:lang w:eastAsia="en-US"/>
        </w:rPr>
        <w:t>sample</w:t>
      </w:r>
      <w:r w:rsidR="00D71BA2" w:rsidRPr="002D445E">
        <w:rPr>
          <w:rFonts w:ascii="Times New Roman" w:eastAsia="Times New Roman" w:hAnsi="Times New Roman" w:cs="Times New Roman"/>
          <w:b/>
          <w:sz w:val="24"/>
          <w:szCs w:val="24"/>
          <w:lang w:eastAsia="en-US"/>
        </w:rPr>
        <w:t xml:space="preserve"> type/matrix are spiked with the same amount of analyte (SARS-CoV-2 </w:t>
      </w:r>
      <w:r w:rsidR="00DB45DC" w:rsidRPr="002D445E">
        <w:rPr>
          <w:rFonts w:ascii="Times New Roman" w:eastAsia="Times New Roman" w:hAnsi="Times New Roman" w:cs="Times New Roman"/>
          <w:b/>
          <w:sz w:val="24"/>
          <w:szCs w:val="24"/>
          <w:lang w:eastAsia="en-US"/>
        </w:rPr>
        <w:t>antibodies</w:t>
      </w:r>
      <w:r w:rsidR="00F63737" w:rsidRPr="002D445E">
        <w:rPr>
          <w:rFonts w:ascii="Times New Roman" w:eastAsia="Times New Roman" w:hAnsi="Times New Roman" w:cs="Times New Roman"/>
          <w:b/>
          <w:sz w:val="24"/>
          <w:szCs w:val="24"/>
          <w:lang w:eastAsia="en-US"/>
        </w:rPr>
        <w:t xml:space="preserve">). </w:t>
      </w:r>
      <w:r w:rsidR="00792C4A" w:rsidRPr="002D445E">
        <w:rPr>
          <w:rFonts w:ascii="Times New Roman" w:eastAsia="Times New Roman" w:hAnsi="Times New Roman" w:cs="Times New Roman"/>
          <w:b/>
          <w:sz w:val="24"/>
          <w:szCs w:val="24"/>
          <w:lang w:eastAsia="en-US"/>
        </w:rPr>
        <w:t xml:space="preserve">Positive </w:t>
      </w:r>
      <w:r w:rsidR="00877525" w:rsidRPr="002D445E">
        <w:rPr>
          <w:rFonts w:ascii="Times New Roman" w:eastAsia="Times New Roman" w:hAnsi="Times New Roman" w:cs="Times New Roman"/>
          <w:b/>
          <w:sz w:val="24"/>
          <w:szCs w:val="24"/>
          <w:lang w:eastAsia="en-US"/>
        </w:rPr>
        <w:t xml:space="preserve">natural </w:t>
      </w:r>
      <w:r w:rsidR="00792C4A" w:rsidRPr="002D445E">
        <w:rPr>
          <w:rFonts w:ascii="Times New Roman" w:eastAsia="Times New Roman" w:hAnsi="Times New Roman" w:cs="Times New Roman"/>
          <w:b/>
          <w:sz w:val="24"/>
          <w:szCs w:val="24"/>
          <w:lang w:eastAsia="en-US"/>
        </w:rPr>
        <w:t xml:space="preserve">clinical </w:t>
      </w:r>
      <w:r w:rsidR="005C09D3">
        <w:rPr>
          <w:rFonts w:ascii="Times New Roman" w:eastAsia="Times New Roman" w:hAnsi="Times New Roman" w:cs="Times New Roman"/>
          <w:b/>
          <w:sz w:val="24"/>
          <w:szCs w:val="24"/>
          <w:lang w:eastAsia="en-US"/>
        </w:rPr>
        <w:t>sample</w:t>
      </w:r>
      <w:r w:rsidR="00792C4A" w:rsidRPr="002D445E">
        <w:rPr>
          <w:rFonts w:ascii="Times New Roman" w:eastAsia="Times New Roman" w:hAnsi="Times New Roman" w:cs="Times New Roman"/>
          <w:b/>
          <w:sz w:val="24"/>
          <w:szCs w:val="24"/>
          <w:lang w:eastAsia="en-US"/>
        </w:rPr>
        <w:t xml:space="preserve">s should be used to spike negative </w:t>
      </w:r>
      <w:r w:rsidR="00E33A4A" w:rsidRPr="002D445E">
        <w:rPr>
          <w:rFonts w:ascii="Times New Roman" w:eastAsia="Times New Roman" w:hAnsi="Times New Roman" w:cs="Times New Roman"/>
          <w:b/>
          <w:sz w:val="24"/>
          <w:szCs w:val="24"/>
          <w:lang w:eastAsia="en-US"/>
        </w:rPr>
        <w:t xml:space="preserve">clinical </w:t>
      </w:r>
      <w:r w:rsidR="005C09D3">
        <w:rPr>
          <w:rFonts w:ascii="Times New Roman" w:eastAsia="Times New Roman" w:hAnsi="Times New Roman" w:cs="Times New Roman"/>
          <w:b/>
          <w:sz w:val="24"/>
          <w:szCs w:val="24"/>
          <w:lang w:eastAsia="en-US"/>
        </w:rPr>
        <w:t>sample</w:t>
      </w:r>
      <w:r w:rsidR="00E33A4A" w:rsidRPr="002D445E">
        <w:rPr>
          <w:rFonts w:ascii="Times New Roman" w:eastAsia="Times New Roman" w:hAnsi="Times New Roman" w:cs="Times New Roman"/>
          <w:b/>
          <w:sz w:val="24"/>
          <w:szCs w:val="24"/>
          <w:lang w:eastAsia="en-US"/>
        </w:rPr>
        <w:t xml:space="preserve">s since recombinant </w:t>
      </w:r>
      <w:r w:rsidR="00D71BA2" w:rsidRPr="002D445E">
        <w:rPr>
          <w:rFonts w:ascii="Times New Roman" w:eastAsia="Times New Roman" w:hAnsi="Times New Roman" w:cs="Times New Roman"/>
          <w:b/>
          <w:sz w:val="24"/>
          <w:szCs w:val="24"/>
          <w:lang w:eastAsia="en-US"/>
        </w:rPr>
        <w:t>antibody</w:t>
      </w:r>
      <w:r w:rsidR="00E33A4A" w:rsidRPr="002D445E">
        <w:rPr>
          <w:rFonts w:ascii="Times New Roman" w:eastAsia="Times New Roman" w:hAnsi="Times New Roman" w:cs="Times New Roman"/>
          <w:b/>
          <w:sz w:val="24"/>
          <w:szCs w:val="24"/>
          <w:lang w:eastAsia="en-US"/>
        </w:rPr>
        <w:t xml:space="preserve"> may not represent the diversity of antibodies found in native samples. </w:t>
      </w:r>
      <w:r w:rsidR="00834475" w:rsidRPr="002D445E">
        <w:rPr>
          <w:rFonts w:ascii="Times New Roman" w:eastAsia="Times New Roman" w:hAnsi="Times New Roman" w:cs="Times New Roman"/>
          <w:b/>
          <w:sz w:val="24"/>
          <w:szCs w:val="24"/>
          <w:lang w:eastAsia="en-US"/>
        </w:rPr>
        <w:t>C</w:t>
      </w:r>
      <w:r w:rsidR="00D71BA2" w:rsidRPr="002D445E">
        <w:rPr>
          <w:rFonts w:ascii="Times New Roman" w:eastAsia="Times New Roman" w:hAnsi="Times New Roman" w:cs="Times New Roman"/>
          <w:b/>
          <w:sz w:val="24"/>
          <w:szCs w:val="24"/>
          <w:lang w:eastAsia="en-US"/>
        </w:rPr>
        <w:t xml:space="preserve">onfirming </w:t>
      </w:r>
      <w:r w:rsidR="00633EB6" w:rsidRPr="002D445E">
        <w:rPr>
          <w:rFonts w:ascii="Times New Roman" w:eastAsia="Times New Roman" w:hAnsi="Times New Roman" w:cs="Times New Roman"/>
          <w:b/>
          <w:sz w:val="24"/>
          <w:szCs w:val="24"/>
          <w:lang w:eastAsia="en-US"/>
        </w:rPr>
        <w:t xml:space="preserve">that </w:t>
      </w:r>
      <w:r w:rsidR="00D71BA2" w:rsidRPr="002D445E">
        <w:rPr>
          <w:rFonts w:ascii="Times New Roman" w:eastAsia="Times New Roman" w:hAnsi="Times New Roman" w:cs="Times New Roman"/>
          <w:b/>
          <w:sz w:val="24"/>
          <w:szCs w:val="24"/>
          <w:lang w:eastAsia="en-US"/>
        </w:rPr>
        <w:t xml:space="preserve">samples are antibody seronegative with the candidate test before spiking with SARS-CoV-2 antibodies is important. When spiking negative matrix with SARS-CoV-2 antibody-positive samples, in order to ensure matrix integrity, no more than 15% of the total sample volume should be from the spiking material. </w:t>
      </w:r>
    </w:p>
    <w:p w14:paraId="4EF6BD0B" w14:textId="77777777" w:rsidR="00D71BA2" w:rsidRPr="002D445E" w:rsidRDefault="00D71BA2" w:rsidP="000C0DBE">
      <w:pPr>
        <w:widowControl w:val="0"/>
        <w:ind w:left="720"/>
        <w:rPr>
          <w:rFonts w:ascii="Times New Roman" w:eastAsia="Times New Roman" w:hAnsi="Times New Roman" w:cs="Times New Roman"/>
          <w:b/>
          <w:sz w:val="24"/>
          <w:szCs w:val="24"/>
          <w:lang w:eastAsia="en-US"/>
        </w:rPr>
      </w:pPr>
    </w:p>
    <w:p w14:paraId="13BD0662" w14:textId="77777777" w:rsidR="00970FC8" w:rsidRPr="002D445E" w:rsidRDefault="00970FC8" w:rsidP="000C0DBE">
      <w:pPr>
        <w:widowControl w:val="0"/>
        <w:ind w:left="720"/>
        <w:rPr>
          <w:rFonts w:ascii="Times New Roman" w:eastAsia="Times New Roman" w:hAnsi="Times New Roman" w:cs="Times New Roman"/>
          <w:b/>
          <w:sz w:val="24"/>
          <w:szCs w:val="24"/>
          <w:lang w:eastAsia="en-US"/>
        </w:rPr>
      </w:pPr>
      <w:r w:rsidRPr="002D445E">
        <w:rPr>
          <w:rFonts w:ascii="Times New Roman" w:eastAsia="Times New Roman" w:hAnsi="Times New Roman" w:cs="Times New Roman"/>
          <w:b/>
          <w:sz w:val="24"/>
          <w:szCs w:val="24"/>
          <w:lang w:eastAsia="en-US"/>
        </w:rPr>
        <w:t xml:space="preserve">For all tests, blinding and randomization are important considerations for the study design. </w:t>
      </w:r>
    </w:p>
    <w:p w14:paraId="55AA93EC" w14:textId="77777777" w:rsidR="00970FC8" w:rsidRPr="002D445E" w:rsidRDefault="00970FC8" w:rsidP="000C0DBE">
      <w:pPr>
        <w:widowControl w:val="0"/>
        <w:ind w:left="720"/>
        <w:rPr>
          <w:rFonts w:ascii="Times New Roman" w:eastAsia="Times New Roman" w:hAnsi="Times New Roman" w:cs="Times New Roman"/>
          <w:b/>
          <w:sz w:val="24"/>
          <w:szCs w:val="24"/>
          <w:lang w:eastAsia="en-US"/>
        </w:rPr>
      </w:pPr>
    </w:p>
    <w:p w14:paraId="57C6BF8F" w14:textId="2CAC22BC" w:rsidR="00D71BA2" w:rsidRPr="002D445E" w:rsidRDefault="00970FC8" w:rsidP="000C0DBE">
      <w:pPr>
        <w:widowControl w:val="0"/>
        <w:ind w:left="720"/>
        <w:rPr>
          <w:rFonts w:ascii="Times New Roman" w:eastAsia="Times New Roman" w:hAnsi="Times New Roman" w:cs="Times New Roman"/>
          <w:b/>
          <w:sz w:val="24"/>
          <w:szCs w:val="24"/>
          <w:lang w:eastAsia="en-US"/>
        </w:rPr>
      </w:pPr>
      <w:r w:rsidRPr="002D445E">
        <w:rPr>
          <w:rFonts w:ascii="Times New Roman" w:eastAsia="Times New Roman" w:hAnsi="Times New Roman" w:cs="Times New Roman"/>
          <w:b/>
          <w:sz w:val="24"/>
          <w:szCs w:val="24"/>
          <w:lang w:eastAsia="en-US"/>
        </w:rPr>
        <w:t xml:space="preserve">For these types of studies, typically, each sample is assayed with the candidate </w:t>
      </w:r>
      <w:r w:rsidR="00D71BA2" w:rsidRPr="002D445E">
        <w:rPr>
          <w:rFonts w:ascii="Times New Roman" w:eastAsia="Times New Roman" w:hAnsi="Times New Roman" w:cs="Times New Roman"/>
          <w:b/>
          <w:sz w:val="24"/>
          <w:szCs w:val="24"/>
          <w:lang w:eastAsia="en-US"/>
        </w:rPr>
        <w:t>test</w:t>
      </w:r>
      <w:r w:rsidRPr="002D445E">
        <w:rPr>
          <w:rFonts w:ascii="Times New Roman" w:eastAsia="Times New Roman" w:hAnsi="Times New Roman" w:cs="Times New Roman"/>
          <w:b/>
          <w:sz w:val="24"/>
          <w:szCs w:val="24"/>
          <w:lang w:eastAsia="en-US"/>
        </w:rPr>
        <w:t xml:space="preserve">, and the results obtained for the comparator matrix are compared to the results obtained for each additional matrix under evaluation for each subject. </w:t>
      </w:r>
      <w:r w:rsidR="00633EB6" w:rsidRPr="002D445E">
        <w:rPr>
          <w:rFonts w:ascii="Times New Roman" w:eastAsia="Times New Roman" w:hAnsi="Times New Roman" w:cs="Times New Roman"/>
          <w:b/>
          <w:sz w:val="24"/>
          <w:szCs w:val="24"/>
          <w:lang w:eastAsia="en-US"/>
        </w:rPr>
        <w:t>PPA</w:t>
      </w:r>
      <w:r w:rsidR="00D71BA2" w:rsidRPr="002D445E">
        <w:rPr>
          <w:rFonts w:ascii="Times New Roman" w:eastAsia="Times New Roman" w:hAnsi="Times New Roman" w:cs="Times New Roman"/>
          <w:b/>
          <w:sz w:val="24"/>
          <w:szCs w:val="24"/>
          <w:lang w:eastAsia="en-US"/>
        </w:rPr>
        <w:t xml:space="preserve"> and </w:t>
      </w:r>
      <w:r w:rsidR="00633EB6" w:rsidRPr="002D445E">
        <w:rPr>
          <w:rFonts w:ascii="Times New Roman" w:eastAsia="Times New Roman" w:hAnsi="Times New Roman" w:cs="Times New Roman"/>
          <w:b/>
          <w:sz w:val="24"/>
          <w:szCs w:val="24"/>
          <w:lang w:eastAsia="en-US"/>
        </w:rPr>
        <w:t xml:space="preserve">NPA </w:t>
      </w:r>
      <w:r w:rsidR="00D71BA2" w:rsidRPr="002D445E">
        <w:rPr>
          <w:rFonts w:ascii="Times New Roman" w:eastAsia="Times New Roman" w:hAnsi="Times New Roman" w:cs="Times New Roman"/>
          <w:b/>
          <w:sz w:val="24"/>
          <w:szCs w:val="24"/>
          <w:lang w:eastAsia="en-US"/>
        </w:rPr>
        <w:t xml:space="preserve">for each matrix with respect to the comparator matrix are calculated. </w:t>
      </w:r>
      <w:r w:rsidR="00A74776" w:rsidRPr="002D445E">
        <w:rPr>
          <w:rFonts w:ascii="Times New Roman" w:eastAsia="Times New Roman" w:hAnsi="Times New Roman" w:cs="Times New Roman"/>
          <w:b/>
          <w:sz w:val="24"/>
          <w:szCs w:val="24"/>
          <w:lang w:eastAsia="en-US"/>
        </w:rPr>
        <w:t>A</w:t>
      </w:r>
      <w:r w:rsidR="00D71BA2" w:rsidRPr="002D445E">
        <w:rPr>
          <w:rFonts w:ascii="Times New Roman" w:eastAsia="Times New Roman" w:hAnsi="Times New Roman" w:cs="Times New Roman"/>
          <w:b/>
          <w:sz w:val="24"/>
          <w:szCs w:val="24"/>
          <w:lang w:eastAsia="en-US"/>
        </w:rPr>
        <w:t xml:space="preserve">t least 95% </w:t>
      </w:r>
      <w:r w:rsidR="00633EB6" w:rsidRPr="002D445E">
        <w:rPr>
          <w:rFonts w:ascii="Times New Roman" w:eastAsia="Times New Roman" w:hAnsi="Times New Roman" w:cs="Times New Roman"/>
          <w:b/>
          <w:sz w:val="24"/>
          <w:szCs w:val="24"/>
          <w:lang w:eastAsia="en-US"/>
        </w:rPr>
        <w:t>PPA</w:t>
      </w:r>
      <w:r w:rsidR="00D71BA2" w:rsidRPr="002D445E">
        <w:rPr>
          <w:rFonts w:ascii="Times New Roman" w:eastAsia="Times New Roman" w:hAnsi="Times New Roman" w:cs="Times New Roman"/>
          <w:b/>
          <w:sz w:val="24"/>
          <w:szCs w:val="24"/>
          <w:lang w:eastAsia="en-US"/>
        </w:rPr>
        <w:t xml:space="preserve"> and 95% </w:t>
      </w:r>
      <w:r w:rsidR="00633EB6" w:rsidRPr="002D445E">
        <w:rPr>
          <w:rFonts w:ascii="Times New Roman" w:eastAsia="Times New Roman" w:hAnsi="Times New Roman" w:cs="Times New Roman"/>
          <w:b/>
          <w:sz w:val="24"/>
          <w:szCs w:val="24"/>
          <w:lang w:eastAsia="en-US"/>
        </w:rPr>
        <w:t xml:space="preserve">NPA </w:t>
      </w:r>
      <w:r w:rsidR="00D71BA2" w:rsidRPr="002D445E">
        <w:rPr>
          <w:rFonts w:ascii="Times New Roman" w:eastAsia="Times New Roman" w:hAnsi="Times New Roman" w:cs="Times New Roman"/>
          <w:b/>
          <w:sz w:val="24"/>
          <w:szCs w:val="24"/>
          <w:lang w:eastAsia="en-US"/>
        </w:rPr>
        <w:t xml:space="preserve">for each matrix comparison (e.g., serum versus EDTA plasma, etc.) may be </w:t>
      </w:r>
      <w:r w:rsidR="00882FF7">
        <w:rPr>
          <w:rFonts w:ascii="Times New Roman" w:eastAsia="Times New Roman" w:hAnsi="Times New Roman" w:cs="Times New Roman"/>
          <w:b/>
          <w:sz w:val="24"/>
          <w:szCs w:val="24"/>
          <w:lang w:eastAsia="en-US"/>
        </w:rPr>
        <w:t>appropriate</w:t>
      </w:r>
      <w:r w:rsidR="00D71BA2" w:rsidRPr="002D445E">
        <w:rPr>
          <w:rFonts w:ascii="Times New Roman" w:eastAsia="Times New Roman" w:hAnsi="Times New Roman" w:cs="Times New Roman"/>
          <w:b/>
          <w:sz w:val="24"/>
          <w:szCs w:val="24"/>
          <w:lang w:eastAsia="en-US"/>
        </w:rPr>
        <w:t xml:space="preserve"> to demonstrate that performance between the matrices can be considered equivalent.</w:t>
      </w:r>
    </w:p>
    <w:p w14:paraId="2917545C" w14:textId="77777777" w:rsidR="006645E3" w:rsidRPr="002D445E" w:rsidRDefault="006645E3" w:rsidP="00675E46">
      <w:pPr>
        <w:widowControl w:val="0"/>
        <w:ind w:left="900"/>
        <w:rPr>
          <w:rFonts w:ascii="Times New Roman" w:hAnsi="Times New Roman"/>
          <w:b/>
          <w:sz w:val="24"/>
        </w:rPr>
      </w:pPr>
      <w:bookmarkStart w:id="76" w:name="_Hlk48983042"/>
      <w:bookmarkStart w:id="77" w:name="_Hlk48986351"/>
    </w:p>
    <w:bookmarkEnd w:id="74"/>
    <w:bookmarkEnd w:id="76"/>
    <w:bookmarkEnd w:id="77"/>
    <w:p w14:paraId="0C58FB8B" w14:textId="3BCFBB63" w:rsidR="00F63737" w:rsidRPr="002D445E" w:rsidRDefault="00F63737" w:rsidP="00BF3C0E">
      <w:pPr>
        <w:pStyle w:val="ListParagraph"/>
        <w:numPr>
          <w:ilvl w:val="0"/>
          <w:numId w:val="7"/>
        </w:numPr>
        <w:rPr>
          <w:rFonts w:ascii="Times New Roman" w:hAnsi="Times New Roman" w:cs="Times New Roman"/>
          <w:b/>
          <w:i/>
          <w:sz w:val="24"/>
          <w:szCs w:val="24"/>
          <w:u w:val="single"/>
          <w:lang w:eastAsia="en-US"/>
        </w:rPr>
      </w:pPr>
      <w:r w:rsidRPr="002D445E">
        <w:rPr>
          <w:rFonts w:ascii="Times New Roman" w:hAnsi="Times New Roman" w:cs="Times New Roman"/>
          <w:b/>
          <w:i/>
          <w:sz w:val="24"/>
          <w:szCs w:val="24"/>
          <w:u w:val="single"/>
          <w:lang w:eastAsia="en-US"/>
        </w:rPr>
        <w:t>Studies to support</w:t>
      </w:r>
      <w:r w:rsidR="00FE44D6" w:rsidRPr="002D445E">
        <w:rPr>
          <w:rFonts w:ascii="Times New Roman" w:hAnsi="Times New Roman" w:cs="Times New Roman"/>
          <w:b/>
          <w:i/>
          <w:sz w:val="24"/>
          <w:szCs w:val="24"/>
          <w:u w:val="single"/>
          <w:lang w:eastAsia="en-US"/>
        </w:rPr>
        <w:t xml:space="preserve"> a</w:t>
      </w:r>
      <w:r w:rsidRPr="002D445E">
        <w:rPr>
          <w:rFonts w:ascii="Times New Roman" w:hAnsi="Times New Roman" w:cs="Times New Roman"/>
          <w:b/>
          <w:i/>
          <w:sz w:val="24"/>
          <w:szCs w:val="24"/>
          <w:u w:val="single"/>
          <w:lang w:eastAsia="en-US"/>
        </w:rPr>
        <w:t xml:space="preserve"> Point of Care </w:t>
      </w:r>
      <w:r w:rsidR="00642B09">
        <w:rPr>
          <w:rFonts w:ascii="Times New Roman" w:hAnsi="Times New Roman" w:cs="Times New Roman"/>
          <w:b/>
          <w:i/>
          <w:sz w:val="24"/>
          <w:szCs w:val="24"/>
          <w:u w:val="single"/>
          <w:lang w:eastAsia="en-US"/>
        </w:rPr>
        <w:t>(POC) use</w:t>
      </w:r>
      <w:r w:rsidR="00A00918">
        <w:rPr>
          <w:rFonts w:ascii="Times New Roman" w:hAnsi="Times New Roman" w:cs="Times New Roman"/>
          <w:b/>
          <w:i/>
          <w:sz w:val="24"/>
          <w:szCs w:val="24"/>
          <w:u w:val="single"/>
          <w:lang w:eastAsia="en-US"/>
        </w:rPr>
        <w:t>,</w:t>
      </w:r>
      <w:r w:rsidR="00642B09">
        <w:rPr>
          <w:rFonts w:ascii="Times New Roman" w:hAnsi="Times New Roman" w:cs="Times New Roman"/>
          <w:b/>
          <w:i/>
          <w:sz w:val="24"/>
          <w:szCs w:val="24"/>
          <w:u w:val="single"/>
          <w:lang w:eastAsia="en-US"/>
        </w:rPr>
        <w:t xml:space="preserve"> </w:t>
      </w:r>
      <w:r w:rsidR="00A00918">
        <w:rPr>
          <w:rFonts w:ascii="Times New Roman" w:hAnsi="Times New Roman" w:cs="Times New Roman"/>
          <w:b/>
          <w:i/>
          <w:sz w:val="24"/>
          <w:szCs w:val="24"/>
          <w:u w:val="single"/>
          <w:lang w:eastAsia="en-US"/>
        </w:rPr>
        <w:t>as</w:t>
      </w:r>
      <w:r w:rsidRPr="002D445E">
        <w:rPr>
          <w:rFonts w:ascii="Times New Roman" w:hAnsi="Times New Roman" w:cs="Times New Roman"/>
          <w:b/>
          <w:i/>
          <w:sz w:val="24"/>
          <w:szCs w:val="24"/>
          <w:u w:val="single"/>
          <w:lang w:eastAsia="en-US"/>
        </w:rPr>
        <w:t xml:space="preserve"> applicable</w:t>
      </w:r>
      <w:r w:rsidR="005A044C" w:rsidRPr="002D445E">
        <w:rPr>
          <w:rFonts w:ascii="Times New Roman" w:hAnsi="Times New Roman" w:cs="Times New Roman"/>
          <w:b/>
          <w:i/>
          <w:sz w:val="24"/>
          <w:szCs w:val="24"/>
          <w:u w:val="single"/>
          <w:lang w:eastAsia="en-US"/>
        </w:rPr>
        <w:t>)</w:t>
      </w:r>
      <w:r w:rsidRPr="002D445E">
        <w:rPr>
          <w:rFonts w:ascii="Times New Roman" w:hAnsi="Times New Roman" w:cs="Times New Roman"/>
          <w:b/>
          <w:i/>
          <w:sz w:val="24"/>
          <w:szCs w:val="24"/>
          <w:u w:val="single"/>
          <w:lang w:eastAsia="en-US"/>
        </w:rPr>
        <w:t xml:space="preserve"> </w:t>
      </w:r>
    </w:p>
    <w:p w14:paraId="0925BF7C" w14:textId="77777777" w:rsidR="004D5C3F" w:rsidRPr="002D445E" w:rsidRDefault="004D5C3F" w:rsidP="00675E46">
      <w:pPr>
        <w:pStyle w:val="ListParagraph"/>
        <w:rPr>
          <w:rFonts w:ascii="Times New Roman" w:hAnsi="Times New Roman" w:cs="Times New Roman"/>
          <w:b/>
          <w:i/>
          <w:sz w:val="24"/>
          <w:szCs w:val="24"/>
          <w:u w:val="single"/>
          <w:lang w:eastAsia="en-US"/>
        </w:rPr>
      </w:pPr>
    </w:p>
    <w:p w14:paraId="4CB6BB2B" w14:textId="03E5A1CD" w:rsidR="00F63737" w:rsidRPr="002D445E" w:rsidRDefault="00F63737" w:rsidP="000B58A1">
      <w:pPr>
        <w:widowControl w:val="0"/>
        <w:ind w:left="720"/>
        <w:contextualSpacing/>
        <w:rPr>
          <w:rFonts w:ascii="Times New Roman" w:hAnsi="Times New Roman"/>
          <w:b/>
          <w:i/>
          <w:sz w:val="24"/>
        </w:rPr>
      </w:pPr>
      <w:r w:rsidRPr="002D445E">
        <w:rPr>
          <w:rFonts w:ascii="Times New Roman" w:eastAsia="Times New Roman" w:hAnsi="Times New Roman" w:cs="Times New Roman"/>
          <w:b/>
          <w:i/>
          <w:sz w:val="24"/>
          <w:szCs w:val="24"/>
          <w:highlight w:val="yellow"/>
          <w:lang w:eastAsia="en-US"/>
        </w:rPr>
        <w:t>[If the device is intended for POC</w:t>
      </w:r>
      <w:r w:rsidR="00D63578" w:rsidRPr="002D445E">
        <w:rPr>
          <w:rFonts w:ascii="Times New Roman" w:eastAsia="Times New Roman" w:hAnsi="Times New Roman" w:cs="Times New Roman"/>
          <w:b/>
          <w:i/>
          <w:sz w:val="24"/>
          <w:szCs w:val="24"/>
          <w:highlight w:val="yellow"/>
          <w:lang w:eastAsia="en-US"/>
        </w:rPr>
        <w:t xml:space="preserve"> testing</w:t>
      </w:r>
      <w:r w:rsidRPr="002D445E">
        <w:rPr>
          <w:rFonts w:ascii="Times New Roman" w:eastAsia="Times New Roman" w:hAnsi="Times New Roman" w:cs="Times New Roman"/>
          <w:b/>
          <w:i/>
          <w:sz w:val="24"/>
          <w:szCs w:val="24"/>
          <w:highlight w:val="yellow"/>
          <w:lang w:eastAsia="en-US"/>
        </w:rPr>
        <w:t>, please provide</w:t>
      </w:r>
      <w:r w:rsidR="00B56C9F" w:rsidRPr="002D445E">
        <w:rPr>
          <w:rFonts w:ascii="Times New Roman" w:eastAsia="Times New Roman" w:hAnsi="Times New Roman" w:cs="Times New Roman"/>
          <w:b/>
          <w:i/>
          <w:sz w:val="24"/>
          <w:szCs w:val="24"/>
          <w:highlight w:val="yellow"/>
          <w:lang w:eastAsia="en-US"/>
        </w:rPr>
        <w:t xml:space="preserve"> a</w:t>
      </w:r>
      <w:r w:rsidRPr="002D445E">
        <w:rPr>
          <w:rFonts w:ascii="Times New Roman" w:eastAsia="Times New Roman" w:hAnsi="Times New Roman" w:cs="Times New Roman"/>
          <w:b/>
          <w:i/>
          <w:sz w:val="24"/>
          <w:szCs w:val="24"/>
          <w:highlight w:val="yellow"/>
          <w:lang w:eastAsia="en-US"/>
        </w:rPr>
        <w:t xml:space="preserve"> </w:t>
      </w:r>
      <w:r w:rsidR="00633B02" w:rsidRPr="002D445E">
        <w:rPr>
          <w:rFonts w:ascii="Times New Roman" w:eastAsia="Times New Roman" w:hAnsi="Times New Roman" w:cs="Times New Roman"/>
          <w:b/>
          <w:i/>
          <w:sz w:val="24"/>
          <w:szCs w:val="24"/>
          <w:highlight w:val="yellow"/>
          <w:lang w:eastAsia="en-US"/>
        </w:rPr>
        <w:t xml:space="preserve">detailed study description and </w:t>
      </w:r>
      <w:r w:rsidRPr="002D445E">
        <w:rPr>
          <w:rFonts w:ascii="Times New Roman" w:eastAsia="Times New Roman" w:hAnsi="Times New Roman" w:cs="Times New Roman"/>
          <w:b/>
          <w:i/>
          <w:sz w:val="24"/>
          <w:szCs w:val="24"/>
          <w:highlight w:val="yellow"/>
          <w:lang w:eastAsia="en-US"/>
        </w:rPr>
        <w:t xml:space="preserve">data to demonstrate that non-laboratory </w:t>
      </w:r>
      <w:r w:rsidR="00104FB8" w:rsidRPr="002D445E">
        <w:rPr>
          <w:rFonts w:ascii="Times New Roman" w:eastAsia="Times New Roman" w:hAnsi="Times New Roman" w:cs="Times New Roman"/>
          <w:b/>
          <w:i/>
          <w:sz w:val="24"/>
          <w:szCs w:val="24"/>
          <w:highlight w:val="yellow"/>
          <w:lang w:eastAsia="en-US"/>
        </w:rPr>
        <w:t xml:space="preserve">healthcare providers </w:t>
      </w:r>
      <w:r w:rsidRPr="002D445E">
        <w:rPr>
          <w:rFonts w:ascii="Times New Roman" w:eastAsia="Times New Roman" w:hAnsi="Times New Roman" w:cs="Times New Roman"/>
          <w:b/>
          <w:i/>
          <w:sz w:val="24"/>
          <w:szCs w:val="24"/>
          <w:highlight w:val="yellow"/>
          <w:lang w:eastAsia="en-US"/>
        </w:rPr>
        <w:t>can perform the test accurately in the intended use environment (i.e.</w:t>
      </w:r>
      <w:r w:rsidR="00A21BA4" w:rsidRPr="002D445E">
        <w:rPr>
          <w:rFonts w:ascii="Times New Roman" w:eastAsia="Times New Roman" w:hAnsi="Times New Roman" w:cs="Times New Roman"/>
          <w:b/>
          <w:i/>
          <w:sz w:val="24"/>
          <w:szCs w:val="24"/>
          <w:highlight w:val="yellow"/>
          <w:lang w:eastAsia="en-US"/>
        </w:rPr>
        <w:t>,</w:t>
      </w:r>
      <w:r w:rsidRPr="002D445E">
        <w:rPr>
          <w:rFonts w:ascii="Times New Roman" w:eastAsia="Times New Roman" w:hAnsi="Times New Roman" w:cs="Times New Roman"/>
          <w:b/>
          <w:i/>
          <w:sz w:val="24"/>
          <w:szCs w:val="24"/>
          <w:highlight w:val="yellow"/>
          <w:lang w:eastAsia="en-US"/>
        </w:rPr>
        <w:t xml:space="preserve"> a non-laboratorian healthcare provider </w:t>
      </w:r>
      <w:r w:rsidR="00410647" w:rsidRPr="002D445E">
        <w:rPr>
          <w:rFonts w:ascii="Times New Roman" w:eastAsia="Times New Roman" w:hAnsi="Times New Roman" w:cs="Times New Roman"/>
          <w:b/>
          <w:i/>
          <w:sz w:val="24"/>
          <w:szCs w:val="24"/>
          <w:highlight w:val="yellow"/>
          <w:lang w:eastAsia="en-US"/>
        </w:rPr>
        <w:t xml:space="preserve">clinical agreement </w:t>
      </w:r>
      <w:r w:rsidRPr="002D445E">
        <w:rPr>
          <w:rFonts w:ascii="Times New Roman" w:eastAsia="Times New Roman" w:hAnsi="Times New Roman" w:cs="Times New Roman"/>
          <w:b/>
          <w:i/>
          <w:sz w:val="24"/>
          <w:szCs w:val="24"/>
          <w:highlight w:val="yellow"/>
          <w:lang w:eastAsia="en-US"/>
        </w:rPr>
        <w:t xml:space="preserve">study). Please also provide data to demonstrate robust use of your device for </w:t>
      </w:r>
      <w:r w:rsidR="005F0789" w:rsidRPr="002D445E">
        <w:rPr>
          <w:rFonts w:ascii="Times New Roman" w:eastAsia="Times New Roman" w:hAnsi="Times New Roman" w:cs="Times New Roman"/>
          <w:b/>
          <w:i/>
          <w:sz w:val="24"/>
          <w:szCs w:val="24"/>
          <w:highlight w:val="yellow"/>
          <w:lang w:eastAsia="en-US"/>
        </w:rPr>
        <w:t xml:space="preserve">POC </w:t>
      </w:r>
      <w:r w:rsidRPr="002D445E">
        <w:rPr>
          <w:rFonts w:ascii="Times New Roman" w:eastAsia="Times New Roman" w:hAnsi="Times New Roman" w:cs="Times New Roman"/>
          <w:b/>
          <w:i/>
          <w:sz w:val="24"/>
          <w:szCs w:val="24"/>
          <w:highlight w:val="yellow"/>
          <w:lang w:eastAsia="en-US"/>
        </w:rPr>
        <w:t>testing (e.g., as applicable, studies to demonstrate the impact of adding different volumes of sample, different volumes of reagents, incorrect order of sample or reagent application).</w:t>
      </w:r>
      <w:r w:rsidR="003926BC" w:rsidRPr="002D445E">
        <w:rPr>
          <w:rFonts w:ascii="Times New Roman" w:eastAsia="Times New Roman" w:hAnsi="Times New Roman" w:cs="Times New Roman"/>
          <w:b/>
          <w:i/>
          <w:sz w:val="24"/>
          <w:szCs w:val="24"/>
          <w:highlight w:val="yellow"/>
          <w:lang w:eastAsia="en-US"/>
        </w:rPr>
        <w:t xml:space="preserve"> </w:t>
      </w:r>
      <w:r w:rsidR="00EC7DDB" w:rsidRPr="002D445E">
        <w:rPr>
          <w:rFonts w:ascii="Times New Roman" w:eastAsia="Times New Roman" w:hAnsi="Times New Roman" w:cs="Times New Roman"/>
          <w:b/>
          <w:i/>
          <w:sz w:val="24"/>
          <w:szCs w:val="24"/>
          <w:highlight w:val="yellow"/>
          <w:lang w:eastAsia="en-US"/>
        </w:rPr>
        <w:t xml:space="preserve">Data for each </w:t>
      </w:r>
      <w:r w:rsidR="005C09D3">
        <w:rPr>
          <w:rFonts w:ascii="Times New Roman" w:eastAsia="Times New Roman" w:hAnsi="Times New Roman" w:cs="Times New Roman"/>
          <w:b/>
          <w:i/>
          <w:sz w:val="24"/>
          <w:szCs w:val="24"/>
          <w:highlight w:val="yellow"/>
          <w:lang w:eastAsia="en-US"/>
        </w:rPr>
        <w:t>sample</w:t>
      </w:r>
      <w:r w:rsidR="00EC7DDB" w:rsidRPr="002D445E">
        <w:rPr>
          <w:rFonts w:ascii="Times New Roman" w:eastAsia="Times New Roman" w:hAnsi="Times New Roman" w:cs="Times New Roman"/>
          <w:b/>
          <w:i/>
          <w:sz w:val="24"/>
          <w:szCs w:val="24"/>
          <w:highlight w:val="yellow"/>
          <w:lang w:eastAsia="en-US"/>
        </w:rPr>
        <w:t xml:space="preserve"> evaluated (i.e., line data) should be provided. </w:t>
      </w:r>
      <w:r w:rsidR="003926BC" w:rsidRPr="002D445E">
        <w:rPr>
          <w:rFonts w:ascii="Times New Roman" w:eastAsia="Times New Roman" w:hAnsi="Times New Roman" w:cs="Times New Roman"/>
          <w:b/>
          <w:i/>
          <w:sz w:val="24"/>
          <w:szCs w:val="24"/>
          <w:highlight w:val="yellow"/>
          <w:lang w:eastAsia="en-US"/>
        </w:rPr>
        <w:t xml:space="preserve">If erroneous results are observed during studies evaluating the robustness of the device, adequate mitigation(s) </w:t>
      </w:r>
      <w:r w:rsidR="00EC7DDB" w:rsidRPr="002D445E">
        <w:rPr>
          <w:rFonts w:ascii="Times New Roman" w:eastAsia="Times New Roman" w:hAnsi="Times New Roman" w:cs="Times New Roman"/>
          <w:b/>
          <w:i/>
          <w:sz w:val="24"/>
          <w:szCs w:val="24"/>
          <w:highlight w:val="yellow"/>
          <w:lang w:eastAsia="en-US"/>
        </w:rPr>
        <w:t>should be provided.</w:t>
      </w:r>
      <w:r w:rsidRPr="002D445E">
        <w:rPr>
          <w:rFonts w:ascii="Times New Roman" w:eastAsia="Times New Roman" w:hAnsi="Times New Roman" w:cs="Times New Roman"/>
          <w:b/>
          <w:i/>
          <w:sz w:val="24"/>
          <w:szCs w:val="24"/>
          <w:highlight w:val="yellow"/>
          <w:lang w:eastAsia="en-US"/>
        </w:rPr>
        <w:t xml:space="preserve">] </w:t>
      </w:r>
    </w:p>
    <w:p w14:paraId="193738E4" w14:textId="77777777" w:rsidR="002638AD" w:rsidRPr="002D445E" w:rsidRDefault="002638AD" w:rsidP="00F63737">
      <w:pPr>
        <w:widowControl w:val="0"/>
        <w:ind w:left="900"/>
        <w:contextualSpacing/>
        <w:rPr>
          <w:rFonts w:ascii="Times New Roman" w:eastAsia="Times New Roman" w:hAnsi="Times New Roman" w:cs="Times New Roman"/>
          <w:b/>
          <w:sz w:val="24"/>
          <w:szCs w:val="24"/>
          <w:lang w:eastAsia="en-US"/>
        </w:rPr>
      </w:pPr>
    </w:p>
    <w:p w14:paraId="768E3540" w14:textId="77777777" w:rsidR="002638AD" w:rsidRPr="002D445E" w:rsidRDefault="002638AD" w:rsidP="000B58A1">
      <w:pPr>
        <w:widowControl w:val="0"/>
        <w:ind w:left="720"/>
        <w:contextualSpacing/>
        <w:rPr>
          <w:rFonts w:ascii="Times New Roman" w:eastAsia="Times New Roman" w:hAnsi="Times New Roman" w:cs="Times New Roman"/>
          <w:b/>
          <w:sz w:val="24"/>
          <w:szCs w:val="24"/>
          <w:lang w:eastAsia="en-US"/>
        </w:rPr>
      </w:pPr>
      <w:r w:rsidRPr="002D445E">
        <w:rPr>
          <w:rFonts w:ascii="Times New Roman" w:eastAsia="Times New Roman" w:hAnsi="Times New Roman" w:cs="Times New Roman"/>
          <w:b/>
          <w:sz w:val="24"/>
          <w:szCs w:val="24"/>
          <w:lang w:eastAsia="en-US"/>
        </w:rPr>
        <w:t xml:space="preserve">To demonstrate that non-laboratory </w:t>
      </w:r>
      <w:r w:rsidR="0063733E" w:rsidRPr="002D445E">
        <w:rPr>
          <w:rFonts w:ascii="Times New Roman" w:eastAsia="Times New Roman" w:hAnsi="Times New Roman" w:cs="Times New Roman"/>
          <w:b/>
          <w:sz w:val="24"/>
          <w:szCs w:val="24"/>
          <w:lang w:eastAsia="en-US"/>
        </w:rPr>
        <w:t xml:space="preserve">healthcare </w:t>
      </w:r>
      <w:r w:rsidR="00104FB8" w:rsidRPr="002D445E">
        <w:rPr>
          <w:rFonts w:ascii="Times New Roman" w:eastAsia="Times New Roman" w:hAnsi="Times New Roman" w:cs="Times New Roman"/>
          <w:b/>
          <w:sz w:val="24"/>
          <w:szCs w:val="24"/>
          <w:lang w:eastAsia="en-US"/>
        </w:rPr>
        <w:t>providers</w:t>
      </w:r>
      <w:r w:rsidR="00104FB8" w:rsidRPr="002D445E">
        <w:rPr>
          <w:rFonts w:ascii="Times New Roman" w:hAnsi="Times New Roman"/>
          <w:b/>
          <w:sz w:val="24"/>
        </w:rPr>
        <w:t xml:space="preserve"> </w:t>
      </w:r>
      <w:r w:rsidRPr="002D445E">
        <w:rPr>
          <w:rFonts w:ascii="Times New Roman" w:eastAsia="Times New Roman" w:hAnsi="Times New Roman" w:cs="Times New Roman"/>
          <w:b/>
          <w:sz w:val="24"/>
          <w:szCs w:val="24"/>
          <w:lang w:eastAsia="en-US"/>
        </w:rPr>
        <w:t>can perform the test accurately, the following should be considered in the study design</w:t>
      </w:r>
      <w:r w:rsidR="00694193" w:rsidRPr="002D445E">
        <w:rPr>
          <w:rFonts w:ascii="Times New Roman" w:eastAsia="Times New Roman" w:hAnsi="Times New Roman" w:cs="Times New Roman"/>
          <w:b/>
          <w:sz w:val="24"/>
          <w:szCs w:val="24"/>
          <w:lang w:eastAsia="en-US"/>
        </w:rPr>
        <w:t xml:space="preserve"> (t</w:t>
      </w:r>
      <w:r w:rsidR="00694193" w:rsidRPr="002D445E">
        <w:rPr>
          <w:rFonts w:ascii="Times New Roman" w:eastAsia="Times New Roman" w:hAnsi="Times New Roman" w:cs="Times New Roman"/>
          <w:b/>
          <w:sz w:val="24"/>
          <w:szCs w:val="24"/>
        </w:rPr>
        <w:t xml:space="preserve">his clinical study design does not apply to testing sites where NO healthcare </w:t>
      </w:r>
      <w:r w:rsidR="00104FB8" w:rsidRPr="002D445E">
        <w:rPr>
          <w:rFonts w:ascii="Times New Roman" w:eastAsia="Times New Roman" w:hAnsi="Times New Roman" w:cs="Times New Roman"/>
          <w:b/>
          <w:sz w:val="24"/>
          <w:szCs w:val="24"/>
        </w:rPr>
        <w:t>providers</w:t>
      </w:r>
      <w:r w:rsidR="00694193" w:rsidRPr="002D445E">
        <w:rPr>
          <w:rFonts w:ascii="Times New Roman" w:eastAsia="Times New Roman" w:hAnsi="Times New Roman" w:cs="Times New Roman"/>
          <w:b/>
          <w:sz w:val="24"/>
          <w:szCs w:val="24"/>
        </w:rPr>
        <w:t xml:space="preserve"> are present)</w:t>
      </w:r>
      <w:r w:rsidRPr="002D445E">
        <w:rPr>
          <w:rFonts w:ascii="Times New Roman" w:eastAsia="Times New Roman" w:hAnsi="Times New Roman" w:cs="Times New Roman"/>
          <w:b/>
          <w:sz w:val="24"/>
          <w:szCs w:val="24"/>
          <w:lang w:eastAsia="en-US"/>
        </w:rPr>
        <w:t>:</w:t>
      </w:r>
    </w:p>
    <w:p w14:paraId="489DE1D1" w14:textId="402B0F96" w:rsidR="002638AD" w:rsidRPr="002D445E" w:rsidRDefault="008256A9" w:rsidP="003C0FA9">
      <w:pPr>
        <w:pStyle w:val="ListParagraph"/>
        <w:widowControl w:val="0"/>
        <w:numPr>
          <w:ilvl w:val="0"/>
          <w:numId w:val="19"/>
        </w:numPr>
        <w:spacing w:after="120"/>
        <w:ind w:left="1260"/>
        <w:contextualSpacing w:val="0"/>
        <w:rPr>
          <w:rFonts w:ascii="Times New Roman" w:eastAsia="Times New Roman" w:hAnsi="Times New Roman" w:cs="Times New Roman"/>
          <w:b/>
          <w:sz w:val="24"/>
          <w:szCs w:val="24"/>
          <w:lang w:eastAsia="en-US"/>
        </w:rPr>
      </w:pPr>
      <w:r w:rsidRPr="002D445E">
        <w:rPr>
          <w:rFonts w:ascii="Times New Roman" w:hAnsi="Times New Roman" w:cs="Times New Roman"/>
          <w:b/>
          <w:sz w:val="24"/>
          <w:szCs w:val="24"/>
        </w:rPr>
        <w:t>Performing the testing at o</w:t>
      </w:r>
      <w:r w:rsidR="002638AD" w:rsidRPr="002D445E">
        <w:rPr>
          <w:rFonts w:ascii="Times New Roman" w:hAnsi="Times New Roman" w:cs="Times New Roman"/>
          <w:b/>
          <w:sz w:val="24"/>
          <w:szCs w:val="24"/>
        </w:rPr>
        <w:t>ne or two</w:t>
      </w:r>
      <w:r w:rsidR="00993BA1" w:rsidRPr="002D445E">
        <w:rPr>
          <w:rFonts w:ascii="Times New Roman" w:hAnsi="Times New Roman" w:cs="Times New Roman"/>
          <w:b/>
          <w:sz w:val="24"/>
          <w:szCs w:val="24"/>
        </w:rPr>
        <w:t xml:space="preserve"> </w:t>
      </w:r>
      <w:r w:rsidR="0099144E" w:rsidRPr="002D445E">
        <w:rPr>
          <w:rFonts w:ascii="Times New Roman" w:hAnsi="Times New Roman" w:cs="Times New Roman"/>
          <w:b/>
          <w:sz w:val="24"/>
          <w:szCs w:val="24"/>
        </w:rPr>
        <w:t>point of care sites</w:t>
      </w:r>
      <w:r w:rsidR="002638AD" w:rsidRPr="002D445E">
        <w:rPr>
          <w:rFonts w:ascii="Times New Roman" w:hAnsi="Times New Roman" w:cs="Times New Roman"/>
          <w:b/>
          <w:sz w:val="24"/>
          <w:szCs w:val="24"/>
        </w:rPr>
        <w:t xml:space="preserve"> </w:t>
      </w:r>
      <w:r w:rsidR="00993BA1" w:rsidRPr="002D445E">
        <w:rPr>
          <w:rFonts w:ascii="Times New Roman" w:eastAsia="Times New Roman" w:hAnsi="Times New Roman" w:cs="Times New Roman"/>
          <w:b/>
          <w:bCs/>
          <w:iCs/>
          <w:sz w:val="24"/>
          <w:szCs w:val="24"/>
          <w:lang w:eastAsia="en-US"/>
        </w:rPr>
        <w:t xml:space="preserve">(e.g., </w:t>
      </w:r>
      <w:r w:rsidR="0099144E" w:rsidRPr="002D445E">
        <w:rPr>
          <w:rFonts w:ascii="Times New Roman" w:eastAsia="Times New Roman" w:hAnsi="Times New Roman" w:cs="Times New Roman"/>
          <w:b/>
          <w:bCs/>
          <w:iCs/>
          <w:sz w:val="24"/>
          <w:szCs w:val="24"/>
          <w:lang w:eastAsia="en-US"/>
        </w:rPr>
        <w:t xml:space="preserve">sites operating under a </w:t>
      </w:r>
      <w:r w:rsidR="00993BA1" w:rsidRPr="002D445E">
        <w:rPr>
          <w:rFonts w:ascii="Times New Roman" w:eastAsia="Times New Roman" w:hAnsi="Times New Roman" w:cs="Times New Roman"/>
          <w:b/>
          <w:bCs/>
          <w:iCs/>
          <w:sz w:val="24"/>
          <w:szCs w:val="24"/>
          <w:lang w:eastAsia="en-US"/>
        </w:rPr>
        <w:t xml:space="preserve">CLIA </w:t>
      </w:r>
      <w:r w:rsidR="0099144E" w:rsidRPr="002D445E">
        <w:rPr>
          <w:rFonts w:ascii="Times New Roman" w:eastAsia="Times New Roman" w:hAnsi="Times New Roman" w:cs="Times New Roman"/>
          <w:b/>
          <w:bCs/>
          <w:iCs/>
          <w:sz w:val="24"/>
          <w:szCs w:val="24"/>
          <w:lang w:eastAsia="en-US"/>
        </w:rPr>
        <w:t>Certificate of W</w:t>
      </w:r>
      <w:r w:rsidR="00993BA1" w:rsidRPr="002D445E">
        <w:rPr>
          <w:rFonts w:ascii="Times New Roman" w:eastAsia="Times New Roman" w:hAnsi="Times New Roman" w:cs="Times New Roman"/>
          <w:b/>
          <w:bCs/>
          <w:iCs/>
          <w:sz w:val="24"/>
          <w:szCs w:val="24"/>
          <w:lang w:eastAsia="en-US"/>
        </w:rPr>
        <w:t>aive</w:t>
      </w:r>
      <w:r w:rsidR="0099144E" w:rsidRPr="002D445E">
        <w:rPr>
          <w:rFonts w:ascii="Times New Roman" w:eastAsia="Times New Roman" w:hAnsi="Times New Roman" w:cs="Times New Roman"/>
          <w:b/>
          <w:bCs/>
          <w:iCs/>
          <w:sz w:val="24"/>
          <w:szCs w:val="24"/>
          <w:lang w:eastAsia="en-US"/>
        </w:rPr>
        <w:t>r</w:t>
      </w:r>
      <w:r w:rsidR="00993BA1" w:rsidRPr="002D445E">
        <w:rPr>
          <w:rFonts w:ascii="Times New Roman" w:eastAsia="Times New Roman" w:hAnsi="Times New Roman" w:cs="Times New Roman"/>
          <w:b/>
          <w:bCs/>
          <w:iCs/>
          <w:sz w:val="24"/>
          <w:szCs w:val="24"/>
          <w:lang w:eastAsia="en-US"/>
        </w:rPr>
        <w:t xml:space="preserve">) </w:t>
      </w:r>
      <w:r w:rsidR="002638AD" w:rsidRPr="002D445E">
        <w:rPr>
          <w:rFonts w:ascii="Times New Roman" w:hAnsi="Times New Roman" w:cs="Times New Roman"/>
          <w:b/>
          <w:sz w:val="24"/>
          <w:szCs w:val="24"/>
        </w:rPr>
        <w:t>sites in the United States (U</w:t>
      </w:r>
      <w:r w:rsidR="004012BD" w:rsidRPr="002D445E">
        <w:rPr>
          <w:rFonts w:ascii="Times New Roman" w:hAnsi="Times New Roman" w:cs="Times New Roman"/>
          <w:b/>
          <w:sz w:val="24"/>
          <w:szCs w:val="24"/>
        </w:rPr>
        <w:t>.</w:t>
      </w:r>
      <w:r w:rsidR="002638AD" w:rsidRPr="002D445E">
        <w:rPr>
          <w:rFonts w:ascii="Times New Roman" w:hAnsi="Times New Roman" w:cs="Times New Roman"/>
          <w:b/>
          <w:sz w:val="24"/>
          <w:szCs w:val="24"/>
        </w:rPr>
        <w:t>S</w:t>
      </w:r>
      <w:r w:rsidR="004012BD" w:rsidRPr="002D445E">
        <w:rPr>
          <w:rFonts w:ascii="Times New Roman" w:hAnsi="Times New Roman" w:cs="Times New Roman"/>
          <w:b/>
          <w:sz w:val="24"/>
          <w:szCs w:val="24"/>
        </w:rPr>
        <w:t>.</w:t>
      </w:r>
      <w:r w:rsidR="002638AD" w:rsidRPr="002D445E">
        <w:rPr>
          <w:rFonts w:ascii="Times New Roman" w:hAnsi="Times New Roman" w:cs="Times New Roman"/>
          <w:b/>
          <w:sz w:val="24"/>
          <w:szCs w:val="24"/>
        </w:rPr>
        <w:t>) to assure that the operators are representative of operators in the U</w:t>
      </w:r>
      <w:r w:rsidR="004012BD" w:rsidRPr="002D445E">
        <w:rPr>
          <w:rFonts w:ascii="Times New Roman" w:hAnsi="Times New Roman" w:cs="Times New Roman"/>
          <w:b/>
          <w:sz w:val="24"/>
          <w:szCs w:val="24"/>
        </w:rPr>
        <w:t>.</w:t>
      </w:r>
      <w:r w:rsidR="002638AD" w:rsidRPr="002D445E">
        <w:rPr>
          <w:rFonts w:ascii="Times New Roman" w:hAnsi="Times New Roman" w:cs="Times New Roman"/>
          <w:b/>
          <w:sz w:val="24"/>
          <w:szCs w:val="24"/>
        </w:rPr>
        <w:t>S. These may be inpatient or external sites.</w:t>
      </w:r>
    </w:p>
    <w:p w14:paraId="6BECFBA5" w14:textId="77777777" w:rsidR="008256A9" w:rsidRPr="002D445E" w:rsidRDefault="008256A9" w:rsidP="003C0FA9">
      <w:pPr>
        <w:pStyle w:val="ListParagraph"/>
        <w:widowControl w:val="0"/>
        <w:numPr>
          <w:ilvl w:val="0"/>
          <w:numId w:val="19"/>
        </w:numPr>
        <w:spacing w:after="120"/>
        <w:ind w:left="1260"/>
        <w:contextualSpacing w:val="0"/>
        <w:rPr>
          <w:rFonts w:ascii="Times New Roman" w:hAnsi="Times New Roman"/>
          <w:b/>
          <w:sz w:val="24"/>
        </w:rPr>
      </w:pPr>
      <w:r w:rsidRPr="002D445E">
        <w:rPr>
          <w:rFonts w:ascii="Times New Roman" w:hAnsi="Times New Roman"/>
          <w:b/>
          <w:sz w:val="24"/>
        </w:rPr>
        <w:t xml:space="preserve">Testing performed </w:t>
      </w:r>
      <w:r w:rsidRPr="002D445E">
        <w:rPr>
          <w:rFonts w:ascii="Times New Roman" w:eastAsia="Times New Roman" w:hAnsi="Times New Roman" w:cs="Times New Roman"/>
          <w:b/>
          <w:sz w:val="24"/>
          <w:szCs w:val="24"/>
          <w:lang w:eastAsia="en-US"/>
        </w:rPr>
        <w:t>using natural, not contrived, samples.</w:t>
      </w:r>
    </w:p>
    <w:p w14:paraId="7D7ED848" w14:textId="0EEC87AB" w:rsidR="002638AD" w:rsidRPr="002D445E" w:rsidRDefault="00FE4752" w:rsidP="003C0FA9">
      <w:pPr>
        <w:pStyle w:val="ListParagraph"/>
        <w:widowControl w:val="0"/>
        <w:numPr>
          <w:ilvl w:val="0"/>
          <w:numId w:val="19"/>
        </w:numPr>
        <w:spacing w:after="120"/>
        <w:ind w:left="1260"/>
        <w:contextualSpacing w:val="0"/>
        <w:rPr>
          <w:rFonts w:ascii="Times New Roman" w:eastAsia="Times New Roman" w:hAnsi="Times New Roman" w:cs="Times New Roman"/>
          <w:b/>
          <w:sz w:val="24"/>
          <w:szCs w:val="24"/>
          <w:lang w:eastAsia="en-US"/>
        </w:rPr>
      </w:pPr>
      <w:r w:rsidRPr="002D445E">
        <w:rPr>
          <w:rFonts w:ascii="Times New Roman" w:eastAsia="Times New Roman" w:hAnsi="Times New Roman" w:cs="Times New Roman"/>
          <w:b/>
          <w:sz w:val="24"/>
          <w:szCs w:val="24"/>
          <w:lang w:eastAsia="en-US"/>
        </w:rPr>
        <w:t>Testing performed</w:t>
      </w:r>
      <w:r w:rsidR="00D65581" w:rsidRPr="002D445E">
        <w:rPr>
          <w:rFonts w:ascii="Times New Roman" w:eastAsia="Times New Roman" w:hAnsi="Times New Roman" w:cs="Times New Roman"/>
          <w:b/>
          <w:sz w:val="24"/>
          <w:szCs w:val="24"/>
          <w:lang w:eastAsia="en-US"/>
        </w:rPr>
        <w:t xml:space="preserve"> by m</w:t>
      </w:r>
      <w:r w:rsidR="002638AD" w:rsidRPr="002D445E">
        <w:rPr>
          <w:rFonts w:ascii="Times New Roman" w:eastAsia="Times New Roman" w:hAnsi="Times New Roman" w:cs="Times New Roman"/>
          <w:b/>
          <w:sz w:val="24"/>
          <w:szCs w:val="24"/>
          <w:lang w:eastAsia="en-US"/>
        </w:rPr>
        <w:t>ultiple operators</w:t>
      </w:r>
      <w:r w:rsidR="008256A9" w:rsidRPr="002D445E">
        <w:rPr>
          <w:rFonts w:ascii="Times New Roman" w:eastAsia="Times New Roman" w:hAnsi="Times New Roman" w:cs="Times New Roman"/>
          <w:b/>
          <w:sz w:val="24"/>
          <w:szCs w:val="24"/>
          <w:lang w:eastAsia="en-US"/>
        </w:rPr>
        <w:t>.</w:t>
      </w:r>
    </w:p>
    <w:p w14:paraId="231D5DED" w14:textId="7FE7C1D5" w:rsidR="006A3CEA" w:rsidRPr="002D445E" w:rsidRDefault="006A3CEA" w:rsidP="003C0FA9">
      <w:pPr>
        <w:pStyle w:val="ListParagraph"/>
        <w:widowControl w:val="0"/>
        <w:numPr>
          <w:ilvl w:val="0"/>
          <w:numId w:val="19"/>
        </w:numPr>
        <w:spacing w:after="120"/>
        <w:ind w:left="1260"/>
        <w:contextualSpacing w:val="0"/>
        <w:rPr>
          <w:rFonts w:ascii="Times New Roman" w:eastAsia="Times New Roman" w:hAnsi="Times New Roman" w:cs="Times New Roman"/>
          <w:b/>
          <w:sz w:val="24"/>
          <w:szCs w:val="24"/>
          <w:lang w:eastAsia="en-US"/>
        </w:rPr>
      </w:pPr>
      <w:r w:rsidRPr="002D445E">
        <w:rPr>
          <w:rFonts w:ascii="Times New Roman" w:eastAsia="Times New Roman" w:hAnsi="Times New Roman" w:cs="Times New Roman"/>
          <w:b/>
          <w:sz w:val="24"/>
          <w:szCs w:val="24"/>
          <w:lang w:eastAsia="en-US"/>
        </w:rPr>
        <w:t>On the same day, a serum sample (to be used for testing with the neutralization comparator method) and a fingerstick sample for the POC study should be collected.</w:t>
      </w:r>
    </w:p>
    <w:p w14:paraId="471EA788" w14:textId="62453A5D" w:rsidR="00EC7D75" w:rsidRPr="002D445E" w:rsidRDefault="002638AD" w:rsidP="003C0FA9">
      <w:pPr>
        <w:pStyle w:val="ListParagraph"/>
        <w:numPr>
          <w:ilvl w:val="0"/>
          <w:numId w:val="19"/>
        </w:numPr>
        <w:ind w:left="1260"/>
        <w:rPr>
          <w:rFonts w:ascii="Times New Roman" w:hAnsi="Times New Roman" w:cs="Times New Roman"/>
          <w:b/>
          <w:sz w:val="24"/>
          <w:szCs w:val="24"/>
        </w:rPr>
      </w:pPr>
      <w:r w:rsidRPr="002D445E">
        <w:rPr>
          <w:rFonts w:ascii="Times New Roman" w:hAnsi="Times New Roman" w:cs="Times New Roman"/>
          <w:b/>
          <w:sz w:val="24"/>
          <w:szCs w:val="24"/>
        </w:rPr>
        <w:t>If the study</w:t>
      </w:r>
      <w:r w:rsidR="003053CD" w:rsidRPr="002D445E">
        <w:rPr>
          <w:rFonts w:ascii="Times New Roman" w:hAnsi="Times New Roman" w:cs="Times New Roman"/>
          <w:b/>
          <w:sz w:val="24"/>
          <w:szCs w:val="24"/>
        </w:rPr>
        <w:t xml:space="preserve"> to support the POC </w:t>
      </w:r>
      <w:r w:rsidR="004012BD" w:rsidRPr="002D445E">
        <w:rPr>
          <w:rFonts w:ascii="Times New Roman" w:hAnsi="Times New Roman" w:cs="Times New Roman"/>
          <w:b/>
          <w:sz w:val="24"/>
          <w:szCs w:val="24"/>
        </w:rPr>
        <w:t>indication</w:t>
      </w:r>
      <w:r w:rsidRPr="002D445E">
        <w:rPr>
          <w:rFonts w:ascii="Times New Roman" w:hAnsi="Times New Roman" w:cs="Times New Roman"/>
          <w:b/>
          <w:sz w:val="24"/>
          <w:szCs w:val="24"/>
        </w:rPr>
        <w:t xml:space="preserve"> will be the only clinical agreement study to be performed for the EUA </w:t>
      </w:r>
      <w:r w:rsidR="003053CD" w:rsidRPr="002D445E">
        <w:rPr>
          <w:rFonts w:ascii="Times New Roman" w:hAnsi="Times New Roman" w:cs="Times New Roman"/>
          <w:b/>
          <w:sz w:val="24"/>
          <w:szCs w:val="24"/>
        </w:rPr>
        <w:t>request</w:t>
      </w:r>
      <w:r w:rsidRPr="002D445E">
        <w:rPr>
          <w:rFonts w:ascii="Times New Roman" w:hAnsi="Times New Roman" w:cs="Times New Roman"/>
          <w:b/>
          <w:sz w:val="24"/>
          <w:szCs w:val="24"/>
        </w:rPr>
        <w:t xml:space="preserve">, </w:t>
      </w:r>
      <w:r w:rsidR="003053CD" w:rsidRPr="002D445E">
        <w:rPr>
          <w:rFonts w:ascii="Times New Roman" w:hAnsi="Times New Roman" w:cs="Times New Roman"/>
          <w:b/>
          <w:sz w:val="24"/>
          <w:szCs w:val="24"/>
        </w:rPr>
        <w:t xml:space="preserve">clinical agreement data should </w:t>
      </w:r>
      <w:r w:rsidRPr="002D445E">
        <w:rPr>
          <w:rFonts w:ascii="Times New Roman" w:hAnsi="Times New Roman" w:cs="Times New Roman"/>
          <w:b/>
          <w:sz w:val="24"/>
          <w:szCs w:val="24"/>
        </w:rPr>
        <w:t xml:space="preserve">include a minimum of 30 </w:t>
      </w:r>
      <w:r w:rsidR="00B12EF2" w:rsidRPr="002D445E">
        <w:rPr>
          <w:rFonts w:ascii="Times New Roman" w:hAnsi="Times New Roman" w:cs="Times New Roman"/>
          <w:b/>
          <w:sz w:val="24"/>
          <w:szCs w:val="24"/>
        </w:rPr>
        <w:t>neutralizing antibody</w:t>
      </w:r>
      <w:r w:rsidR="00633EB6" w:rsidRPr="002D445E">
        <w:rPr>
          <w:rFonts w:ascii="Times New Roman" w:hAnsi="Times New Roman" w:cs="Times New Roman"/>
          <w:b/>
          <w:sz w:val="24"/>
          <w:szCs w:val="24"/>
        </w:rPr>
        <w:t>-</w:t>
      </w:r>
      <w:r w:rsidRPr="002D445E">
        <w:rPr>
          <w:rFonts w:ascii="Times New Roman" w:hAnsi="Times New Roman" w:cs="Times New Roman"/>
          <w:b/>
          <w:sz w:val="24"/>
          <w:szCs w:val="24"/>
        </w:rPr>
        <w:t>positive fingerstick samples</w:t>
      </w:r>
      <w:r w:rsidR="00702BD9" w:rsidRPr="002D445E">
        <w:rPr>
          <w:rFonts w:ascii="Times New Roman" w:hAnsi="Times New Roman" w:cs="Times New Roman"/>
          <w:b/>
          <w:sz w:val="24"/>
          <w:szCs w:val="24"/>
        </w:rPr>
        <w:t xml:space="preserve">, as determined </w:t>
      </w:r>
      <w:r w:rsidR="00B12EF2" w:rsidRPr="002D445E">
        <w:rPr>
          <w:rFonts w:ascii="Times New Roman" w:hAnsi="Times New Roman" w:cs="Times New Roman"/>
          <w:b/>
          <w:sz w:val="24"/>
          <w:szCs w:val="24"/>
        </w:rPr>
        <w:t>by the neutralization comparator method</w:t>
      </w:r>
      <w:r w:rsidR="009A52D2" w:rsidRPr="002D445E">
        <w:rPr>
          <w:rFonts w:ascii="Times New Roman" w:hAnsi="Times New Roman" w:cs="Times New Roman"/>
          <w:b/>
          <w:sz w:val="24"/>
          <w:szCs w:val="24"/>
        </w:rPr>
        <w:t>,</w:t>
      </w:r>
      <w:r w:rsidR="00B12EF2" w:rsidRPr="002D445E">
        <w:rPr>
          <w:rFonts w:ascii="Times New Roman" w:hAnsi="Times New Roman" w:cs="Times New Roman"/>
          <w:b/>
          <w:sz w:val="24"/>
          <w:szCs w:val="24"/>
        </w:rPr>
        <w:t xml:space="preserve"> </w:t>
      </w:r>
      <w:r w:rsidRPr="002D445E">
        <w:rPr>
          <w:rFonts w:ascii="Times New Roman" w:hAnsi="Times New Roman" w:cs="Times New Roman"/>
          <w:b/>
          <w:sz w:val="24"/>
          <w:szCs w:val="24"/>
        </w:rPr>
        <w:t xml:space="preserve">from </w:t>
      </w:r>
      <w:r w:rsidR="009D0D69" w:rsidRPr="002D445E">
        <w:rPr>
          <w:rFonts w:ascii="Times New Roman" w:hAnsi="Times New Roman" w:cs="Times New Roman"/>
          <w:b/>
          <w:sz w:val="24"/>
          <w:szCs w:val="24"/>
        </w:rPr>
        <w:t xml:space="preserve">subjects </w:t>
      </w:r>
      <w:r w:rsidRPr="002D445E">
        <w:rPr>
          <w:rFonts w:ascii="Times New Roman" w:hAnsi="Times New Roman" w:cs="Times New Roman"/>
          <w:b/>
          <w:sz w:val="24"/>
          <w:szCs w:val="24"/>
        </w:rPr>
        <w:t xml:space="preserve">previously confirmed to be </w:t>
      </w:r>
      <w:r w:rsidR="00300971">
        <w:rPr>
          <w:rFonts w:ascii="Times New Roman" w:hAnsi="Times New Roman" w:cs="Times New Roman"/>
          <w:b/>
          <w:sz w:val="24"/>
          <w:szCs w:val="24"/>
        </w:rPr>
        <w:t>SARS-CoV-2</w:t>
      </w:r>
      <w:r w:rsidRPr="002D445E">
        <w:rPr>
          <w:rFonts w:ascii="Times New Roman" w:hAnsi="Times New Roman" w:cs="Times New Roman"/>
          <w:b/>
          <w:sz w:val="24"/>
          <w:szCs w:val="24"/>
        </w:rPr>
        <w:t xml:space="preserve"> positive by </w:t>
      </w:r>
      <w:r w:rsidR="008256A9" w:rsidRPr="002D445E">
        <w:rPr>
          <w:rFonts w:ascii="Times New Roman" w:hAnsi="Times New Roman" w:cs="Times New Roman"/>
          <w:b/>
          <w:sz w:val="24"/>
          <w:szCs w:val="24"/>
        </w:rPr>
        <w:t>RT-</w:t>
      </w:r>
      <w:r w:rsidRPr="002D445E">
        <w:rPr>
          <w:rFonts w:ascii="Times New Roman" w:hAnsi="Times New Roman" w:cs="Times New Roman"/>
          <w:b/>
          <w:sz w:val="24"/>
          <w:szCs w:val="24"/>
        </w:rPr>
        <w:t xml:space="preserve">PCR </w:t>
      </w:r>
      <w:r w:rsidR="009A52D2" w:rsidRPr="002D445E">
        <w:rPr>
          <w:rFonts w:ascii="Times New Roman" w:hAnsi="Times New Roman" w:cs="Times New Roman"/>
          <w:b/>
          <w:sz w:val="24"/>
          <w:szCs w:val="24"/>
        </w:rPr>
        <w:t xml:space="preserve">using a FDA authorized test </w:t>
      </w:r>
      <w:r w:rsidRPr="002D445E">
        <w:rPr>
          <w:rFonts w:ascii="Times New Roman" w:hAnsi="Times New Roman" w:cs="Times New Roman"/>
          <w:b/>
          <w:sz w:val="24"/>
          <w:szCs w:val="24"/>
        </w:rPr>
        <w:t xml:space="preserve">(with information on day of symptom onset and days post </w:t>
      </w:r>
      <w:r w:rsidR="008256A9" w:rsidRPr="002D445E">
        <w:rPr>
          <w:rFonts w:ascii="Times New Roman" w:hAnsi="Times New Roman" w:cs="Times New Roman"/>
          <w:b/>
          <w:sz w:val="24"/>
          <w:szCs w:val="24"/>
        </w:rPr>
        <w:t>RT-</w:t>
      </w:r>
      <w:r w:rsidRPr="002D445E">
        <w:rPr>
          <w:rFonts w:ascii="Times New Roman" w:hAnsi="Times New Roman" w:cs="Times New Roman"/>
          <w:b/>
          <w:sz w:val="24"/>
          <w:szCs w:val="24"/>
        </w:rPr>
        <w:t>PCR testing</w:t>
      </w:r>
      <w:r w:rsidR="003053CD" w:rsidRPr="002D445E">
        <w:rPr>
          <w:rFonts w:ascii="Times New Roman" w:hAnsi="Times New Roman" w:cs="Times New Roman"/>
          <w:b/>
          <w:sz w:val="24"/>
          <w:szCs w:val="24"/>
        </w:rPr>
        <w:t>) and</w:t>
      </w:r>
      <w:r w:rsidRPr="002D445E">
        <w:rPr>
          <w:rFonts w:ascii="Times New Roman" w:hAnsi="Times New Roman" w:cs="Times New Roman"/>
          <w:b/>
          <w:sz w:val="24"/>
          <w:szCs w:val="24"/>
        </w:rPr>
        <w:t xml:space="preserve"> a minimum of 75 </w:t>
      </w:r>
      <w:r w:rsidR="00B12EF2" w:rsidRPr="002D445E">
        <w:rPr>
          <w:rFonts w:ascii="Times New Roman" w:hAnsi="Times New Roman" w:cs="Times New Roman"/>
          <w:b/>
          <w:sz w:val="24"/>
          <w:szCs w:val="24"/>
        </w:rPr>
        <w:t>neutralizing antibody</w:t>
      </w:r>
      <w:r w:rsidR="00633EB6" w:rsidRPr="002D445E">
        <w:rPr>
          <w:rFonts w:ascii="Times New Roman" w:hAnsi="Times New Roman" w:cs="Times New Roman"/>
          <w:b/>
          <w:sz w:val="24"/>
          <w:szCs w:val="24"/>
        </w:rPr>
        <w:t>-</w:t>
      </w:r>
      <w:r w:rsidRPr="002D445E">
        <w:rPr>
          <w:rFonts w:ascii="Times New Roman" w:hAnsi="Times New Roman" w:cs="Times New Roman"/>
          <w:b/>
          <w:sz w:val="24"/>
          <w:szCs w:val="24"/>
        </w:rPr>
        <w:t>negative fingerstick samples</w:t>
      </w:r>
      <w:r w:rsidR="00702BD9" w:rsidRPr="002D445E">
        <w:rPr>
          <w:rFonts w:ascii="Times New Roman" w:hAnsi="Times New Roman" w:cs="Times New Roman"/>
          <w:b/>
          <w:sz w:val="24"/>
          <w:szCs w:val="24"/>
        </w:rPr>
        <w:t>, as determined</w:t>
      </w:r>
      <w:r w:rsidR="00B12EF2" w:rsidRPr="002D445E">
        <w:rPr>
          <w:rFonts w:ascii="Times New Roman" w:hAnsi="Times New Roman" w:cs="Times New Roman"/>
          <w:b/>
          <w:sz w:val="24"/>
          <w:szCs w:val="24"/>
        </w:rPr>
        <w:t xml:space="preserve"> by the neutralization comparator method</w:t>
      </w:r>
      <w:r w:rsidRPr="002D445E">
        <w:rPr>
          <w:rFonts w:ascii="Times New Roman" w:hAnsi="Times New Roman" w:cs="Times New Roman"/>
          <w:b/>
          <w:sz w:val="24"/>
          <w:szCs w:val="24"/>
        </w:rPr>
        <w:t xml:space="preserve">. If the study is </w:t>
      </w:r>
      <w:r w:rsidR="003053CD" w:rsidRPr="002D445E">
        <w:rPr>
          <w:rFonts w:ascii="Times New Roman" w:hAnsi="Times New Roman" w:cs="Times New Roman"/>
          <w:b/>
          <w:sz w:val="24"/>
          <w:szCs w:val="24"/>
        </w:rPr>
        <w:t>in addition</w:t>
      </w:r>
      <w:r w:rsidRPr="002D445E">
        <w:rPr>
          <w:rFonts w:ascii="Times New Roman" w:hAnsi="Times New Roman" w:cs="Times New Roman"/>
          <w:b/>
          <w:sz w:val="24"/>
          <w:szCs w:val="24"/>
        </w:rPr>
        <w:t xml:space="preserve"> to separate laboratory-based clinical agreement studies, a </w:t>
      </w:r>
      <w:r w:rsidRPr="002D445E">
        <w:rPr>
          <w:rFonts w:ascii="Times New Roman" w:hAnsi="Times New Roman" w:cs="Times New Roman"/>
          <w:b/>
          <w:sz w:val="24"/>
          <w:szCs w:val="24"/>
        </w:rPr>
        <w:lastRenderedPageBreak/>
        <w:t xml:space="preserve">minimum of 30 </w:t>
      </w:r>
      <w:r w:rsidR="00B12EF2" w:rsidRPr="002D445E">
        <w:rPr>
          <w:rFonts w:ascii="Times New Roman" w:hAnsi="Times New Roman" w:cs="Times New Roman"/>
          <w:b/>
          <w:sz w:val="24"/>
          <w:szCs w:val="24"/>
        </w:rPr>
        <w:t>neutralizing antibody</w:t>
      </w:r>
      <w:r w:rsidR="00633EB6" w:rsidRPr="002D445E">
        <w:rPr>
          <w:rFonts w:ascii="Times New Roman" w:hAnsi="Times New Roman" w:cs="Times New Roman"/>
          <w:b/>
          <w:sz w:val="24"/>
          <w:szCs w:val="24"/>
        </w:rPr>
        <w:t>-</w:t>
      </w:r>
      <w:r w:rsidRPr="002D445E">
        <w:rPr>
          <w:rFonts w:ascii="Times New Roman" w:hAnsi="Times New Roman" w:cs="Times New Roman"/>
          <w:b/>
          <w:sz w:val="24"/>
          <w:szCs w:val="24"/>
        </w:rPr>
        <w:t xml:space="preserve">positive fingerstick samples and 30 </w:t>
      </w:r>
      <w:r w:rsidR="00B12EF2" w:rsidRPr="002D445E">
        <w:rPr>
          <w:rFonts w:ascii="Times New Roman" w:hAnsi="Times New Roman" w:cs="Times New Roman"/>
          <w:b/>
          <w:sz w:val="24"/>
          <w:szCs w:val="24"/>
        </w:rPr>
        <w:t>neutralizing antibody</w:t>
      </w:r>
      <w:r w:rsidR="00633EB6" w:rsidRPr="002D445E">
        <w:rPr>
          <w:rFonts w:ascii="Times New Roman" w:hAnsi="Times New Roman" w:cs="Times New Roman"/>
          <w:b/>
          <w:sz w:val="24"/>
          <w:szCs w:val="24"/>
        </w:rPr>
        <w:t>-</w:t>
      </w:r>
      <w:r w:rsidRPr="002D445E">
        <w:rPr>
          <w:rFonts w:ascii="Times New Roman" w:hAnsi="Times New Roman" w:cs="Times New Roman"/>
          <w:b/>
          <w:sz w:val="24"/>
          <w:szCs w:val="24"/>
        </w:rPr>
        <w:t xml:space="preserve">negative fingerstick samples may be sufficient. </w:t>
      </w:r>
    </w:p>
    <w:p w14:paraId="34CCFD23" w14:textId="77777777" w:rsidR="00F23DD4" w:rsidRPr="002D445E" w:rsidRDefault="00F23DD4" w:rsidP="003C0FA9">
      <w:pPr>
        <w:pStyle w:val="ListParagraph"/>
        <w:ind w:left="1260"/>
        <w:rPr>
          <w:rFonts w:ascii="Times New Roman" w:hAnsi="Times New Roman" w:cs="Times New Roman"/>
          <w:b/>
          <w:sz w:val="24"/>
          <w:szCs w:val="24"/>
        </w:rPr>
      </w:pPr>
    </w:p>
    <w:p w14:paraId="50579A57" w14:textId="49D57A42" w:rsidR="002638AD" w:rsidRPr="002D445E" w:rsidRDefault="002638AD" w:rsidP="003C0FA9">
      <w:pPr>
        <w:pStyle w:val="ListParagraph"/>
        <w:widowControl w:val="0"/>
        <w:numPr>
          <w:ilvl w:val="0"/>
          <w:numId w:val="19"/>
        </w:numPr>
        <w:spacing w:after="120"/>
        <w:ind w:left="1260"/>
        <w:contextualSpacing w:val="0"/>
        <w:rPr>
          <w:rFonts w:ascii="Times New Roman" w:eastAsia="Times New Roman" w:hAnsi="Times New Roman" w:cs="Times New Roman"/>
          <w:b/>
          <w:sz w:val="24"/>
          <w:szCs w:val="24"/>
          <w:lang w:eastAsia="en-US"/>
        </w:rPr>
      </w:pPr>
      <w:r w:rsidRPr="002D445E">
        <w:rPr>
          <w:rFonts w:ascii="Times New Roman" w:hAnsi="Times New Roman" w:cs="Times New Roman"/>
          <w:b/>
          <w:sz w:val="24"/>
          <w:szCs w:val="24"/>
        </w:rPr>
        <w:t xml:space="preserve">Testing should be performed with quick reference instructions </w:t>
      </w:r>
      <w:r w:rsidR="00746833" w:rsidRPr="002D445E">
        <w:rPr>
          <w:rFonts w:ascii="Times New Roman" w:hAnsi="Times New Roman" w:cs="Times New Roman"/>
          <w:b/>
          <w:sz w:val="24"/>
          <w:szCs w:val="24"/>
        </w:rPr>
        <w:t xml:space="preserve">(QRI) </w:t>
      </w:r>
      <w:r w:rsidRPr="002D445E">
        <w:rPr>
          <w:rFonts w:ascii="Times New Roman" w:hAnsi="Times New Roman" w:cs="Times New Roman"/>
          <w:b/>
          <w:sz w:val="24"/>
          <w:szCs w:val="24"/>
        </w:rPr>
        <w:t xml:space="preserve">only; supplemental on-line materials/videos are encouraged but should not be used during the study. </w:t>
      </w:r>
    </w:p>
    <w:p w14:paraId="61E6E58B" w14:textId="1B7CDAA4" w:rsidR="0063151E" w:rsidRPr="002D445E" w:rsidRDefault="002638AD" w:rsidP="003C0FA9">
      <w:pPr>
        <w:pStyle w:val="ListParagraph"/>
        <w:widowControl w:val="0"/>
        <w:numPr>
          <w:ilvl w:val="0"/>
          <w:numId w:val="19"/>
        </w:numPr>
        <w:spacing w:after="120"/>
        <w:ind w:left="1260"/>
        <w:contextualSpacing w:val="0"/>
        <w:rPr>
          <w:rFonts w:ascii="Times New Roman" w:eastAsia="Times New Roman" w:hAnsi="Times New Roman" w:cs="Times New Roman"/>
          <w:b/>
          <w:sz w:val="24"/>
          <w:szCs w:val="24"/>
          <w:lang w:eastAsia="en-US"/>
        </w:rPr>
      </w:pPr>
      <w:r w:rsidRPr="002D445E">
        <w:rPr>
          <w:rFonts w:ascii="Times New Roman" w:hAnsi="Times New Roman" w:cs="Times New Roman"/>
          <w:b/>
          <w:sz w:val="24"/>
          <w:szCs w:val="24"/>
        </w:rPr>
        <w:t xml:space="preserve">For positive </w:t>
      </w:r>
      <w:r w:rsidR="00F85DA9" w:rsidRPr="002D445E">
        <w:rPr>
          <w:rFonts w:ascii="Times New Roman" w:hAnsi="Times New Roman" w:cs="Times New Roman"/>
          <w:b/>
          <w:sz w:val="24"/>
          <w:szCs w:val="24"/>
        </w:rPr>
        <w:t xml:space="preserve">and negative </w:t>
      </w:r>
      <w:r w:rsidR="005C09D3">
        <w:rPr>
          <w:rFonts w:ascii="Times New Roman" w:hAnsi="Times New Roman" w:cs="Times New Roman"/>
          <w:b/>
          <w:sz w:val="24"/>
          <w:szCs w:val="24"/>
        </w:rPr>
        <w:t>sample</w:t>
      </w:r>
      <w:r w:rsidRPr="002D445E">
        <w:rPr>
          <w:rFonts w:ascii="Times New Roman" w:hAnsi="Times New Roman" w:cs="Times New Roman"/>
          <w:b/>
          <w:sz w:val="24"/>
          <w:szCs w:val="24"/>
        </w:rPr>
        <w:t>s,</w:t>
      </w:r>
      <w:r w:rsidR="009A52D2" w:rsidRPr="002D445E">
        <w:rPr>
          <w:rFonts w:ascii="Times New Roman" w:hAnsi="Times New Roman" w:cs="Times New Roman"/>
          <w:b/>
          <w:sz w:val="24"/>
          <w:szCs w:val="24"/>
        </w:rPr>
        <w:t xml:space="preserve"> results from</w:t>
      </w:r>
      <w:r w:rsidRPr="002D445E">
        <w:rPr>
          <w:rFonts w:ascii="Times New Roman" w:hAnsi="Times New Roman" w:cs="Times New Roman"/>
          <w:b/>
          <w:sz w:val="24"/>
          <w:szCs w:val="24"/>
        </w:rPr>
        <w:t xml:space="preserve"> the </w:t>
      </w:r>
      <w:r w:rsidR="00B12EF2" w:rsidRPr="002D445E">
        <w:rPr>
          <w:rFonts w:ascii="Times New Roman" w:hAnsi="Times New Roman" w:cs="Times New Roman"/>
          <w:b/>
          <w:sz w:val="24"/>
          <w:szCs w:val="24"/>
        </w:rPr>
        <w:t xml:space="preserve">neutralization comparator method and </w:t>
      </w:r>
      <w:r w:rsidR="009A52D2" w:rsidRPr="002D445E">
        <w:rPr>
          <w:rFonts w:ascii="Times New Roman" w:hAnsi="Times New Roman" w:cs="Times New Roman"/>
          <w:b/>
          <w:sz w:val="24"/>
          <w:szCs w:val="24"/>
        </w:rPr>
        <w:t xml:space="preserve">results from </w:t>
      </w:r>
      <w:r w:rsidR="00B12EF2" w:rsidRPr="002D445E">
        <w:rPr>
          <w:rFonts w:ascii="Times New Roman" w:hAnsi="Times New Roman" w:cs="Times New Roman"/>
          <w:b/>
          <w:sz w:val="24"/>
          <w:szCs w:val="24"/>
        </w:rPr>
        <w:t xml:space="preserve">the </w:t>
      </w:r>
      <w:r w:rsidR="009A52D2" w:rsidRPr="002D445E">
        <w:rPr>
          <w:rFonts w:ascii="Times New Roman" w:hAnsi="Times New Roman" w:cs="Times New Roman"/>
          <w:b/>
          <w:sz w:val="24"/>
          <w:szCs w:val="24"/>
        </w:rPr>
        <w:t xml:space="preserve">FDA </w:t>
      </w:r>
      <w:r w:rsidR="00993BA1" w:rsidRPr="002D445E">
        <w:rPr>
          <w:rFonts w:ascii="Times New Roman" w:hAnsi="Times New Roman" w:cs="Times New Roman"/>
          <w:b/>
          <w:sz w:val="24"/>
          <w:szCs w:val="24"/>
        </w:rPr>
        <w:t xml:space="preserve">authorized </w:t>
      </w:r>
      <w:r w:rsidR="008256A9" w:rsidRPr="002D445E">
        <w:rPr>
          <w:rFonts w:ascii="Times New Roman" w:hAnsi="Times New Roman" w:cs="Times New Roman"/>
          <w:b/>
          <w:sz w:val="24"/>
          <w:szCs w:val="24"/>
        </w:rPr>
        <w:t>RT-</w:t>
      </w:r>
      <w:r w:rsidRPr="002D445E">
        <w:rPr>
          <w:rFonts w:ascii="Times New Roman" w:hAnsi="Times New Roman" w:cs="Times New Roman"/>
          <w:b/>
          <w:sz w:val="24"/>
          <w:szCs w:val="24"/>
        </w:rPr>
        <w:t xml:space="preserve">PCR method should be </w:t>
      </w:r>
      <w:r w:rsidR="00685544" w:rsidRPr="002D445E">
        <w:rPr>
          <w:rFonts w:ascii="Times New Roman" w:hAnsi="Times New Roman" w:cs="Times New Roman"/>
          <w:b/>
          <w:sz w:val="24"/>
          <w:szCs w:val="24"/>
        </w:rPr>
        <w:t>provided</w:t>
      </w:r>
      <w:r w:rsidRPr="002D445E">
        <w:rPr>
          <w:rFonts w:ascii="Times New Roman" w:hAnsi="Times New Roman" w:cs="Times New Roman"/>
          <w:b/>
          <w:sz w:val="24"/>
          <w:szCs w:val="24"/>
        </w:rPr>
        <w:t>.</w:t>
      </w:r>
    </w:p>
    <w:p w14:paraId="14947FF6" w14:textId="68A6D98C" w:rsidR="003053CD" w:rsidRPr="002D445E" w:rsidRDefault="003053CD" w:rsidP="003C0FA9">
      <w:pPr>
        <w:pStyle w:val="ListParagraph"/>
        <w:widowControl w:val="0"/>
        <w:numPr>
          <w:ilvl w:val="0"/>
          <w:numId w:val="19"/>
        </w:numPr>
        <w:spacing w:after="120"/>
        <w:ind w:left="1260"/>
        <w:contextualSpacing w:val="0"/>
        <w:rPr>
          <w:rFonts w:ascii="Times New Roman" w:eastAsia="Times New Roman" w:hAnsi="Times New Roman" w:cs="Times New Roman"/>
          <w:b/>
          <w:sz w:val="24"/>
          <w:szCs w:val="24"/>
          <w:lang w:eastAsia="en-US"/>
        </w:rPr>
      </w:pPr>
      <w:r w:rsidRPr="002D445E">
        <w:rPr>
          <w:rFonts w:ascii="Times New Roman" w:hAnsi="Times New Roman" w:cs="Times New Roman"/>
          <w:b/>
          <w:sz w:val="24"/>
          <w:szCs w:val="24"/>
        </w:rPr>
        <w:t>Any positive</w:t>
      </w:r>
      <w:r w:rsidR="005E2BFF" w:rsidRPr="002D445E">
        <w:rPr>
          <w:rFonts w:ascii="Times New Roman" w:hAnsi="Times New Roman" w:cs="Times New Roman"/>
          <w:b/>
          <w:sz w:val="24"/>
          <w:szCs w:val="24"/>
        </w:rPr>
        <w:t xml:space="preserve"> results by the candidate </w:t>
      </w:r>
      <w:r w:rsidR="009E6A78">
        <w:rPr>
          <w:rFonts w:ascii="Times New Roman" w:hAnsi="Times New Roman" w:cs="Times New Roman"/>
          <w:b/>
          <w:sz w:val="24"/>
          <w:szCs w:val="24"/>
        </w:rPr>
        <w:t>test</w:t>
      </w:r>
      <w:r w:rsidR="009E6A78" w:rsidRPr="002D445E">
        <w:rPr>
          <w:rFonts w:ascii="Times New Roman" w:hAnsi="Times New Roman" w:cs="Times New Roman"/>
          <w:b/>
          <w:sz w:val="24"/>
          <w:szCs w:val="24"/>
        </w:rPr>
        <w:t xml:space="preserve"> </w:t>
      </w:r>
      <w:r w:rsidRPr="002D445E">
        <w:rPr>
          <w:rFonts w:ascii="Times New Roman" w:hAnsi="Times New Roman" w:cs="Times New Roman"/>
          <w:b/>
          <w:sz w:val="24"/>
          <w:szCs w:val="24"/>
        </w:rPr>
        <w:t xml:space="preserve">for negative </w:t>
      </w:r>
      <w:r w:rsidR="005C09D3">
        <w:rPr>
          <w:rFonts w:ascii="Times New Roman" w:hAnsi="Times New Roman" w:cs="Times New Roman"/>
          <w:b/>
          <w:sz w:val="24"/>
          <w:szCs w:val="24"/>
        </w:rPr>
        <w:t>sample</w:t>
      </w:r>
      <w:r w:rsidRPr="002D445E">
        <w:rPr>
          <w:rFonts w:ascii="Times New Roman" w:hAnsi="Times New Roman" w:cs="Times New Roman"/>
          <w:b/>
          <w:sz w:val="24"/>
          <w:szCs w:val="24"/>
        </w:rPr>
        <w:t>s</w:t>
      </w:r>
      <w:r w:rsidR="005E2BFF" w:rsidRPr="002D445E">
        <w:rPr>
          <w:rFonts w:ascii="Times New Roman" w:hAnsi="Times New Roman" w:cs="Times New Roman"/>
          <w:b/>
          <w:sz w:val="24"/>
          <w:szCs w:val="24"/>
        </w:rPr>
        <w:t>, as determined by the neutralization comparator method,</w:t>
      </w:r>
      <w:r w:rsidRPr="002D445E">
        <w:rPr>
          <w:rFonts w:ascii="Times New Roman" w:hAnsi="Times New Roman" w:cs="Times New Roman"/>
          <w:b/>
          <w:sz w:val="24"/>
          <w:szCs w:val="24"/>
        </w:rPr>
        <w:t xml:space="preserve"> will be considered false positive results</w:t>
      </w:r>
      <w:r w:rsidR="00C87266" w:rsidRPr="002D445E">
        <w:rPr>
          <w:rFonts w:ascii="Times New Roman" w:hAnsi="Times New Roman" w:cs="Times New Roman"/>
          <w:b/>
          <w:sz w:val="24"/>
          <w:szCs w:val="24"/>
        </w:rPr>
        <w:t>.</w:t>
      </w:r>
      <w:r w:rsidRPr="002D445E">
        <w:rPr>
          <w:rFonts w:ascii="Times New Roman" w:hAnsi="Times New Roman" w:cs="Times New Roman"/>
          <w:b/>
          <w:sz w:val="24"/>
          <w:szCs w:val="24"/>
        </w:rPr>
        <w:t xml:space="preserve"> </w:t>
      </w:r>
      <w:r w:rsidR="00C87266" w:rsidRPr="002D445E">
        <w:rPr>
          <w:rFonts w:ascii="Times New Roman" w:hAnsi="Times New Roman" w:cs="Times New Roman"/>
          <w:b/>
          <w:sz w:val="24"/>
          <w:szCs w:val="24"/>
        </w:rPr>
        <w:t>D</w:t>
      </w:r>
      <w:r w:rsidRPr="002D445E">
        <w:rPr>
          <w:rFonts w:ascii="Times New Roman" w:hAnsi="Times New Roman" w:cs="Times New Roman"/>
          <w:b/>
          <w:sz w:val="24"/>
          <w:szCs w:val="24"/>
        </w:rPr>
        <w:t xml:space="preserve">iscrepancy analyses </w:t>
      </w:r>
      <w:r w:rsidR="00C87266" w:rsidRPr="002D445E">
        <w:rPr>
          <w:rFonts w:ascii="Times New Roman" w:hAnsi="Times New Roman" w:cs="Times New Roman"/>
          <w:b/>
          <w:sz w:val="24"/>
          <w:szCs w:val="24"/>
        </w:rPr>
        <w:t>are</w:t>
      </w:r>
      <w:r w:rsidRPr="002D445E">
        <w:rPr>
          <w:rFonts w:ascii="Times New Roman" w:hAnsi="Times New Roman" w:cs="Times New Roman"/>
          <w:b/>
          <w:sz w:val="24"/>
          <w:szCs w:val="24"/>
        </w:rPr>
        <w:t xml:space="preserve"> not appropriate. </w:t>
      </w:r>
    </w:p>
    <w:p w14:paraId="1FFDBE2F" w14:textId="77777777" w:rsidR="003053CD" w:rsidRPr="002D445E" w:rsidRDefault="003E5E9C" w:rsidP="003C0FA9">
      <w:pPr>
        <w:pStyle w:val="ListParagraph"/>
        <w:widowControl w:val="0"/>
        <w:numPr>
          <w:ilvl w:val="0"/>
          <w:numId w:val="19"/>
        </w:numPr>
        <w:spacing w:after="120"/>
        <w:ind w:left="1260"/>
        <w:contextualSpacing w:val="0"/>
        <w:rPr>
          <w:rFonts w:ascii="Times New Roman" w:eastAsia="Times New Roman" w:hAnsi="Times New Roman" w:cs="Times New Roman"/>
          <w:b/>
          <w:sz w:val="24"/>
          <w:szCs w:val="24"/>
          <w:lang w:eastAsia="en-US"/>
        </w:rPr>
      </w:pPr>
      <w:r w:rsidRPr="002D445E">
        <w:rPr>
          <w:rFonts w:ascii="Times New Roman" w:hAnsi="Times New Roman" w:cs="Times New Roman"/>
          <w:b/>
          <w:sz w:val="24"/>
          <w:szCs w:val="24"/>
        </w:rPr>
        <w:t xml:space="preserve">At least 5-6 different </w:t>
      </w:r>
      <w:r w:rsidR="003053CD" w:rsidRPr="002D445E">
        <w:rPr>
          <w:rFonts w:ascii="Times New Roman" w:hAnsi="Times New Roman" w:cs="Times New Roman"/>
          <w:b/>
          <w:sz w:val="24"/>
          <w:szCs w:val="24"/>
        </w:rPr>
        <w:t>operators should be either observed, complete a questionnaire after completing the test, or provide unstructured feedback after completing the test specifically regarding the test procedure and any concerns with the instructions.</w:t>
      </w:r>
    </w:p>
    <w:p w14:paraId="6475E54B" w14:textId="63F4C99E" w:rsidR="005A1C0A" w:rsidRPr="002D445E" w:rsidRDefault="005A1C0A" w:rsidP="005A1C0A">
      <w:pPr>
        <w:widowControl w:val="0"/>
        <w:spacing w:after="120"/>
        <w:ind w:left="900"/>
        <w:rPr>
          <w:rFonts w:ascii="Times New Roman" w:eastAsia="Times New Roman" w:hAnsi="Times New Roman" w:cs="Times New Roman"/>
          <w:b/>
          <w:sz w:val="24"/>
          <w:szCs w:val="24"/>
          <w:lang w:eastAsia="en-US"/>
        </w:rPr>
      </w:pPr>
      <w:r w:rsidRPr="002D445E">
        <w:rPr>
          <w:rFonts w:ascii="Times New Roman" w:eastAsia="Calibri" w:hAnsi="Times New Roman" w:cs="Times New Roman"/>
          <w:b/>
          <w:sz w:val="24"/>
          <w:szCs w:val="24"/>
        </w:rPr>
        <w:t>Please refer to the clinical agreement section above for</w:t>
      </w:r>
      <w:r w:rsidR="00F23DD4" w:rsidRPr="002D445E">
        <w:rPr>
          <w:rFonts w:ascii="Times New Roman" w:eastAsia="Calibri" w:hAnsi="Times New Roman" w:cs="Times New Roman"/>
          <w:b/>
          <w:sz w:val="24"/>
          <w:szCs w:val="24"/>
        </w:rPr>
        <w:t xml:space="preserve"> recommendations regarding the neutralization comparator met</w:t>
      </w:r>
      <w:r w:rsidR="005E2BFF" w:rsidRPr="002D445E">
        <w:rPr>
          <w:rFonts w:ascii="Times New Roman" w:eastAsia="Calibri" w:hAnsi="Times New Roman" w:cs="Times New Roman"/>
          <w:b/>
          <w:sz w:val="24"/>
          <w:szCs w:val="24"/>
        </w:rPr>
        <w:t>hod and</w:t>
      </w:r>
      <w:r w:rsidRPr="002D445E">
        <w:rPr>
          <w:rFonts w:ascii="Times New Roman" w:eastAsia="Calibri" w:hAnsi="Times New Roman" w:cs="Times New Roman"/>
          <w:b/>
          <w:sz w:val="24"/>
          <w:szCs w:val="24"/>
        </w:rPr>
        <w:t xml:space="preserve"> the performance that should be demonstrated by the data from the </w:t>
      </w:r>
      <w:r w:rsidRPr="002D445E">
        <w:rPr>
          <w:rFonts w:ascii="Times New Roman" w:eastAsia="Times New Roman" w:hAnsi="Times New Roman" w:cs="Times New Roman"/>
          <w:b/>
          <w:sz w:val="24"/>
          <w:szCs w:val="24"/>
          <w:lang w:eastAsia="en-US"/>
        </w:rPr>
        <w:t>non-laboratorian healthcare provider clinical agreement study</w:t>
      </w:r>
      <w:r w:rsidR="000C1DFC">
        <w:rPr>
          <w:rFonts w:ascii="Times New Roman" w:eastAsia="Times New Roman" w:hAnsi="Times New Roman" w:cs="Times New Roman"/>
          <w:b/>
          <w:sz w:val="24"/>
          <w:szCs w:val="24"/>
          <w:lang w:eastAsia="en-US"/>
        </w:rPr>
        <w:t>.</w:t>
      </w:r>
    </w:p>
    <w:p w14:paraId="19EA4E62" w14:textId="2E0EDA7A" w:rsidR="003053CD" w:rsidRPr="002D445E" w:rsidRDefault="003053CD" w:rsidP="00EC7DDB">
      <w:pPr>
        <w:widowControl w:val="0"/>
        <w:ind w:left="900"/>
        <w:rPr>
          <w:rFonts w:ascii="Times New Roman" w:hAnsi="Times New Roman" w:cs="Times New Roman"/>
          <w:b/>
          <w:sz w:val="24"/>
          <w:szCs w:val="24"/>
        </w:rPr>
      </w:pPr>
      <w:r w:rsidRPr="002D445E">
        <w:rPr>
          <w:rFonts w:ascii="Times New Roman" w:eastAsia="Times New Roman" w:hAnsi="Times New Roman" w:cs="Times New Roman"/>
          <w:b/>
          <w:sz w:val="24"/>
          <w:szCs w:val="24"/>
          <w:lang w:eastAsia="en-US"/>
        </w:rPr>
        <w:t>To demonstrate robust use of the device for POC testing, the pre-defined study protocol should include the objective of the study, detailed test procedures, materials u</w:t>
      </w:r>
      <w:r w:rsidR="00005657" w:rsidRPr="002D445E">
        <w:rPr>
          <w:rFonts w:ascii="Times New Roman" w:eastAsia="Times New Roman" w:hAnsi="Times New Roman" w:cs="Times New Roman"/>
          <w:b/>
          <w:sz w:val="24"/>
          <w:szCs w:val="24"/>
          <w:lang w:eastAsia="en-US"/>
        </w:rPr>
        <w:t>s</w:t>
      </w:r>
      <w:r w:rsidRPr="002D445E">
        <w:rPr>
          <w:rFonts w:ascii="Times New Roman" w:eastAsia="Times New Roman" w:hAnsi="Times New Roman" w:cs="Times New Roman"/>
          <w:b/>
          <w:sz w:val="24"/>
          <w:szCs w:val="24"/>
          <w:lang w:eastAsia="en-US"/>
        </w:rPr>
        <w:t>ed, a list of the samples tested</w:t>
      </w:r>
      <w:r w:rsidR="00B23A19" w:rsidRPr="002D445E">
        <w:rPr>
          <w:rFonts w:ascii="Times New Roman" w:eastAsia="Times New Roman" w:hAnsi="Times New Roman" w:cs="Times New Roman"/>
          <w:b/>
          <w:sz w:val="24"/>
          <w:szCs w:val="24"/>
          <w:lang w:eastAsia="en-US"/>
        </w:rPr>
        <w:t xml:space="preserve"> (</w:t>
      </w:r>
      <w:r w:rsidRPr="002D445E">
        <w:rPr>
          <w:rFonts w:ascii="Times New Roman" w:eastAsia="Times New Roman" w:hAnsi="Times New Roman" w:cs="Times New Roman"/>
          <w:b/>
          <w:sz w:val="24"/>
          <w:szCs w:val="24"/>
          <w:lang w:eastAsia="en-US"/>
        </w:rPr>
        <w:t>which should be at least five samples per test result outcome (e.g., negative, low positive)</w:t>
      </w:r>
      <w:r w:rsidR="00B23A19" w:rsidRPr="002D445E">
        <w:rPr>
          <w:rFonts w:ascii="Times New Roman" w:eastAsia="Times New Roman" w:hAnsi="Times New Roman" w:cs="Times New Roman"/>
          <w:b/>
          <w:sz w:val="24"/>
          <w:szCs w:val="24"/>
          <w:lang w:eastAsia="en-US"/>
        </w:rPr>
        <w:t>)</w:t>
      </w:r>
      <w:r w:rsidRPr="002D445E">
        <w:rPr>
          <w:rFonts w:ascii="Times New Roman" w:eastAsia="Times New Roman" w:hAnsi="Times New Roman" w:cs="Times New Roman"/>
          <w:b/>
          <w:sz w:val="24"/>
          <w:szCs w:val="24"/>
          <w:lang w:eastAsia="en-US"/>
        </w:rPr>
        <w:t xml:space="preserve">, </w:t>
      </w:r>
      <w:r w:rsidR="003926BC" w:rsidRPr="002D445E">
        <w:rPr>
          <w:rFonts w:ascii="Times New Roman" w:eastAsia="Times New Roman" w:hAnsi="Times New Roman" w:cs="Times New Roman"/>
          <w:b/>
          <w:sz w:val="24"/>
          <w:szCs w:val="24"/>
          <w:lang w:eastAsia="en-US"/>
        </w:rPr>
        <w:t xml:space="preserve">and data analysis methods. </w:t>
      </w:r>
      <w:r w:rsidR="00CD1BE6" w:rsidRPr="002D445E">
        <w:rPr>
          <w:rFonts w:ascii="Times New Roman" w:eastAsia="Times New Roman" w:hAnsi="Times New Roman" w:cs="Times New Roman"/>
          <w:b/>
          <w:sz w:val="24"/>
          <w:szCs w:val="24"/>
          <w:lang w:eastAsia="en-US"/>
        </w:rPr>
        <w:t>R</w:t>
      </w:r>
      <w:r w:rsidR="00EC7DDB" w:rsidRPr="002D445E">
        <w:rPr>
          <w:rFonts w:ascii="Times New Roman" w:eastAsia="Times New Roman" w:hAnsi="Times New Roman" w:cs="Times New Roman"/>
          <w:b/>
          <w:sz w:val="24"/>
          <w:szCs w:val="24"/>
          <w:lang w:eastAsia="en-US"/>
        </w:rPr>
        <w:t xml:space="preserve">obustness studies for lateral flow devices </w:t>
      </w:r>
      <w:r w:rsidR="00CD1BE6" w:rsidRPr="002D445E">
        <w:rPr>
          <w:rFonts w:ascii="Times New Roman" w:eastAsia="Times New Roman" w:hAnsi="Times New Roman" w:cs="Times New Roman"/>
          <w:b/>
          <w:sz w:val="24"/>
          <w:szCs w:val="24"/>
          <w:lang w:eastAsia="en-US"/>
        </w:rPr>
        <w:t xml:space="preserve">should be </w:t>
      </w:r>
      <w:r w:rsidR="00EC7DDB" w:rsidRPr="002D445E">
        <w:rPr>
          <w:rFonts w:ascii="Times New Roman" w:eastAsia="Times New Roman" w:hAnsi="Times New Roman" w:cs="Times New Roman"/>
          <w:b/>
          <w:sz w:val="24"/>
          <w:szCs w:val="24"/>
          <w:lang w:eastAsia="en-US"/>
        </w:rPr>
        <w:t xml:space="preserve">designed to evaluate perturbations in reading time, </w:t>
      </w:r>
      <w:r w:rsidR="005C09D3">
        <w:rPr>
          <w:rFonts w:ascii="Times New Roman" w:eastAsia="Times New Roman" w:hAnsi="Times New Roman" w:cs="Times New Roman"/>
          <w:b/>
          <w:sz w:val="24"/>
          <w:szCs w:val="24"/>
          <w:lang w:eastAsia="en-US"/>
        </w:rPr>
        <w:t>sample</w:t>
      </w:r>
      <w:r w:rsidR="00EC7DDB" w:rsidRPr="002D445E">
        <w:rPr>
          <w:rFonts w:ascii="Times New Roman" w:eastAsia="Times New Roman" w:hAnsi="Times New Roman" w:cs="Times New Roman"/>
          <w:b/>
          <w:sz w:val="24"/>
          <w:szCs w:val="24"/>
          <w:lang w:eastAsia="en-US"/>
        </w:rPr>
        <w:t xml:space="preserve"> volume, sample diluent volume, temperature and humidity, light, and any unique test characteristics as determined by a risk analysis. For example, if an upright device, evaluating the impact of performing the test in a non-upright position. For each test</w:t>
      </w:r>
      <w:r w:rsidR="00CD1BE6" w:rsidRPr="002D445E">
        <w:rPr>
          <w:rFonts w:ascii="Times New Roman" w:eastAsia="Times New Roman" w:hAnsi="Times New Roman" w:cs="Times New Roman"/>
          <w:b/>
          <w:sz w:val="24"/>
          <w:szCs w:val="24"/>
          <w:lang w:eastAsia="en-US"/>
        </w:rPr>
        <w:t>,</w:t>
      </w:r>
      <w:r w:rsidR="00EC7DDB" w:rsidRPr="002D445E">
        <w:rPr>
          <w:rFonts w:ascii="Times New Roman" w:eastAsia="Times New Roman" w:hAnsi="Times New Roman" w:cs="Times New Roman"/>
          <w:b/>
          <w:sz w:val="24"/>
          <w:szCs w:val="24"/>
          <w:lang w:eastAsia="en-US"/>
        </w:rPr>
        <w:t xml:space="preserve"> samples are typically prepared in whole blood and include at least five negative and five low positive samples. The low positive samples should be prepared at a concentration expected to produce a faint test line result 100% of the time. </w:t>
      </w:r>
      <w:r w:rsidR="00EC7DDB" w:rsidRPr="002D445E">
        <w:rPr>
          <w:rFonts w:ascii="Times New Roman" w:hAnsi="Times New Roman" w:cs="Times New Roman"/>
          <w:b/>
          <w:sz w:val="24"/>
          <w:szCs w:val="24"/>
        </w:rPr>
        <w:t xml:space="preserve">The method of preparation should be documented in the protocol. </w:t>
      </w:r>
      <w:r w:rsidR="00E33A4A" w:rsidRPr="002D445E">
        <w:rPr>
          <w:rFonts w:ascii="Times New Roman" w:eastAsia="Times New Roman" w:hAnsi="Times New Roman" w:cs="Times New Roman"/>
          <w:b/>
          <w:sz w:val="24"/>
          <w:szCs w:val="24"/>
          <w:lang w:eastAsia="en-US"/>
        </w:rPr>
        <w:t xml:space="preserve">Positive </w:t>
      </w:r>
      <w:r w:rsidR="00877525" w:rsidRPr="002D445E">
        <w:rPr>
          <w:rFonts w:ascii="Times New Roman" w:eastAsia="Times New Roman" w:hAnsi="Times New Roman" w:cs="Times New Roman"/>
          <w:b/>
          <w:sz w:val="24"/>
          <w:szCs w:val="24"/>
          <w:lang w:eastAsia="en-US"/>
        </w:rPr>
        <w:t xml:space="preserve">natural </w:t>
      </w:r>
      <w:r w:rsidR="00E33A4A" w:rsidRPr="002D445E">
        <w:rPr>
          <w:rFonts w:ascii="Times New Roman" w:eastAsia="Times New Roman" w:hAnsi="Times New Roman" w:cs="Times New Roman"/>
          <w:b/>
          <w:sz w:val="24"/>
          <w:szCs w:val="24"/>
          <w:lang w:eastAsia="en-US"/>
        </w:rPr>
        <w:t xml:space="preserve">clinical </w:t>
      </w:r>
      <w:r w:rsidR="005C09D3">
        <w:rPr>
          <w:rFonts w:ascii="Times New Roman" w:eastAsia="Times New Roman" w:hAnsi="Times New Roman" w:cs="Times New Roman"/>
          <w:b/>
          <w:sz w:val="24"/>
          <w:szCs w:val="24"/>
          <w:lang w:eastAsia="en-US"/>
        </w:rPr>
        <w:t>sample</w:t>
      </w:r>
      <w:r w:rsidR="00E33A4A" w:rsidRPr="002D445E">
        <w:rPr>
          <w:rFonts w:ascii="Times New Roman" w:eastAsia="Times New Roman" w:hAnsi="Times New Roman" w:cs="Times New Roman"/>
          <w:b/>
          <w:sz w:val="24"/>
          <w:szCs w:val="24"/>
          <w:lang w:eastAsia="en-US"/>
        </w:rPr>
        <w:t xml:space="preserve">s should be used to spike negative clinical </w:t>
      </w:r>
      <w:r w:rsidR="005C09D3">
        <w:rPr>
          <w:rFonts w:ascii="Times New Roman" w:eastAsia="Times New Roman" w:hAnsi="Times New Roman" w:cs="Times New Roman"/>
          <w:b/>
          <w:sz w:val="24"/>
          <w:szCs w:val="24"/>
          <w:lang w:eastAsia="en-US"/>
        </w:rPr>
        <w:t>sample</w:t>
      </w:r>
      <w:r w:rsidR="00E33A4A" w:rsidRPr="002D445E">
        <w:rPr>
          <w:rFonts w:ascii="Times New Roman" w:eastAsia="Times New Roman" w:hAnsi="Times New Roman" w:cs="Times New Roman"/>
          <w:b/>
          <w:sz w:val="24"/>
          <w:szCs w:val="24"/>
          <w:lang w:eastAsia="en-US"/>
        </w:rPr>
        <w:t xml:space="preserve">s since recombinant antibody may not represent the diversity of antibodies found in native samples. </w:t>
      </w:r>
      <w:r w:rsidR="00EC7DDB" w:rsidRPr="002D445E">
        <w:rPr>
          <w:rFonts w:ascii="Times New Roman" w:hAnsi="Times New Roman" w:cs="Times New Roman"/>
          <w:b/>
          <w:sz w:val="24"/>
          <w:szCs w:val="24"/>
        </w:rPr>
        <w:t xml:space="preserve">All results, including invalids and incorrect results, should be documented and reported in the data submitted in the EUA request. </w:t>
      </w:r>
    </w:p>
    <w:p w14:paraId="4CCDBACD" w14:textId="77777777" w:rsidR="00EC7DDB" w:rsidRPr="002D445E" w:rsidRDefault="00EC7DDB" w:rsidP="00EC7DDB">
      <w:pPr>
        <w:widowControl w:val="0"/>
        <w:ind w:left="900"/>
        <w:rPr>
          <w:rFonts w:ascii="Times New Roman" w:eastAsia="Times New Roman" w:hAnsi="Times New Roman" w:cs="Times New Roman"/>
          <w:b/>
          <w:sz w:val="24"/>
          <w:szCs w:val="24"/>
          <w:lang w:eastAsia="en-US"/>
        </w:rPr>
      </w:pPr>
    </w:p>
    <w:p w14:paraId="0B8422F7" w14:textId="77777777" w:rsidR="00EC7DDB" w:rsidRPr="002D445E" w:rsidRDefault="00C26909" w:rsidP="00141177">
      <w:pPr>
        <w:widowControl w:val="0"/>
        <w:ind w:left="900"/>
        <w:rPr>
          <w:rFonts w:ascii="Times New Roman" w:eastAsia="Times New Roman" w:hAnsi="Times New Roman" w:cs="Times New Roman"/>
          <w:b/>
          <w:sz w:val="24"/>
          <w:szCs w:val="24"/>
          <w:lang w:eastAsia="en-US"/>
        </w:rPr>
      </w:pPr>
      <w:r w:rsidRPr="002D445E">
        <w:rPr>
          <w:rFonts w:ascii="Times New Roman" w:eastAsia="Times New Roman" w:hAnsi="Times New Roman" w:cs="Times New Roman"/>
          <w:b/>
          <w:sz w:val="24"/>
          <w:szCs w:val="24"/>
          <w:lang w:eastAsia="en-US"/>
        </w:rPr>
        <w:t xml:space="preserve">For devices intended for use with fingerstick samples, robustness studies may be conducted using venous whole blood. </w:t>
      </w:r>
      <w:r w:rsidR="00EC7DDB" w:rsidRPr="002D445E">
        <w:rPr>
          <w:rFonts w:ascii="Times New Roman" w:eastAsia="Times New Roman" w:hAnsi="Times New Roman" w:cs="Times New Roman"/>
          <w:b/>
          <w:sz w:val="24"/>
          <w:szCs w:val="24"/>
          <w:lang w:eastAsia="en-US"/>
        </w:rPr>
        <w:t>The following should be considered in the study design for each robustness test</w:t>
      </w:r>
      <w:r w:rsidR="00633B02" w:rsidRPr="002D445E">
        <w:rPr>
          <w:rFonts w:ascii="Times New Roman" w:eastAsia="Times New Roman" w:hAnsi="Times New Roman" w:cs="Times New Roman"/>
          <w:b/>
          <w:sz w:val="24"/>
          <w:szCs w:val="24"/>
          <w:lang w:eastAsia="en-US"/>
        </w:rPr>
        <w:t xml:space="preserve">. </w:t>
      </w:r>
    </w:p>
    <w:p w14:paraId="673E250F" w14:textId="77777777" w:rsidR="002638AD" w:rsidRPr="002D445E" w:rsidRDefault="002638AD" w:rsidP="00F63737">
      <w:pPr>
        <w:widowControl w:val="0"/>
        <w:ind w:left="900"/>
        <w:contextualSpacing/>
        <w:rPr>
          <w:rFonts w:ascii="Times New Roman" w:eastAsia="Times New Roman" w:hAnsi="Times New Roman" w:cs="Times New Roman"/>
          <w:b/>
          <w:sz w:val="24"/>
          <w:szCs w:val="24"/>
          <w:lang w:eastAsia="en-US"/>
        </w:rPr>
      </w:pPr>
    </w:p>
    <w:p w14:paraId="5620ADA7" w14:textId="77777777" w:rsidR="00EC7DDB" w:rsidRPr="002D445E" w:rsidRDefault="00EC7DDB" w:rsidP="00BF3C0E">
      <w:pPr>
        <w:pStyle w:val="ListParagraph"/>
        <w:keepNext/>
        <w:keepLines/>
        <w:numPr>
          <w:ilvl w:val="0"/>
          <w:numId w:val="20"/>
        </w:numPr>
        <w:ind w:left="1440"/>
        <w:rPr>
          <w:rFonts w:ascii="Times New Roman" w:hAnsi="Times New Roman" w:cs="Times New Roman"/>
          <w:b/>
          <w:sz w:val="24"/>
          <w:szCs w:val="24"/>
        </w:rPr>
      </w:pPr>
      <w:r w:rsidRPr="002D445E">
        <w:rPr>
          <w:rFonts w:ascii="Times New Roman" w:hAnsi="Times New Roman" w:cs="Times New Roman"/>
          <w:b/>
          <w:sz w:val="24"/>
          <w:szCs w:val="24"/>
          <w:u w:val="single"/>
        </w:rPr>
        <w:lastRenderedPageBreak/>
        <w:t>Reading Time:</w:t>
      </w:r>
      <w:r w:rsidRPr="002D445E">
        <w:rPr>
          <w:rFonts w:ascii="Times New Roman" w:hAnsi="Times New Roman" w:cs="Times New Roman"/>
          <w:b/>
          <w:sz w:val="24"/>
          <w:szCs w:val="24"/>
        </w:rPr>
        <w:t xml:space="preserve"> </w:t>
      </w:r>
    </w:p>
    <w:p w14:paraId="3EB2CD83" w14:textId="783FCF97" w:rsidR="00EC7DDB" w:rsidRPr="002D445E" w:rsidRDefault="00203714" w:rsidP="000B58A1">
      <w:pPr>
        <w:keepNext/>
        <w:keepLines/>
        <w:ind w:left="1440"/>
        <w:rPr>
          <w:rFonts w:ascii="Times New Roman" w:hAnsi="Times New Roman" w:cs="Times New Roman"/>
          <w:b/>
          <w:sz w:val="24"/>
          <w:szCs w:val="24"/>
        </w:rPr>
      </w:pPr>
      <w:r w:rsidRPr="002D445E">
        <w:rPr>
          <w:rFonts w:ascii="Times New Roman" w:hAnsi="Times New Roman" w:cs="Times New Roman"/>
          <w:b/>
          <w:sz w:val="24"/>
          <w:szCs w:val="24"/>
        </w:rPr>
        <w:t>You should e</w:t>
      </w:r>
      <w:r w:rsidR="00EC7DDB" w:rsidRPr="002D445E">
        <w:rPr>
          <w:rFonts w:ascii="Times New Roman" w:hAnsi="Times New Roman" w:cs="Times New Roman"/>
          <w:b/>
          <w:sz w:val="24"/>
          <w:szCs w:val="24"/>
        </w:rPr>
        <w:t xml:space="preserve">valuate test results at reading times </w:t>
      </w:r>
      <w:r w:rsidR="006B511E" w:rsidRPr="002D445E">
        <w:rPr>
          <w:rFonts w:ascii="Times New Roman" w:hAnsi="Times New Roman" w:cs="Times New Roman"/>
          <w:b/>
          <w:sz w:val="24"/>
          <w:szCs w:val="24"/>
        </w:rPr>
        <w:t>fourf</w:t>
      </w:r>
      <w:r w:rsidR="006B511E">
        <w:rPr>
          <w:rFonts w:ascii="Times New Roman" w:hAnsi="Times New Roman" w:cs="Times New Roman"/>
          <w:b/>
          <w:sz w:val="24"/>
          <w:szCs w:val="24"/>
        </w:rPr>
        <w:t>old</w:t>
      </w:r>
      <w:r w:rsidR="00CD765C" w:rsidRPr="002D445E">
        <w:rPr>
          <w:rFonts w:ascii="Times New Roman" w:hAnsi="Times New Roman" w:cs="Times New Roman"/>
          <w:b/>
          <w:sz w:val="24"/>
          <w:szCs w:val="24"/>
        </w:rPr>
        <w:t xml:space="preserve"> </w:t>
      </w:r>
      <w:r w:rsidR="00EC7DDB" w:rsidRPr="002D445E">
        <w:rPr>
          <w:rFonts w:ascii="Times New Roman" w:hAnsi="Times New Roman" w:cs="Times New Roman"/>
          <w:b/>
          <w:sz w:val="24"/>
          <w:szCs w:val="24"/>
        </w:rPr>
        <w:t xml:space="preserve">below and </w:t>
      </w:r>
      <w:r w:rsidR="006B511E" w:rsidRPr="002D445E">
        <w:rPr>
          <w:rFonts w:ascii="Times New Roman" w:hAnsi="Times New Roman" w:cs="Times New Roman"/>
          <w:b/>
          <w:sz w:val="24"/>
          <w:szCs w:val="24"/>
        </w:rPr>
        <w:t>three-fold</w:t>
      </w:r>
      <w:r w:rsidR="00CD765C" w:rsidRPr="002D445E">
        <w:rPr>
          <w:rFonts w:ascii="Times New Roman" w:hAnsi="Times New Roman" w:cs="Times New Roman"/>
          <w:b/>
          <w:sz w:val="24"/>
          <w:szCs w:val="24"/>
        </w:rPr>
        <w:t xml:space="preserve"> </w:t>
      </w:r>
      <w:r w:rsidR="00EC7DDB" w:rsidRPr="002D445E">
        <w:rPr>
          <w:rFonts w:ascii="Times New Roman" w:hAnsi="Times New Roman" w:cs="Times New Roman"/>
          <w:b/>
          <w:sz w:val="24"/>
          <w:szCs w:val="24"/>
        </w:rPr>
        <w:t xml:space="preserve">above the recommended reading time. For example, for a test where the recommended read time is 20 minutes, </w:t>
      </w:r>
      <w:r w:rsidR="00CD1BE6" w:rsidRPr="002D445E">
        <w:rPr>
          <w:rFonts w:ascii="Times New Roman" w:hAnsi="Times New Roman" w:cs="Times New Roman"/>
          <w:b/>
          <w:sz w:val="24"/>
          <w:szCs w:val="24"/>
        </w:rPr>
        <w:t xml:space="preserve">performance of the test should be </w:t>
      </w:r>
      <w:r w:rsidR="00EC7DDB" w:rsidRPr="002D445E">
        <w:rPr>
          <w:rFonts w:ascii="Times New Roman" w:hAnsi="Times New Roman" w:cs="Times New Roman"/>
          <w:b/>
          <w:sz w:val="24"/>
          <w:szCs w:val="24"/>
        </w:rPr>
        <w:t>evaluate</w:t>
      </w:r>
      <w:r w:rsidR="00CD1BE6" w:rsidRPr="002D445E">
        <w:rPr>
          <w:rFonts w:ascii="Times New Roman" w:hAnsi="Times New Roman" w:cs="Times New Roman"/>
          <w:b/>
          <w:sz w:val="24"/>
          <w:szCs w:val="24"/>
        </w:rPr>
        <w:t>d</w:t>
      </w:r>
      <w:r w:rsidR="00EC7DDB" w:rsidRPr="002D445E">
        <w:rPr>
          <w:rFonts w:ascii="Times New Roman" w:hAnsi="Times New Roman" w:cs="Times New Roman"/>
          <w:b/>
          <w:sz w:val="24"/>
          <w:szCs w:val="24"/>
        </w:rPr>
        <w:t xml:space="preserve"> at read times of 5, 10, 15, 20, 30, and 60 minutes.  If incorrect results are observed, the sponsor should propose adequate mitigations for how the incorrect timing can be addressed. </w:t>
      </w:r>
    </w:p>
    <w:p w14:paraId="6C82FF5E" w14:textId="77777777" w:rsidR="00EC7DDB" w:rsidRPr="002D445E" w:rsidRDefault="00EC7DDB" w:rsidP="000B58A1">
      <w:pPr>
        <w:pStyle w:val="ListParagraph"/>
        <w:ind w:left="1440"/>
        <w:rPr>
          <w:rFonts w:ascii="Times New Roman" w:hAnsi="Times New Roman" w:cs="Times New Roman"/>
          <w:b/>
          <w:sz w:val="24"/>
          <w:szCs w:val="24"/>
        </w:rPr>
      </w:pPr>
    </w:p>
    <w:p w14:paraId="788B9EC0" w14:textId="571FCC86" w:rsidR="00EC7DDB" w:rsidRPr="002D445E" w:rsidRDefault="005C09D3" w:rsidP="00BF3C0E">
      <w:pPr>
        <w:pStyle w:val="ListParagraph"/>
        <w:numPr>
          <w:ilvl w:val="0"/>
          <w:numId w:val="20"/>
        </w:numPr>
        <w:ind w:left="1440"/>
        <w:rPr>
          <w:rFonts w:ascii="Times New Roman" w:hAnsi="Times New Roman" w:cs="Times New Roman"/>
          <w:b/>
          <w:sz w:val="24"/>
          <w:szCs w:val="24"/>
          <w:u w:val="single"/>
        </w:rPr>
      </w:pPr>
      <w:r>
        <w:rPr>
          <w:rFonts w:ascii="Times New Roman" w:hAnsi="Times New Roman" w:cs="Times New Roman"/>
          <w:b/>
          <w:sz w:val="24"/>
          <w:szCs w:val="24"/>
          <w:u w:val="single"/>
        </w:rPr>
        <w:t>Sample</w:t>
      </w:r>
      <w:r w:rsidR="00EC7DDB" w:rsidRPr="002D445E">
        <w:rPr>
          <w:rFonts w:ascii="Times New Roman" w:hAnsi="Times New Roman" w:cs="Times New Roman"/>
          <w:b/>
          <w:sz w:val="24"/>
          <w:szCs w:val="24"/>
          <w:u w:val="single"/>
        </w:rPr>
        <w:t xml:space="preserve"> Volume:</w:t>
      </w:r>
    </w:p>
    <w:p w14:paraId="1F561148" w14:textId="3148A138" w:rsidR="00EC7DDB" w:rsidRPr="002D445E" w:rsidRDefault="00203714" w:rsidP="000B58A1">
      <w:pPr>
        <w:ind w:left="1440"/>
        <w:rPr>
          <w:rFonts w:ascii="Times New Roman" w:hAnsi="Times New Roman" w:cs="Times New Roman"/>
          <w:b/>
          <w:sz w:val="24"/>
          <w:szCs w:val="24"/>
        </w:rPr>
      </w:pPr>
      <w:r w:rsidRPr="002D445E">
        <w:rPr>
          <w:rFonts w:ascii="Times New Roman" w:hAnsi="Times New Roman" w:cs="Times New Roman"/>
          <w:b/>
          <w:sz w:val="24"/>
          <w:szCs w:val="24"/>
        </w:rPr>
        <w:t>You should e</w:t>
      </w:r>
      <w:r w:rsidR="00EC7DDB" w:rsidRPr="002D445E">
        <w:rPr>
          <w:rFonts w:ascii="Times New Roman" w:hAnsi="Times New Roman" w:cs="Times New Roman"/>
          <w:b/>
          <w:sz w:val="24"/>
          <w:szCs w:val="24"/>
        </w:rPr>
        <w:t xml:space="preserve">valuate test results at </w:t>
      </w:r>
      <w:r w:rsidR="005C09D3">
        <w:rPr>
          <w:rFonts w:ascii="Times New Roman" w:hAnsi="Times New Roman" w:cs="Times New Roman"/>
          <w:b/>
          <w:sz w:val="24"/>
          <w:szCs w:val="24"/>
        </w:rPr>
        <w:t>sample</w:t>
      </w:r>
      <w:r w:rsidR="00EC7DDB" w:rsidRPr="002D445E">
        <w:rPr>
          <w:rFonts w:ascii="Times New Roman" w:hAnsi="Times New Roman" w:cs="Times New Roman"/>
          <w:b/>
          <w:sz w:val="24"/>
          <w:szCs w:val="24"/>
        </w:rPr>
        <w:t xml:space="preserve"> volumes two times below and two times above the recommended </w:t>
      </w:r>
      <w:r w:rsidR="005C09D3">
        <w:rPr>
          <w:rFonts w:ascii="Times New Roman" w:hAnsi="Times New Roman" w:cs="Times New Roman"/>
          <w:b/>
          <w:sz w:val="24"/>
          <w:szCs w:val="24"/>
        </w:rPr>
        <w:t>sample</w:t>
      </w:r>
      <w:r w:rsidR="00EC7DDB" w:rsidRPr="002D445E">
        <w:rPr>
          <w:rFonts w:ascii="Times New Roman" w:hAnsi="Times New Roman" w:cs="Times New Roman"/>
          <w:b/>
          <w:sz w:val="24"/>
          <w:szCs w:val="24"/>
        </w:rPr>
        <w:t xml:space="preserve"> volume. For example, for a test where the recommended </w:t>
      </w:r>
      <w:r w:rsidR="005C09D3">
        <w:rPr>
          <w:rFonts w:ascii="Times New Roman" w:hAnsi="Times New Roman" w:cs="Times New Roman"/>
          <w:b/>
          <w:sz w:val="24"/>
          <w:szCs w:val="24"/>
        </w:rPr>
        <w:t>sample</w:t>
      </w:r>
      <w:r w:rsidR="00EC7DDB" w:rsidRPr="002D445E">
        <w:rPr>
          <w:rFonts w:ascii="Times New Roman" w:hAnsi="Times New Roman" w:cs="Times New Roman"/>
          <w:b/>
          <w:sz w:val="24"/>
          <w:szCs w:val="24"/>
        </w:rPr>
        <w:t xml:space="preserve"> volume is 10 μL, </w:t>
      </w:r>
      <w:r w:rsidR="00CD1BE6" w:rsidRPr="002D445E">
        <w:rPr>
          <w:rFonts w:ascii="Times New Roman" w:hAnsi="Times New Roman" w:cs="Times New Roman"/>
          <w:b/>
          <w:sz w:val="24"/>
          <w:szCs w:val="24"/>
        </w:rPr>
        <w:t xml:space="preserve">performance of the test should be </w:t>
      </w:r>
      <w:r w:rsidR="00EC7DDB" w:rsidRPr="002D445E">
        <w:rPr>
          <w:rFonts w:ascii="Times New Roman" w:hAnsi="Times New Roman" w:cs="Times New Roman"/>
          <w:b/>
          <w:sz w:val="24"/>
          <w:szCs w:val="24"/>
        </w:rPr>
        <w:t>evaluate</w:t>
      </w:r>
      <w:r w:rsidR="00CD1BE6" w:rsidRPr="002D445E">
        <w:rPr>
          <w:rFonts w:ascii="Times New Roman" w:hAnsi="Times New Roman" w:cs="Times New Roman"/>
          <w:b/>
          <w:sz w:val="24"/>
          <w:szCs w:val="24"/>
        </w:rPr>
        <w:t>d</w:t>
      </w:r>
      <w:r w:rsidR="00EC7DDB" w:rsidRPr="002D445E">
        <w:rPr>
          <w:rFonts w:ascii="Times New Roman" w:hAnsi="Times New Roman" w:cs="Times New Roman"/>
          <w:b/>
          <w:sz w:val="24"/>
          <w:szCs w:val="24"/>
        </w:rPr>
        <w:t xml:space="preserve"> at </w:t>
      </w:r>
      <w:r w:rsidR="005C09D3">
        <w:rPr>
          <w:rFonts w:ascii="Times New Roman" w:hAnsi="Times New Roman" w:cs="Times New Roman"/>
          <w:b/>
          <w:sz w:val="24"/>
          <w:szCs w:val="24"/>
        </w:rPr>
        <w:t>sample</w:t>
      </w:r>
      <w:r w:rsidR="00EC7DDB" w:rsidRPr="002D445E">
        <w:rPr>
          <w:rFonts w:ascii="Times New Roman" w:hAnsi="Times New Roman" w:cs="Times New Roman"/>
          <w:b/>
          <w:sz w:val="24"/>
          <w:szCs w:val="24"/>
        </w:rPr>
        <w:t xml:space="preserve"> volumes of 5, 10, and 20 </w:t>
      </w:r>
      <w:r w:rsidR="000D7F3D" w:rsidRPr="002D445E">
        <w:rPr>
          <w:rFonts w:ascii="Times New Roman" w:hAnsi="Times New Roman" w:cs="Times New Roman"/>
          <w:b/>
          <w:sz w:val="24"/>
          <w:szCs w:val="24"/>
        </w:rPr>
        <w:t>µ</w:t>
      </w:r>
      <w:r w:rsidR="00EC7DDB" w:rsidRPr="002D445E">
        <w:rPr>
          <w:rFonts w:ascii="Times New Roman" w:hAnsi="Times New Roman" w:cs="Times New Roman"/>
          <w:b/>
          <w:sz w:val="24"/>
          <w:szCs w:val="24"/>
        </w:rPr>
        <w:t xml:space="preserve">L. If incorrect results are observed at either 5 or 20 </w:t>
      </w:r>
      <w:r w:rsidR="000D7F3D" w:rsidRPr="002D445E">
        <w:rPr>
          <w:rFonts w:ascii="Times New Roman" w:hAnsi="Times New Roman" w:cs="Times New Roman"/>
          <w:b/>
          <w:sz w:val="24"/>
          <w:szCs w:val="24"/>
        </w:rPr>
        <w:t>µ</w:t>
      </w:r>
      <w:r w:rsidR="00EC7DDB" w:rsidRPr="002D445E">
        <w:rPr>
          <w:rFonts w:ascii="Times New Roman" w:hAnsi="Times New Roman" w:cs="Times New Roman"/>
          <w:b/>
          <w:sz w:val="24"/>
          <w:szCs w:val="24"/>
        </w:rPr>
        <w:t xml:space="preserve">L, additional testing at 7.5 and/or 15 </w:t>
      </w:r>
      <w:r w:rsidR="00253BEB" w:rsidRPr="002D445E">
        <w:rPr>
          <w:rFonts w:ascii="Times New Roman" w:hAnsi="Times New Roman" w:cs="Times New Roman"/>
          <w:b/>
          <w:sz w:val="24"/>
          <w:szCs w:val="24"/>
        </w:rPr>
        <w:t>µ</w:t>
      </w:r>
      <w:r w:rsidR="00EC7DDB" w:rsidRPr="002D445E">
        <w:rPr>
          <w:rFonts w:ascii="Times New Roman" w:hAnsi="Times New Roman" w:cs="Times New Roman"/>
          <w:b/>
          <w:sz w:val="24"/>
          <w:szCs w:val="24"/>
        </w:rPr>
        <w:t xml:space="preserve">L may be </w:t>
      </w:r>
      <w:r w:rsidR="000D7F3D">
        <w:rPr>
          <w:rFonts w:ascii="Times New Roman" w:hAnsi="Times New Roman" w:cs="Times New Roman"/>
          <w:b/>
          <w:sz w:val="24"/>
          <w:szCs w:val="24"/>
        </w:rPr>
        <w:t>recommended</w:t>
      </w:r>
      <w:r w:rsidR="00EC7DDB" w:rsidRPr="002D445E">
        <w:rPr>
          <w:rFonts w:ascii="Times New Roman" w:hAnsi="Times New Roman" w:cs="Times New Roman"/>
          <w:b/>
          <w:sz w:val="24"/>
          <w:szCs w:val="24"/>
        </w:rPr>
        <w:t>. The diluent/buffer amount should be that specified in the instructions for use</w:t>
      </w:r>
      <w:r w:rsidR="00633EB6" w:rsidRPr="002D445E">
        <w:rPr>
          <w:rFonts w:ascii="Times New Roman" w:hAnsi="Times New Roman" w:cs="Times New Roman"/>
          <w:b/>
          <w:sz w:val="24"/>
          <w:szCs w:val="24"/>
        </w:rPr>
        <w:t>.</w:t>
      </w:r>
    </w:p>
    <w:p w14:paraId="43E1AF6D" w14:textId="77777777" w:rsidR="00EC7DDB" w:rsidRPr="002D445E" w:rsidRDefault="00EC7DDB" w:rsidP="000B58A1">
      <w:pPr>
        <w:ind w:left="1440"/>
        <w:rPr>
          <w:rFonts w:ascii="Times New Roman" w:hAnsi="Times New Roman" w:cs="Times New Roman"/>
          <w:b/>
          <w:sz w:val="24"/>
          <w:szCs w:val="24"/>
        </w:rPr>
      </w:pPr>
    </w:p>
    <w:p w14:paraId="4413D23F" w14:textId="77777777" w:rsidR="00EC7DDB" w:rsidRPr="002D445E" w:rsidRDefault="00EC7DDB" w:rsidP="00BF3C0E">
      <w:pPr>
        <w:pStyle w:val="ListParagraph"/>
        <w:numPr>
          <w:ilvl w:val="0"/>
          <w:numId w:val="20"/>
        </w:numPr>
        <w:ind w:left="1440"/>
        <w:rPr>
          <w:rFonts w:ascii="Times New Roman" w:hAnsi="Times New Roman" w:cs="Times New Roman"/>
          <w:b/>
          <w:sz w:val="24"/>
          <w:szCs w:val="24"/>
        </w:rPr>
      </w:pPr>
      <w:r w:rsidRPr="002D445E">
        <w:rPr>
          <w:rFonts w:ascii="Times New Roman" w:hAnsi="Times New Roman" w:cs="Times New Roman"/>
          <w:b/>
          <w:sz w:val="24"/>
          <w:szCs w:val="24"/>
          <w:u w:val="single"/>
        </w:rPr>
        <w:t>Sample Diluent Volume</w:t>
      </w:r>
      <w:r w:rsidRPr="002D445E">
        <w:rPr>
          <w:rFonts w:ascii="Times New Roman" w:hAnsi="Times New Roman" w:cs="Times New Roman"/>
          <w:b/>
          <w:sz w:val="24"/>
          <w:szCs w:val="24"/>
        </w:rPr>
        <w:t>:</w:t>
      </w:r>
    </w:p>
    <w:p w14:paraId="47759912" w14:textId="77777777" w:rsidR="00EC7DDB" w:rsidRPr="002D445E" w:rsidRDefault="00203714" w:rsidP="000B58A1">
      <w:pPr>
        <w:ind w:left="1440"/>
        <w:rPr>
          <w:rFonts w:ascii="Times New Roman" w:hAnsi="Times New Roman" w:cs="Times New Roman"/>
          <w:b/>
          <w:sz w:val="24"/>
          <w:szCs w:val="24"/>
        </w:rPr>
      </w:pPr>
      <w:r w:rsidRPr="002D445E">
        <w:rPr>
          <w:rFonts w:ascii="Times New Roman" w:hAnsi="Times New Roman" w:cs="Times New Roman"/>
          <w:b/>
          <w:sz w:val="24"/>
          <w:szCs w:val="24"/>
        </w:rPr>
        <w:t>You should e</w:t>
      </w:r>
      <w:r w:rsidR="00EC7DDB" w:rsidRPr="002D445E">
        <w:rPr>
          <w:rFonts w:ascii="Times New Roman" w:hAnsi="Times New Roman" w:cs="Times New Roman"/>
          <w:b/>
          <w:sz w:val="24"/>
          <w:szCs w:val="24"/>
        </w:rPr>
        <w:t>valuate test results at diluent/buffer volumes at two times below and two times above the recommended diluent/buffer volume. For example, for a test where the recommended buffer/diluent volume is 2 drops, sample diluent volume testing would be performed to evaluate at least sample diluent volumes of 1, 2, 3, 4 drops. The sample volume added should be that specified in the instructions for use.</w:t>
      </w:r>
    </w:p>
    <w:p w14:paraId="057E2DBF" w14:textId="77777777" w:rsidR="00EC7DDB" w:rsidRPr="002D445E" w:rsidRDefault="00EC7DDB" w:rsidP="000B58A1">
      <w:pPr>
        <w:ind w:left="1440"/>
        <w:rPr>
          <w:rFonts w:ascii="Times New Roman" w:hAnsi="Times New Roman" w:cs="Times New Roman"/>
          <w:b/>
          <w:sz w:val="24"/>
          <w:szCs w:val="24"/>
        </w:rPr>
      </w:pPr>
    </w:p>
    <w:p w14:paraId="54ADA292" w14:textId="77777777" w:rsidR="00EC7DDB" w:rsidRPr="002D445E" w:rsidRDefault="00EC7DDB" w:rsidP="00BF3C0E">
      <w:pPr>
        <w:pStyle w:val="ListParagraph"/>
        <w:numPr>
          <w:ilvl w:val="0"/>
          <w:numId w:val="20"/>
        </w:numPr>
        <w:ind w:left="1440"/>
        <w:rPr>
          <w:rFonts w:ascii="Times New Roman" w:hAnsi="Times New Roman" w:cs="Times New Roman"/>
          <w:b/>
          <w:sz w:val="24"/>
          <w:szCs w:val="24"/>
        </w:rPr>
      </w:pPr>
      <w:r w:rsidRPr="002D445E">
        <w:rPr>
          <w:rFonts w:ascii="Times New Roman" w:hAnsi="Times New Roman" w:cs="Times New Roman"/>
          <w:b/>
          <w:sz w:val="24"/>
          <w:szCs w:val="24"/>
          <w:u w:val="single"/>
        </w:rPr>
        <w:t xml:space="preserve">Temperature and Humidity: </w:t>
      </w:r>
    </w:p>
    <w:p w14:paraId="0E234B48" w14:textId="6F9B840F" w:rsidR="00ED48E4" w:rsidRPr="002D445E" w:rsidRDefault="00203714" w:rsidP="000B58A1">
      <w:pPr>
        <w:pStyle w:val="ListParagraph"/>
        <w:ind w:left="1440"/>
        <w:rPr>
          <w:rFonts w:ascii="Times New Roman" w:hAnsi="Times New Roman" w:cs="Times New Roman"/>
          <w:b/>
          <w:sz w:val="24"/>
          <w:szCs w:val="24"/>
        </w:rPr>
      </w:pPr>
      <w:r w:rsidRPr="002D445E">
        <w:rPr>
          <w:rFonts w:ascii="Times New Roman" w:eastAsia="Times New Roman" w:hAnsi="Times New Roman" w:cs="Times New Roman"/>
          <w:b/>
          <w:sz w:val="24"/>
          <w:szCs w:val="24"/>
        </w:rPr>
        <w:t>You should e</w:t>
      </w:r>
      <w:r w:rsidR="00EC7DDB" w:rsidRPr="002D445E">
        <w:rPr>
          <w:rFonts w:ascii="Times New Roman" w:eastAsia="Times New Roman" w:hAnsi="Times New Roman" w:cs="Times New Roman"/>
          <w:b/>
          <w:sz w:val="24"/>
          <w:szCs w:val="24"/>
        </w:rPr>
        <w:t xml:space="preserve">valuate test results at temperature and humidity extremes that are likely to occur in the United States. </w:t>
      </w:r>
      <w:r w:rsidR="00ED48E4" w:rsidRPr="002D445E">
        <w:rPr>
          <w:rFonts w:ascii="Times New Roman" w:eastAsia="Times New Roman" w:hAnsi="Times New Roman" w:cs="Times New Roman"/>
          <w:b/>
          <w:sz w:val="24"/>
          <w:szCs w:val="24"/>
        </w:rPr>
        <w:t xml:space="preserve">We recommend evaluating at 40°C and 95% </w:t>
      </w:r>
      <w:r w:rsidR="00264B50" w:rsidRPr="002D445E">
        <w:rPr>
          <w:rFonts w:ascii="Times New Roman" w:eastAsia="Times New Roman" w:hAnsi="Times New Roman" w:cs="Times New Roman"/>
          <w:b/>
          <w:sz w:val="24"/>
          <w:szCs w:val="24"/>
        </w:rPr>
        <w:t>relative humidity (</w:t>
      </w:r>
      <w:r w:rsidR="00ED48E4" w:rsidRPr="002D445E">
        <w:rPr>
          <w:rFonts w:ascii="Times New Roman" w:eastAsia="Times New Roman" w:hAnsi="Times New Roman" w:cs="Times New Roman"/>
          <w:b/>
          <w:sz w:val="24"/>
          <w:szCs w:val="24"/>
        </w:rPr>
        <w:t>RH</w:t>
      </w:r>
      <w:r w:rsidR="00264B50" w:rsidRPr="002D445E">
        <w:rPr>
          <w:rFonts w:ascii="Times New Roman" w:eastAsia="Times New Roman" w:hAnsi="Times New Roman" w:cs="Times New Roman"/>
          <w:b/>
          <w:sz w:val="24"/>
          <w:szCs w:val="24"/>
        </w:rPr>
        <w:t>)</w:t>
      </w:r>
      <w:r w:rsidR="00ED48E4" w:rsidRPr="002D445E">
        <w:rPr>
          <w:rFonts w:ascii="Times New Roman" w:eastAsia="Times New Roman" w:hAnsi="Times New Roman" w:cs="Times New Roman"/>
          <w:b/>
          <w:sz w:val="24"/>
          <w:szCs w:val="24"/>
        </w:rPr>
        <w:t xml:space="preserve"> to mimic a hot and humid climate.</w:t>
      </w:r>
    </w:p>
    <w:p w14:paraId="2ADA5BF4" w14:textId="77777777" w:rsidR="00EC7DDB" w:rsidRPr="002D445E" w:rsidRDefault="00EC7DDB" w:rsidP="00ED48E4">
      <w:pPr>
        <w:pStyle w:val="ListParagraph"/>
        <w:ind w:left="1440"/>
        <w:rPr>
          <w:rFonts w:ascii="Times New Roman" w:hAnsi="Times New Roman" w:cs="Times New Roman"/>
          <w:b/>
          <w:sz w:val="24"/>
          <w:szCs w:val="24"/>
        </w:rPr>
      </w:pPr>
    </w:p>
    <w:p w14:paraId="160665C7" w14:textId="77777777" w:rsidR="00EC7DDB" w:rsidRPr="002D445E" w:rsidRDefault="00EC7DDB" w:rsidP="00BF3C0E">
      <w:pPr>
        <w:pStyle w:val="ListParagraph"/>
        <w:numPr>
          <w:ilvl w:val="0"/>
          <w:numId w:val="20"/>
        </w:numPr>
        <w:ind w:left="1440"/>
        <w:rPr>
          <w:rFonts w:ascii="Times New Roman" w:hAnsi="Times New Roman" w:cs="Times New Roman"/>
          <w:b/>
          <w:sz w:val="24"/>
          <w:szCs w:val="24"/>
        </w:rPr>
      </w:pPr>
      <w:r w:rsidRPr="002D445E">
        <w:rPr>
          <w:rFonts w:ascii="Times New Roman" w:hAnsi="Times New Roman" w:cs="Times New Roman"/>
          <w:b/>
          <w:sz w:val="24"/>
          <w:szCs w:val="24"/>
          <w:u w:val="single"/>
        </w:rPr>
        <w:t>Light</w:t>
      </w:r>
      <w:r w:rsidRPr="002D445E">
        <w:rPr>
          <w:rFonts w:ascii="Times New Roman" w:hAnsi="Times New Roman" w:cs="Times New Roman"/>
          <w:b/>
          <w:sz w:val="24"/>
          <w:szCs w:val="24"/>
        </w:rPr>
        <w:t>:</w:t>
      </w:r>
    </w:p>
    <w:p w14:paraId="0E7B375F" w14:textId="77777777" w:rsidR="00EC7DDB" w:rsidRPr="002D445E" w:rsidRDefault="00203714" w:rsidP="000B58A1">
      <w:pPr>
        <w:pStyle w:val="ListParagraph"/>
        <w:ind w:left="1440"/>
        <w:rPr>
          <w:rFonts w:ascii="Times New Roman" w:hAnsi="Times New Roman" w:cs="Times New Roman"/>
          <w:b/>
          <w:sz w:val="24"/>
          <w:szCs w:val="24"/>
        </w:rPr>
      </w:pPr>
      <w:r w:rsidRPr="002D445E">
        <w:rPr>
          <w:rFonts w:ascii="Times New Roman" w:hAnsi="Times New Roman" w:cs="Times New Roman"/>
          <w:b/>
          <w:sz w:val="24"/>
          <w:szCs w:val="24"/>
        </w:rPr>
        <w:t>You should e</w:t>
      </w:r>
      <w:r w:rsidR="00EC7DDB" w:rsidRPr="002D445E">
        <w:rPr>
          <w:rFonts w:ascii="Times New Roman" w:hAnsi="Times New Roman" w:cs="Times New Roman"/>
          <w:b/>
          <w:sz w:val="24"/>
          <w:szCs w:val="24"/>
        </w:rPr>
        <w:t>valuat</w:t>
      </w:r>
      <w:r w:rsidR="00B23A19" w:rsidRPr="002D445E">
        <w:rPr>
          <w:rFonts w:ascii="Times New Roman" w:hAnsi="Times New Roman" w:cs="Times New Roman"/>
          <w:b/>
          <w:sz w:val="24"/>
          <w:szCs w:val="24"/>
        </w:rPr>
        <w:t xml:space="preserve">e </w:t>
      </w:r>
      <w:r w:rsidR="00EC7DDB" w:rsidRPr="002D445E">
        <w:rPr>
          <w:rFonts w:ascii="Times New Roman" w:hAnsi="Times New Roman" w:cs="Times New Roman"/>
          <w:b/>
          <w:sz w:val="24"/>
          <w:szCs w:val="24"/>
        </w:rPr>
        <w:t>test results in different lighting conditions that would be expected during POC use of the device</w:t>
      </w:r>
      <w:r w:rsidR="00CD1BE6" w:rsidRPr="002D445E">
        <w:rPr>
          <w:rFonts w:ascii="Times New Roman" w:hAnsi="Times New Roman" w:cs="Times New Roman"/>
          <w:b/>
          <w:sz w:val="24"/>
          <w:szCs w:val="24"/>
        </w:rPr>
        <w:t xml:space="preserve">, including </w:t>
      </w:r>
      <w:r w:rsidR="00EC7DDB" w:rsidRPr="002D445E">
        <w:rPr>
          <w:rFonts w:ascii="Times New Roman" w:hAnsi="Times New Roman" w:cs="Times New Roman"/>
          <w:b/>
          <w:sz w:val="24"/>
          <w:szCs w:val="24"/>
        </w:rPr>
        <w:t xml:space="preserve">fluorescent, </w:t>
      </w:r>
      <w:r w:rsidR="00CD1BE6" w:rsidRPr="002D445E">
        <w:rPr>
          <w:rFonts w:ascii="Times New Roman" w:hAnsi="Times New Roman" w:cs="Times New Roman"/>
          <w:b/>
          <w:sz w:val="24"/>
          <w:szCs w:val="24"/>
        </w:rPr>
        <w:t>i</w:t>
      </w:r>
      <w:r w:rsidR="00EC7DDB" w:rsidRPr="002D445E">
        <w:rPr>
          <w:rFonts w:ascii="Times New Roman" w:hAnsi="Times New Roman" w:cs="Times New Roman"/>
          <w:b/>
          <w:sz w:val="24"/>
          <w:szCs w:val="24"/>
        </w:rPr>
        <w:t>ncandescent, and natural lighting mimicking the outside environment.</w:t>
      </w:r>
    </w:p>
    <w:p w14:paraId="2807F435" w14:textId="77777777" w:rsidR="00EC7DDB" w:rsidRPr="002D445E" w:rsidRDefault="00EC7DDB" w:rsidP="000B58A1">
      <w:pPr>
        <w:pStyle w:val="ListParagraph"/>
        <w:ind w:left="1440"/>
        <w:rPr>
          <w:rFonts w:ascii="Times New Roman" w:hAnsi="Times New Roman" w:cs="Times New Roman"/>
          <w:b/>
          <w:sz w:val="24"/>
          <w:szCs w:val="24"/>
        </w:rPr>
      </w:pPr>
    </w:p>
    <w:p w14:paraId="244FC125" w14:textId="77777777" w:rsidR="00D15A80" w:rsidRPr="00737B78" w:rsidRDefault="00D15A80" w:rsidP="00D15A80">
      <w:pPr>
        <w:pStyle w:val="ListParagraph"/>
        <w:numPr>
          <w:ilvl w:val="0"/>
          <w:numId w:val="20"/>
        </w:numPr>
        <w:ind w:left="1440"/>
        <w:rPr>
          <w:rFonts w:ascii="Times New Roman" w:hAnsi="Times New Roman" w:cs="Times New Roman"/>
          <w:b/>
          <w:sz w:val="24"/>
          <w:szCs w:val="24"/>
          <w:u w:val="single"/>
        </w:rPr>
      </w:pPr>
      <w:r w:rsidRPr="00737B78">
        <w:rPr>
          <w:rFonts w:ascii="Times New Roman" w:hAnsi="Times New Roman" w:cs="Times New Roman"/>
          <w:b/>
          <w:sz w:val="24"/>
          <w:szCs w:val="24"/>
          <w:u w:val="single"/>
        </w:rPr>
        <w:t>Disturbance during analysis:</w:t>
      </w:r>
    </w:p>
    <w:p w14:paraId="22B1668F" w14:textId="595EBB8A" w:rsidR="00D15A80" w:rsidRDefault="00D15A80" w:rsidP="00D15A80">
      <w:pPr>
        <w:pStyle w:val="ListParagraph"/>
        <w:ind w:left="1440"/>
        <w:contextualSpacing w:val="0"/>
        <w:rPr>
          <w:rFonts w:ascii="Times New Roman" w:hAnsi="Times New Roman" w:cs="Times New Roman"/>
          <w:b/>
          <w:sz w:val="24"/>
          <w:szCs w:val="24"/>
        </w:rPr>
      </w:pPr>
      <w:r>
        <w:rPr>
          <w:rFonts w:ascii="Times New Roman" w:hAnsi="Times New Roman" w:cs="Times New Roman"/>
          <w:b/>
          <w:sz w:val="24"/>
          <w:szCs w:val="24"/>
        </w:rPr>
        <w:t xml:space="preserve">You should evaluate the effect on expected test results of moving the device while the test is running, such as dropping/moving the test, unplugging the test, receiving a phone call while the mobile app is running, etc.  </w:t>
      </w:r>
    </w:p>
    <w:p w14:paraId="290C27C4" w14:textId="77777777" w:rsidR="00D15A80" w:rsidRDefault="00D15A80" w:rsidP="00D15A80">
      <w:pPr>
        <w:pStyle w:val="ListParagraph"/>
        <w:ind w:left="1440"/>
        <w:contextualSpacing w:val="0"/>
        <w:rPr>
          <w:rFonts w:ascii="Times New Roman" w:hAnsi="Times New Roman" w:cs="Times New Roman"/>
          <w:b/>
          <w:sz w:val="24"/>
          <w:szCs w:val="24"/>
        </w:rPr>
      </w:pPr>
    </w:p>
    <w:p w14:paraId="54304DAD" w14:textId="77777777" w:rsidR="00EC7DDB" w:rsidRPr="002D445E" w:rsidRDefault="00EC7DDB" w:rsidP="00BF3C0E">
      <w:pPr>
        <w:pStyle w:val="ListParagraph"/>
        <w:numPr>
          <w:ilvl w:val="0"/>
          <w:numId w:val="20"/>
        </w:numPr>
        <w:ind w:left="1440"/>
        <w:contextualSpacing w:val="0"/>
        <w:rPr>
          <w:rFonts w:ascii="Times New Roman" w:hAnsi="Times New Roman" w:cs="Times New Roman"/>
          <w:b/>
          <w:sz w:val="24"/>
          <w:szCs w:val="24"/>
        </w:rPr>
      </w:pPr>
      <w:r w:rsidRPr="002D445E">
        <w:rPr>
          <w:rFonts w:ascii="Times New Roman" w:hAnsi="Times New Roman" w:cs="Times New Roman"/>
          <w:b/>
          <w:sz w:val="24"/>
          <w:szCs w:val="24"/>
          <w:u w:val="single"/>
        </w:rPr>
        <w:t>Unique test characteristics</w:t>
      </w:r>
      <w:r w:rsidRPr="002D445E">
        <w:rPr>
          <w:rFonts w:ascii="Times New Roman" w:hAnsi="Times New Roman" w:cs="Times New Roman"/>
          <w:b/>
          <w:sz w:val="24"/>
          <w:szCs w:val="24"/>
        </w:rPr>
        <w:t>:</w:t>
      </w:r>
    </w:p>
    <w:p w14:paraId="5C20B712" w14:textId="7B0BC2D9" w:rsidR="00EC7DDB" w:rsidRPr="002D445E" w:rsidRDefault="00203714" w:rsidP="000B58A1">
      <w:pPr>
        <w:ind w:left="1440"/>
        <w:rPr>
          <w:rFonts w:ascii="Times New Roman" w:hAnsi="Times New Roman" w:cs="Times New Roman"/>
          <w:b/>
          <w:sz w:val="24"/>
          <w:szCs w:val="24"/>
        </w:rPr>
      </w:pPr>
      <w:r w:rsidRPr="002D445E">
        <w:rPr>
          <w:rFonts w:ascii="Times New Roman" w:hAnsi="Times New Roman" w:cs="Times New Roman"/>
          <w:b/>
          <w:sz w:val="24"/>
          <w:szCs w:val="24"/>
        </w:rPr>
        <w:t>You should e</w:t>
      </w:r>
      <w:r w:rsidR="00EC7DDB" w:rsidRPr="002D445E">
        <w:rPr>
          <w:rFonts w:ascii="Times New Roman" w:hAnsi="Times New Roman" w:cs="Times New Roman"/>
          <w:b/>
          <w:sz w:val="24"/>
          <w:szCs w:val="24"/>
        </w:rPr>
        <w:t xml:space="preserve">valuate unique device characteristics, as determined by a robust risk analysis. For example, if the device is intended to be run upright, </w:t>
      </w:r>
      <w:r w:rsidR="00CD1BE6" w:rsidRPr="002D445E">
        <w:rPr>
          <w:rFonts w:ascii="Times New Roman" w:hAnsi="Times New Roman" w:cs="Times New Roman"/>
          <w:b/>
          <w:sz w:val="24"/>
          <w:szCs w:val="24"/>
        </w:rPr>
        <w:t xml:space="preserve">we recommend </w:t>
      </w:r>
      <w:r w:rsidR="00EC7DDB" w:rsidRPr="002D445E">
        <w:rPr>
          <w:rFonts w:ascii="Times New Roman" w:hAnsi="Times New Roman" w:cs="Times New Roman"/>
          <w:b/>
          <w:sz w:val="24"/>
          <w:szCs w:val="24"/>
        </w:rPr>
        <w:t xml:space="preserve">evaluating test results if the device is used horizontally. </w:t>
      </w:r>
      <w:r w:rsidR="00CD1BE6" w:rsidRPr="002D445E">
        <w:rPr>
          <w:rFonts w:ascii="Times New Roman" w:hAnsi="Times New Roman" w:cs="Times New Roman"/>
          <w:b/>
          <w:sz w:val="24"/>
          <w:szCs w:val="24"/>
        </w:rPr>
        <w:t>I</w:t>
      </w:r>
      <w:r w:rsidR="00EC7DDB" w:rsidRPr="002D445E">
        <w:rPr>
          <w:rFonts w:ascii="Times New Roman" w:hAnsi="Times New Roman" w:cs="Times New Roman"/>
          <w:b/>
          <w:sz w:val="24"/>
          <w:szCs w:val="24"/>
        </w:rPr>
        <w:t xml:space="preserve">f the </w:t>
      </w:r>
      <w:r w:rsidR="00EC7DDB" w:rsidRPr="002D445E">
        <w:rPr>
          <w:rFonts w:ascii="Times New Roman" w:hAnsi="Times New Roman" w:cs="Times New Roman"/>
          <w:b/>
          <w:sz w:val="24"/>
          <w:szCs w:val="24"/>
        </w:rPr>
        <w:lastRenderedPageBreak/>
        <w:t xml:space="preserve">device is to be used with an instrument, </w:t>
      </w:r>
      <w:r w:rsidR="00CD1BE6" w:rsidRPr="002D445E">
        <w:rPr>
          <w:rFonts w:ascii="Times New Roman" w:hAnsi="Times New Roman" w:cs="Times New Roman"/>
          <w:b/>
          <w:sz w:val="24"/>
          <w:szCs w:val="24"/>
        </w:rPr>
        <w:t xml:space="preserve">we recommend evaluating </w:t>
      </w:r>
      <w:r w:rsidR="00EC7DDB" w:rsidRPr="002D445E">
        <w:rPr>
          <w:rFonts w:ascii="Times New Roman" w:hAnsi="Times New Roman" w:cs="Times New Roman"/>
          <w:b/>
          <w:sz w:val="24"/>
          <w:szCs w:val="24"/>
        </w:rPr>
        <w:t xml:space="preserve">environmental stability of the electronics. </w:t>
      </w:r>
    </w:p>
    <w:p w14:paraId="0D3EF9CB" w14:textId="77777777" w:rsidR="00ED48E4" w:rsidRPr="002D445E" w:rsidRDefault="00ED48E4" w:rsidP="000B58A1">
      <w:pPr>
        <w:ind w:left="1440"/>
        <w:rPr>
          <w:rFonts w:ascii="Times New Roman" w:hAnsi="Times New Roman" w:cs="Times New Roman"/>
          <w:b/>
          <w:sz w:val="24"/>
          <w:szCs w:val="24"/>
        </w:rPr>
      </w:pPr>
    </w:p>
    <w:p w14:paraId="000E1C20" w14:textId="4A5DB171" w:rsidR="002A29FA" w:rsidRPr="002D445E" w:rsidRDefault="004431E7" w:rsidP="00BF3C0E">
      <w:pPr>
        <w:pStyle w:val="ListParagraph"/>
        <w:numPr>
          <w:ilvl w:val="0"/>
          <w:numId w:val="7"/>
        </w:numPr>
        <w:autoSpaceDE w:val="0"/>
        <w:autoSpaceDN w:val="0"/>
        <w:adjustRightInd w:val="0"/>
        <w:rPr>
          <w:rFonts w:ascii="Times New Roman" w:hAnsi="Times New Roman"/>
          <w:b/>
          <w:sz w:val="24"/>
        </w:rPr>
      </w:pPr>
      <w:r w:rsidRPr="002D445E">
        <w:rPr>
          <w:rFonts w:ascii="Times New Roman" w:hAnsi="Times New Roman"/>
          <w:b/>
          <w:i/>
          <w:sz w:val="24"/>
          <w:u w:val="single"/>
        </w:rPr>
        <w:t>S</w:t>
      </w:r>
      <w:r w:rsidR="002C2C97" w:rsidRPr="002D445E">
        <w:rPr>
          <w:rFonts w:ascii="Times New Roman" w:hAnsi="Times New Roman"/>
          <w:b/>
          <w:i/>
          <w:sz w:val="24"/>
          <w:u w:val="single"/>
        </w:rPr>
        <w:t xml:space="preserve">tudies </w:t>
      </w:r>
      <w:r w:rsidRPr="002D445E">
        <w:rPr>
          <w:rFonts w:ascii="Times New Roman" w:hAnsi="Times New Roman"/>
          <w:b/>
          <w:i/>
          <w:sz w:val="24"/>
          <w:u w:val="single"/>
        </w:rPr>
        <w:t>to support the measuring interval of a quantitative test (</w:t>
      </w:r>
      <w:r w:rsidR="00FC586F" w:rsidRPr="002D445E">
        <w:rPr>
          <w:rFonts w:ascii="Times New Roman" w:hAnsi="Times New Roman"/>
          <w:b/>
          <w:i/>
          <w:sz w:val="24"/>
          <w:u w:val="single"/>
        </w:rPr>
        <w:t>if</w:t>
      </w:r>
      <w:r w:rsidRPr="002D445E">
        <w:rPr>
          <w:rFonts w:ascii="Times New Roman" w:hAnsi="Times New Roman"/>
          <w:b/>
          <w:i/>
          <w:sz w:val="24"/>
          <w:u w:val="single"/>
        </w:rPr>
        <w:t xml:space="preserve"> applicable</w:t>
      </w:r>
      <w:r w:rsidRPr="002D445E">
        <w:rPr>
          <w:rFonts w:ascii="Times New Roman" w:eastAsia="Times New Roman" w:hAnsi="Times New Roman" w:cs="Times New Roman"/>
          <w:b/>
          <w:i/>
          <w:sz w:val="24"/>
          <w:szCs w:val="24"/>
          <w:u w:val="single"/>
          <w:lang w:eastAsia="en-US"/>
        </w:rPr>
        <w:t>)</w:t>
      </w:r>
    </w:p>
    <w:p w14:paraId="28687DF3" w14:textId="501B17F6" w:rsidR="006645E3" w:rsidRPr="002D445E" w:rsidRDefault="006645E3" w:rsidP="00675E46">
      <w:pPr>
        <w:pStyle w:val="ListParagraph"/>
        <w:autoSpaceDE w:val="0"/>
        <w:autoSpaceDN w:val="0"/>
        <w:adjustRightInd w:val="0"/>
        <w:rPr>
          <w:rFonts w:ascii="Times New Roman" w:eastAsia="Times New Roman" w:hAnsi="Times New Roman" w:cs="Times New Roman"/>
          <w:b/>
          <w:sz w:val="24"/>
          <w:szCs w:val="24"/>
          <w:lang w:eastAsia="en-US"/>
        </w:rPr>
      </w:pPr>
    </w:p>
    <w:p w14:paraId="62980F4B" w14:textId="0DB97C26" w:rsidR="00574597" w:rsidRPr="002D445E" w:rsidRDefault="00574597" w:rsidP="00BF3C0E">
      <w:pPr>
        <w:pStyle w:val="ListParagraph"/>
        <w:numPr>
          <w:ilvl w:val="1"/>
          <w:numId w:val="7"/>
        </w:numPr>
        <w:rPr>
          <w:rFonts w:ascii="Times New Roman" w:hAnsi="Times New Roman" w:cs="Times New Roman"/>
          <w:b/>
          <w:sz w:val="24"/>
          <w:szCs w:val="24"/>
        </w:rPr>
      </w:pPr>
      <w:bookmarkStart w:id="78" w:name="_Hlk40442459"/>
      <w:bookmarkStart w:id="79" w:name="_Hlk48982284"/>
      <w:r w:rsidRPr="002D445E">
        <w:rPr>
          <w:rFonts w:ascii="Times New Roman" w:hAnsi="Times New Roman" w:cs="Times New Roman"/>
          <w:b/>
          <w:sz w:val="24"/>
          <w:szCs w:val="24"/>
        </w:rPr>
        <w:t>Limit of Blank (LoB)</w:t>
      </w:r>
    </w:p>
    <w:p w14:paraId="1FDC860A" w14:textId="77777777" w:rsidR="004D5C3F" w:rsidRPr="002D445E" w:rsidRDefault="004D5C3F" w:rsidP="00675E46">
      <w:pPr>
        <w:pStyle w:val="ListParagraph"/>
        <w:ind w:left="1440"/>
        <w:rPr>
          <w:rFonts w:ascii="Times New Roman" w:hAnsi="Times New Roman" w:cs="Times New Roman"/>
          <w:b/>
          <w:sz w:val="24"/>
          <w:szCs w:val="24"/>
        </w:rPr>
      </w:pPr>
    </w:p>
    <w:p w14:paraId="7321A5DA" w14:textId="7FED71FD" w:rsidR="006D2DB4" w:rsidRPr="003928F4" w:rsidRDefault="00DD4C4E" w:rsidP="006B511E">
      <w:pPr>
        <w:pStyle w:val="Default"/>
        <w:ind w:left="1440"/>
        <w:rPr>
          <w:rFonts w:ascii="Times New Roman" w:hAnsi="Times New Roman"/>
          <w:b/>
          <w:color w:val="auto"/>
        </w:rPr>
      </w:pPr>
      <w:bookmarkStart w:id="80" w:name="_Hlk44514244"/>
      <w:r w:rsidRPr="003928F4">
        <w:rPr>
          <w:rFonts w:ascii="Times New Roman" w:hAnsi="Times New Roman"/>
          <w:b/>
          <w:color w:val="auto"/>
        </w:rPr>
        <w:t xml:space="preserve">LoB is the highest measurement result that is likely to be observed (with stated probability, typically 95%) for a blank sample (sample with no analyte of interest). </w:t>
      </w:r>
      <w:r w:rsidR="006D2DB4" w:rsidRPr="003928F4">
        <w:rPr>
          <w:rFonts w:ascii="Times New Roman" w:hAnsi="Times New Roman"/>
          <w:b/>
          <w:color w:val="auto"/>
        </w:rPr>
        <w:t xml:space="preserve">LoB </w:t>
      </w:r>
      <w:r w:rsidR="009B21FA" w:rsidRPr="003928F4">
        <w:rPr>
          <w:rFonts w:ascii="Times New Roman" w:hAnsi="Times New Roman"/>
          <w:b/>
          <w:color w:val="auto"/>
        </w:rPr>
        <w:t xml:space="preserve">should be </w:t>
      </w:r>
      <w:r w:rsidR="009B21FA" w:rsidRPr="002D445E">
        <w:rPr>
          <w:rFonts w:ascii="Times New Roman" w:hAnsi="Times New Roman"/>
          <w:b/>
          <w:color w:val="auto"/>
        </w:rPr>
        <w:t xml:space="preserve">determined according to the recommendations in </w:t>
      </w:r>
      <w:r w:rsidR="007F0543">
        <w:rPr>
          <w:rFonts w:ascii="Times New Roman" w:hAnsi="Times New Roman"/>
          <w:b/>
          <w:color w:val="auto"/>
        </w:rPr>
        <w:t>Clinical Laboratory Standards Institute (</w:t>
      </w:r>
      <w:r w:rsidR="006D2DB4" w:rsidRPr="002D445E">
        <w:rPr>
          <w:rFonts w:ascii="Times New Roman" w:hAnsi="Times New Roman"/>
          <w:b/>
          <w:color w:val="auto"/>
        </w:rPr>
        <w:t>CLSI</w:t>
      </w:r>
      <w:r w:rsidR="007F0543">
        <w:rPr>
          <w:rFonts w:ascii="Times New Roman" w:hAnsi="Times New Roman"/>
          <w:b/>
          <w:color w:val="auto"/>
        </w:rPr>
        <w:t>)</w:t>
      </w:r>
      <w:r w:rsidR="006D2DB4" w:rsidRPr="002D445E">
        <w:rPr>
          <w:rFonts w:ascii="Times New Roman" w:hAnsi="Times New Roman"/>
          <w:b/>
          <w:color w:val="auto"/>
        </w:rPr>
        <w:t xml:space="preserve"> EP17</w:t>
      </w:r>
      <w:bookmarkStart w:id="81" w:name="_Hlk49876695"/>
      <w:r w:rsidR="006D2DB4" w:rsidRPr="002D445E">
        <w:rPr>
          <w:rFonts w:ascii="Times New Roman" w:hAnsi="Times New Roman"/>
          <w:b/>
          <w:color w:val="auto"/>
        </w:rPr>
        <w:t>,</w:t>
      </w:r>
      <w:r w:rsidR="00574597" w:rsidRPr="002D445E">
        <w:rPr>
          <w:rFonts w:ascii="Times New Roman" w:hAnsi="Times New Roman"/>
          <w:b/>
          <w:color w:val="auto"/>
        </w:rPr>
        <w:t xml:space="preserve"> </w:t>
      </w:r>
      <w:r w:rsidR="009B21FA" w:rsidRPr="002D445E">
        <w:rPr>
          <w:rFonts w:ascii="Times New Roman" w:hAnsi="Times New Roman"/>
          <w:b/>
          <w:color w:val="auto"/>
        </w:rPr>
        <w:t>“</w:t>
      </w:r>
      <w:r w:rsidR="009B21FA" w:rsidRPr="002D445E">
        <w:rPr>
          <w:rFonts w:ascii="Times New Roman" w:hAnsi="Times New Roman"/>
          <w:b/>
          <w:i/>
          <w:color w:val="auto"/>
        </w:rPr>
        <w:t>Evaluation of Detection Capability for Clinical Laboratory Measurement Procedures; Approved Guideline- Second Edition</w:t>
      </w:r>
      <w:r w:rsidR="00464857" w:rsidRPr="002D445E">
        <w:rPr>
          <w:rFonts w:ascii="Times New Roman" w:hAnsi="Times New Roman"/>
          <w:b/>
          <w:i/>
          <w:color w:val="auto"/>
        </w:rPr>
        <w:t>,</w:t>
      </w:r>
      <w:r w:rsidR="000A76EC" w:rsidRPr="002D445E">
        <w:rPr>
          <w:rFonts w:ascii="Times New Roman" w:hAnsi="Times New Roman" w:cs="Times New Roman"/>
          <w:b/>
          <w:color w:val="auto"/>
        </w:rPr>
        <w:t>”</w:t>
      </w:r>
      <w:bookmarkEnd w:id="81"/>
      <w:r w:rsidR="009B21FA" w:rsidRPr="002D445E">
        <w:rPr>
          <w:rFonts w:ascii="Times New Roman" w:hAnsi="Times New Roman"/>
          <w:b/>
          <w:color w:val="auto"/>
        </w:rPr>
        <w:t xml:space="preserve"> </w:t>
      </w:r>
      <w:r w:rsidR="00574597" w:rsidRPr="002D445E">
        <w:rPr>
          <w:rFonts w:ascii="Times New Roman" w:hAnsi="Times New Roman"/>
          <w:b/>
          <w:color w:val="auto"/>
        </w:rPr>
        <w:t xml:space="preserve">using </w:t>
      </w:r>
      <w:r w:rsidR="009B21FA" w:rsidRPr="002D445E">
        <w:rPr>
          <w:rFonts w:ascii="Times New Roman" w:hAnsi="Times New Roman"/>
          <w:b/>
          <w:color w:val="auto"/>
        </w:rPr>
        <w:t xml:space="preserve">at least </w:t>
      </w:r>
      <w:r w:rsidR="000A76EC" w:rsidRPr="002D445E">
        <w:rPr>
          <w:rFonts w:ascii="Times New Roman" w:hAnsi="Times New Roman" w:cs="Times New Roman"/>
          <w:b/>
          <w:color w:val="auto"/>
        </w:rPr>
        <w:t>two</w:t>
      </w:r>
      <w:r w:rsidR="00E87BA3" w:rsidRPr="002D445E">
        <w:rPr>
          <w:rFonts w:ascii="Times New Roman" w:hAnsi="Times New Roman"/>
          <w:b/>
          <w:color w:val="auto"/>
        </w:rPr>
        <w:t xml:space="preserve"> </w:t>
      </w:r>
      <w:r w:rsidR="00574597" w:rsidRPr="002D445E">
        <w:rPr>
          <w:rFonts w:ascii="Times New Roman" w:hAnsi="Times New Roman"/>
          <w:b/>
          <w:color w:val="auto"/>
        </w:rPr>
        <w:t xml:space="preserve">reagent lots </w:t>
      </w:r>
      <w:r w:rsidR="002920D1" w:rsidRPr="002D445E">
        <w:rPr>
          <w:rFonts w:ascii="Times New Roman" w:hAnsi="Times New Roman"/>
          <w:b/>
          <w:color w:val="auto"/>
        </w:rPr>
        <w:t>(</w:t>
      </w:r>
      <w:bookmarkStart w:id="82" w:name="_Hlk48982332"/>
      <w:r w:rsidR="00DA0060" w:rsidRPr="002D445E">
        <w:rPr>
          <w:rFonts w:ascii="Times New Roman" w:hAnsi="Times New Roman"/>
          <w:b/>
          <w:color w:val="auto"/>
        </w:rPr>
        <w:t>including</w:t>
      </w:r>
      <w:r w:rsidR="002920D1" w:rsidRPr="002D445E">
        <w:rPr>
          <w:rFonts w:ascii="Times New Roman" w:hAnsi="Times New Roman"/>
          <w:b/>
          <w:color w:val="auto"/>
        </w:rPr>
        <w:t xml:space="preserve"> </w:t>
      </w:r>
      <w:bookmarkEnd w:id="82"/>
      <w:r w:rsidR="00FC586F" w:rsidRPr="002D445E">
        <w:rPr>
          <w:rFonts w:ascii="Times New Roman" w:hAnsi="Times New Roman"/>
          <w:b/>
          <w:color w:val="auto"/>
        </w:rPr>
        <w:t>two</w:t>
      </w:r>
      <w:r w:rsidR="002920D1" w:rsidRPr="002D445E">
        <w:rPr>
          <w:rFonts w:ascii="Times New Roman" w:hAnsi="Times New Roman"/>
          <w:b/>
          <w:color w:val="auto"/>
        </w:rPr>
        <w:t xml:space="preserve"> calibrator lots) </w:t>
      </w:r>
      <w:r w:rsidR="00574597" w:rsidRPr="002D445E">
        <w:rPr>
          <w:rFonts w:ascii="Times New Roman" w:hAnsi="Times New Roman"/>
          <w:b/>
          <w:color w:val="auto"/>
        </w:rPr>
        <w:t xml:space="preserve">and performing measurements on </w:t>
      </w:r>
      <w:r w:rsidR="009B21FA" w:rsidRPr="002D445E">
        <w:rPr>
          <w:rFonts w:ascii="Times New Roman" w:hAnsi="Times New Roman"/>
          <w:b/>
          <w:color w:val="auto"/>
        </w:rPr>
        <w:t xml:space="preserve">at least </w:t>
      </w:r>
      <w:r w:rsidR="000A76EC" w:rsidRPr="002D445E">
        <w:rPr>
          <w:rFonts w:ascii="Times New Roman" w:hAnsi="Times New Roman" w:cs="Times New Roman"/>
          <w:b/>
          <w:color w:val="auto"/>
        </w:rPr>
        <w:t>three</w:t>
      </w:r>
      <w:r w:rsidR="00E87BA3" w:rsidRPr="002D445E">
        <w:rPr>
          <w:rFonts w:ascii="Times New Roman" w:hAnsi="Times New Roman"/>
          <w:b/>
          <w:color w:val="auto"/>
        </w:rPr>
        <w:t xml:space="preserve"> </w:t>
      </w:r>
      <w:r w:rsidR="00574597" w:rsidRPr="002D445E">
        <w:rPr>
          <w:rFonts w:ascii="Times New Roman" w:hAnsi="Times New Roman"/>
          <w:b/>
          <w:color w:val="auto"/>
        </w:rPr>
        <w:t>days</w:t>
      </w:r>
      <w:r w:rsidR="00574597" w:rsidRPr="003928F4">
        <w:rPr>
          <w:rFonts w:ascii="Times New Roman" w:hAnsi="Times New Roman"/>
          <w:b/>
          <w:color w:val="auto"/>
        </w:rPr>
        <w:t xml:space="preserve">. </w:t>
      </w:r>
      <w:bookmarkEnd w:id="80"/>
      <w:r w:rsidR="00F20738" w:rsidRPr="003928F4">
        <w:rPr>
          <w:rFonts w:ascii="Times New Roman" w:hAnsi="Times New Roman"/>
          <w:b/>
          <w:color w:val="auto"/>
        </w:rPr>
        <w:t>Five</w:t>
      </w:r>
      <w:r w:rsidR="00E87BA3" w:rsidRPr="003928F4">
        <w:rPr>
          <w:rFonts w:ascii="Times New Roman" w:hAnsi="Times New Roman"/>
          <w:b/>
          <w:color w:val="auto"/>
        </w:rPr>
        <w:t xml:space="preserve"> </w:t>
      </w:r>
      <w:r w:rsidR="00574597" w:rsidRPr="003928F4">
        <w:rPr>
          <w:rFonts w:ascii="Times New Roman" w:hAnsi="Times New Roman"/>
          <w:b/>
          <w:color w:val="auto"/>
        </w:rPr>
        <w:t xml:space="preserve">blank samples (known negatives: clinical </w:t>
      </w:r>
      <w:r w:rsidR="005C09D3">
        <w:rPr>
          <w:rFonts w:ascii="Times New Roman" w:hAnsi="Times New Roman"/>
          <w:b/>
          <w:color w:val="auto"/>
        </w:rPr>
        <w:t>sample</w:t>
      </w:r>
      <w:r w:rsidR="00574597" w:rsidRPr="002D445E">
        <w:rPr>
          <w:rFonts w:ascii="Times New Roman" w:hAnsi="Times New Roman"/>
          <w:b/>
          <w:color w:val="auto"/>
        </w:rPr>
        <w:t>s</w:t>
      </w:r>
      <w:r w:rsidR="00574597" w:rsidRPr="003928F4">
        <w:rPr>
          <w:rFonts w:ascii="Times New Roman" w:hAnsi="Times New Roman"/>
          <w:b/>
          <w:color w:val="auto"/>
        </w:rPr>
        <w:t xml:space="preserve"> collected prior to December 2019)</w:t>
      </w:r>
      <w:bookmarkStart w:id="83" w:name="_Hlk44514118"/>
      <w:r w:rsidR="00574597" w:rsidRPr="003928F4">
        <w:rPr>
          <w:rFonts w:ascii="Times New Roman" w:hAnsi="Times New Roman"/>
          <w:b/>
          <w:color w:val="auto"/>
        </w:rPr>
        <w:t xml:space="preserve"> should be tested in duplicate for each lot and day.</w:t>
      </w:r>
      <w:bookmarkEnd w:id="78"/>
      <w:bookmarkEnd w:id="83"/>
      <w:r w:rsidR="006D2DB4" w:rsidRPr="003928F4">
        <w:rPr>
          <w:rFonts w:ascii="Times New Roman" w:hAnsi="Times New Roman"/>
          <w:b/>
          <w:color w:val="auto"/>
        </w:rPr>
        <w:t xml:space="preserve"> </w:t>
      </w:r>
      <w:r w:rsidR="00F20738" w:rsidRPr="003928F4">
        <w:rPr>
          <w:rFonts w:ascii="Times New Roman" w:hAnsi="Times New Roman"/>
          <w:b/>
          <w:color w:val="auto"/>
        </w:rPr>
        <w:t>This study design will yield 30 replicates of blank samples per lot. The 95th percentile of 30 blank replicates is the LoB estimate for each lot. The LoB of the assay is the maximum value of the individually determined LoBs for each lot.</w:t>
      </w:r>
      <w:r w:rsidR="006D2DB4" w:rsidRPr="003928F4">
        <w:rPr>
          <w:rFonts w:ascii="Times New Roman" w:hAnsi="Times New Roman"/>
          <w:b/>
          <w:color w:val="auto"/>
        </w:rPr>
        <w:t xml:space="preserve"> </w:t>
      </w:r>
    </w:p>
    <w:p w14:paraId="4481E994" w14:textId="77777777" w:rsidR="00574597" w:rsidRPr="002D445E" w:rsidRDefault="00574597" w:rsidP="00675E46">
      <w:pPr>
        <w:ind w:left="720"/>
        <w:rPr>
          <w:rFonts w:ascii="Times New Roman" w:hAnsi="Times New Roman" w:cs="Times New Roman"/>
          <w:b/>
          <w:sz w:val="24"/>
          <w:szCs w:val="24"/>
        </w:rPr>
      </w:pPr>
    </w:p>
    <w:p w14:paraId="75FFFF24" w14:textId="30EBDC8B" w:rsidR="00574597" w:rsidRPr="002D445E" w:rsidRDefault="00574597" w:rsidP="00BF3C0E">
      <w:pPr>
        <w:pStyle w:val="ListParagraph"/>
        <w:numPr>
          <w:ilvl w:val="1"/>
          <w:numId w:val="7"/>
        </w:numPr>
        <w:rPr>
          <w:rFonts w:ascii="Times New Roman" w:hAnsi="Times New Roman" w:cs="Times New Roman"/>
          <w:b/>
          <w:sz w:val="24"/>
          <w:szCs w:val="24"/>
        </w:rPr>
      </w:pPr>
      <w:r w:rsidRPr="002D445E">
        <w:rPr>
          <w:rFonts w:ascii="Times New Roman" w:hAnsi="Times New Roman" w:cs="Times New Roman"/>
          <w:b/>
          <w:sz w:val="24"/>
          <w:szCs w:val="24"/>
        </w:rPr>
        <w:t>Limit of Detection</w:t>
      </w:r>
      <w:r w:rsidR="00F20738" w:rsidRPr="002D445E">
        <w:rPr>
          <w:rFonts w:ascii="Times New Roman" w:hAnsi="Times New Roman" w:cs="Times New Roman"/>
          <w:b/>
          <w:sz w:val="24"/>
          <w:szCs w:val="24"/>
        </w:rPr>
        <w:t xml:space="preserve"> (LoD)</w:t>
      </w:r>
    </w:p>
    <w:p w14:paraId="63788068" w14:textId="77777777" w:rsidR="004D5C3F" w:rsidRPr="002D445E" w:rsidRDefault="004D5C3F" w:rsidP="00675E46">
      <w:pPr>
        <w:pStyle w:val="ListParagraph"/>
        <w:ind w:left="1440"/>
        <w:rPr>
          <w:rFonts w:ascii="Times New Roman" w:hAnsi="Times New Roman" w:cs="Times New Roman"/>
          <w:b/>
          <w:sz w:val="24"/>
          <w:szCs w:val="24"/>
        </w:rPr>
      </w:pPr>
    </w:p>
    <w:p w14:paraId="247F25A9" w14:textId="5CAA5705" w:rsidR="00F20738" w:rsidRPr="002D445E" w:rsidRDefault="00F20738" w:rsidP="006B511E">
      <w:pPr>
        <w:pStyle w:val="ListParagraph"/>
        <w:ind w:left="1440"/>
        <w:rPr>
          <w:rFonts w:ascii="Times New Roman" w:hAnsi="Times New Roman" w:cs="Times New Roman"/>
          <w:b/>
          <w:sz w:val="24"/>
          <w:szCs w:val="24"/>
        </w:rPr>
      </w:pPr>
      <w:r w:rsidRPr="002D445E">
        <w:rPr>
          <w:rFonts w:ascii="Times New Roman" w:hAnsi="Times New Roman" w:cs="Times New Roman"/>
          <w:b/>
          <w:sz w:val="24"/>
          <w:szCs w:val="24"/>
        </w:rPr>
        <w:t xml:space="preserve">LoD is the lowest concentration of analyte that the test can consistently detect with stated probability (usually, 95% of the time). LoD </w:t>
      </w:r>
      <w:bookmarkStart w:id="84" w:name="_Hlk49876833"/>
      <w:r w:rsidRPr="002D445E">
        <w:rPr>
          <w:rFonts w:ascii="Times New Roman" w:hAnsi="Times New Roman" w:cs="Times New Roman"/>
          <w:b/>
          <w:sz w:val="24"/>
          <w:szCs w:val="24"/>
        </w:rPr>
        <w:t>should be determined according to the recommendations</w:t>
      </w:r>
      <w:bookmarkEnd w:id="84"/>
      <w:r w:rsidRPr="002D445E">
        <w:rPr>
          <w:rFonts w:ascii="Times New Roman" w:hAnsi="Times New Roman" w:cs="Times New Roman"/>
          <w:b/>
          <w:sz w:val="24"/>
          <w:szCs w:val="24"/>
        </w:rPr>
        <w:t xml:space="preserve"> in CLSI EP17, using at least two reagent lots (including </w:t>
      </w:r>
      <w:r w:rsidR="00FC586F" w:rsidRPr="002D445E">
        <w:rPr>
          <w:rFonts w:ascii="Times New Roman" w:hAnsi="Times New Roman" w:cs="Times New Roman"/>
          <w:b/>
          <w:sz w:val="24"/>
          <w:szCs w:val="24"/>
        </w:rPr>
        <w:t>two</w:t>
      </w:r>
      <w:r w:rsidRPr="002D445E">
        <w:rPr>
          <w:rFonts w:ascii="Times New Roman" w:hAnsi="Times New Roman" w:cs="Times New Roman"/>
          <w:b/>
          <w:sz w:val="24"/>
          <w:szCs w:val="24"/>
        </w:rPr>
        <w:t xml:space="preserve"> calibrator lots) and performing measurements on at least three days. To establish the LoD, five samples containing low levels of analyte (positive clinical samples diluted by known negative clinical samples where the mean values are in the range of LoD</w:t>
      </w:r>
      <w:r w:rsidR="00322C6B" w:rsidRPr="002D445E">
        <w:rPr>
          <w:rFonts w:ascii="Times New Roman" w:hAnsi="Times New Roman" w:cs="Times New Roman"/>
          <w:b/>
          <w:sz w:val="24"/>
          <w:szCs w:val="24"/>
        </w:rPr>
        <w:t>,</w:t>
      </w:r>
      <w:r w:rsidRPr="002D445E">
        <w:rPr>
          <w:rFonts w:ascii="Times New Roman" w:hAnsi="Times New Roman" w:cs="Times New Roman"/>
          <w:b/>
          <w:sz w:val="24"/>
          <w:szCs w:val="24"/>
        </w:rPr>
        <w:t xml:space="preserve"> or known negative samples spiked with the low positive calibrator) should be tested in duplicate for each lot and day. </w:t>
      </w:r>
    </w:p>
    <w:p w14:paraId="3CD491CC" w14:textId="77777777" w:rsidR="00F20738" w:rsidRPr="002D445E" w:rsidRDefault="00F20738" w:rsidP="006B511E">
      <w:pPr>
        <w:pStyle w:val="ListParagraph"/>
        <w:ind w:left="1440"/>
        <w:rPr>
          <w:rFonts w:ascii="Times New Roman" w:hAnsi="Times New Roman" w:cs="Times New Roman"/>
          <w:b/>
          <w:sz w:val="24"/>
          <w:szCs w:val="24"/>
        </w:rPr>
      </w:pPr>
    </w:p>
    <w:p w14:paraId="4A09F9D9" w14:textId="598986F4" w:rsidR="00F20738" w:rsidRPr="002D445E" w:rsidRDefault="00F20738" w:rsidP="006B511E">
      <w:pPr>
        <w:pStyle w:val="ListParagraph"/>
        <w:ind w:left="1440"/>
        <w:rPr>
          <w:rFonts w:ascii="Times New Roman" w:hAnsi="Times New Roman" w:cs="Times New Roman"/>
          <w:b/>
          <w:sz w:val="24"/>
          <w:szCs w:val="24"/>
        </w:rPr>
      </w:pPr>
      <w:r w:rsidRPr="002D445E">
        <w:rPr>
          <w:rFonts w:ascii="Times New Roman" w:hAnsi="Times New Roman" w:cs="Times New Roman"/>
          <w:b/>
          <w:sz w:val="24"/>
          <w:szCs w:val="24"/>
        </w:rPr>
        <w:t>This study design will yield 30 replicates of low level samples per lot. The LoD of the assay is the maximum value of the individually determined LoDs for each lot.</w:t>
      </w:r>
      <w:r w:rsidRPr="002D445E" w:rsidDel="00F20738">
        <w:rPr>
          <w:rFonts w:ascii="Times New Roman" w:hAnsi="Times New Roman" w:cs="Times New Roman"/>
          <w:b/>
          <w:sz w:val="24"/>
          <w:szCs w:val="24"/>
        </w:rPr>
        <w:t xml:space="preserve"> </w:t>
      </w:r>
    </w:p>
    <w:p w14:paraId="536BE839" w14:textId="77777777" w:rsidR="00574597" w:rsidRPr="002D445E" w:rsidRDefault="00574597" w:rsidP="00675E46">
      <w:pPr>
        <w:pStyle w:val="ListParagraph"/>
        <w:rPr>
          <w:rFonts w:ascii="Times New Roman" w:hAnsi="Times New Roman" w:cs="Times New Roman"/>
          <w:b/>
          <w:sz w:val="24"/>
          <w:szCs w:val="24"/>
        </w:rPr>
      </w:pPr>
    </w:p>
    <w:p w14:paraId="67C47179" w14:textId="77777777" w:rsidR="004D5C3F" w:rsidRPr="002D445E" w:rsidRDefault="00574597" w:rsidP="00BF3C0E">
      <w:pPr>
        <w:pStyle w:val="ListParagraph"/>
        <w:numPr>
          <w:ilvl w:val="1"/>
          <w:numId w:val="7"/>
        </w:numPr>
        <w:rPr>
          <w:rFonts w:ascii="Times New Roman" w:hAnsi="Times New Roman" w:cs="Times New Roman"/>
          <w:b/>
          <w:sz w:val="24"/>
          <w:szCs w:val="24"/>
        </w:rPr>
      </w:pPr>
      <w:r w:rsidRPr="002D445E">
        <w:rPr>
          <w:rFonts w:ascii="Times New Roman" w:hAnsi="Times New Roman" w:cs="Times New Roman"/>
          <w:b/>
          <w:sz w:val="24"/>
          <w:szCs w:val="24"/>
        </w:rPr>
        <w:t>Limit of Quantitation</w:t>
      </w:r>
      <w:r w:rsidR="00F20738" w:rsidRPr="002D445E">
        <w:rPr>
          <w:rFonts w:ascii="Times New Roman" w:hAnsi="Times New Roman" w:cs="Times New Roman"/>
          <w:b/>
          <w:sz w:val="24"/>
          <w:szCs w:val="24"/>
        </w:rPr>
        <w:t xml:space="preserve"> (LoQ)</w:t>
      </w:r>
    </w:p>
    <w:p w14:paraId="094AAC7E" w14:textId="2D7B2197" w:rsidR="00F20738" w:rsidRPr="002D445E" w:rsidRDefault="00D161F9" w:rsidP="00675E46">
      <w:pPr>
        <w:pStyle w:val="ListParagraph"/>
        <w:ind w:left="1440"/>
        <w:rPr>
          <w:rFonts w:ascii="Times New Roman" w:hAnsi="Times New Roman" w:cs="Times New Roman"/>
          <w:b/>
          <w:sz w:val="24"/>
          <w:szCs w:val="24"/>
        </w:rPr>
      </w:pPr>
      <w:r w:rsidRPr="002D445E">
        <w:rPr>
          <w:rFonts w:ascii="Times New Roman" w:hAnsi="Times New Roman" w:cs="Times New Roman"/>
          <w:b/>
          <w:sz w:val="24"/>
          <w:szCs w:val="24"/>
        </w:rPr>
        <w:t xml:space="preserve"> </w:t>
      </w:r>
    </w:p>
    <w:p w14:paraId="7667F5EF" w14:textId="0C0B2D63" w:rsidR="00F20738" w:rsidRPr="002D445E" w:rsidRDefault="00F20738" w:rsidP="006B511E">
      <w:pPr>
        <w:pStyle w:val="ListParagraph"/>
        <w:ind w:left="1440"/>
        <w:rPr>
          <w:rFonts w:ascii="Times New Roman" w:hAnsi="Times New Roman" w:cs="Times New Roman"/>
          <w:b/>
          <w:sz w:val="24"/>
          <w:szCs w:val="24"/>
        </w:rPr>
      </w:pPr>
      <w:r w:rsidRPr="002D445E">
        <w:rPr>
          <w:rFonts w:ascii="Times New Roman" w:hAnsi="Times New Roman" w:cs="Times New Roman"/>
          <w:b/>
          <w:sz w:val="24"/>
          <w:szCs w:val="24"/>
        </w:rPr>
        <w:t xml:space="preserve">LoQ is the lowest amount of measurand that can be quantified with stated accuracy. LoQ should be determined according to the recommendations in CLSI EP17 using at least two reagent lots (including </w:t>
      </w:r>
      <w:r w:rsidR="00FC586F" w:rsidRPr="002D445E">
        <w:rPr>
          <w:rFonts w:ascii="Times New Roman" w:hAnsi="Times New Roman" w:cs="Times New Roman"/>
          <w:b/>
          <w:sz w:val="24"/>
          <w:szCs w:val="24"/>
        </w:rPr>
        <w:t>two</w:t>
      </w:r>
      <w:r w:rsidRPr="002D445E">
        <w:rPr>
          <w:rFonts w:ascii="Times New Roman" w:hAnsi="Times New Roman" w:cs="Times New Roman"/>
          <w:b/>
          <w:sz w:val="24"/>
          <w:szCs w:val="24"/>
        </w:rPr>
        <w:t xml:space="preserve"> calibrator lots) and performing measurements on at least three days. Four samples with </w:t>
      </w:r>
      <w:r w:rsidR="00322C6B" w:rsidRPr="002D445E">
        <w:rPr>
          <w:rFonts w:ascii="Times New Roman" w:hAnsi="Times New Roman" w:cs="Times New Roman"/>
          <w:b/>
          <w:sz w:val="24"/>
          <w:szCs w:val="24"/>
        </w:rPr>
        <w:t xml:space="preserve">a </w:t>
      </w:r>
      <w:r w:rsidRPr="002D445E">
        <w:rPr>
          <w:rFonts w:ascii="Times New Roman" w:hAnsi="Times New Roman" w:cs="Times New Roman"/>
          <w:b/>
          <w:sz w:val="24"/>
          <w:szCs w:val="24"/>
        </w:rPr>
        <w:t xml:space="preserve">known </w:t>
      </w:r>
      <w:r w:rsidR="005F3E63" w:rsidRPr="002D445E">
        <w:rPr>
          <w:rFonts w:ascii="Times New Roman" w:hAnsi="Times New Roman" w:cs="Times New Roman"/>
          <w:b/>
          <w:sz w:val="24"/>
          <w:szCs w:val="24"/>
        </w:rPr>
        <w:t>low-level</w:t>
      </w:r>
      <w:r w:rsidRPr="002D445E">
        <w:rPr>
          <w:rFonts w:ascii="Times New Roman" w:hAnsi="Times New Roman" w:cs="Times New Roman"/>
          <w:b/>
          <w:sz w:val="24"/>
          <w:szCs w:val="24"/>
        </w:rPr>
        <w:t xml:space="preserve"> concentration of analyte, targeted at LoQ (e.g., known negative </w:t>
      </w:r>
      <w:r w:rsidRPr="002D445E">
        <w:rPr>
          <w:rFonts w:ascii="Times New Roman" w:hAnsi="Times New Roman" w:cs="Times New Roman"/>
          <w:b/>
          <w:sz w:val="24"/>
          <w:szCs w:val="24"/>
        </w:rPr>
        <w:lastRenderedPageBreak/>
        <w:t>samples spiked with the low positive calibrator) should be tested in triplicate for each lot and day.</w:t>
      </w:r>
    </w:p>
    <w:p w14:paraId="0D52B808" w14:textId="77777777" w:rsidR="00F20738" w:rsidRPr="002D445E" w:rsidRDefault="00F20738" w:rsidP="006B511E">
      <w:pPr>
        <w:pStyle w:val="ListParagraph"/>
        <w:ind w:left="1440"/>
        <w:rPr>
          <w:rFonts w:ascii="Times New Roman" w:hAnsi="Times New Roman" w:cs="Times New Roman"/>
          <w:b/>
          <w:sz w:val="24"/>
          <w:szCs w:val="24"/>
        </w:rPr>
      </w:pPr>
    </w:p>
    <w:p w14:paraId="2941F2A7" w14:textId="23D8F447" w:rsidR="00F20738" w:rsidRPr="002D445E" w:rsidRDefault="00F20738" w:rsidP="006B511E">
      <w:pPr>
        <w:pStyle w:val="ListParagraph"/>
        <w:ind w:left="1440"/>
        <w:rPr>
          <w:rFonts w:ascii="Times New Roman" w:hAnsi="Times New Roman" w:cs="Times New Roman"/>
          <w:b/>
          <w:sz w:val="24"/>
          <w:szCs w:val="24"/>
        </w:rPr>
      </w:pPr>
      <w:bookmarkStart w:id="85" w:name="_Hlk49877190"/>
      <w:r w:rsidRPr="002D445E">
        <w:rPr>
          <w:rFonts w:ascii="Times New Roman" w:hAnsi="Times New Roman" w:cs="Times New Roman"/>
          <w:b/>
          <w:sz w:val="24"/>
          <w:szCs w:val="24"/>
        </w:rPr>
        <w:t>The LoQ of the assay is the maximum value of the individually determined LoQs for each lot</w:t>
      </w:r>
      <w:bookmarkEnd w:id="85"/>
      <w:r w:rsidRPr="002D445E">
        <w:rPr>
          <w:rFonts w:ascii="Times New Roman" w:hAnsi="Times New Roman" w:cs="Times New Roman"/>
          <w:b/>
          <w:sz w:val="24"/>
          <w:szCs w:val="24"/>
        </w:rPr>
        <w:t>. We recommend the accuracy goal to be set as within-laboratory precision of 20%</w:t>
      </w:r>
      <w:r w:rsidR="00322C6B" w:rsidRPr="002D445E">
        <w:rPr>
          <w:rFonts w:ascii="Times New Roman" w:hAnsi="Times New Roman" w:cs="Times New Roman"/>
          <w:b/>
          <w:sz w:val="24"/>
          <w:szCs w:val="24"/>
        </w:rPr>
        <w:t xml:space="preserve"> </w:t>
      </w:r>
      <w:r w:rsidR="00167063" w:rsidRPr="002D445E">
        <w:rPr>
          <w:rFonts w:ascii="Times New Roman" w:hAnsi="Times New Roman" w:cs="Times New Roman"/>
          <w:b/>
          <w:sz w:val="24"/>
          <w:szCs w:val="24"/>
        </w:rPr>
        <w:t>coefficient of variation (</w:t>
      </w:r>
      <w:r w:rsidRPr="002D445E">
        <w:rPr>
          <w:rFonts w:ascii="Times New Roman" w:hAnsi="Times New Roman" w:cs="Times New Roman"/>
          <w:b/>
          <w:sz w:val="24"/>
          <w:szCs w:val="24"/>
        </w:rPr>
        <w:t>CV</w:t>
      </w:r>
      <w:r w:rsidR="00167063" w:rsidRPr="002D445E">
        <w:rPr>
          <w:rFonts w:ascii="Times New Roman" w:hAnsi="Times New Roman" w:cs="Times New Roman"/>
          <w:b/>
          <w:sz w:val="24"/>
          <w:szCs w:val="24"/>
        </w:rPr>
        <w:t>)</w:t>
      </w:r>
      <w:r w:rsidRPr="002D445E">
        <w:rPr>
          <w:rFonts w:ascii="Times New Roman" w:hAnsi="Times New Roman" w:cs="Times New Roman"/>
          <w:b/>
          <w:sz w:val="24"/>
          <w:szCs w:val="24"/>
        </w:rPr>
        <w:t>.</w:t>
      </w:r>
      <w:r w:rsidR="007217D2" w:rsidRPr="002D445E">
        <w:rPr>
          <w:rFonts w:ascii="Times New Roman" w:hAnsi="Times New Roman" w:cs="Times New Roman"/>
          <w:b/>
          <w:sz w:val="24"/>
          <w:szCs w:val="24"/>
        </w:rPr>
        <w:t xml:space="preserve"> </w:t>
      </w:r>
      <w:r w:rsidRPr="002D445E">
        <w:rPr>
          <w:rFonts w:ascii="Times New Roman" w:hAnsi="Times New Roman" w:cs="Times New Roman"/>
          <w:b/>
          <w:sz w:val="24"/>
          <w:szCs w:val="24"/>
        </w:rPr>
        <w:t xml:space="preserve">Bias at LoQ based on the assigned values of low calibrators should be set at ≤15%. </w:t>
      </w:r>
    </w:p>
    <w:p w14:paraId="12E0D6CB" w14:textId="569CDDAC" w:rsidR="002D776F" w:rsidRPr="002D445E" w:rsidRDefault="002D776F" w:rsidP="006B511E">
      <w:pPr>
        <w:rPr>
          <w:rFonts w:ascii="Times New Roman" w:hAnsi="Times New Roman" w:cs="Times New Roman"/>
          <w:b/>
          <w:sz w:val="24"/>
          <w:szCs w:val="24"/>
        </w:rPr>
      </w:pPr>
    </w:p>
    <w:p w14:paraId="5AF0E49A" w14:textId="02AFC452" w:rsidR="002D776F" w:rsidRPr="002D445E" w:rsidRDefault="002D776F" w:rsidP="00BF3C0E">
      <w:pPr>
        <w:pStyle w:val="ListParagraph"/>
        <w:numPr>
          <w:ilvl w:val="1"/>
          <w:numId w:val="7"/>
        </w:numPr>
        <w:rPr>
          <w:rFonts w:ascii="Times New Roman" w:hAnsi="Times New Roman" w:cs="Times New Roman"/>
          <w:b/>
          <w:sz w:val="24"/>
          <w:szCs w:val="24"/>
        </w:rPr>
      </w:pPr>
      <w:r w:rsidRPr="002D445E">
        <w:rPr>
          <w:rFonts w:ascii="Times New Roman" w:hAnsi="Times New Roman" w:cs="Times New Roman"/>
          <w:b/>
          <w:sz w:val="24"/>
          <w:szCs w:val="24"/>
        </w:rPr>
        <w:t>Linearity</w:t>
      </w:r>
      <w:r w:rsidR="00FF1431" w:rsidRPr="002D445E">
        <w:rPr>
          <w:rFonts w:ascii="Times New Roman" w:hAnsi="Times New Roman" w:cs="Times New Roman"/>
          <w:b/>
          <w:sz w:val="24"/>
          <w:szCs w:val="24"/>
        </w:rPr>
        <w:t xml:space="preserve"> (using clinical </w:t>
      </w:r>
      <w:r w:rsidR="00DC789E" w:rsidRPr="002D445E">
        <w:rPr>
          <w:rFonts w:ascii="Times New Roman" w:hAnsi="Times New Roman" w:cs="Times New Roman"/>
          <w:b/>
          <w:sz w:val="24"/>
          <w:szCs w:val="24"/>
        </w:rPr>
        <w:t>samples</w:t>
      </w:r>
      <w:r w:rsidR="00FF1431" w:rsidRPr="002D445E">
        <w:rPr>
          <w:rFonts w:ascii="Times New Roman" w:hAnsi="Times New Roman" w:cs="Times New Roman"/>
          <w:b/>
          <w:sz w:val="24"/>
          <w:szCs w:val="24"/>
        </w:rPr>
        <w:t>)</w:t>
      </w:r>
    </w:p>
    <w:p w14:paraId="6D21BD4C" w14:textId="77777777" w:rsidR="004D5C3F" w:rsidRPr="002D445E" w:rsidRDefault="004D5C3F" w:rsidP="00675E46">
      <w:pPr>
        <w:pStyle w:val="ListParagraph"/>
        <w:ind w:left="1440"/>
        <w:rPr>
          <w:rFonts w:ascii="Times New Roman" w:hAnsi="Times New Roman" w:cs="Times New Roman"/>
          <w:b/>
          <w:sz w:val="24"/>
          <w:szCs w:val="24"/>
        </w:rPr>
      </w:pPr>
    </w:p>
    <w:p w14:paraId="7740832B" w14:textId="497D6A3F" w:rsidR="00F20738" w:rsidRPr="002D445E" w:rsidRDefault="00F20738" w:rsidP="006B511E">
      <w:pPr>
        <w:pStyle w:val="ListParagraph"/>
        <w:ind w:left="1440"/>
        <w:rPr>
          <w:rFonts w:ascii="Times New Roman" w:hAnsi="Times New Roman"/>
          <w:b/>
          <w:sz w:val="24"/>
        </w:rPr>
      </w:pPr>
      <w:r w:rsidRPr="002D445E">
        <w:rPr>
          <w:rFonts w:ascii="Times New Roman" w:hAnsi="Times New Roman"/>
          <w:b/>
          <w:bCs/>
          <w:sz w:val="24"/>
          <w:szCs w:val="24"/>
        </w:rPr>
        <w:t>The purpose of the linearity study is to demonstrate the ability of a test (within a given interval) to provide results that are directly proportional to the concentration (amount) of the measurand present in the test sample. Evaluation of assay linearity should be performed according to the recommendations in CLSI EP06, “</w:t>
      </w:r>
      <w:r w:rsidRPr="003928F4">
        <w:rPr>
          <w:rFonts w:ascii="Times New Roman" w:hAnsi="Times New Roman"/>
          <w:b/>
          <w:i/>
          <w:sz w:val="24"/>
        </w:rPr>
        <w:t xml:space="preserve">Evaluation of the Linearity of Quantitative Measurement Procedures: A </w:t>
      </w:r>
      <w:r w:rsidR="007217D2" w:rsidRPr="003928F4">
        <w:rPr>
          <w:rFonts w:ascii="Times New Roman" w:hAnsi="Times New Roman"/>
          <w:b/>
          <w:i/>
          <w:sz w:val="24"/>
        </w:rPr>
        <w:t>Statistical</w:t>
      </w:r>
      <w:r w:rsidRPr="003928F4">
        <w:rPr>
          <w:rFonts w:ascii="Times New Roman" w:hAnsi="Times New Roman"/>
          <w:b/>
          <w:i/>
          <w:sz w:val="24"/>
        </w:rPr>
        <w:t xml:space="preserve"> Approach; Approved Guideline</w:t>
      </w:r>
      <w:r w:rsidR="0036085F" w:rsidRPr="002D445E">
        <w:rPr>
          <w:rFonts w:ascii="Times New Roman" w:hAnsi="Times New Roman" w:cs="Times New Roman"/>
          <w:b/>
          <w:bCs/>
          <w:sz w:val="24"/>
          <w:szCs w:val="24"/>
        </w:rPr>
        <w:t>.</w:t>
      </w:r>
      <w:r w:rsidRPr="002D445E">
        <w:rPr>
          <w:rFonts w:ascii="Times New Roman" w:hAnsi="Times New Roman" w:cs="Times New Roman"/>
          <w:b/>
          <w:bCs/>
          <w:sz w:val="24"/>
          <w:szCs w:val="24"/>
        </w:rPr>
        <w:t>”</w:t>
      </w:r>
      <w:r w:rsidRPr="002D445E">
        <w:rPr>
          <w:rFonts w:ascii="Times New Roman" w:hAnsi="Times New Roman"/>
          <w:b/>
          <w:bCs/>
          <w:sz w:val="24"/>
          <w:szCs w:val="24"/>
        </w:rPr>
        <w:t xml:space="preserve"> Because performance characteristics can change when </w:t>
      </w:r>
      <w:r w:rsidR="00DF26FA">
        <w:rPr>
          <w:rFonts w:ascii="Times New Roman" w:hAnsi="Times New Roman"/>
          <w:b/>
          <w:bCs/>
          <w:sz w:val="24"/>
          <w:szCs w:val="24"/>
        </w:rPr>
        <w:t>sample</w:t>
      </w:r>
      <w:r w:rsidR="00DF26FA" w:rsidRPr="002D445E">
        <w:rPr>
          <w:rFonts w:ascii="Times New Roman" w:hAnsi="Times New Roman"/>
          <w:b/>
          <w:bCs/>
          <w:sz w:val="24"/>
          <w:szCs w:val="24"/>
        </w:rPr>
        <w:t xml:space="preserve"> </w:t>
      </w:r>
      <w:r w:rsidRPr="002D445E">
        <w:rPr>
          <w:rFonts w:ascii="Times New Roman" w:hAnsi="Times New Roman"/>
          <w:b/>
          <w:bCs/>
          <w:sz w:val="24"/>
          <w:szCs w:val="24"/>
        </w:rPr>
        <w:t xml:space="preserve">types have substantially different matrix characteristics, the </w:t>
      </w:r>
      <w:r w:rsidR="00DF26FA">
        <w:rPr>
          <w:rFonts w:ascii="Times New Roman" w:hAnsi="Times New Roman"/>
          <w:b/>
          <w:bCs/>
          <w:sz w:val="24"/>
          <w:szCs w:val="24"/>
        </w:rPr>
        <w:t>samples</w:t>
      </w:r>
      <w:r w:rsidR="00DF26FA" w:rsidRPr="002D445E">
        <w:rPr>
          <w:rFonts w:ascii="Times New Roman" w:hAnsi="Times New Roman"/>
          <w:b/>
          <w:bCs/>
          <w:sz w:val="24"/>
          <w:szCs w:val="24"/>
        </w:rPr>
        <w:t xml:space="preserve"> </w:t>
      </w:r>
      <w:r w:rsidRPr="002D445E">
        <w:rPr>
          <w:rFonts w:ascii="Times New Roman" w:hAnsi="Times New Roman"/>
          <w:b/>
          <w:bCs/>
          <w:sz w:val="24"/>
          <w:szCs w:val="24"/>
        </w:rPr>
        <w:t xml:space="preserve">used to determine the linear range of the analytical output should be similar to the </w:t>
      </w:r>
      <w:r w:rsidR="00DF26FA">
        <w:rPr>
          <w:rFonts w:ascii="Times New Roman" w:hAnsi="Times New Roman"/>
          <w:b/>
          <w:bCs/>
          <w:sz w:val="24"/>
          <w:szCs w:val="24"/>
        </w:rPr>
        <w:t>s</w:t>
      </w:r>
      <w:r w:rsidR="007C19AF">
        <w:rPr>
          <w:rFonts w:ascii="Times New Roman" w:hAnsi="Times New Roman"/>
          <w:b/>
          <w:bCs/>
          <w:sz w:val="24"/>
          <w:szCs w:val="24"/>
        </w:rPr>
        <w:t>amples</w:t>
      </w:r>
      <w:r w:rsidR="00DF26FA" w:rsidRPr="002D445E">
        <w:rPr>
          <w:rFonts w:ascii="Times New Roman" w:hAnsi="Times New Roman"/>
          <w:b/>
          <w:bCs/>
          <w:sz w:val="24"/>
          <w:szCs w:val="24"/>
        </w:rPr>
        <w:t xml:space="preserve"> </w:t>
      </w:r>
      <w:r w:rsidRPr="002D445E">
        <w:rPr>
          <w:rFonts w:ascii="Times New Roman" w:hAnsi="Times New Roman"/>
          <w:b/>
          <w:bCs/>
          <w:sz w:val="24"/>
          <w:szCs w:val="24"/>
        </w:rPr>
        <w:t xml:space="preserve">that will be used during clinical testing. We recommend using at least two clinical </w:t>
      </w:r>
      <w:r w:rsidR="00DC789E" w:rsidRPr="002D445E">
        <w:rPr>
          <w:rFonts w:ascii="Times New Roman" w:hAnsi="Times New Roman"/>
          <w:b/>
          <w:bCs/>
          <w:sz w:val="24"/>
          <w:szCs w:val="24"/>
        </w:rPr>
        <w:t xml:space="preserve">samples </w:t>
      </w:r>
      <w:r w:rsidR="008C4701" w:rsidRPr="002D445E">
        <w:rPr>
          <w:rFonts w:ascii="Times New Roman" w:hAnsi="Times New Roman" w:cs="Times New Roman"/>
          <w:b/>
          <w:bCs/>
          <w:sz w:val="24"/>
          <w:szCs w:val="24"/>
        </w:rPr>
        <w:t>to generate two linearity sample sets that span the entire claimed measuring interval</w:t>
      </w:r>
      <w:r w:rsidRPr="002D445E">
        <w:rPr>
          <w:rFonts w:ascii="Times New Roman" w:hAnsi="Times New Roman"/>
          <w:b/>
          <w:bCs/>
          <w:sz w:val="24"/>
          <w:szCs w:val="24"/>
        </w:rPr>
        <w:t xml:space="preserve">. Dilutions of each clinical </w:t>
      </w:r>
      <w:r w:rsidR="00DC789E" w:rsidRPr="002D445E">
        <w:rPr>
          <w:rFonts w:ascii="Times New Roman" w:hAnsi="Times New Roman"/>
          <w:b/>
          <w:bCs/>
          <w:sz w:val="24"/>
          <w:szCs w:val="24"/>
        </w:rPr>
        <w:t xml:space="preserve">sample </w:t>
      </w:r>
      <w:r w:rsidRPr="002D445E">
        <w:rPr>
          <w:rFonts w:ascii="Times New Roman" w:hAnsi="Times New Roman"/>
          <w:b/>
          <w:bCs/>
          <w:sz w:val="24"/>
          <w:szCs w:val="24"/>
        </w:rPr>
        <w:t>should be made using a negative matrix (e.g., if serum and plasma are</w:t>
      </w:r>
      <w:r w:rsidR="00343D6F">
        <w:rPr>
          <w:rFonts w:ascii="Times New Roman" w:hAnsi="Times New Roman"/>
          <w:b/>
          <w:bCs/>
          <w:sz w:val="24"/>
          <w:szCs w:val="24"/>
        </w:rPr>
        <w:t xml:space="preserve"> the</w:t>
      </w:r>
      <w:r w:rsidRPr="002D445E">
        <w:rPr>
          <w:rFonts w:ascii="Times New Roman" w:hAnsi="Times New Roman"/>
          <w:b/>
          <w:bCs/>
          <w:sz w:val="24"/>
          <w:szCs w:val="24"/>
        </w:rPr>
        <w:t xml:space="preserve"> sample matrices</w:t>
      </w:r>
      <w:r w:rsidR="00343D6F">
        <w:rPr>
          <w:rFonts w:ascii="Times New Roman" w:hAnsi="Times New Roman"/>
          <w:b/>
          <w:bCs/>
          <w:sz w:val="24"/>
          <w:szCs w:val="24"/>
        </w:rPr>
        <w:t xml:space="preserve"> used</w:t>
      </w:r>
      <w:r w:rsidRPr="002D445E">
        <w:rPr>
          <w:rFonts w:ascii="Times New Roman" w:hAnsi="Times New Roman"/>
          <w:b/>
          <w:bCs/>
          <w:sz w:val="24"/>
          <w:szCs w:val="24"/>
        </w:rPr>
        <w:t xml:space="preserve">, evaluating only serum or plasma </w:t>
      </w:r>
      <w:r w:rsidR="000D7F3D">
        <w:rPr>
          <w:rFonts w:ascii="Times New Roman" w:hAnsi="Times New Roman"/>
          <w:b/>
          <w:bCs/>
          <w:sz w:val="24"/>
          <w:szCs w:val="24"/>
        </w:rPr>
        <w:t>may be</w:t>
      </w:r>
      <w:r w:rsidR="000D7F3D" w:rsidRPr="002D445E">
        <w:rPr>
          <w:rFonts w:ascii="Times New Roman" w:hAnsi="Times New Roman"/>
          <w:b/>
          <w:bCs/>
          <w:sz w:val="24"/>
          <w:szCs w:val="24"/>
        </w:rPr>
        <w:t xml:space="preserve"> </w:t>
      </w:r>
      <w:r w:rsidR="00343D6F">
        <w:rPr>
          <w:rFonts w:ascii="Times New Roman" w:hAnsi="Times New Roman"/>
          <w:b/>
          <w:bCs/>
          <w:sz w:val="24"/>
          <w:szCs w:val="24"/>
        </w:rPr>
        <w:t>appropriate</w:t>
      </w:r>
      <w:r w:rsidRPr="002D445E">
        <w:rPr>
          <w:rFonts w:ascii="Times New Roman" w:hAnsi="Times New Roman"/>
          <w:b/>
          <w:bCs/>
          <w:sz w:val="24"/>
          <w:szCs w:val="24"/>
        </w:rPr>
        <w:t xml:space="preserve">) to generate </w:t>
      </w:r>
      <w:r w:rsidR="008C4701" w:rsidRPr="002D445E">
        <w:rPr>
          <w:rFonts w:ascii="Times New Roman" w:hAnsi="Times New Roman"/>
          <w:b/>
          <w:bCs/>
          <w:sz w:val="24"/>
          <w:szCs w:val="24"/>
        </w:rPr>
        <w:t xml:space="preserve">a </w:t>
      </w:r>
      <w:r w:rsidRPr="002D445E">
        <w:rPr>
          <w:rFonts w:ascii="Times New Roman" w:hAnsi="Times New Roman"/>
          <w:b/>
          <w:bCs/>
          <w:sz w:val="24"/>
          <w:szCs w:val="24"/>
        </w:rPr>
        <w:t>sample</w:t>
      </w:r>
      <w:r w:rsidR="008C4701" w:rsidRPr="002D445E">
        <w:rPr>
          <w:rFonts w:ascii="Times New Roman" w:hAnsi="Times New Roman"/>
          <w:b/>
          <w:bCs/>
          <w:sz w:val="24"/>
          <w:szCs w:val="24"/>
        </w:rPr>
        <w:t xml:space="preserve"> set</w:t>
      </w:r>
      <w:r w:rsidRPr="002D445E">
        <w:rPr>
          <w:rFonts w:ascii="Times New Roman" w:hAnsi="Times New Roman"/>
          <w:b/>
          <w:bCs/>
          <w:sz w:val="24"/>
          <w:szCs w:val="24"/>
        </w:rPr>
        <w:t xml:space="preserve"> that span</w:t>
      </w:r>
      <w:r w:rsidR="00F87365" w:rsidRPr="002D445E">
        <w:rPr>
          <w:rFonts w:ascii="Times New Roman" w:hAnsi="Times New Roman"/>
          <w:b/>
          <w:bCs/>
          <w:sz w:val="24"/>
          <w:szCs w:val="24"/>
        </w:rPr>
        <w:t>s</w:t>
      </w:r>
      <w:r w:rsidRPr="002D445E">
        <w:rPr>
          <w:rFonts w:ascii="Times New Roman" w:hAnsi="Times New Roman"/>
          <w:b/>
          <w:bCs/>
          <w:sz w:val="24"/>
          <w:szCs w:val="24"/>
        </w:rPr>
        <w:t xml:space="preserve"> a range 10 - 20% wider than the expected linear range. At a minimum, five dilutions should be within the linear range. Each diluted sample should be measured using the candidate test to generate at least 4 </w:t>
      </w:r>
      <w:r w:rsidRPr="002D445E">
        <w:rPr>
          <w:rFonts w:ascii="Times New Roman" w:hAnsi="Times New Roman" w:cs="Times New Roman"/>
          <w:b/>
          <w:bCs/>
          <w:sz w:val="24"/>
          <w:szCs w:val="24"/>
        </w:rPr>
        <w:t xml:space="preserve">measurements. </w:t>
      </w:r>
      <w:r w:rsidR="00CB14F1" w:rsidRPr="002D445E">
        <w:rPr>
          <w:rFonts w:ascii="Times New Roman" w:hAnsi="Times New Roman" w:cs="Times New Roman"/>
          <w:b/>
          <w:bCs/>
          <w:sz w:val="24"/>
          <w:szCs w:val="24"/>
        </w:rPr>
        <w:t xml:space="preserve">If it is not feasible to obtain clinical </w:t>
      </w:r>
      <w:r w:rsidR="00DC789E" w:rsidRPr="002D445E">
        <w:rPr>
          <w:rFonts w:ascii="Times New Roman" w:hAnsi="Times New Roman" w:cs="Times New Roman"/>
          <w:b/>
          <w:bCs/>
          <w:sz w:val="24"/>
          <w:szCs w:val="24"/>
        </w:rPr>
        <w:t xml:space="preserve">samples </w:t>
      </w:r>
      <w:r w:rsidR="00CB14F1" w:rsidRPr="002D445E">
        <w:rPr>
          <w:rFonts w:ascii="Times New Roman" w:hAnsi="Times New Roman" w:cs="Times New Roman"/>
          <w:b/>
          <w:bCs/>
          <w:sz w:val="24"/>
          <w:szCs w:val="24"/>
        </w:rPr>
        <w:t xml:space="preserve">with concentrations of natural SARS-CoV-2 neutralizing antibodies above the upper limit of the claimed measuring interval, in addition to using at least two clinical </w:t>
      </w:r>
      <w:r w:rsidR="00DC789E" w:rsidRPr="002D445E">
        <w:rPr>
          <w:rFonts w:ascii="Times New Roman" w:hAnsi="Times New Roman" w:cs="Times New Roman"/>
          <w:b/>
          <w:bCs/>
          <w:sz w:val="24"/>
          <w:szCs w:val="24"/>
        </w:rPr>
        <w:t xml:space="preserve">samples </w:t>
      </w:r>
      <w:r w:rsidR="00CB14F1" w:rsidRPr="002D445E">
        <w:rPr>
          <w:rFonts w:ascii="Times New Roman" w:hAnsi="Times New Roman" w:cs="Times New Roman"/>
          <w:b/>
          <w:bCs/>
          <w:sz w:val="24"/>
          <w:szCs w:val="24"/>
        </w:rPr>
        <w:t xml:space="preserve">to generate two separate linearity sample sets, a high-concentration calibrator should be used to generate a high </w:t>
      </w:r>
      <w:r w:rsidR="00DF6265" w:rsidRPr="002D445E">
        <w:rPr>
          <w:rFonts w:ascii="Times New Roman" w:hAnsi="Times New Roman" w:cs="Times New Roman"/>
          <w:b/>
          <w:bCs/>
          <w:sz w:val="24"/>
          <w:szCs w:val="24"/>
        </w:rPr>
        <w:t xml:space="preserve">concentration </w:t>
      </w:r>
      <w:r w:rsidR="00CB14F1" w:rsidRPr="002D445E">
        <w:rPr>
          <w:rFonts w:ascii="Times New Roman" w:hAnsi="Times New Roman" w:cs="Times New Roman"/>
          <w:b/>
          <w:bCs/>
          <w:sz w:val="24"/>
          <w:szCs w:val="24"/>
        </w:rPr>
        <w:t>sample that is above the upper limit of the claimed measuring interval</w:t>
      </w:r>
      <w:r w:rsidR="00C14EF4" w:rsidRPr="002D445E">
        <w:rPr>
          <w:rFonts w:ascii="Times New Roman" w:hAnsi="Times New Roman" w:cs="Times New Roman"/>
          <w:b/>
          <w:bCs/>
          <w:sz w:val="24"/>
          <w:szCs w:val="24"/>
        </w:rPr>
        <w:t xml:space="preserve">.  This high </w:t>
      </w:r>
      <w:r w:rsidR="00DF6265" w:rsidRPr="002D445E">
        <w:rPr>
          <w:rFonts w:ascii="Times New Roman" w:hAnsi="Times New Roman" w:cs="Times New Roman"/>
          <w:b/>
          <w:bCs/>
          <w:sz w:val="24"/>
          <w:szCs w:val="24"/>
        </w:rPr>
        <w:t xml:space="preserve">concentration </w:t>
      </w:r>
      <w:r w:rsidR="00C14EF4" w:rsidRPr="002D445E">
        <w:rPr>
          <w:rFonts w:ascii="Times New Roman" w:hAnsi="Times New Roman" w:cs="Times New Roman"/>
          <w:b/>
          <w:bCs/>
          <w:sz w:val="24"/>
          <w:szCs w:val="24"/>
        </w:rPr>
        <w:t xml:space="preserve">sample that is above the upper limit of the claimed measuring interval </w:t>
      </w:r>
      <w:r w:rsidR="00EC6DDB" w:rsidRPr="002D445E">
        <w:rPr>
          <w:rFonts w:ascii="Times New Roman" w:hAnsi="Times New Roman" w:cs="Times New Roman"/>
          <w:b/>
          <w:bCs/>
          <w:sz w:val="24"/>
          <w:szCs w:val="24"/>
        </w:rPr>
        <w:t>should</w:t>
      </w:r>
      <w:r w:rsidR="00645F1A" w:rsidRPr="002D445E">
        <w:rPr>
          <w:rFonts w:ascii="Times New Roman" w:hAnsi="Times New Roman" w:cs="Times New Roman"/>
          <w:b/>
          <w:bCs/>
          <w:sz w:val="24"/>
          <w:szCs w:val="24"/>
        </w:rPr>
        <w:t xml:space="preserve"> then</w:t>
      </w:r>
      <w:r w:rsidR="00EC6DDB" w:rsidRPr="002D445E">
        <w:rPr>
          <w:rFonts w:ascii="Times New Roman" w:hAnsi="Times New Roman" w:cs="Times New Roman"/>
          <w:b/>
          <w:bCs/>
          <w:sz w:val="24"/>
          <w:szCs w:val="24"/>
        </w:rPr>
        <w:t xml:space="preserve"> be</w:t>
      </w:r>
      <w:r w:rsidR="00CB14F1" w:rsidRPr="002D445E">
        <w:rPr>
          <w:rFonts w:ascii="Times New Roman" w:hAnsi="Times New Roman" w:cs="Times New Roman"/>
          <w:b/>
          <w:bCs/>
          <w:sz w:val="24"/>
          <w:szCs w:val="24"/>
        </w:rPr>
        <w:t xml:space="preserve"> used to prepare a third linearity sample set</w:t>
      </w:r>
      <w:r w:rsidR="00C73A2A" w:rsidRPr="002D445E">
        <w:rPr>
          <w:rFonts w:ascii="Times New Roman" w:hAnsi="Times New Roman" w:cs="Times New Roman"/>
          <w:b/>
          <w:bCs/>
          <w:sz w:val="24"/>
          <w:szCs w:val="24"/>
        </w:rPr>
        <w:t xml:space="preserve"> in the same manner as the first two linearity sample</w:t>
      </w:r>
      <w:r w:rsidR="00577F66" w:rsidRPr="002D445E">
        <w:rPr>
          <w:rFonts w:ascii="Times New Roman" w:hAnsi="Times New Roman" w:cs="Times New Roman"/>
          <w:b/>
          <w:bCs/>
          <w:sz w:val="24"/>
          <w:szCs w:val="24"/>
        </w:rPr>
        <w:t xml:space="preserve"> sets previously </w:t>
      </w:r>
      <w:r w:rsidR="00CB14F1" w:rsidRPr="002D445E">
        <w:rPr>
          <w:rFonts w:ascii="Times New Roman" w:hAnsi="Times New Roman" w:cs="Times New Roman"/>
          <w:b/>
          <w:bCs/>
          <w:sz w:val="24"/>
          <w:szCs w:val="24"/>
        </w:rPr>
        <w:t>described.</w:t>
      </w:r>
      <w:r w:rsidR="00CB14F1" w:rsidRPr="002D445E">
        <w:rPr>
          <w:rFonts w:ascii="Times New Roman" w:hAnsi="Times New Roman" w:cs="Times New Roman"/>
          <w:b/>
          <w:bCs/>
        </w:rPr>
        <w:t xml:space="preserve"> </w:t>
      </w:r>
      <w:r w:rsidRPr="002D445E">
        <w:rPr>
          <w:rFonts w:ascii="Times New Roman" w:hAnsi="Times New Roman"/>
          <w:b/>
          <w:bCs/>
          <w:sz w:val="24"/>
          <w:szCs w:val="24"/>
        </w:rPr>
        <w:t xml:space="preserve">If the test is intended to be used with venous whole blood </w:t>
      </w:r>
      <w:r w:rsidR="00DC789E" w:rsidRPr="002D445E">
        <w:rPr>
          <w:rFonts w:ascii="Times New Roman" w:hAnsi="Times New Roman"/>
          <w:b/>
          <w:bCs/>
          <w:sz w:val="24"/>
          <w:szCs w:val="24"/>
        </w:rPr>
        <w:t xml:space="preserve">samples </w:t>
      </w:r>
      <w:r w:rsidRPr="002D445E">
        <w:rPr>
          <w:rFonts w:ascii="Times New Roman" w:hAnsi="Times New Roman"/>
          <w:b/>
          <w:bCs/>
          <w:sz w:val="24"/>
          <w:szCs w:val="24"/>
        </w:rPr>
        <w:t xml:space="preserve">(i.e., in addition to use with plasma and/or serum), linearity of the assay with venous whole blood samples should also </w:t>
      </w:r>
      <w:r w:rsidR="00F87365" w:rsidRPr="002D445E">
        <w:rPr>
          <w:rFonts w:ascii="Times New Roman" w:hAnsi="Times New Roman"/>
          <w:b/>
          <w:bCs/>
          <w:sz w:val="24"/>
          <w:szCs w:val="24"/>
        </w:rPr>
        <w:t xml:space="preserve">be </w:t>
      </w:r>
      <w:r w:rsidRPr="002D445E">
        <w:rPr>
          <w:rFonts w:ascii="Times New Roman" w:hAnsi="Times New Roman"/>
          <w:b/>
          <w:bCs/>
          <w:sz w:val="24"/>
          <w:szCs w:val="24"/>
        </w:rPr>
        <w:t xml:space="preserve">evaluated separately. Deviation from linearity for each dilution is the difference between the mean values of replicates and the best fitted straight line. All deviations from linearity should be ≤15%. </w:t>
      </w:r>
      <w:bookmarkStart w:id="86" w:name="_Hlk49877257"/>
      <w:bookmarkStart w:id="87" w:name="_Hlk49877337"/>
      <w:bookmarkStart w:id="88" w:name="_Hlk49877373"/>
      <w:bookmarkEnd w:id="86"/>
      <w:bookmarkEnd w:id="87"/>
      <w:bookmarkEnd w:id="88"/>
    </w:p>
    <w:p w14:paraId="74478789" w14:textId="77277C0A" w:rsidR="005E1BF8" w:rsidRPr="002D445E" w:rsidRDefault="005E1BF8" w:rsidP="00675E46">
      <w:pPr>
        <w:ind w:left="720"/>
        <w:rPr>
          <w:rFonts w:ascii="Times New Roman" w:hAnsi="Times New Roman" w:cs="Times New Roman"/>
          <w:b/>
          <w:sz w:val="24"/>
          <w:szCs w:val="24"/>
        </w:rPr>
      </w:pPr>
    </w:p>
    <w:p w14:paraId="40CE93C7" w14:textId="4300195B" w:rsidR="005E1BF8" w:rsidRPr="002D445E" w:rsidRDefault="005E1BF8" w:rsidP="00BF3C0E">
      <w:pPr>
        <w:pStyle w:val="ListParagraph"/>
        <w:numPr>
          <w:ilvl w:val="1"/>
          <w:numId w:val="7"/>
        </w:numPr>
        <w:rPr>
          <w:rFonts w:ascii="Times New Roman" w:hAnsi="Times New Roman" w:cs="Times New Roman"/>
          <w:b/>
          <w:sz w:val="24"/>
          <w:szCs w:val="24"/>
        </w:rPr>
      </w:pPr>
      <w:r w:rsidRPr="002D445E">
        <w:rPr>
          <w:rFonts w:ascii="Times New Roman" w:hAnsi="Times New Roman" w:cs="Times New Roman"/>
          <w:b/>
          <w:sz w:val="24"/>
          <w:szCs w:val="24"/>
        </w:rPr>
        <w:t>Precision</w:t>
      </w:r>
    </w:p>
    <w:p w14:paraId="75D9889B" w14:textId="77777777" w:rsidR="00A42B4E" w:rsidRPr="002D445E" w:rsidRDefault="00A42B4E" w:rsidP="00675E46">
      <w:pPr>
        <w:pStyle w:val="ListParagraph"/>
        <w:ind w:left="1440"/>
        <w:rPr>
          <w:rFonts w:ascii="Times New Roman" w:hAnsi="Times New Roman" w:cs="Times New Roman"/>
          <w:b/>
          <w:sz w:val="24"/>
          <w:szCs w:val="24"/>
        </w:rPr>
      </w:pPr>
    </w:p>
    <w:p w14:paraId="3103DE07" w14:textId="41839A07" w:rsidR="00BC3E71" w:rsidRPr="002D445E" w:rsidRDefault="006D2DB4" w:rsidP="008E63AA">
      <w:pPr>
        <w:ind w:left="1530"/>
        <w:rPr>
          <w:rFonts w:ascii="Times New Roman" w:hAnsi="Times New Roman" w:cs="Times New Roman"/>
          <w:b/>
          <w:sz w:val="24"/>
          <w:szCs w:val="24"/>
        </w:rPr>
      </w:pPr>
      <w:r w:rsidRPr="002D445E">
        <w:rPr>
          <w:rFonts w:ascii="Times New Roman" w:hAnsi="Times New Roman" w:cs="Times New Roman"/>
          <w:b/>
          <w:sz w:val="24"/>
          <w:szCs w:val="24"/>
        </w:rPr>
        <w:lastRenderedPageBreak/>
        <w:t>Evaluation of precision of the assay should be performed according to CLSI EP05</w:t>
      </w:r>
      <w:r w:rsidR="00BC3E71" w:rsidRPr="002D445E">
        <w:rPr>
          <w:rFonts w:ascii="Times New Roman" w:hAnsi="Times New Roman" w:cs="Times New Roman"/>
          <w:b/>
          <w:sz w:val="24"/>
          <w:szCs w:val="24"/>
        </w:rPr>
        <w:t xml:space="preserve">, </w:t>
      </w:r>
      <w:bookmarkStart w:id="89" w:name="_Hlk49877664"/>
      <w:r w:rsidR="00BC3E71" w:rsidRPr="002D445E">
        <w:rPr>
          <w:rFonts w:ascii="Times New Roman" w:hAnsi="Times New Roman" w:cs="Times New Roman"/>
          <w:b/>
          <w:sz w:val="24"/>
          <w:szCs w:val="24"/>
        </w:rPr>
        <w:t>“</w:t>
      </w:r>
      <w:r w:rsidR="00BC3E71" w:rsidRPr="002D445E">
        <w:rPr>
          <w:rFonts w:ascii="Times New Roman" w:hAnsi="Times New Roman" w:cs="Times New Roman"/>
          <w:b/>
          <w:i/>
          <w:iCs/>
          <w:sz w:val="24"/>
          <w:szCs w:val="24"/>
        </w:rPr>
        <w:t>Evaluation of Precision of Quantitative Measurements Procedures; Approved Guideline- Third Edition</w:t>
      </w:r>
      <w:r w:rsidR="00F87365" w:rsidRPr="002D445E">
        <w:rPr>
          <w:rFonts w:ascii="Times New Roman" w:hAnsi="Times New Roman" w:cs="Times New Roman"/>
          <w:b/>
          <w:i/>
          <w:iCs/>
          <w:sz w:val="24"/>
          <w:szCs w:val="24"/>
        </w:rPr>
        <w:t>.</w:t>
      </w:r>
      <w:r w:rsidR="000A76EC" w:rsidRPr="002D445E">
        <w:rPr>
          <w:rFonts w:ascii="Times New Roman" w:hAnsi="Times New Roman" w:cs="Times New Roman"/>
          <w:b/>
          <w:sz w:val="24"/>
          <w:szCs w:val="24"/>
        </w:rPr>
        <w:t>”</w:t>
      </w:r>
      <w:bookmarkEnd w:id="89"/>
      <w:r w:rsidR="000A76EC" w:rsidRPr="002D445E">
        <w:rPr>
          <w:rFonts w:ascii="Times New Roman" w:hAnsi="Times New Roman" w:cs="Times New Roman"/>
          <w:b/>
          <w:sz w:val="24"/>
          <w:szCs w:val="24"/>
        </w:rPr>
        <w:t xml:space="preserve"> For assays that are not being performed in a single laboratory, a</w:t>
      </w:r>
      <w:r w:rsidR="00294654" w:rsidRPr="002D445E">
        <w:rPr>
          <w:rFonts w:ascii="Times New Roman" w:hAnsi="Times New Roman" w:cs="Times New Roman"/>
          <w:b/>
          <w:sz w:val="24"/>
          <w:szCs w:val="24"/>
        </w:rPr>
        <w:t xml:space="preserve"> </w:t>
      </w:r>
      <w:r w:rsidRPr="002D445E">
        <w:rPr>
          <w:rFonts w:ascii="Times New Roman" w:hAnsi="Times New Roman" w:cs="Times New Roman"/>
          <w:b/>
          <w:sz w:val="24"/>
          <w:szCs w:val="24"/>
        </w:rPr>
        <w:t xml:space="preserve">two-site precision study should be conducted. </w:t>
      </w:r>
      <w:bookmarkStart w:id="90" w:name="_Hlk49877700"/>
      <w:r w:rsidR="00BC3E71" w:rsidRPr="002D445E">
        <w:rPr>
          <w:rFonts w:ascii="Times New Roman" w:hAnsi="Times New Roman" w:cs="Times New Roman"/>
          <w:b/>
          <w:sz w:val="24"/>
          <w:szCs w:val="24"/>
        </w:rPr>
        <w:t xml:space="preserve">For the precision study design, </w:t>
      </w:r>
      <w:bookmarkEnd w:id="90"/>
      <w:r w:rsidR="00BC3E71" w:rsidRPr="002D445E">
        <w:rPr>
          <w:rFonts w:ascii="Times New Roman" w:hAnsi="Times New Roman" w:cs="Times New Roman"/>
          <w:b/>
          <w:sz w:val="24"/>
          <w:szCs w:val="24"/>
        </w:rPr>
        <w:t>w</w:t>
      </w:r>
      <w:r w:rsidRPr="002D445E">
        <w:rPr>
          <w:rFonts w:ascii="Times New Roman" w:hAnsi="Times New Roman" w:cs="Times New Roman"/>
          <w:b/>
          <w:sz w:val="24"/>
          <w:szCs w:val="24"/>
        </w:rPr>
        <w:t xml:space="preserve">e recommend </w:t>
      </w:r>
      <w:r w:rsidR="00BC3E71" w:rsidRPr="002D445E">
        <w:rPr>
          <w:rFonts w:ascii="Times New Roman" w:hAnsi="Times New Roman" w:cs="Times New Roman"/>
          <w:b/>
          <w:sz w:val="24"/>
          <w:szCs w:val="24"/>
        </w:rPr>
        <w:t>the following:</w:t>
      </w:r>
    </w:p>
    <w:p w14:paraId="1AFE0B08" w14:textId="120FB969" w:rsidR="00BC3E71" w:rsidRPr="002D445E" w:rsidRDefault="00BC3E71" w:rsidP="008E63AA">
      <w:pPr>
        <w:numPr>
          <w:ilvl w:val="0"/>
          <w:numId w:val="9"/>
        </w:numPr>
        <w:ind w:left="1980"/>
        <w:rPr>
          <w:rFonts w:ascii="Times New Roman" w:hAnsi="Times New Roman" w:cs="Times New Roman"/>
          <w:b/>
          <w:sz w:val="24"/>
          <w:szCs w:val="24"/>
        </w:rPr>
      </w:pPr>
      <w:bookmarkStart w:id="91" w:name="_Hlk49877745"/>
      <w:r w:rsidRPr="002D445E">
        <w:rPr>
          <w:rFonts w:ascii="Times New Roman" w:hAnsi="Times New Roman" w:cs="Times New Roman"/>
          <w:b/>
          <w:sz w:val="24"/>
          <w:szCs w:val="24"/>
        </w:rPr>
        <w:t xml:space="preserve">Samples assessed should include a sample close to the </w:t>
      </w:r>
      <w:r w:rsidR="002837A8">
        <w:rPr>
          <w:rFonts w:ascii="Times New Roman" w:hAnsi="Times New Roman" w:cs="Times New Roman"/>
          <w:b/>
          <w:sz w:val="24"/>
          <w:szCs w:val="24"/>
        </w:rPr>
        <w:t>assay cutoff</w:t>
      </w:r>
      <w:r w:rsidRPr="002D445E">
        <w:rPr>
          <w:rFonts w:ascii="Times New Roman" w:hAnsi="Times New Roman" w:cs="Times New Roman"/>
          <w:b/>
          <w:sz w:val="24"/>
          <w:szCs w:val="24"/>
        </w:rPr>
        <w:t xml:space="preserve">, in the expected clinical range, and close to the upper limit of the measuring interval. It is preferable to use clinical samples for this evaluation, although dilutions/contrived samples may be </w:t>
      </w:r>
      <w:r w:rsidR="008528B6">
        <w:rPr>
          <w:rFonts w:ascii="Times New Roman" w:hAnsi="Times New Roman" w:cs="Times New Roman"/>
          <w:b/>
          <w:sz w:val="24"/>
          <w:szCs w:val="24"/>
        </w:rPr>
        <w:t>appropriate</w:t>
      </w:r>
      <w:r w:rsidRPr="002D445E">
        <w:rPr>
          <w:rFonts w:ascii="Times New Roman" w:hAnsi="Times New Roman" w:cs="Times New Roman"/>
          <w:b/>
          <w:sz w:val="24"/>
          <w:szCs w:val="24"/>
        </w:rPr>
        <w:t xml:space="preserve"> for measurements at the lower limit. Negative and positive controls used with the assay should also be assessed in the precision study. </w:t>
      </w:r>
    </w:p>
    <w:bookmarkEnd w:id="91"/>
    <w:p w14:paraId="05DC9C08" w14:textId="07E473AB" w:rsidR="00BC3E71" w:rsidRPr="002D445E" w:rsidRDefault="009F164E" w:rsidP="008E63AA">
      <w:pPr>
        <w:pStyle w:val="ListParagraph"/>
        <w:numPr>
          <w:ilvl w:val="0"/>
          <w:numId w:val="9"/>
        </w:numPr>
        <w:ind w:left="1980"/>
        <w:rPr>
          <w:rFonts w:ascii="Times New Roman" w:hAnsi="Times New Roman" w:cs="Times New Roman"/>
          <w:b/>
          <w:sz w:val="24"/>
          <w:szCs w:val="24"/>
        </w:rPr>
      </w:pPr>
      <w:r w:rsidRPr="002D445E">
        <w:rPr>
          <w:rFonts w:ascii="Times New Roman" w:hAnsi="Times New Roman" w:cs="Times New Roman"/>
          <w:b/>
          <w:sz w:val="24"/>
          <w:szCs w:val="24"/>
        </w:rPr>
        <w:t>Use</w:t>
      </w:r>
      <w:r w:rsidR="006D2DB4" w:rsidRPr="002D445E">
        <w:rPr>
          <w:rFonts w:ascii="Times New Roman" w:hAnsi="Times New Roman" w:cs="Times New Roman"/>
          <w:b/>
          <w:sz w:val="24"/>
          <w:szCs w:val="24"/>
        </w:rPr>
        <w:t xml:space="preserve"> at least one instrument at each site and a single lot of calibrator/reagent lot. </w:t>
      </w:r>
      <w:r w:rsidR="00BC3E71" w:rsidRPr="002D445E">
        <w:rPr>
          <w:rFonts w:ascii="Times New Roman" w:hAnsi="Times New Roman" w:cs="Times New Roman"/>
          <w:b/>
          <w:sz w:val="24"/>
          <w:szCs w:val="24"/>
        </w:rPr>
        <w:t xml:space="preserve">We recommend using </w:t>
      </w:r>
      <w:r w:rsidR="006D2DB4" w:rsidRPr="002D445E">
        <w:rPr>
          <w:rFonts w:ascii="Times New Roman" w:hAnsi="Times New Roman" w:cs="Times New Roman"/>
          <w:b/>
          <w:sz w:val="24"/>
          <w:szCs w:val="24"/>
        </w:rPr>
        <w:t xml:space="preserve">different calibrator/reagent lots </w:t>
      </w:r>
      <w:r w:rsidR="00BC3E71" w:rsidRPr="002D445E">
        <w:rPr>
          <w:rFonts w:ascii="Times New Roman" w:hAnsi="Times New Roman" w:cs="Times New Roman"/>
          <w:b/>
          <w:sz w:val="24"/>
          <w:szCs w:val="24"/>
        </w:rPr>
        <w:t xml:space="preserve">at </w:t>
      </w:r>
      <w:r w:rsidR="006D2DB4" w:rsidRPr="002D445E">
        <w:rPr>
          <w:rFonts w:ascii="Times New Roman" w:hAnsi="Times New Roman" w:cs="Times New Roman"/>
          <w:b/>
          <w:sz w:val="24"/>
          <w:szCs w:val="24"/>
        </w:rPr>
        <w:t xml:space="preserve">each site.  </w:t>
      </w:r>
    </w:p>
    <w:p w14:paraId="4749043D" w14:textId="697CA05E" w:rsidR="00BC3E71" w:rsidRPr="002D445E" w:rsidRDefault="00BC3E71" w:rsidP="008E63AA">
      <w:pPr>
        <w:pStyle w:val="ListParagraph"/>
        <w:numPr>
          <w:ilvl w:val="0"/>
          <w:numId w:val="9"/>
        </w:numPr>
        <w:ind w:left="1980"/>
        <w:rPr>
          <w:rFonts w:ascii="Times New Roman" w:hAnsi="Times New Roman" w:cs="Times New Roman"/>
          <w:b/>
          <w:sz w:val="24"/>
          <w:szCs w:val="24"/>
        </w:rPr>
      </w:pPr>
      <w:r w:rsidRPr="002D445E">
        <w:rPr>
          <w:rFonts w:ascii="Times New Roman" w:hAnsi="Times New Roman" w:cs="Times New Roman"/>
          <w:b/>
          <w:sz w:val="24"/>
          <w:szCs w:val="24"/>
        </w:rPr>
        <w:t>Testing</w:t>
      </w:r>
      <w:r w:rsidR="00313DB0" w:rsidRPr="002D445E">
        <w:rPr>
          <w:rFonts w:ascii="Times New Roman" w:hAnsi="Times New Roman" w:cs="Times New Roman"/>
          <w:b/>
          <w:sz w:val="24"/>
          <w:szCs w:val="24"/>
        </w:rPr>
        <w:t xml:space="preserve"> </w:t>
      </w:r>
      <w:r w:rsidR="00F87365" w:rsidRPr="002D445E">
        <w:rPr>
          <w:rFonts w:ascii="Times New Roman" w:hAnsi="Times New Roman" w:cs="Times New Roman"/>
          <w:b/>
          <w:sz w:val="24"/>
          <w:szCs w:val="24"/>
        </w:rPr>
        <w:t xml:space="preserve">should </w:t>
      </w:r>
      <w:r w:rsidRPr="002D445E">
        <w:rPr>
          <w:rFonts w:ascii="Times New Roman" w:hAnsi="Times New Roman" w:cs="Times New Roman"/>
          <w:b/>
          <w:sz w:val="24"/>
          <w:szCs w:val="24"/>
        </w:rPr>
        <w:t xml:space="preserve">be performed </w:t>
      </w:r>
      <w:r w:rsidR="000A76EC" w:rsidRPr="002D445E">
        <w:rPr>
          <w:rFonts w:ascii="Times New Roman" w:hAnsi="Times New Roman" w:cs="Times New Roman"/>
          <w:b/>
          <w:sz w:val="24"/>
          <w:szCs w:val="24"/>
        </w:rPr>
        <w:t>on three</w:t>
      </w:r>
      <w:r w:rsidR="006D2DB4" w:rsidRPr="002D445E">
        <w:rPr>
          <w:rFonts w:ascii="Times New Roman" w:hAnsi="Times New Roman" w:cs="Times New Roman"/>
          <w:b/>
          <w:sz w:val="24"/>
          <w:szCs w:val="24"/>
        </w:rPr>
        <w:t xml:space="preserve"> days, </w:t>
      </w:r>
      <w:r w:rsidR="000A76EC" w:rsidRPr="002D445E">
        <w:rPr>
          <w:rFonts w:ascii="Times New Roman" w:hAnsi="Times New Roman" w:cs="Times New Roman"/>
          <w:b/>
          <w:sz w:val="24"/>
          <w:szCs w:val="24"/>
        </w:rPr>
        <w:t>two</w:t>
      </w:r>
      <w:r w:rsidR="00E45D6B" w:rsidRPr="002D445E">
        <w:rPr>
          <w:rFonts w:ascii="Times New Roman" w:hAnsi="Times New Roman" w:cs="Times New Roman"/>
          <w:b/>
          <w:sz w:val="24"/>
          <w:szCs w:val="24"/>
        </w:rPr>
        <w:t xml:space="preserve"> </w:t>
      </w:r>
      <w:r w:rsidR="006D2DB4" w:rsidRPr="002D445E">
        <w:rPr>
          <w:rFonts w:ascii="Times New Roman" w:hAnsi="Times New Roman" w:cs="Times New Roman"/>
          <w:b/>
          <w:sz w:val="24"/>
          <w:szCs w:val="24"/>
        </w:rPr>
        <w:t xml:space="preserve">runs per day, and </w:t>
      </w:r>
      <w:r w:rsidR="000A76EC" w:rsidRPr="002D445E">
        <w:rPr>
          <w:rFonts w:ascii="Times New Roman" w:hAnsi="Times New Roman" w:cs="Times New Roman"/>
          <w:b/>
          <w:sz w:val="24"/>
          <w:szCs w:val="24"/>
        </w:rPr>
        <w:t>two</w:t>
      </w:r>
      <w:r w:rsidR="00E45D6B" w:rsidRPr="002D445E">
        <w:rPr>
          <w:rFonts w:ascii="Times New Roman" w:hAnsi="Times New Roman" w:cs="Times New Roman"/>
          <w:b/>
          <w:sz w:val="24"/>
          <w:szCs w:val="24"/>
        </w:rPr>
        <w:t xml:space="preserve"> </w:t>
      </w:r>
      <w:r w:rsidR="006D2DB4" w:rsidRPr="002D445E">
        <w:rPr>
          <w:rFonts w:ascii="Times New Roman" w:hAnsi="Times New Roman" w:cs="Times New Roman"/>
          <w:b/>
          <w:sz w:val="24"/>
          <w:szCs w:val="24"/>
        </w:rPr>
        <w:t xml:space="preserve">replicate measurements per run. </w:t>
      </w:r>
    </w:p>
    <w:p w14:paraId="29B36D1D" w14:textId="74A53547" w:rsidR="00BC3E71" w:rsidRPr="002D445E" w:rsidRDefault="006D2DB4" w:rsidP="008E63AA">
      <w:pPr>
        <w:pStyle w:val="ListParagraph"/>
        <w:numPr>
          <w:ilvl w:val="0"/>
          <w:numId w:val="9"/>
        </w:numPr>
        <w:ind w:left="1980"/>
        <w:rPr>
          <w:rFonts w:ascii="Times New Roman" w:hAnsi="Times New Roman" w:cs="Times New Roman"/>
          <w:b/>
          <w:sz w:val="24"/>
          <w:szCs w:val="24"/>
        </w:rPr>
      </w:pPr>
      <w:r w:rsidRPr="002D445E">
        <w:rPr>
          <w:rFonts w:ascii="Times New Roman" w:hAnsi="Times New Roman" w:cs="Times New Roman"/>
          <w:b/>
          <w:sz w:val="24"/>
          <w:szCs w:val="24"/>
        </w:rPr>
        <w:t xml:space="preserve">Repeatability, between-run, between-day, within-laboratory, between-site precision, and reproducibility </w:t>
      </w:r>
      <w:r w:rsidR="00926A9F" w:rsidRPr="002D445E">
        <w:rPr>
          <w:rFonts w:ascii="Times New Roman" w:hAnsi="Times New Roman" w:cs="Times New Roman"/>
          <w:b/>
          <w:sz w:val="24"/>
          <w:szCs w:val="24"/>
        </w:rPr>
        <w:t xml:space="preserve">should </w:t>
      </w:r>
      <w:r w:rsidRPr="002D445E">
        <w:rPr>
          <w:rFonts w:ascii="Times New Roman" w:hAnsi="Times New Roman" w:cs="Times New Roman"/>
          <w:b/>
          <w:sz w:val="24"/>
          <w:szCs w:val="24"/>
        </w:rPr>
        <w:t xml:space="preserve">be reported. </w:t>
      </w:r>
    </w:p>
    <w:p w14:paraId="3D696BFC" w14:textId="00F9DF01" w:rsidR="006D2DB4" w:rsidRPr="002D445E" w:rsidRDefault="00BC3E71" w:rsidP="008E63AA">
      <w:pPr>
        <w:pStyle w:val="ListParagraph"/>
        <w:numPr>
          <w:ilvl w:val="0"/>
          <w:numId w:val="9"/>
        </w:numPr>
        <w:ind w:left="1980"/>
        <w:rPr>
          <w:rFonts w:ascii="Times New Roman" w:hAnsi="Times New Roman" w:cs="Times New Roman"/>
          <w:b/>
          <w:sz w:val="24"/>
          <w:szCs w:val="24"/>
        </w:rPr>
      </w:pPr>
      <w:r w:rsidRPr="002D445E">
        <w:rPr>
          <w:rFonts w:ascii="Times New Roman" w:hAnsi="Times New Roman" w:cs="Times New Roman"/>
          <w:b/>
          <w:sz w:val="24"/>
          <w:szCs w:val="24"/>
        </w:rPr>
        <w:t>W</w:t>
      </w:r>
      <w:r w:rsidR="006D2DB4" w:rsidRPr="002D445E">
        <w:rPr>
          <w:rFonts w:ascii="Times New Roman" w:hAnsi="Times New Roman" w:cs="Times New Roman"/>
          <w:b/>
          <w:sz w:val="24"/>
          <w:szCs w:val="24"/>
        </w:rPr>
        <w:t xml:space="preserve">ithin-laboratory precision is </w:t>
      </w:r>
      <w:r w:rsidR="00926A9F" w:rsidRPr="002D445E">
        <w:rPr>
          <w:rFonts w:ascii="Times New Roman" w:hAnsi="Times New Roman" w:cs="Times New Roman"/>
          <w:b/>
          <w:sz w:val="24"/>
          <w:szCs w:val="24"/>
        </w:rPr>
        <w:t xml:space="preserve">expected to be </w:t>
      </w:r>
      <w:r w:rsidR="006D2DB4" w:rsidRPr="002D445E">
        <w:rPr>
          <w:rFonts w:ascii="Times New Roman" w:hAnsi="Times New Roman" w:cs="Times New Roman"/>
          <w:b/>
          <w:sz w:val="24"/>
          <w:szCs w:val="24"/>
        </w:rPr>
        <w:t>≤20%.</w:t>
      </w:r>
    </w:p>
    <w:p w14:paraId="38950297" w14:textId="77777777" w:rsidR="005E1BF8" w:rsidRPr="002D445E" w:rsidRDefault="005E1BF8" w:rsidP="008E63AA">
      <w:pPr>
        <w:rPr>
          <w:rFonts w:ascii="Times New Roman" w:hAnsi="Times New Roman" w:cs="Times New Roman"/>
          <w:b/>
          <w:sz w:val="24"/>
          <w:szCs w:val="24"/>
        </w:rPr>
      </w:pPr>
    </w:p>
    <w:bookmarkEnd w:id="79"/>
    <w:p w14:paraId="5F55BA04" w14:textId="7813E2F6" w:rsidR="007F3499" w:rsidRPr="002D445E" w:rsidRDefault="00DE5D68" w:rsidP="00BF3C0E">
      <w:pPr>
        <w:pStyle w:val="ListParagraph"/>
        <w:numPr>
          <w:ilvl w:val="1"/>
          <w:numId w:val="7"/>
        </w:numPr>
        <w:rPr>
          <w:rFonts w:ascii="Times New Roman" w:hAnsi="Times New Roman" w:cs="Times New Roman"/>
          <w:b/>
          <w:sz w:val="24"/>
          <w:szCs w:val="24"/>
        </w:rPr>
      </w:pPr>
      <w:r w:rsidRPr="002D445E">
        <w:rPr>
          <w:rFonts w:ascii="Times New Roman" w:hAnsi="Times New Roman" w:cs="Times New Roman"/>
          <w:b/>
          <w:sz w:val="24"/>
          <w:szCs w:val="24"/>
        </w:rPr>
        <w:t>I</w:t>
      </w:r>
      <w:r w:rsidR="006D2DB4" w:rsidRPr="002D445E">
        <w:rPr>
          <w:rFonts w:ascii="Times New Roman" w:hAnsi="Times New Roman" w:cs="Times New Roman"/>
          <w:b/>
          <w:sz w:val="24"/>
          <w:szCs w:val="24"/>
        </w:rPr>
        <w:t xml:space="preserve">nterference </w:t>
      </w:r>
    </w:p>
    <w:p w14:paraId="2DF6FFE3" w14:textId="77777777" w:rsidR="00A42B4E" w:rsidRPr="002D445E" w:rsidRDefault="00A42B4E" w:rsidP="00675E46">
      <w:pPr>
        <w:pStyle w:val="ListParagraph"/>
        <w:ind w:left="1440"/>
        <w:rPr>
          <w:rFonts w:ascii="Times New Roman" w:hAnsi="Times New Roman" w:cs="Times New Roman"/>
          <w:b/>
          <w:sz w:val="24"/>
          <w:szCs w:val="24"/>
        </w:rPr>
      </w:pPr>
    </w:p>
    <w:p w14:paraId="5512C929" w14:textId="438A7A6E" w:rsidR="00C93B7D" w:rsidRPr="002D445E" w:rsidRDefault="00C93B7D" w:rsidP="008E63AA">
      <w:pPr>
        <w:pStyle w:val="ListParagraph"/>
        <w:ind w:left="1440"/>
        <w:rPr>
          <w:rFonts w:ascii="Times New Roman" w:hAnsi="Times New Roman" w:cs="Times New Roman"/>
          <w:b/>
          <w:sz w:val="24"/>
          <w:szCs w:val="24"/>
        </w:rPr>
      </w:pPr>
      <w:r w:rsidRPr="002D445E">
        <w:rPr>
          <w:rFonts w:ascii="Times New Roman" w:hAnsi="Times New Roman" w:cs="Times New Roman"/>
          <w:b/>
          <w:i/>
          <w:sz w:val="24"/>
          <w:szCs w:val="24"/>
          <w:highlight w:val="yellow"/>
        </w:rPr>
        <w:t>[Please describe the protocol</w:t>
      </w:r>
      <w:r w:rsidR="002F65E4" w:rsidRPr="002D445E">
        <w:rPr>
          <w:rFonts w:ascii="Times New Roman" w:hAnsi="Times New Roman" w:cs="Times New Roman"/>
          <w:b/>
          <w:i/>
          <w:sz w:val="24"/>
          <w:szCs w:val="24"/>
          <w:highlight w:val="yellow"/>
        </w:rPr>
        <w:t>,</w:t>
      </w:r>
      <w:r w:rsidRPr="002D445E">
        <w:rPr>
          <w:rFonts w:ascii="Times New Roman" w:hAnsi="Times New Roman" w:cs="Times New Roman"/>
          <w:b/>
          <w:i/>
          <w:sz w:val="24"/>
          <w:szCs w:val="24"/>
          <w:highlight w:val="yellow"/>
        </w:rPr>
        <w:t xml:space="preserve"> and provide results</w:t>
      </w:r>
      <w:r w:rsidR="002F65E4" w:rsidRPr="002D445E">
        <w:rPr>
          <w:rFonts w:ascii="Times New Roman" w:hAnsi="Times New Roman" w:cs="Times New Roman"/>
          <w:b/>
          <w:i/>
          <w:sz w:val="24"/>
          <w:szCs w:val="24"/>
          <w:highlight w:val="yellow"/>
        </w:rPr>
        <w:t>,</w:t>
      </w:r>
      <w:r w:rsidRPr="002D445E">
        <w:rPr>
          <w:rFonts w:ascii="Times New Roman" w:hAnsi="Times New Roman" w:cs="Times New Roman"/>
          <w:b/>
          <w:i/>
          <w:sz w:val="24"/>
          <w:szCs w:val="24"/>
          <w:highlight w:val="yellow"/>
        </w:rPr>
        <w:t xml:space="preserve"> from </w:t>
      </w:r>
      <w:r w:rsidR="002F65E4" w:rsidRPr="002D445E">
        <w:rPr>
          <w:rFonts w:ascii="Times New Roman" w:hAnsi="Times New Roman" w:cs="Times New Roman"/>
          <w:b/>
          <w:i/>
          <w:sz w:val="24"/>
          <w:szCs w:val="24"/>
          <w:highlight w:val="yellow"/>
        </w:rPr>
        <w:t xml:space="preserve">an appropriately designed </w:t>
      </w:r>
      <w:r w:rsidRPr="002D445E">
        <w:rPr>
          <w:rFonts w:ascii="Times New Roman" w:hAnsi="Times New Roman" w:cs="Times New Roman"/>
          <w:b/>
          <w:i/>
          <w:sz w:val="24"/>
          <w:szCs w:val="24"/>
          <w:highlight w:val="yellow"/>
        </w:rPr>
        <w:t xml:space="preserve">interference study </w:t>
      </w:r>
      <w:r w:rsidR="002F65E4" w:rsidRPr="002D445E">
        <w:rPr>
          <w:rFonts w:ascii="Times New Roman" w:hAnsi="Times New Roman" w:cs="Times New Roman"/>
          <w:b/>
          <w:i/>
          <w:sz w:val="24"/>
          <w:szCs w:val="24"/>
          <w:highlight w:val="yellow"/>
        </w:rPr>
        <w:t>to</w:t>
      </w:r>
      <w:r w:rsidRPr="002D445E">
        <w:rPr>
          <w:rFonts w:ascii="Times New Roman" w:hAnsi="Times New Roman" w:cs="Times New Roman"/>
          <w:b/>
          <w:i/>
          <w:sz w:val="24"/>
          <w:szCs w:val="24"/>
          <w:highlight w:val="yellow"/>
        </w:rPr>
        <w:t xml:space="preserve"> </w:t>
      </w:r>
      <w:r w:rsidR="002F65E4" w:rsidRPr="002D445E">
        <w:rPr>
          <w:rFonts w:ascii="Times New Roman" w:hAnsi="Times New Roman" w:cs="Times New Roman"/>
          <w:b/>
          <w:i/>
          <w:sz w:val="24"/>
          <w:szCs w:val="24"/>
          <w:highlight w:val="yellow"/>
        </w:rPr>
        <w:t xml:space="preserve">evaluate </w:t>
      </w:r>
      <w:r w:rsidRPr="002D445E">
        <w:rPr>
          <w:rFonts w:ascii="Times New Roman" w:hAnsi="Times New Roman" w:cs="Times New Roman"/>
          <w:b/>
          <w:i/>
          <w:sz w:val="24"/>
          <w:szCs w:val="24"/>
          <w:highlight w:val="yellow"/>
        </w:rPr>
        <w:t>the performance of the assay in the presence of high concentration</w:t>
      </w:r>
      <w:r w:rsidR="00313DB0" w:rsidRPr="002D445E">
        <w:rPr>
          <w:rFonts w:ascii="Times New Roman" w:hAnsi="Times New Roman" w:cs="Times New Roman"/>
          <w:b/>
          <w:i/>
          <w:sz w:val="24"/>
          <w:szCs w:val="24"/>
          <w:highlight w:val="yellow"/>
        </w:rPr>
        <w:t>s</w:t>
      </w:r>
      <w:r w:rsidRPr="002D445E">
        <w:rPr>
          <w:rFonts w:ascii="Times New Roman" w:hAnsi="Times New Roman" w:cs="Times New Roman"/>
          <w:b/>
          <w:i/>
          <w:sz w:val="24"/>
          <w:szCs w:val="24"/>
          <w:highlight w:val="yellow"/>
        </w:rPr>
        <w:t xml:space="preserve"> of potential interfer</w:t>
      </w:r>
      <w:r w:rsidR="002F65E4" w:rsidRPr="002D445E">
        <w:rPr>
          <w:rFonts w:ascii="Times New Roman" w:hAnsi="Times New Roman" w:cs="Times New Roman"/>
          <w:b/>
          <w:i/>
          <w:sz w:val="24"/>
          <w:szCs w:val="24"/>
          <w:highlight w:val="yellow"/>
        </w:rPr>
        <w:t>ing</w:t>
      </w:r>
      <w:r w:rsidRPr="002D445E">
        <w:rPr>
          <w:rFonts w:ascii="Times New Roman" w:hAnsi="Times New Roman" w:cs="Times New Roman"/>
          <w:b/>
          <w:i/>
          <w:sz w:val="24"/>
          <w:szCs w:val="24"/>
          <w:highlight w:val="yellow"/>
        </w:rPr>
        <w:t xml:space="preserve"> substances (conjugated bilirubin,</w:t>
      </w:r>
      <w:r w:rsidRPr="003928F4">
        <w:rPr>
          <w:sz w:val="24"/>
          <w:highlight w:val="yellow"/>
        </w:rPr>
        <w:t xml:space="preserve"> </w:t>
      </w:r>
      <w:r w:rsidR="00A43AEB" w:rsidRPr="002D445E">
        <w:rPr>
          <w:rFonts w:ascii="Times New Roman" w:hAnsi="Times New Roman" w:cs="Times New Roman"/>
          <w:b/>
          <w:i/>
          <w:sz w:val="24"/>
          <w:szCs w:val="24"/>
          <w:highlight w:val="yellow"/>
        </w:rPr>
        <w:t>unconjugated</w:t>
      </w:r>
      <w:r w:rsidRPr="002D445E">
        <w:rPr>
          <w:rFonts w:ascii="Times New Roman" w:hAnsi="Times New Roman" w:cs="Times New Roman"/>
          <w:b/>
          <w:i/>
          <w:sz w:val="24"/>
          <w:szCs w:val="24"/>
          <w:highlight w:val="yellow"/>
        </w:rPr>
        <w:t xml:space="preserve"> bilirubin, </w:t>
      </w:r>
      <w:r w:rsidR="00A43AEB" w:rsidRPr="002D445E">
        <w:rPr>
          <w:rFonts w:ascii="Times New Roman" w:hAnsi="Times New Roman" w:cs="Times New Roman"/>
          <w:b/>
          <w:i/>
          <w:sz w:val="24"/>
          <w:szCs w:val="24"/>
          <w:highlight w:val="yellow"/>
        </w:rPr>
        <w:t>lipids</w:t>
      </w:r>
      <w:r w:rsidRPr="002D445E">
        <w:rPr>
          <w:rFonts w:ascii="Times New Roman" w:hAnsi="Times New Roman" w:cs="Times New Roman"/>
          <w:b/>
          <w:i/>
          <w:sz w:val="24"/>
          <w:szCs w:val="24"/>
          <w:highlight w:val="yellow"/>
        </w:rPr>
        <w:t xml:space="preserve">/triglycerides, </w:t>
      </w:r>
      <w:r w:rsidR="00A43AEB" w:rsidRPr="002D445E">
        <w:rPr>
          <w:rFonts w:ascii="Times New Roman" w:hAnsi="Times New Roman" w:cs="Times New Roman"/>
          <w:b/>
          <w:i/>
          <w:sz w:val="24"/>
          <w:szCs w:val="24"/>
          <w:highlight w:val="yellow"/>
        </w:rPr>
        <w:t>hemoglobin</w:t>
      </w:r>
      <w:r w:rsidRPr="002D445E">
        <w:rPr>
          <w:rFonts w:ascii="Times New Roman" w:hAnsi="Times New Roman" w:cs="Times New Roman"/>
          <w:b/>
          <w:i/>
          <w:sz w:val="24"/>
          <w:szCs w:val="24"/>
          <w:highlight w:val="yellow"/>
        </w:rPr>
        <w:t xml:space="preserve">, and </w:t>
      </w:r>
      <w:r w:rsidR="00A43AEB" w:rsidRPr="002D445E">
        <w:rPr>
          <w:rFonts w:ascii="Times New Roman" w:hAnsi="Times New Roman" w:cs="Times New Roman"/>
          <w:b/>
          <w:i/>
          <w:sz w:val="24"/>
          <w:szCs w:val="24"/>
          <w:highlight w:val="yellow"/>
        </w:rPr>
        <w:t>protein</w:t>
      </w:r>
      <w:r w:rsidRPr="002D445E">
        <w:rPr>
          <w:rFonts w:ascii="Times New Roman" w:hAnsi="Times New Roman" w:cs="Times New Roman"/>
          <w:b/>
          <w:i/>
          <w:sz w:val="24"/>
          <w:szCs w:val="24"/>
          <w:highlight w:val="yellow"/>
        </w:rPr>
        <w:t xml:space="preserve"> (albumin).]</w:t>
      </w:r>
      <w:r w:rsidRPr="002D445E">
        <w:rPr>
          <w:rFonts w:ascii="Times New Roman" w:hAnsi="Times New Roman" w:cs="Times New Roman"/>
          <w:b/>
          <w:sz w:val="24"/>
          <w:szCs w:val="24"/>
        </w:rPr>
        <w:t xml:space="preserve"> </w:t>
      </w:r>
    </w:p>
    <w:p w14:paraId="622D7703" w14:textId="77777777" w:rsidR="00B05247" w:rsidRPr="002D445E" w:rsidRDefault="00B05247" w:rsidP="008E63AA">
      <w:pPr>
        <w:ind w:left="1440"/>
        <w:rPr>
          <w:rFonts w:ascii="Times New Roman" w:eastAsia="Times New Roman" w:hAnsi="Times New Roman" w:cs="Times New Roman"/>
          <w:b/>
          <w:sz w:val="24"/>
          <w:szCs w:val="24"/>
          <w:lang w:eastAsia="en-US"/>
        </w:rPr>
      </w:pPr>
    </w:p>
    <w:p w14:paraId="3863F677" w14:textId="54C41502" w:rsidR="00ED48E4" w:rsidRPr="002D445E" w:rsidRDefault="002F65E4" w:rsidP="008E63AA">
      <w:pPr>
        <w:ind w:left="1440"/>
        <w:rPr>
          <w:rFonts w:ascii="Times New Roman" w:eastAsia="Times New Roman" w:hAnsi="Times New Roman" w:cs="Times New Roman"/>
          <w:b/>
          <w:sz w:val="24"/>
          <w:szCs w:val="24"/>
          <w:lang w:eastAsia="en-US"/>
        </w:rPr>
      </w:pPr>
      <w:r w:rsidRPr="002D445E">
        <w:rPr>
          <w:rFonts w:ascii="Times New Roman" w:eastAsia="Times New Roman" w:hAnsi="Times New Roman" w:cs="Times New Roman"/>
          <w:b/>
          <w:sz w:val="24"/>
          <w:szCs w:val="24"/>
          <w:lang w:eastAsia="en-US"/>
        </w:rPr>
        <w:t xml:space="preserve">To </w:t>
      </w:r>
      <w:r w:rsidR="00B05247" w:rsidRPr="002D445E">
        <w:rPr>
          <w:rFonts w:ascii="Times New Roman" w:eastAsia="Times New Roman" w:hAnsi="Times New Roman" w:cs="Times New Roman"/>
          <w:b/>
          <w:sz w:val="24"/>
          <w:szCs w:val="24"/>
          <w:lang w:eastAsia="en-US"/>
        </w:rPr>
        <w:t>evaluat</w:t>
      </w:r>
      <w:r w:rsidRPr="002D445E">
        <w:rPr>
          <w:rFonts w:ascii="Times New Roman" w:eastAsia="Times New Roman" w:hAnsi="Times New Roman" w:cs="Times New Roman"/>
          <w:b/>
          <w:sz w:val="24"/>
          <w:szCs w:val="24"/>
          <w:lang w:eastAsia="en-US"/>
        </w:rPr>
        <w:t>e</w:t>
      </w:r>
      <w:r w:rsidR="00B05247" w:rsidRPr="002D445E">
        <w:rPr>
          <w:rFonts w:ascii="Times New Roman" w:eastAsia="Times New Roman" w:hAnsi="Times New Roman" w:cs="Times New Roman"/>
          <w:b/>
          <w:sz w:val="24"/>
          <w:szCs w:val="24"/>
          <w:lang w:eastAsia="en-US"/>
        </w:rPr>
        <w:t xml:space="preserve"> the effect of </w:t>
      </w:r>
      <w:r w:rsidR="000A76EC" w:rsidRPr="002D445E">
        <w:rPr>
          <w:rFonts w:ascii="Times New Roman" w:eastAsia="Times New Roman" w:hAnsi="Times New Roman" w:cs="Times New Roman"/>
          <w:b/>
          <w:sz w:val="24"/>
          <w:szCs w:val="24"/>
          <w:lang w:eastAsia="en-US"/>
        </w:rPr>
        <w:t>potentially</w:t>
      </w:r>
      <w:r w:rsidR="00B05247" w:rsidRPr="002D445E">
        <w:rPr>
          <w:rFonts w:ascii="Times New Roman" w:eastAsia="Times New Roman" w:hAnsi="Times New Roman" w:cs="Times New Roman"/>
          <w:b/>
          <w:sz w:val="24"/>
          <w:szCs w:val="24"/>
          <w:lang w:eastAsia="en-US"/>
        </w:rPr>
        <w:t xml:space="preserve"> interfer</w:t>
      </w:r>
      <w:r w:rsidRPr="002D445E">
        <w:rPr>
          <w:rFonts w:ascii="Times New Roman" w:eastAsia="Times New Roman" w:hAnsi="Times New Roman" w:cs="Times New Roman"/>
          <w:b/>
          <w:sz w:val="24"/>
          <w:szCs w:val="24"/>
          <w:lang w:eastAsia="en-US"/>
        </w:rPr>
        <w:t>ing</w:t>
      </w:r>
      <w:r w:rsidR="00B05247" w:rsidRPr="002D445E">
        <w:rPr>
          <w:rFonts w:ascii="Times New Roman" w:eastAsia="Times New Roman" w:hAnsi="Times New Roman" w:cs="Times New Roman"/>
          <w:b/>
          <w:sz w:val="24"/>
          <w:szCs w:val="24"/>
          <w:lang w:eastAsia="en-US"/>
        </w:rPr>
        <w:t xml:space="preserve"> substances on the performance</w:t>
      </w:r>
      <w:r w:rsidR="00C93B7D" w:rsidRPr="002D445E">
        <w:rPr>
          <w:rFonts w:ascii="Times New Roman" w:eastAsia="Times New Roman" w:hAnsi="Times New Roman" w:cs="Times New Roman"/>
          <w:b/>
          <w:sz w:val="24"/>
          <w:szCs w:val="24"/>
          <w:lang w:eastAsia="en-US"/>
        </w:rPr>
        <w:t xml:space="preserve"> of the test, </w:t>
      </w:r>
      <w:r w:rsidR="00EF6124" w:rsidRPr="002D445E">
        <w:rPr>
          <w:rFonts w:ascii="Times New Roman" w:eastAsia="Times New Roman" w:hAnsi="Times New Roman" w:cs="Times New Roman"/>
          <w:b/>
          <w:sz w:val="24"/>
          <w:szCs w:val="24"/>
          <w:lang w:eastAsia="en-US"/>
        </w:rPr>
        <w:t>for each potential interferent</w:t>
      </w:r>
      <w:r w:rsidR="00482FE8" w:rsidRPr="002D445E">
        <w:rPr>
          <w:rFonts w:ascii="Times New Roman" w:eastAsia="Times New Roman" w:hAnsi="Times New Roman" w:cs="Times New Roman"/>
          <w:b/>
          <w:sz w:val="24"/>
          <w:szCs w:val="24"/>
          <w:lang w:eastAsia="en-US"/>
        </w:rPr>
        <w:t xml:space="preserve"> listed above</w:t>
      </w:r>
      <w:r w:rsidR="00EF6124" w:rsidRPr="002D445E">
        <w:rPr>
          <w:rFonts w:ascii="Times New Roman" w:eastAsia="Times New Roman" w:hAnsi="Times New Roman" w:cs="Times New Roman"/>
          <w:b/>
          <w:sz w:val="24"/>
          <w:szCs w:val="24"/>
          <w:lang w:eastAsia="en-US"/>
        </w:rPr>
        <w:t xml:space="preserve">, </w:t>
      </w:r>
      <w:r w:rsidRPr="002D445E">
        <w:rPr>
          <w:rFonts w:ascii="Times New Roman" w:eastAsia="Times New Roman" w:hAnsi="Times New Roman" w:cs="Times New Roman"/>
          <w:b/>
          <w:sz w:val="24"/>
          <w:szCs w:val="24"/>
          <w:lang w:eastAsia="en-US"/>
        </w:rPr>
        <w:t xml:space="preserve">we recommend </w:t>
      </w:r>
      <w:r w:rsidR="00C93B7D" w:rsidRPr="002D445E">
        <w:rPr>
          <w:rFonts w:ascii="Times New Roman" w:eastAsia="Times New Roman" w:hAnsi="Times New Roman" w:cs="Times New Roman"/>
          <w:b/>
          <w:sz w:val="24"/>
          <w:szCs w:val="24"/>
          <w:lang w:eastAsia="en-US"/>
        </w:rPr>
        <w:t xml:space="preserve">testing a minimum of </w:t>
      </w:r>
      <w:r w:rsidR="00EF6124" w:rsidRPr="002D445E">
        <w:rPr>
          <w:rFonts w:ascii="Times New Roman" w:eastAsia="Times New Roman" w:hAnsi="Times New Roman" w:cs="Times New Roman"/>
          <w:b/>
          <w:sz w:val="24"/>
          <w:szCs w:val="24"/>
          <w:lang w:eastAsia="en-US"/>
        </w:rPr>
        <w:t>three</w:t>
      </w:r>
      <w:r w:rsidR="004204D4" w:rsidRPr="002D445E">
        <w:rPr>
          <w:rFonts w:ascii="Times New Roman" w:eastAsia="Times New Roman" w:hAnsi="Times New Roman" w:cs="Times New Roman"/>
          <w:b/>
          <w:sz w:val="24"/>
          <w:szCs w:val="24"/>
          <w:lang w:eastAsia="en-US"/>
        </w:rPr>
        <w:t xml:space="preserve"> </w:t>
      </w:r>
      <w:r w:rsidR="00C93B7D" w:rsidRPr="002D445E">
        <w:rPr>
          <w:rFonts w:ascii="Times New Roman" w:eastAsia="Times New Roman" w:hAnsi="Times New Roman" w:cs="Times New Roman"/>
          <w:b/>
          <w:sz w:val="24"/>
          <w:szCs w:val="24"/>
          <w:lang w:eastAsia="en-US"/>
        </w:rPr>
        <w:t>individual samples</w:t>
      </w:r>
      <w:r w:rsidR="00F248F3" w:rsidRPr="002D445E">
        <w:rPr>
          <w:rFonts w:ascii="Times New Roman" w:eastAsia="Times New Roman" w:hAnsi="Times New Roman" w:cs="Times New Roman"/>
          <w:b/>
          <w:sz w:val="24"/>
          <w:szCs w:val="24"/>
          <w:lang w:eastAsia="en-US"/>
        </w:rPr>
        <w:t xml:space="preserve">: </w:t>
      </w:r>
      <w:r w:rsidR="00EF6124" w:rsidRPr="002D445E">
        <w:rPr>
          <w:rFonts w:ascii="Times New Roman" w:eastAsia="Times New Roman" w:hAnsi="Times New Roman" w:cs="Times New Roman"/>
          <w:b/>
          <w:sz w:val="24"/>
          <w:szCs w:val="24"/>
          <w:lang w:eastAsia="en-US"/>
        </w:rPr>
        <w:t>one</w:t>
      </w:r>
      <w:r w:rsidR="00DA1F24" w:rsidRPr="002D445E">
        <w:rPr>
          <w:rFonts w:ascii="Times New Roman" w:eastAsia="Times New Roman" w:hAnsi="Times New Roman" w:cs="Times New Roman"/>
          <w:b/>
          <w:sz w:val="24"/>
          <w:szCs w:val="24"/>
          <w:lang w:eastAsia="en-US"/>
        </w:rPr>
        <w:t xml:space="preserve"> </w:t>
      </w:r>
      <w:r w:rsidR="00F248F3" w:rsidRPr="002D445E">
        <w:rPr>
          <w:rFonts w:ascii="Times New Roman" w:eastAsia="Times New Roman" w:hAnsi="Times New Roman" w:cs="Times New Roman"/>
          <w:b/>
          <w:sz w:val="24"/>
          <w:szCs w:val="24"/>
          <w:lang w:eastAsia="en-US"/>
        </w:rPr>
        <w:t xml:space="preserve">sample </w:t>
      </w:r>
      <w:r w:rsidR="00DA1F24" w:rsidRPr="002D445E">
        <w:rPr>
          <w:rFonts w:ascii="Times New Roman" w:eastAsia="Times New Roman" w:hAnsi="Times New Roman" w:cs="Times New Roman"/>
          <w:b/>
          <w:sz w:val="24"/>
          <w:szCs w:val="24"/>
          <w:lang w:eastAsia="en-US"/>
        </w:rPr>
        <w:t xml:space="preserve">negative for SARS-CoV-2 neutralizing antibodies and </w:t>
      </w:r>
      <w:r w:rsidR="00EF6124" w:rsidRPr="002D445E">
        <w:rPr>
          <w:rFonts w:ascii="Times New Roman" w:eastAsia="Times New Roman" w:hAnsi="Times New Roman" w:cs="Times New Roman"/>
          <w:b/>
          <w:sz w:val="24"/>
          <w:szCs w:val="24"/>
          <w:lang w:eastAsia="en-US"/>
        </w:rPr>
        <w:t>two</w:t>
      </w:r>
      <w:r w:rsidR="00F248F3" w:rsidRPr="002D445E">
        <w:rPr>
          <w:rFonts w:ascii="Times New Roman" w:eastAsia="Times New Roman" w:hAnsi="Times New Roman" w:cs="Times New Roman"/>
          <w:b/>
          <w:sz w:val="24"/>
          <w:szCs w:val="24"/>
          <w:lang w:eastAsia="en-US"/>
        </w:rPr>
        <w:t xml:space="preserve"> samples positive for </w:t>
      </w:r>
      <w:r w:rsidR="00DA1F24" w:rsidRPr="002D445E">
        <w:rPr>
          <w:rFonts w:ascii="Times New Roman" w:eastAsia="Times New Roman" w:hAnsi="Times New Roman" w:cs="Times New Roman"/>
          <w:b/>
          <w:sz w:val="24"/>
          <w:szCs w:val="24"/>
          <w:lang w:eastAsia="en-US"/>
        </w:rPr>
        <w:t xml:space="preserve">SARS-CoV-2 neutralizing </w:t>
      </w:r>
      <w:r w:rsidR="008667E0" w:rsidRPr="002D445E">
        <w:rPr>
          <w:rFonts w:ascii="Times New Roman" w:eastAsia="Times New Roman" w:hAnsi="Times New Roman" w:cs="Times New Roman"/>
          <w:b/>
          <w:sz w:val="24"/>
          <w:szCs w:val="24"/>
          <w:lang w:eastAsia="en-US"/>
        </w:rPr>
        <w:t>antibodies</w:t>
      </w:r>
      <w:r w:rsidR="00F248F3" w:rsidRPr="002D445E">
        <w:rPr>
          <w:rFonts w:ascii="Times New Roman" w:eastAsia="Times New Roman" w:hAnsi="Times New Roman" w:cs="Times New Roman"/>
          <w:b/>
          <w:sz w:val="24"/>
          <w:szCs w:val="24"/>
          <w:lang w:eastAsia="en-US"/>
        </w:rPr>
        <w:t xml:space="preserve">. The positive samples should contain SARS-CoV-2 neutralizing antibodies </w:t>
      </w:r>
      <w:r w:rsidR="00DA1F24" w:rsidRPr="002D445E">
        <w:rPr>
          <w:rFonts w:ascii="Times New Roman" w:eastAsia="Times New Roman" w:hAnsi="Times New Roman" w:cs="Times New Roman"/>
          <w:b/>
          <w:sz w:val="24"/>
          <w:szCs w:val="24"/>
          <w:lang w:eastAsia="en-US"/>
        </w:rPr>
        <w:t>at</w:t>
      </w:r>
      <w:r w:rsidR="00F248F3" w:rsidRPr="002D445E">
        <w:rPr>
          <w:rFonts w:ascii="Times New Roman" w:eastAsia="Times New Roman" w:hAnsi="Times New Roman" w:cs="Times New Roman"/>
          <w:b/>
          <w:sz w:val="24"/>
          <w:szCs w:val="24"/>
          <w:lang w:eastAsia="en-US"/>
        </w:rPr>
        <w:t xml:space="preserve"> </w:t>
      </w:r>
      <w:r w:rsidR="00DA1F24" w:rsidRPr="002D445E">
        <w:rPr>
          <w:rFonts w:ascii="Times New Roman" w:eastAsia="Times New Roman" w:hAnsi="Times New Roman" w:cs="Times New Roman"/>
          <w:b/>
          <w:sz w:val="24"/>
          <w:szCs w:val="24"/>
          <w:lang w:eastAsia="en-US"/>
        </w:rPr>
        <w:t xml:space="preserve">different levels: </w:t>
      </w:r>
      <w:r w:rsidR="00EF6124" w:rsidRPr="002D445E">
        <w:rPr>
          <w:rFonts w:ascii="Times New Roman" w:eastAsia="Times New Roman" w:hAnsi="Times New Roman" w:cs="Times New Roman"/>
          <w:b/>
          <w:sz w:val="24"/>
          <w:szCs w:val="24"/>
          <w:lang w:eastAsia="en-US"/>
        </w:rPr>
        <w:t xml:space="preserve">one sample should contain SARS-CoV-2 neutralizing antibodies at </w:t>
      </w:r>
      <w:r w:rsidR="004D7845" w:rsidRPr="002D445E">
        <w:rPr>
          <w:rFonts w:ascii="Times New Roman" w:eastAsia="Times New Roman" w:hAnsi="Times New Roman" w:cs="Times New Roman"/>
          <w:b/>
          <w:sz w:val="24"/>
          <w:szCs w:val="24"/>
          <w:lang w:eastAsia="en-US"/>
        </w:rPr>
        <w:t xml:space="preserve">slightly above the </w:t>
      </w:r>
      <w:r w:rsidR="00DA1F24" w:rsidRPr="002D445E">
        <w:rPr>
          <w:rFonts w:ascii="Times New Roman" w:eastAsia="Times New Roman" w:hAnsi="Times New Roman" w:cs="Times New Roman"/>
          <w:b/>
          <w:sz w:val="24"/>
          <w:szCs w:val="24"/>
          <w:lang w:eastAsia="en-US"/>
        </w:rPr>
        <w:t xml:space="preserve">lower limit of the measuring interval and </w:t>
      </w:r>
      <w:r w:rsidR="00EF6124" w:rsidRPr="002D445E">
        <w:rPr>
          <w:rFonts w:ascii="Times New Roman" w:eastAsia="Times New Roman" w:hAnsi="Times New Roman" w:cs="Times New Roman"/>
          <w:b/>
          <w:sz w:val="24"/>
          <w:szCs w:val="24"/>
          <w:lang w:eastAsia="en-US"/>
        </w:rPr>
        <w:t xml:space="preserve">the other should contain SARS-CoV-2 neutralizing antibodies </w:t>
      </w:r>
      <w:r w:rsidR="004D7845" w:rsidRPr="002D445E">
        <w:rPr>
          <w:rFonts w:ascii="Times New Roman" w:eastAsia="Times New Roman" w:hAnsi="Times New Roman" w:cs="Times New Roman"/>
          <w:b/>
          <w:sz w:val="24"/>
          <w:szCs w:val="24"/>
          <w:lang w:eastAsia="en-US"/>
        </w:rPr>
        <w:t xml:space="preserve">slightly below </w:t>
      </w:r>
      <w:r w:rsidR="00DA1F24" w:rsidRPr="002D445E">
        <w:rPr>
          <w:rFonts w:ascii="Times New Roman" w:eastAsia="Times New Roman" w:hAnsi="Times New Roman" w:cs="Times New Roman"/>
          <w:b/>
          <w:sz w:val="24"/>
          <w:szCs w:val="24"/>
          <w:lang w:eastAsia="en-US"/>
        </w:rPr>
        <w:t xml:space="preserve">the upper limit of the measuring interval </w:t>
      </w:r>
      <w:r w:rsidR="008667E0" w:rsidRPr="002D445E">
        <w:rPr>
          <w:rFonts w:ascii="Times New Roman" w:eastAsia="Times New Roman" w:hAnsi="Times New Roman" w:cs="Times New Roman"/>
          <w:b/>
          <w:sz w:val="24"/>
          <w:szCs w:val="24"/>
          <w:lang w:eastAsia="en-US"/>
        </w:rPr>
        <w:t>(</w:t>
      </w:r>
      <w:r w:rsidR="000F7D39" w:rsidRPr="002D445E">
        <w:rPr>
          <w:rFonts w:ascii="Times New Roman" w:eastAsia="Times New Roman" w:hAnsi="Times New Roman" w:cs="Times New Roman"/>
          <w:b/>
          <w:sz w:val="24"/>
          <w:szCs w:val="24"/>
          <w:lang w:eastAsia="en-US"/>
        </w:rPr>
        <w:t>for details, see CLSI EP07</w:t>
      </w:r>
      <w:r w:rsidR="00756288" w:rsidRPr="002D445E">
        <w:rPr>
          <w:rFonts w:ascii="Times New Roman" w:eastAsia="Times New Roman" w:hAnsi="Times New Roman" w:cs="Times New Roman"/>
          <w:b/>
          <w:sz w:val="24"/>
          <w:szCs w:val="24"/>
          <w:lang w:eastAsia="en-US"/>
        </w:rPr>
        <w:t xml:space="preserve">, </w:t>
      </w:r>
      <w:r w:rsidR="00756288" w:rsidRPr="002D445E">
        <w:rPr>
          <w:rFonts w:ascii="Times New Roman" w:eastAsia="Times New Roman" w:hAnsi="Times New Roman" w:cs="Times New Roman"/>
          <w:b/>
          <w:i/>
          <w:sz w:val="24"/>
          <w:szCs w:val="24"/>
          <w:lang w:eastAsia="en-US"/>
        </w:rPr>
        <w:t>“Interferent Testing in Clinical Chemistry”</w:t>
      </w:r>
      <w:r w:rsidR="000F7D39" w:rsidRPr="002D445E">
        <w:rPr>
          <w:rFonts w:ascii="Times New Roman" w:eastAsia="Times New Roman" w:hAnsi="Times New Roman" w:cs="Times New Roman"/>
          <w:b/>
          <w:sz w:val="24"/>
          <w:szCs w:val="24"/>
          <w:lang w:eastAsia="en-US"/>
        </w:rPr>
        <w:t>)</w:t>
      </w:r>
      <w:r w:rsidR="00C93B7D" w:rsidRPr="002D445E">
        <w:rPr>
          <w:rFonts w:ascii="Times New Roman" w:eastAsia="Times New Roman" w:hAnsi="Times New Roman" w:cs="Times New Roman"/>
          <w:b/>
          <w:sz w:val="24"/>
          <w:szCs w:val="24"/>
          <w:lang w:eastAsia="en-US"/>
        </w:rPr>
        <w:t xml:space="preserve">. </w:t>
      </w:r>
      <w:r w:rsidR="00ED48E4" w:rsidRPr="002D445E">
        <w:rPr>
          <w:rFonts w:ascii="Times New Roman" w:hAnsi="Times New Roman" w:cs="Times New Roman"/>
          <w:b/>
          <w:sz w:val="24"/>
          <w:szCs w:val="24"/>
        </w:rPr>
        <w:t>A</w:t>
      </w:r>
      <w:r w:rsidR="00ED48E4" w:rsidRPr="002D445E">
        <w:rPr>
          <w:rFonts w:ascii="Times New Roman" w:eastAsia="Times New Roman" w:hAnsi="Times New Roman" w:cs="Times New Roman"/>
          <w:b/>
          <w:sz w:val="24"/>
          <w:szCs w:val="24"/>
          <w:lang w:eastAsia="en-US"/>
        </w:rPr>
        <w:t>s a study control, the same samples should be tested in the absence of the potential interferent.</w:t>
      </w:r>
    </w:p>
    <w:p w14:paraId="790638D3" w14:textId="77777777" w:rsidR="00C93B7D" w:rsidRPr="002D445E" w:rsidRDefault="00C93B7D" w:rsidP="008E63AA">
      <w:pPr>
        <w:ind w:left="1440"/>
        <w:rPr>
          <w:rFonts w:ascii="Times New Roman" w:eastAsia="Times New Roman" w:hAnsi="Times New Roman" w:cs="Times New Roman"/>
          <w:b/>
          <w:sz w:val="24"/>
          <w:szCs w:val="24"/>
          <w:lang w:eastAsia="en-US"/>
        </w:rPr>
      </w:pPr>
    </w:p>
    <w:p w14:paraId="333EC58E" w14:textId="617B3AE5" w:rsidR="00C93B7D" w:rsidRPr="002D445E" w:rsidRDefault="00C93B7D" w:rsidP="008E63AA">
      <w:pPr>
        <w:ind w:left="1440"/>
        <w:rPr>
          <w:rFonts w:ascii="Times New Roman" w:eastAsia="Times New Roman" w:hAnsi="Times New Roman" w:cs="Times New Roman"/>
          <w:b/>
          <w:sz w:val="24"/>
          <w:szCs w:val="24"/>
          <w:lang w:eastAsia="en-US"/>
        </w:rPr>
      </w:pPr>
      <w:r w:rsidRPr="002D445E">
        <w:rPr>
          <w:rFonts w:ascii="Times New Roman" w:eastAsia="Times New Roman" w:hAnsi="Times New Roman" w:cs="Times New Roman"/>
          <w:b/>
          <w:sz w:val="24"/>
          <w:szCs w:val="24"/>
          <w:lang w:eastAsia="en-US"/>
        </w:rPr>
        <w:t xml:space="preserve">We recommend you present </w:t>
      </w:r>
      <w:r w:rsidR="00EF6124" w:rsidRPr="002D445E">
        <w:rPr>
          <w:rFonts w:ascii="Times New Roman" w:eastAsia="Times New Roman" w:hAnsi="Times New Roman" w:cs="Times New Roman"/>
          <w:b/>
          <w:sz w:val="24"/>
          <w:szCs w:val="24"/>
          <w:lang w:eastAsia="en-US"/>
        </w:rPr>
        <w:t xml:space="preserve">the </w:t>
      </w:r>
      <w:r w:rsidRPr="002D445E">
        <w:rPr>
          <w:rFonts w:ascii="Times New Roman" w:eastAsia="Times New Roman" w:hAnsi="Times New Roman" w:cs="Times New Roman"/>
          <w:b/>
          <w:sz w:val="24"/>
          <w:szCs w:val="24"/>
          <w:lang w:eastAsia="en-US"/>
        </w:rPr>
        <w:t xml:space="preserve">results in the following suggested table and calculate </w:t>
      </w:r>
      <w:r w:rsidR="00756288" w:rsidRPr="002D445E">
        <w:rPr>
          <w:rFonts w:ascii="Times New Roman" w:eastAsia="Times New Roman" w:hAnsi="Times New Roman" w:cs="Times New Roman"/>
          <w:b/>
          <w:sz w:val="24"/>
          <w:szCs w:val="24"/>
          <w:lang w:eastAsia="en-US"/>
        </w:rPr>
        <w:t xml:space="preserve">the </w:t>
      </w:r>
      <w:r w:rsidR="00B05247" w:rsidRPr="002D445E">
        <w:rPr>
          <w:rFonts w:ascii="Times New Roman" w:eastAsia="Times New Roman" w:hAnsi="Times New Roman" w:cs="Times New Roman"/>
          <w:b/>
          <w:sz w:val="24"/>
          <w:szCs w:val="24"/>
          <w:lang w:eastAsia="en-US"/>
        </w:rPr>
        <w:t>percent difference between the control sample (with no interferent) and the sample with high concentration of the potential interferent</w:t>
      </w:r>
      <w:r w:rsidRPr="002D445E">
        <w:rPr>
          <w:rFonts w:ascii="Times New Roman" w:eastAsia="Times New Roman" w:hAnsi="Times New Roman" w:cs="Times New Roman"/>
          <w:b/>
          <w:sz w:val="24"/>
          <w:szCs w:val="24"/>
          <w:lang w:eastAsia="en-US"/>
        </w:rPr>
        <w:t xml:space="preserve">. </w:t>
      </w:r>
    </w:p>
    <w:p w14:paraId="5A7537CF" w14:textId="77777777" w:rsidR="00132FE1" w:rsidRPr="003928F4" w:rsidRDefault="00132FE1" w:rsidP="00675E46">
      <w:pPr>
        <w:ind w:left="1080"/>
        <w:rPr>
          <w:rFonts w:ascii="Times New Roman" w:hAnsi="Times New Roman"/>
          <w:b/>
          <w:sz w:val="24"/>
        </w:rPr>
      </w:pPr>
    </w:p>
    <w:tbl>
      <w:tblPr>
        <w:tblW w:w="88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250"/>
        <w:gridCol w:w="2123"/>
        <w:gridCol w:w="1351"/>
        <w:gridCol w:w="1697"/>
        <w:gridCol w:w="1441"/>
      </w:tblGrid>
      <w:tr w:rsidR="002D445E" w:rsidRPr="002D445E" w14:paraId="1CF0F09F" w14:textId="4110DB19" w:rsidTr="008E63AA">
        <w:trPr>
          <w:trHeight w:val="737"/>
          <w:jc w:val="center"/>
        </w:trPr>
        <w:tc>
          <w:tcPr>
            <w:tcW w:w="2250" w:type="dxa"/>
            <w:shd w:val="pct15" w:color="auto" w:fill="auto"/>
            <w:noWrap/>
            <w:vAlign w:val="center"/>
          </w:tcPr>
          <w:p w14:paraId="4D71C9C1" w14:textId="345437D0" w:rsidR="00132FE1" w:rsidRPr="008E63AA" w:rsidRDefault="00132FE1" w:rsidP="004C19B7">
            <w:pPr>
              <w:jc w:val="center"/>
              <w:rPr>
                <w:rFonts w:ascii="Times New Roman" w:hAnsi="Times New Roman"/>
                <w:b/>
                <w:bCs/>
                <w:sz w:val="24"/>
              </w:rPr>
            </w:pPr>
            <w:r w:rsidRPr="008E63AA">
              <w:rPr>
                <w:rFonts w:ascii="Times New Roman" w:hAnsi="Times New Roman"/>
                <w:b/>
                <w:bCs/>
                <w:sz w:val="24"/>
              </w:rPr>
              <w:t xml:space="preserve">Potential Interferent </w:t>
            </w:r>
            <w:r w:rsidR="007C4430" w:rsidRPr="008E63AA">
              <w:rPr>
                <w:rFonts w:ascii="Times New Roman" w:hAnsi="Times New Roman"/>
                <w:b/>
                <w:bCs/>
                <w:sz w:val="24"/>
              </w:rPr>
              <w:t>(</w:t>
            </w:r>
            <w:r w:rsidRPr="008E63AA">
              <w:rPr>
                <w:rFonts w:ascii="Times New Roman" w:hAnsi="Times New Roman"/>
                <w:b/>
                <w:bCs/>
                <w:sz w:val="24"/>
              </w:rPr>
              <w:t>concentration</w:t>
            </w:r>
            <w:r w:rsidR="007C4430" w:rsidRPr="008E63AA">
              <w:rPr>
                <w:rFonts w:ascii="Times New Roman" w:hAnsi="Times New Roman"/>
                <w:b/>
                <w:bCs/>
                <w:sz w:val="24"/>
              </w:rPr>
              <w:t>)</w:t>
            </w:r>
          </w:p>
        </w:tc>
        <w:tc>
          <w:tcPr>
            <w:tcW w:w="2123" w:type="dxa"/>
            <w:shd w:val="pct15" w:color="auto" w:fill="auto"/>
            <w:vAlign w:val="center"/>
          </w:tcPr>
          <w:p w14:paraId="7EC09E2C" w14:textId="77777777" w:rsidR="007C4430" w:rsidRPr="008E63AA" w:rsidRDefault="00132FE1" w:rsidP="00675E46">
            <w:pPr>
              <w:jc w:val="center"/>
              <w:rPr>
                <w:rFonts w:ascii="Times New Roman" w:hAnsi="Times New Roman"/>
                <w:b/>
                <w:bCs/>
                <w:sz w:val="24"/>
              </w:rPr>
            </w:pPr>
            <w:r w:rsidRPr="008E63AA">
              <w:rPr>
                <w:rFonts w:ascii="Times New Roman" w:hAnsi="Times New Roman"/>
                <w:b/>
                <w:bCs/>
                <w:sz w:val="24"/>
              </w:rPr>
              <w:t xml:space="preserve">Sample </w:t>
            </w:r>
          </w:p>
          <w:p w14:paraId="01B251D6" w14:textId="334E07AB" w:rsidR="00132FE1" w:rsidRPr="008E63AA" w:rsidRDefault="00132FE1" w:rsidP="00675E46">
            <w:pPr>
              <w:jc w:val="center"/>
              <w:rPr>
                <w:rFonts w:ascii="Times New Roman" w:hAnsi="Times New Roman"/>
                <w:b/>
                <w:bCs/>
                <w:sz w:val="24"/>
              </w:rPr>
            </w:pPr>
            <w:r w:rsidRPr="008E63AA">
              <w:rPr>
                <w:rFonts w:ascii="Times New Roman" w:hAnsi="Times New Roman"/>
                <w:b/>
                <w:bCs/>
                <w:sz w:val="24"/>
              </w:rPr>
              <w:t>(</w:t>
            </w:r>
            <w:r w:rsidR="007C4430" w:rsidRPr="008E63AA">
              <w:rPr>
                <w:rFonts w:ascii="Times New Roman" w:hAnsi="Times New Roman"/>
                <w:b/>
                <w:bCs/>
                <w:sz w:val="24"/>
              </w:rPr>
              <w:t>A</w:t>
            </w:r>
            <w:r w:rsidRPr="008E63AA">
              <w:rPr>
                <w:rFonts w:ascii="Times New Roman" w:hAnsi="Times New Roman"/>
                <w:b/>
                <w:bCs/>
                <w:sz w:val="24"/>
              </w:rPr>
              <w:t xml:space="preserve">nalyte </w:t>
            </w:r>
            <w:r w:rsidR="007C4430" w:rsidRPr="008E63AA">
              <w:rPr>
                <w:rFonts w:ascii="Times New Roman" w:hAnsi="Times New Roman"/>
                <w:b/>
                <w:bCs/>
                <w:sz w:val="24"/>
              </w:rPr>
              <w:t>L</w:t>
            </w:r>
            <w:r w:rsidRPr="008E63AA">
              <w:rPr>
                <w:rFonts w:ascii="Times New Roman" w:hAnsi="Times New Roman"/>
                <w:b/>
                <w:bCs/>
                <w:sz w:val="24"/>
              </w:rPr>
              <w:t xml:space="preserve">evel) </w:t>
            </w:r>
          </w:p>
        </w:tc>
        <w:tc>
          <w:tcPr>
            <w:tcW w:w="1351" w:type="dxa"/>
            <w:shd w:val="pct15" w:color="auto" w:fill="auto"/>
            <w:noWrap/>
            <w:vAlign w:val="center"/>
          </w:tcPr>
          <w:p w14:paraId="75F5862D" w14:textId="14A4D56E" w:rsidR="00132FE1" w:rsidRPr="008E63AA" w:rsidRDefault="00132FE1" w:rsidP="00675E46">
            <w:pPr>
              <w:jc w:val="center"/>
              <w:rPr>
                <w:rFonts w:ascii="Times New Roman" w:hAnsi="Times New Roman"/>
                <w:b/>
                <w:bCs/>
                <w:sz w:val="24"/>
              </w:rPr>
            </w:pPr>
            <w:r w:rsidRPr="008E63AA">
              <w:rPr>
                <w:rFonts w:ascii="Times New Roman" w:hAnsi="Times New Roman"/>
                <w:b/>
                <w:bCs/>
                <w:sz w:val="24"/>
              </w:rPr>
              <w:t xml:space="preserve">Mean </w:t>
            </w:r>
            <w:r w:rsidR="00A26268" w:rsidRPr="008E63AA">
              <w:rPr>
                <w:rFonts w:ascii="Times New Roman" w:hAnsi="Times New Roman"/>
                <w:b/>
                <w:bCs/>
                <w:sz w:val="24"/>
              </w:rPr>
              <w:t xml:space="preserve">Numerical </w:t>
            </w:r>
            <w:r w:rsidRPr="008E63AA">
              <w:rPr>
                <w:rFonts w:ascii="Times New Roman" w:hAnsi="Times New Roman"/>
                <w:b/>
                <w:bCs/>
                <w:sz w:val="24"/>
              </w:rPr>
              <w:t>Result</w:t>
            </w:r>
          </w:p>
          <w:p w14:paraId="67296AF9" w14:textId="26787F1D" w:rsidR="00132FE1" w:rsidRPr="008E63AA" w:rsidRDefault="00132FE1" w:rsidP="00675E46">
            <w:pPr>
              <w:jc w:val="center"/>
              <w:rPr>
                <w:rFonts w:ascii="Times New Roman" w:hAnsi="Times New Roman"/>
                <w:b/>
                <w:bCs/>
                <w:sz w:val="24"/>
              </w:rPr>
            </w:pPr>
            <w:r w:rsidRPr="008E63AA">
              <w:rPr>
                <w:rFonts w:ascii="Times New Roman" w:hAnsi="Times New Roman"/>
                <w:b/>
                <w:bCs/>
                <w:sz w:val="24"/>
              </w:rPr>
              <w:t>(</w:t>
            </w:r>
            <w:r w:rsidR="008667E0" w:rsidRPr="008E63AA">
              <w:rPr>
                <w:rFonts w:ascii="Times New Roman" w:hAnsi="Times New Roman"/>
                <w:b/>
                <w:bCs/>
                <w:sz w:val="24"/>
              </w:rPr>
              <w:t>U</w:t>
            </w:r>
            <w:r w:rsidRPr="008E63AA">
              <w:rPr>
                <w:rFonts w:ascii="Times New Roman" w:hAnsi="Times New Roman"/>
                <w:b/>
                <w:bCs/>
                <w:sz w:val="24"/>
              </w:rPr>
              <w:t>nits)</w:t>
            </w:r>
          </w:p>
        </w:tc>
        <w:tc>
          <w:tcPr>
            <w:tcW w:w="1697" w:type="dxa"/>
            <w:shd w:val="pct15" w:color="auto" w:fill="auto"/>
            <w:vAlign w:val="center"/>
          </w:tcPr>
          <w:p w14:paraId="3AF9D1C3" w14:textId="4FB654DC" w:rsidR="00132FE1" w:rsidRPr="008E63AA" w:rsidRDefault="00132FE1" w:rsidP="00675E46">
            <w:pPr>
              <w:jc w:val="center"/>
              <w:rPr>
                <w:rFonts w:ascii="Times New Roman" w:hAnsi="Times New Roman"/>
                <w:b/>
                <w:bCs/>
                <w:sz w:val="24"/>
              </w:rPr>
            </w:pPr>
            <w:r w:rsidRPr="008E63AA">
              <w:rPr>
                <w:rFonts w:ascii="Times New Roman" w:hAnsi="Times New Roman"/>
                <w:b/>
                <w:bCs/>
                <w:sz w:val="24"/>
              </w:rPr>
              <w:t>Result Interpretation</w:t>
            </w:r>
          </w:p>
        </w:tc>
        <w:tc>
          <w:tcPr>
            <w:tcW w:w="1441" w:type="dxa"/>
            <w:shd w:val="pct15" w:color="auto" w:fill="auto"/>
            <w:vAlign w:val="center"/>
          </w:tcPr>
          <w:p w14:paraId="3EB22825" w14:textId="32F7D409" w:rsidR="00132FE1" w:rsidRPr="008E63AA" w:rsidRDefault="00132FE1" w:rsidP="00675E46">
            <w:pPr>
              <w:jc w:val="center"/>
              <w:rPr>
                <w:rFonts w:ascii="Times New Roman" w:hAnsi="Times New Roman"/>
                <w:b/>
                <w:bCs/>
                <w:sz w:val="24"/>
              </w:rPr>
            </w:pPr>
            <w:r w:rsidRPr="008E63AA">
              <w:rPr>
                <w:rFonts w:ascii="Times New Roman" w:hAnsi="Times New Roman"/>
                <w:b/>
                <w:bCs/>
                <w:sz w:val="24"/>
              </w:rPr>
              <w:t xml:space="preserve">Percent Difference to </w:t>
            </w:r>
            <w:r w:rsidR="008667E0" w:rsidRPr="008E63AA">
              <w:rPr>
                <w:rFonts w:ascii="Times New Roman" w:hAnsi="Times New Roman"/>
                <w:b/>
                <w:bCs/>
                <w:sz w:val="24"/>
              </w:rPr>
              <w:t>C</w:t>
            </w:r>
            <w:r w:rsidRPr="008E63AA">
              <w:rPr>
                <w:rFonts w:ascii="Times New Roman" w:hAnsi="Times New Roman"/>
                <w:b/>
                <w:bCs/>
                <w:sz w:val="24"/>
              </w:rPr>
              <w:t xml:space="preserve">ontrol </w:t>
            </w:r>
          </w:p>
        </w:tc>
      </w:tr>
      <w:tr w:rsidR="002D445E" w:rsidRPr="002D445E" w14:paraId="386FFCF6" w14:textId="77777777" w:rsidTr="008E63AA">
        <w:trPr>
          <w:trHeight w:val="575"/>
          <w:jc w:val="center"/>
        </w:trPr>
        <w:tc>
          <w:tcPr>
            <w:tcW w:w="2250" w:type="dxa"/>
            <w:shd w:val="clear" w:color="auto" w:fill="auto"/>
            <w:noWrap/>
            <w:vAlign w:val="center"/>
          </w:tcPr>
          <w:p w14:paraId="4C5BFA91" w14:textId="6C3FF3E5" w:rsidR="007C4430" w:rsidRPr="002D445E" w:rsidRDefault="00132FE1">
            <w:pPr>
              <w:jc w:val="center"/>
              <w:rPr>
                <w:rFonts w:ascii="Times New Roman" w:hAnsi="Times New Roman"/>
                <w:sz w:val="24"/>
              </w:rPr>
            </w:pPr>
            <w:r w:rsidRPr="002D445E">
              <w:rPr>
                <w:rFonts w:ascii="Times New Roman" w:hAnsi="Times New Roman"/>
                <w:sz w:val="24"/>
              </w:rPr>
              <w:t>Control</w:t>
            </w:r>
          </w:p>
          <w:p w14:paraId="3934DA2E" w14:textId="1680F4E7" w:rsidR="00132FE1" w:rsidRPr="002D445E" w:rsidRDefault="00C918BB" w:rsidP="000A2CD1">
            <w:pPr>
              <w:jc w:val="center"/>
              <w:rPr>
                <w:rFonts w:ascii="Times New Roman" w:hAnsi="Times New Roman"/>
                <w:sz w:val="24"/>
              </w:rPr>
            </w:pPr>
            <w:r w:rsidRPr="002D445E">
              <w:rPr>
                <w:rFonts w:ascii="Times New Roman" w:eastAsia="Times New Roman" w:hAnsi="Times New Roman" w:cs="Times New Roman"/>
                <w:sz w:val="24"/>
                <w:szCs w:val="24"/>
                <w:lang w:eastAsia="en-US"/>
              </w:rPr>
              <w:t>(No Interferent)</w:t>
            </w:r>
          </w:p>
        </w:tc>
        <w:tc>
          <w:tcPr>
            <w:tcW w:w="2123" w:type="dxa"/>
            <w:vAlign w:val="center"/>
          </w:tcPr>
          <w:p w14:paraId="7204E4A5" w14:textId="0664C7A6" w:rsidR="00132FE1" w:rsidRPr="002D445E" w:rsidRDefault="00132FE1" w:rsidP="00675E46">
            <w:pPr>
              <w:jc w:val="center"/>
              <w:rPr>
                <w:rFonts w:ascii="Times New Roman" w:hAnsi="Times New Roman"/>
                <w:sz w:val="24"/>
              </w:rPr>
            </w:pPr>
            <w:r w:rsidRPr="002D445E">
              <w:rPr>
                <w:rFonts w:ascii="Times New Roman" w:hAnsi="Times New Roman"/>
                <w:sz w:val="24"/>
              </w:rPr>
              <w:t>Negative</w:t>
            </w:r>
          </w:p>
        </w:tc>
        <w:tc>
          <w:tcPr>
            <w:tcW w:w="1351" w:type="dxa"/>
            <w:shd w:val="clear" w:color="auto" w:fill="auto"/>
            <w:noWrap/>
            <w:vAlign w:val="center"/>
          </w:tcPr>
          <w:p w14:paraId="40C48F1E" w14:textId="77777777" w:rsidR="00132FE1" w:rsidRPr="002D445E" w:rsidRDefault="00132FE1" w:rsidP="00675E46">
            <w:pPr>
              <w:jc w:val="center"/>
              <w:rPr>
                <w:rFonts w:ascii="Times New Roman" w:hAnsi="Times New Roman"/>
                <w:sz w:val="24"/>
              </w:rPr>
            </w:pPr>
          </w:p>
        </w:tc>
        <w:tc>
          <w:tcPr>
            <w:tcW w:w="1697" w:type="dxa"/>
            <w:vAlign w:val="center"/>
          </w:tcPr>
          <w:p w14:paraId="4FB3516E" w14:textId="77777777" w:rsidR="00132FE1" w:rsidRPr="002D445E" w:rsidRDefault="00132FE1" w:rsidP="00675E46">
            <w:pPr>
              <w:jc w:val="center"/>
              <w:rPr>
                <w:rFonts w:ascii="Times New Roman" w:hAnsi="Times New Roman"/>
                <w:sz w:val="24"/>
              </w:rPr>
            </w:pPr>
          </w:p>
        </w:tc>
        <w:tc>
          <w:tcPr>
            <w:tcW w:w="1441" w:type="dxa"/>
            <w:vAlign w:val="center"/>
          </w:tcPr>
          <w:p w14:paraId="2D47D981" w14:textId="77777777" w:rsidR="00132FE1" w:rsidRPr="002D445E" w:rsidRDefault="00132FE1" w:rsidP="00675E46">
            <w:pPr>
              <w:jc w:val="center"/>
              <w:rPr>
                <w:rFonts w:ascii="Times New Roman" w:hAnsi="Times New Roman"/>
                <w:sz w:val="24"/>
              </w:rPr>
            </w:pPr>
          </w:p>
        </w:tc>
      </w:tr>
      <w:tr w:rsidR="002D445E" w:rsidRPr="002D445E" w14:paraId="56C23C17" w14:textId="77777777" w:rsidTr="008E63AA">
        <w:trPr>
          <w:trHeight w:val="255"/>
          <w:jc w:val="center"/>
        </w:trPr>
        <w:tc>
          <w:tcPr>
            <w:tcW w:w="2250" w:type="dxa"/>
            <w:vMerge w:val="restart"/>
            <w:shd w:val="clear" w:color="auto" w:fill="auto"/>
            <w:noWrap/>
            <w:vAlign w:val="center"/>
          </w:tcPr>
          <w:p w14:paraId="3B482DB4" w14:textId="40B0CA2B" w:rsidR="00132FE1" w:rsidRPr="002D445E" w:rsidRDefault="00132FE1">
            <w:pPr>
              <w:jc w:val="center"/>
              <w:rPr>
                <w:rFonts w:ascii="Times New Roman" w:hAnsi="Times New Roman"/>
                <w:sz w:val="24"/>
              </w:rPr>
            </w:pPr>
          </w:p>
        </w:tc>
        <w:tc>
          <w:tcPr>
            <w:tcW w:w="2123" w:type="dxa"/>
            <w:vAlign w:val="center"/>
          </w:tcPr>
          <w:p w14:paraId="47C9BBDE" w14:textId="26197479" w:rsidR="00132FE1" w:rsidRPr="002D445E" w:rsidRDefault="00132FE1" w:rsidP="00675E46">
            <w:pPr>
              <w:jc w:val="center"/>
              <w:rPr>
                <w:rFonts w:ascii="Times New Roman" w:hAnsi="Times New Roman"/>
                <w:sz w:val="24"/>
              </w:rPr>
            </w:pPr>
            <w:r w:rsidRPr="002D445E">
              <w:rPr>
                <w:rFonts w:ascii="Times New Roman" w:hAnsi="Times New Roman"/>
                <w:sz w:val="24"/>
              </w:rPr>
              <w:t>Lower limit of AM</w:t>
            </w:r>
            <w:r w:rsidR="00CB14F1" w:rsidRPr="002D445E">
              <w:rPr>
                <w:rFonts w:ascii="Times New Roman" w:hAnsi="Times New Roman"/>
                <w:sz w:val="24"/>
              </w:rPr>
              <w:t>I</w:t>
            </w:r>
            <w:r w:rsidRPr="002D445E">
              <w:rPr>
                <w:rFonts w:ascii="Times New Roman" w:hAnsi="Times New Roman"/>
                <w:sz w:val="24"/>
              </w:rPr>
              <w:t>*</w:t>
            </w:r>
          </w:p>
        </w:tc>
        <w:tc>
          <w:tcPr>
            <w:tcW w:w="1351" w:type="dxa"/>
            <w:shd w:val="clear" w:color="auto" w:fill="auto"/>
            <w:noWrap/>
            <w:vAlign w:val="center"/>
          </w:tcPr>
          <w:p w14:paraId="21390972" w14:textId="77777777" w:rsidR="00132FE1" w:rsidRPr="002D445E" w:rsidRDefault="00132FE1" w:rsidP="00675E46">
            <w:pPr>
              <w:jc w:val="center"/>
              <w:rPr>
                <w:rFonts w:ascii="Times New Roman" w:hAnsi="Times New Roman"/>
                <w:sz w:val="24"/>
              </w:rPr>
            </w:pPr>
          </w:p>
        </w:tc>
        <w:tc>
          <w:tcPr>
            <w:tcW w:w="1697" w:type="dxa"/>
            <w:vAlign w:val="center"/>
          </w:tcPr>
          <w:p w14:paraId="242C0D11" w14:textId="77777777" w:rsidR="00132FE1" w:rsidRPr="002D445E" w:rsidRDefault="00132FE1" w:rsidP="00675E46">
            <w:pPr>
              <w:jc w:val="center"/>
              <w:rPr>
                <w:rFonts w:ascii="Times New Roman" w:hAnsi="Times New Roman"/>
                <w:sz w:val="24"/>
              </w:rPr>
            </w:pPr>
          </w:p>
        </w:tc>
        <w:tc>
          <w:tcPr>
            <w:tcW w:w="1441" w:type="dxa"/>
            <w:vAlign w:val="center"/>
          </w:tcPr>
          <w:p w14:paraId="48FE16EC" w14:textId="77777777" w:rsidR="00132FE1" w:rsidRPr="002D445E" w:rsidRDefault="00132FE1" w:rsidP="00675E46">
            <w:pPr>
              <w:jc w:val="center"/>
              <w:rPr>
                <w:rFonts w:ascii="Times New Roman" w:hAnsi="Times New Roman"/>
                <w:sz w:val="24"/>
              </w:rPr>
            </w:pPr>
          </w:p>
        </w:tc>
      </w:tr>
      <w:tr w:rsidR="002D445E" w:rsidRPr="002D445E" w14:paraId="78F9F6C7" w14:textId="404153D1" w:rsidTr="008E63AA">
        <w:trPr>
          <w:trHeight w:val="255"/>
          <w:jc w:val="center"/>
        </w:trPr>
        <w:tc>
          <w:tcPr>
            <w:tcW w:w="2250" w:type="dxa"/>
            <w:vMerge/>
            <w:shd w:val="clear" w:color="auto" w:fill="auto"/>
            <w:noWrap/>
            <w:vAlign w:val="center"/>
          </w:tcPr>
          <w:p w14:paraId="293A40EF" w14:textId="7E54E5BD" w:rsidR="00132FE1" w:rsidRPr="002D445E" w:rsidRDefault="00132FE1">
            <w:pPr>
              <w:jc w:val="center"/>
              <w:rPr>
                <w:rFonts w:ascii="Times New Roman" w:hAnsi="Times New Roman"/>
                <w:sz w:val="24"/>
              </w:rPr>
            </w:pPr>
          </w:p>
        </w:tc>
        <w:tc>
          <w:tcPr>
            <w:tcW w:w="2123" w:type="dxa"/>
            <w:vAlign w:val="center"/>
          </w:tcPr>
          <w:p w14:paraId="5FBC3098" w14:textId="3995FAEF" w:rsidR="00132FE1" w:rsidRPr="002D445E" w:rsidRDefault="007C4430" w:rsidP="00675E46">
            <w:pPr>
              <w:jc w:val="center"/>
              <w:rPr>
                <w:rFonts w:ascii="Times New Roman" w:hAnsi="Times New Roman"/>
                <w:sz w:val="24"/>
              </w:rPr>
            </w:pPr>
            <w:r w:rsidRPr="002D445E">
              <w:rPr>
                <w:rFonts w:ascii="Times New Roman" w:hAnsi="Times New Roman"/>
                <w:sz w:val="24"/>
              </w:rPr>
              <w:t>Upper limit of AM</w:t>
            </w:r>
            <w:r w:rsidR="00CB14F1" w:rsidRPr="002D445E">
              <w:rPr>
                <w:rFonts w:ascii="Times New Roman" w:hAnsi="Times New Roman"/>
                <w:sz w:val="24"/>
              </w:rPr>
              <w:t>I</w:t>
            </w:r>
            <w:r w:rsidRPr="002D445E">
              <w:rPr>
                <w:rFonts w:ascii="Times New Roman" w:hAnsi="Times New Roman"/>
                <w:sz w:val="24"/>
              </w:rPr>
              <w:t>*</w:t>
            </w:r>
          </w:p>
        </w:tc>
        <w:tc>
          <w:tcPr>
            <w:tcW w:w="1351" w:type="dxa"/>
            <w:shd w:val="clear" w:color="auto" w:fill="auto"/>
            <w:noWrap/>
            <w:vAlign w:val="center"/>
          </w:tcPr>
          <w:p w14:paraId="547C93E5" w14:textId="7B9A0B9B" w:rsidR="00132FE1" w:rsidRPr="002D445E" w:rsidRDefault="00132FE1" w:rsidP="00675E46">
            <w:pPr>
              <w:jc w:val="center"/>
              <w:rPr>
                <w:rFonts w:ascii="Times New Roman" w:hAnsi="Times New Roman"/>
                <w:sz w:val="24"/>
              </w:rPr>
            </w:pPr>
          </w:p>
        </w:tc>
        <w:tc>
          <w:tcPr>
            <w:tcW w:w="1697" w:type="dxa"/>
            <w:vAlign w:val="center"/>
          </w:tcPr>
          <w:p w14:paraId="4A429FD1" w14:textId="77777777" w:rsidR="00132FE1" w:rsidRPr="002D445E" w:rsidRDefault="00132FE1" w:rsidP="00675E46">
            <w:pPr>
              <w:jc w:val="center"/>
              <w:rPr>
                <w:rFonts w:ascii="Times New Roman" w:hAnsi="Times New Roman"/>
                <w:sz w:val="24"/>
              </w:rPr>
            </w:pPr>
          </w:p>
        </w:tc>
        <w:tc>
          <w:tcPr>
            <w:tcW w:w="1441" w:type="dxa"/>
            <w:vAlign w:val="center"/>
          </w:tcPr>
          <w:p w14:paraId="2539607B" w14:textId="77777777" w:rsidR="00132FE1" w:rsidRPr="002D445E" w:rsidRDefault="00132FE1" w:rsidP="00675E46">
            <w:pPr>
              <w:jc w:val="center"/>
              <w:rPr>
                <w:rFonts w:ascii="Times New Roman" w:hAnsi="Times New Roman"/>
                <w:sz w:val="24"/>
              </w:rPr>
            </w:pPr>
          </w:p>
        </w:tc>
      </w:tr>
      <w:tr w:rsidR="002D445E" w:rsidRPr="002D445E" w14:paraId="3B5837A6" w14:textId="25370336" w:rsidTr="008E63AA">
        <w:trPr>
          <w:trHeight w:val="503"/>
          <w:jc w:val="center"/>
        </w:trPr>
        <w:tc>
          <w:tcPr>
            <w:tcW w:w="2250" w:type="dxa"/>
            <w:vMerge w:val="restart"/>
            <w:shd w:val="clear" w:color="auto" w:fill="auto"/>
            <w:noWrap/>
            <w:vAlign w:val="center"/>
          </w:tcPr>
          <w:p w14:paraId="7B4EFDAA" w14:textId="77777777" w:rsidR="007C4430" w:rsidRPr="002D445E" w:rsidRDefault="007C4430">
            <w:pPr>
              <w:jc w:val="center"/>
              <w:rPr>
                <w:rFonts w:ascii="Times New Roman" w:hAnsi="Times New Roman"/>
                <w:sz w:val="24"/>
              </w:rPr>
            </w:pPr>
            <w:r w:rsidRPr="002D445E">
              <w:rPr>
                <w:rFonts w:ascii="Times New Roman" w:hAnsi="Times New Roman"/>
                <w:sz w:val="24"/>
              </w:rPr>
              <w:t>Hemoglobin</w:t>
            </w:r>
          </w:p>
          <w:p w14:paraId="287D390A" w14:textId="22FB8D2F" w:rsidR="007C4430" w:rsidRPr="002D445E" w:rsidRDefault="007C4430">
            <w:pPr>
              <w:jc w:val="center"/>
              <w:rPr>
                <w:rFonts w:ascii="Times New Roman" w:hAnsi="Times New Roman"/>
                <w:sz w:val="24"/>
              </w:rPr>
            </w:pPr>
            <w:r w:rsidRPr="002D445E">
              <w:rPr>
                <w:rFonts w:ascii="Times New Roman" w:hAnsi="Times New Roman"/>
                <w:sz w:val="24"/>
              </w:rPr>
              <w:t>(10 mg/mL)</w:t>
            </w:r>
          </w:p>
        </w:tc>
        <w:tc>
          <w:tcPr>
            <w:tcW w:w="2123" w:type="dxa"/>
            <w:vAlign w:val="center"/>
          </w:tcPr>
          <w:p w14:paraId="2C1532BE" w14:textId="154164B0" w:rsidR="007C4430" w:rsidRPr="002D445E" w:rsidRDefault="007C4430" w:rsidP="00675E46">
            <w:pPr>
              <w:jc w:val="center"/>
              <w:rPr>
                <w:rFonts w:ascii="Times New Roman" w:hAnsi="Times New Roman"/>
                <w:sz w:val="24"/>
              </w:rPr>
            </w:pPr>
            <w:r w:rsidRPr="002D445E">
              <w:rPr>
                <w:rFonts w:ascii="Times New Roman" w:hAnsi="Times New Roman"/>
                <w:sz w:val="24"/>
              </w:rPr>
              <w:t>Negative</w:t>
            </w:r>
          </w:p>
        </w:tc>
        <w:tc>
          <w:tcPr>
            <w:tcW w:w="1351" w:type="dxa"/>
            <w:shd w:val="clear" w:color="auto" w:fill="auto"/>
            <w:noWrap/>
            <w:vAlign w:val="center"/>
          </w:tcPr>
          <w:p w14:paraId="520C6AFF" w14:textId="51A117A7" w:rsidR="007C4430" w:rsidRPr="002D445E" w:rsidRDefault="007C4430" w:rsidP="00675E46">
            <w:pPr>
              <w:jc w:val="center"/>
              <w:rPr>
                <w:rFonts w:ascii="Times New Roman" w:hAnsi="Times New Roman"/>
                <w:sz w:val="24"/>
              </w:rPr>
            </w:pPr>
          </w:p>
        </w:tc>
        <w:tc>
          <w:tcPr>
            <w:tcW w:w="1697" w:type="dxa"/>
            <w:vAlign w:val="center"/>
          </w:tcPr>
          <w:p w14:paraId="41718716" w14:textId="77777777" w:rsidR="007C4430" w:rsidRPr="002D445E" w:rsidRDefault="007C4430" w:rsidP="00675E46">
            <w:pPr>
              <w:jc w:val="center"/>
              <w:rPr>
                <w:rFonts w:ascii="Times New Roman" w:hAnsi="Times New Roman"/>
                <w:sz w:val="24"/>
              </w:rPr>
            </w:pPr>
          </w:p>
        </w:tc>
        <w:tc>
          <w:tcPr>
            <w:tcW w:w="1441" w:type="dxa"/>
            <w:vAlign w:val="center"/>
          </w:tcPr>
          <w:p w14:paraId="4A82EEC1" w14:textId="77777777" w:rsidR="007C4430" w:rsidRPr="002D445E" w:rsidRDefault="007C4430" w:rsidP="00675E46">
            <w:pPr>
              <w:jc w:val="center"/>
              <w:rPr>
                <w:rFonts w:ascii="Times New Roman" w:hAnsi="Times New Roman"/>
                <w:sz w:val="24"/>
              </w:rPr>
            </w:pPr>
          </w:p>
        </w:tc>
      </w:tr>
      <w:tr w:rsidR="002D445E" w:rsidRPr="002D445E" w14:paraId="76DE858A" w14:textId="77777777" w:rsidTr="008E63AA">
        <w:trPr>
          <w:trHeight w:val="255"/>
          <w:jc w:val="center"/>
        </w:trPr>
        <w:tc>
          <w:tcPr>
            <w:tcW w:w="2250" w:type="dxa"/>
            <w:vMerge/>
            <w:shd w:val="clear" w:color="auto" w:fill="auto"/>
            <w:noWrap/>
            <w:vAlign w:val="center"/>
          </w:tcPr>
          <w:p w14:paraId="29A0C97F" w14:textId="49C86669" w:rsidR="007C4430" w:rsidRPr="002D445E" w:rsidRDefault="007C4430">
            <w:pPr>
              <w:jc w:val="center"/>
              <w:rPr>
                <w:rFonts w:ascii="Times New Roman" w:hAnsi="Times New Roman"/>
                <w:sz w:val="24"/>
              </w:rPr>
            </w:pPr>
          </w:p>
        </w:tc>
        <w:tc>
          <w:tcPr>
            <w:tcW w:w="2123" w:type="dxa"/>
            <w:vAlign w:val="center"/>
          </w:tcPr>
          <w:p w14:paraId="293EDABD" w14:textId="280D9DD7" w:rsidR="007C4430" w:rsidRPr="002D445E" w:rsidRDefault="007C4430" w:rsidP="00675E46">
            <w:pPr>
              <w:jc w:val="center"/>
              <w:rPr>
                <w:rFonts w:ascii="Times New Roman" w:hAnsi="Times New Roman"/>
                <w:sz w:val="24"/>
              </w:rPr>
            </w:pPr>
            <w:r w:rsidRPr="002D445E">
              <w:rPr>
                <w:rFonts w:ascii="Times New Roman" w:hAnsi="Times New Roman"/>
                <w:sz w:val="24"/>
              </w:rPr>
              <w:t>Lower limit of AM</w:t>
            </w:r>
            <w:r w:rsidR="00CB14F1" w:rsidRPr="002D445E">
              <w:rPr>
                <w:rFonts w:ascii="Times New Roman" w:hAnsi="Times New Roman"/>
                <w:sz w:val="24"/>
              </w:rPr>
              <w:t>I</w:t>
            </w:r>
            <w:r w:rsidRPr="002D445E">
              <w:rPr>
                <w:rFonts w:ascii="Times New Roman" w:hAnsi="Times New Roman"/>
                <w:sz w:val="24"/>
              </w:rPr>
              <w:t>*</w:t>
            </w:r>
          </w:p>
        </w:tc>
        <w:tc>
          <w:tcPr>
            <w:tcW w:w="1351" w:type="dxa"/>
            <w:shd w:val="clear" w:color="auto" w:fill="auto"/>
            <w:noWrap/>
            <w:vAlign w:val="center"/>
          </w:tcPr>
          <w:p w14:paraId="185EDDC3" w14:textId="44486B08" w:rsidR="007C4430" w:rsidRPr="002D445E" w:rsidRDefault="007C4430" w:rsidP="00675E46">
            <w:pPr>
              <w:jc w:val="center"/>
              <w:rPr>
                <w:rFonts w:ascii="Times New Roman" w:hAnsi="Times New Roman"/>
                <w:sz w:val="24"/>
              </w:rPr>
            </w:pPr>
          </w:p>
        </w:tc>
        <w:tc>
          <w:tcPr>
            <w:tcW w:w="1697" w:type="dxa"/>
            <w:vAlign w:val="center"/>
          </w:tcPr>
          <w:p w14:paraId="0A6E4667" w14:textId="77777777" w:rsidR="007C4430" w:rsidRPr="002D445E" w:rsidRDefault="007C4430" w:rsidP="00675E46">
            <w:pPr>
              <w:jc w:val="center"/>
              <w:rPr>
                <w:rFonts w:ascii="Times New Roman" w:hAnsi="Times New Roman"/>
                <w:sz w:val="24"/>
              </w:rPr>
            </w:pPr>
          </w:p>
        </w:tc>
        <w:tc>
          <w:tcPr>
            <w:tcW w:w="1441" w:type="dxa"/>
            <w:vAlign w:val="center"/>
          </w:tcPr>
          <w:p w14:paraId="438F989D" w14:textId="77777777" w:rsidR="007C4430" w:rsidRPr="002D445E" w:rsidRDefault="007C4430" w:rsidP="00675E46">
            <w:pPr>
              <w:jc w:val="center"/>
              <w:rPr>
                <w:rFonts w:ascii="Times New Roman" w:hAnsi="Times New Roman"/>
                <w:sz w:val="24"/>
              </w:rPr>
            </w:pPr>
          </w:p>
        </w:tc>
      </w:tr>
      <w:tr w:rsidR="002D445E" w:rsidRPr="002D445E" w14:paraId="57D536B6" w14:textId="77777777" w:rsidTr="008E63AA">
        <w:trPr>
          <w:trHeight w:val="255"/>
          <w:jc w:val="center"/>
        </w:trPr>
        <w:tc>
          <w:tcPr>
            <w:tcW w:w="2250" w:type="dxa"/>
            <w:vMerge/>
            <w:shd w:val="clear" w:color="auto" w:fill="auto"/>
            <w:noWrap/>
            <w:vAlign w:val="center"/>
          </w:tcPr>
          <w:p w14:paraId="524A0DD5" w14:textId="2D6D16D3" w:rsidR="007C4430" w:rsidRPr="002D445E" w:rsidRDefault="007C4430">
            <w:pPr>
              <w:jc w:val="center"/>
              <w:rPr>
                <w:rFonts w:ascii="Times New Roman" w:hAnsi="Times New Roman"/>
                <w:sz w:val="24"/>
              </w:rPr>
            </w:pPr>
          </w:p>
        </w:tc>
        <w:tc>
          <w:tcPr>
            <w:tcW w:w="2123" w:type="dxa"/>
            <w:vAlign w:val="center"/>
          </w:tcPr>
          <w:p w14:paraId="7C53659C" w14:textId="4D116EB3" w:rsidR="007C4430" w:rsidRPr="002D445E" w:rsidRDefault="007C4430" w:rsidP="00675E46">
            <w:pPr>
              <w:jc w:val="center"/>
              <w:rPr>
                <w:rFonts w:ascii="Times New Roman" w:hAnsi="Times New Roman"/>
                <w:sz w:val="24"/>
              </w:rPr>
            </w:pPr>
            <w:r w:rsidRPr="002D445E">
              <w:rPr>
                <w:rFonts w:ascii="Times New Roman" w:hAnsi="Times New Roman"/>
                <w:sz w:val="24"/>
              </w:rPr>
              <w:t>Upper limit of AM</w:t>
            </w:r>
            <w:r w:rsidR="00CB14F1" w:rsidRPr="002D445E">
              <w:rPr>
                <w:rFonts w:ascii="Times New Roman" w:hAnsi="Times New Roman"/>
                <w:sz w:val="24"/>
              </w:rPr>
              <w:t>I</w:t>
            </w:r>
            <w:r w:rsidRPr="002D445E">
              <w:rPr>
                <w:rFonts w:ascii="Times New Roman" w:hAnsi="Times New Roman"/>
                <w:sz w:val="24"/>
              </w:rPr>
              <w:t>*</w:t>
            </w:r>
          </w:p>
        </w:tc>
        <w:tc>
          <w:tcPr>
            <w:tcW w:w="1351" w:type="dxa"/>
            <w:shd w:val="clear" w:color="auto" w:fill="auto"/>
            <w:noWrap/>
            <w:vAlign w:val="center"/>
          </w:tcPr>
          <w:p w14:paraId="7E0173E0" w14:textId="2256F074" w:rsidR="007C4430" w:rsidRPr="002D445E" w:rsidRDefault="007C4430" w:rsidP="00675E46">
            <w:pPr>
              <w:jc w:val="center"/>
              <w:rPr>
                <w:rFonts w:ascii="Times New Roman" w:hAnsi="Times New Roman"/>
                <w:sz w:val="24"/>
              </w:rPr>
            </w:pPr>
          </w:p>
        </w:tc>
        <w:tc>
          <w:tcPr>
            <w:tcW w:w="1697" w:type="dxa"/>
            <w:vAlign w:val="center"/>
          </w:tcPr>
          <w:p w14:paraId="18C74DDE" w14:textId="77777777" w:rsidR="007C4430" w:rsidRPr="002D445E" w:rsidRDefault="007C4430" w:rsidP="00675E46">
            <w:pPr>
              <w:jc w:val="center"/>
              <w:rPr>
                <w:rFonts w:ascii="Times New Roman" w:hAnsi="Times New Roman"/>
                <w:sz w:val="24"/>
              </w:rPr>
            </w:pPr>
          </w:p>
        </w:tc>
        <w:tc>
          <w:tcPr>
            <w:tcW w:w="1441" w:type="dxa"/>
            <w:vAlign w:val="center"/>
          </w:tcPr>
          <w:p w14:paraId="3102E9EF" w14:textId="77777777" w:rsidR="007C4430" w:rsidRPr="002D445E" w:rsidRDefault="007C4430" w:rsidP="00675E46">
            <w:pPr>
              <w:jc w:val="center"/>
              <w:rPr>
                <w:rFonts w:ascii="Times New Roman" w:hAnsi="Times New Roman"/>
                <w:sz w:val="24"/>
              </w:rPr>
            </w:pPr>
          </w:p>
        </w:tc>
      </w:tr>
    </w:tbl>
    <w:p w14:paraId="6506874D" w14:textId="77777777" w:rsidR="00B92407" w:rsidRPr="002D445E" w:rsidRDefault="00132FE1" w:rsidP="008E63AA">
      <w:pPr>
        <w:pStyle w:val="ListParagraph"/>
        <w:ind w:left="270"/>
        <w:rPr>
          <w:rFonts w:ascii="Times New Roman" w:hAnsi="Times New Roman"/>
          <w:sz w:val="24"/>
        </w:rPr>
      </w:pPr>
      <w:r w:rsidRPr="002D445E">
        <w:rPr>
          <w:rFonts w:ascii="Times New Roman" w:hAnsi="Times New Roman"/>
          <w:sz w:val="24"/>
        </w:rPr>
        <w:t>*</w:t>
      </w:r>
      <w:r w:rsidR="009036AA" w:rsidRPr="002D445E">
        <w:rPr>
          <w:rFonts w:ascii="Times New Roman" w:hAnsi="Times New Roman"/>
          <w:sz w:val="24"/>
        </w:rPr>
        <w:t xml:space="preserve"> Assay Measuring Interval (</w:t>
      </w:r>
      <w:r w:rsidRPr="002D445E">
        <w:rPr>
          <w:rFonts w:ascii="Times New Roman" w:hAnsi="Times New Roman"/>
          <w:sz w:val="24"/>
        </w:rPr>
        <w:t>AM</w:t>
      </w:r>
      <w:r w:rsidR="002D7045" w:rsidRPr="002D445E">
        <w:rPr>
          <w:rFonts w:ascii="Times New Roman" w:hAnsi="Times New Roman"/>
          <w:sz w:val="24"/>
        </w:rPr>
        <w:t>I</w:t>
      </w:r>
      <w:r w:rsidR="009036AA" w:rsidRPr="002D445E">
        <w:rPr>
          <w:rFonts w:ascii="Times New Roman" w:hAnsi="Times New Roman"/>
          <w:sz w:val="24"/>
        </w:rPr>
        <w:t>)</w:t>
      </w:r>
    </w:p>
    <w:p w14:paraId="0E2DEEAF" w14:textId="77777777" w:rsidR="007F49A8" w:rsidRPr="002D445E" w:rsidRDefault="007F49A8" w:rsidP="004431E7">
      <w:pPr>
        <w:pStyle w:val="ListParagraph"/>
        <w:rPr>
          <w:rFonts w:ascii="Times New Roman" w:hAnsi="Times New Roman" w:cs="Times New Roman"/>
          <w:b/>
          <w:sz w:val="24"/>
          <w:szCs w:val="24"/>
          <w:u w:val="single"/>
        </w:rPr>
      </w:pPr>
    </w:p>
    <w:p w14:paraId="25F2A679" w14:textId="2CF413E1" w:rsidR="004431E7" w:rsidRPr="002D445E" w:rsidRDefault="004431E7" w:rsidP="008E63AA">
      <w:pPr>
        <w:pStyle w:val="ListParagraph"/>
        <w:ind w:left="1440"/>
        <w:rPr>
          <w:rFonts w:ascii="Times New Roman" w:hAnsi="Times New Roman" w:cs="Times New Roman"/>
          <w:b/>
          <w:sz w:val="24"/>
          <w:szCs w:val="24"/>
        </w:rPr>
      </w:pPr>
      <w:r w:rsidRPr="002D445E">
        <w:rPr>
          <w:rFonts w:ascii="Times New Roman" w:hAnsi="Times New Roman" w:cs="Times New Roman"/>
          <w:b/>
          <w:sz w:val="24"/>
          <w:szCs w:val="24"/>
          <w:u w:val="single"/>
        </w:rPr>
        <w:t>Biotin Interference:</w:t>
      </w:r>
      <w:r w:rsidRPr="002D445E">
        <w:rPr>
          <w:rFonts w:ascii="Times New Roman" w:hAnsi="Times New Roman" w:cs="Times New Roman"/>
          <w:b/>
          <w:sz w:val="24"/>
          <w:szCs w:val="24"/>
        </w:rPr>
        <w:t xml:space="preserve"> Biotin may interfere with laboratory tests that incorporate the free biotin-streptavidin capture method in their test methodology.</w:t>
      </w:r>
      <w:r w:rsidRPr="002D445E">
        <w:rPr>
          <w:rStyle w:val="FootnoteReference"/>
          <w:rFonts w:ascii="Times New Roman" w:hAnsi="Times New Roman" w:cs="Times New Roman"/>
          <w:b/>
          <w:sz w:val="24"/>
          <w:szCs w:val="24"/>
        </w:rPr>
        <w:footnoteReference w:id="20"/>
      </w:r>
      <w:r w:rsidRPr="002D445E">
        <w:rPr>
          <w:rFonts w:ascii="Times New Roman" w:hAnsi="Times New Roman" w:cs="Times New Roman"/>
          <w:b/>
          <w:sz w:val="24"/>
          <w:szCs w:val="24"/>
          <w:vertAlign w:val="superscript"/>
        </w:rPr>
        <w:t>,</w:t>
      </w:r>
      <w:r w:rsidRPr="002D445E">
        <w:rPr>
          <w:rStyle w:val="FootnoteReference"/>
          <w:rFonts w:ascii="Times New Roman" w:hAnsi="Times New Roman" w:cs="Times New Roman"/>
          <w:b/>
          <w:sz w:val="24"/>
          <w:szCs w:val="24"/>
        </w:rPr>
        <w:footnoteReference w:id="21"/>
      </w:r>
      <w:r w:rsidRPr="002D445E">
        <w:rPr>
          <w:rFonts w:ascii="Times New Roman" w:hAnsi="Times New Roman" w:cs="Times New Roman"/>
          <w:b/>
          <w:sz w:val="24"/>
          <w:szCs w:val="24"/>
        </w:rPr>
        <w:t xml:space="preserve"> If the test includes use of biotin, we recommend </w:t>
      </w:r>
      <w:r w:rsidR="00261BDD" w:rsidRPr="00CD1C37">
        <w:rPr>
          <w:rFonts w:ascii="Times New Roman" w:hAnsi="Times New Roman" w:cs="Times New Roman"/>
          <w:b/>
          <w:bCs/>
          <w:sz w:val="24"/>
          <w:szCs w:val="24"/>
        </w:rPr>
        <w:t xml:space="preserve">testing up to 3500 ng/mL with negative and positive samples at </w:t>
      </w:r>
      <w:r w:rsidR="00302272">
        <w:rPr>
          <w:rFonts w:ascii="Times New Roman" w:hAnsi="Times New Roman" w:cs="Times New Roman"/>
          <w:b/>
          <w:bCs/>
          <w:sz w:val="24"/>
          <w:szCs w:val="24"/>
        </w:rPr>
        <w:t xml:space="preserve">the same </w:t>
      </w:r>
      <w:r w:rsidR="00261BDD" w:rsidRPr="00CD1C37">
        <w:rPr>
          <w:rFonts w:ascii="Times New Roman" w:hAnsi="Times New Roman" w:cs="Times New Roman"/>
          <w:b/>
          <w:bCs/>
          <w:sz w:val="24"/>
          <w:szCs w:val="24"/>
        </w:rPr>
        <w:t>analyte levels described for potentially interfering substances above. If biotin interference is observed, please provide information to show that you have adequately mitigated this risk</w:t>
      </w:r>
      <w:r w:rsidRPr="002D445E">
        <w:rPr>
          <w:rFonts w:ascii="Times New Roman" w:hAnsi="Times New Roman" w:cs="Times New Roman"/>
          <w:b/>
          <w:sz w:val="24"/>
          <w:szCs w:val="24"/>
        </w:rPr>
        <w:t>.</w:t>
      </w:r>
    </w:p>
    <w:p w14:paraId="5EDB7C3A" w14:textId="77777777" w:rsidR="007F49A8" w:rsidRPr="008E63AA" w:rsidRDefault="007F49A8" w:rsidP="008E63AA">
      <w:pPr>
        <w:rPr>
          <w:rFonts w:ascii="Times New Roman" w:hAnsi="Times New Roman" w:cs="Times New Roman"/>
          <w:b/>
          <w:sz w:val="24"/>
          <w:szCs w:val="24"/>
        </w:rPr>
      </w:pPr>
    </w:p>
    <w:p w14:paraId="313F5CE1" w14:textId="2AAB603A" w:rsidR="007F49A8" w:rsidRPr="002D445E" w:rsidRDefault="009917B2" w:rsidP="00BF3C0E">
      <w:pPr>
        <w:pStyle w:val="ListParagraph"/>
        <w:numPr>
          <w:ilvl w:val="1"/>
          <w:numId w:val="7"/>
        </w:numPr>
        <w:rPr>
          <w:rFonts w:ascii="Times New Roman" w:hAnsi="Times New Roman" w:cs="Times New Roman"/>
          <w:b/>
          <w:bCs/>
          <w:sz w:val="24"/>
          <w:szCs w:val="24"/>
        </w:rPr>
      </w:pPr>
      <w:bookmarkStart w:id="92" w:name="_Hlk71650416"/>
      <w:bookmarkStart w:id="93" w:name="_Hlk71218551"/>
      <w:bookmarkStart w:id="94" w:name="_Hlk79644255"/>
      <w:r w:rsidRPr="002D445E">
        <w:rPr>
          <w:rFonts w:ascii="Times New Roman" w:hAnsi="Times New Roman" w:cs="Times New Roman"/>
          <w:b/>
          <w:bCs/>
          <w:sz w:val="24"/>
          <w:szCs w:val="24"/>
        </w:rPr>
        <w:t xml:space="preserve">CRM </w:t>
      </w:r>
      <w:r w:rsidR="006A795F" w:rsidRPr="002D445E">
        <w:rPr>
          <w:rFonts w:ascii="Times New Roman" w:hAnsi="Times New Roman" w:cs="Times New Roman"/>
          <w:b/>
          <w:bCs/>
          <w:sz w:val="24"/>
          <w:szCs w:val="24"/>
        </w:rPr>
        <w:t>Accuracy</w:t>
      </w:r>
      <w:r w:rsidR="00334304" w:rsidRPr="002D445E">
        <w:rPr>
          <w:rFonts w:ascii="Times New Roman" w:hAnsi="Times New Roman" w:cs="Times New Roman"/>
          <w:b/>
          <w:bCs/>
          <w:sz w:val="24"/>
          <w:szCs w:val="24"/>
        </w:rPr>
        <w:t xml:space="preserve"> Study</w:t>
      </w:r>
      <w:r w:rsidR="007F49A8" w:rsidRPr="002D445E">
        <w:rPr>
          <w:rFonts w:ascii="Times New Roman" w:hAnsi="Times New Roman" w:cs="Times New Roman"/>
          <w:b/>
          <w:bCs/>
          <w:sz w:val="24"/>
          <w:szCs w:val="24"/>
        </w:rPr>
        <w:t xml:space="preserve"> </w:t>
      </w:r>
      <w:r w:rsidR="00BA464D" w:rsidRPr="002D445E">
        <w:rPr>
          <w:rFonts w:ascii="Times New Roman" w:hAnsi="Times New Roman" w:cs="Times New Roman"/>
          <w:b/>
          <w:bCs/>
          <w:sz w:val="24"/>
          <w:szCs w:val="24"/>
        </w:rPr>
        <w:t xml:space="preserve">with </w:t>
      </w:r>
      <w:r w:rsidR="007F49A8" w:rsidRPr="002D445E">
        <w:rPr>
          <w:rFonts w:ascii="Times New Roman" w:hAnsi="Times New Roman" w:cs="Times New Roman"/>
          <w:b/>
          <w:bCs/>
          <w:sz w:val="24"/>
          <w:szCs w:val="24"/>
        </w:rPr>
        <w:t>Recovery and Linearity</w:t>
      </w:r>
      <w:r w:rsidR="00893BD6" w:rsidRPr="002D445E">
        <w:rPr>
          <w:rFonts w:ascii="Times New Roman" w:hAnsi="Times New Roman" w:cs="Times New Roman"/>
          <w:b/>
          <w:bCs/>
          <w:sz w:val="24"/>
          <w:szCs w:val="24"/>
        </w:rPr>
        <w:t xml:space="preserve"> </w:t>
      </w:r>
      <w:r w:rsidR="008E246D" w:rsidRPr="002D445E">
        <w:rPr>
          <w:rFonts w:ascii="Times New Roman" w:hAnsi="Times New Roman" w:cs="Times New Roman"/>
          <w:b/>
          <w:bCs/>
          <w:sz w:val="24"/>
          <w:szCs w:val="24"/>
        </w:rPr>
        <w:t>Analysis</w:t>
      </w:r>
      <w:r w:rsidR="007F49A8" w:rsidRPr="002D445E">
        <w:rPr>
          <w:rFonts w:ascii="Times New Roman" w:hAnsi="Times New Roman" w:cs="Times New Roman"/>
          <w:b/>
          <w:bCs/>
          <w:sz w:val="24"/>
          <w:szCs w:val="24"/>
        </w:rPr>
        <w:t xml:space="preserve">: </w:t>
      </w:r>
    </w:p>
    <w:bookmarkEnd w:id="92"/>
    <w:p w14:paraId="66DAE898" w14:textId="77777777" w:rsidR="007F49A8" w:rsidRPr="002D445E" w:rsidRDefault="007F49A8" w:rsidP="007F49A8">
      <w:pPr>
        <w:pStyle w:val="ListParagraph"/>
        <w:ind w:left="1440"/>
        <w:rPr>
          <w:rFonts w:ascii="Times New Roman" w:hAnsi="Times New Roman" w:cs="Times New Roman"/>
          <w:b/>
          <w:sz w:val="24"/>
          <w:szCs w:val="24"/>
        </w:rPr>
      </w:pPr>
    </w:p>
    <w:p w14:paraId="3E46FEBD" w14:textId="737FA39F" w:rsidR="008E246D" w:rsidRPr="002D445E" w:rsidRDefault="008E246D" w:rsidP="008E63AA">
      <w:pPr>
        <w:ind w:left="1440"/>
        <w:rPr>
          <w:rFonts w:ascii="Times New Roman" w:hAnsi="Times New Roman" w:cs="Times New Roman"/>
          <w:b/>
          <w:bCs/>
          <w:sz w:val="24"/>
          <w:szCs w:val="24"/>
        </w:rPr>
      </w:pPr>
      <w:r w:rsidRPr="002D445E">
        <w:rPr>
          <w:rFonts w:ascii="Times New Roman" w:hAnsi="Times New Roman" w:cs="Times New Roman"/>
          <w:b/>
          <w:bCs/>
          <w:sz w:val="24"/>
          <w:szCs w:val="24"/>
        </w:rPr>
        <w:t xml:space="preserve">This study should </w:t>
      </w:r>
      <w:r w:rsidR="00A9130C">
        <w:rPr>
          <w:rFonts w:ascii="Times New Roman" w:hAnsi="Times New Roman" w:cs="Times New Roman"/>
          <w:b/>
          <w:bCs/>
          <w:sz w:val="24"/>
          <w:szCs w:val="24"/>
        </w:rPr>
        <w:t>be performed</w:t>
      </w:r>
      <w:r w:rsidRPr="002D445E">
        <w:rPr>
          <w:rFonts w:ascii="Times New Roman" w:hAnsi="Times New Roman" w:cs="Times New Roman"/>
          <w:b/>
          <w:bCs/>
          <w:sz w:val="24"/>
          <w:szCs w:val="24"/>
        </w:rPr>
        <w:t xml:space="preserve"> spiking material </w:t>
      </w:r>
      <w:r w:rsidR="00930946">
        <w:rPr>
          <w:rFonts w:ascii="Times New Roman" w:hAnsi="Times New Roman" w:cs="Times New Roman"/>
          <w:b/>
          <w:bCs/>
          <w:sz w:val="24"/>
          <w:szCs w:val="24"/>
        </w:rPr>
        <w:t>that</w:t>
      </w:r>
      <w:r w:rsidRPr="002D445E">
        <w:rPr>
          <w:rFonts w:ascii="Times New Roman" w:hAnsi="Times New Roman" w:cs="Times New Roman"/>
          <w:b/>
          <w:bCs/>
          <w:sz w:val="24"/>
          <w:szCs w:val="24"/>
        </w:rPr>
        <w:t xml:space="preserve"> is the closest to the CRM in the traceability hierarchy (for example, primary/master calibrators) taking into consideration volume requirements </w:t>
      </w:r>
      <w:r w:rsidR="00D04F43" w:rsidRPr="002D445E">
        <w:rPr>
          <w:rFonts w:ascii="Times New Roman" w:hAnsi="Times New Roman" w:cs="Times New Roman"/>
          <w:b/>
          <w:bCs/>
          <w:sz w:val="24"/>
          <w:szCs w:val="24"/>
        </w:rPr>
        <w:t xml:space="preserve">and </w:t>
      </w:r>
      <w:r w:rsidRPr="002D445E">
        <w:rPr>
          <w:rFonts w:ascii="Times New Roman" w:hAnsi="Times New Roman" w:cs="Times New Roman"/>
          <w:b/>
          <w:bCs/>
          <w:sz w:val="24"/>
          <w:szCs w:val="24"/>
        </w:rPr>
        <w:t xml:space="preserve">availability. </w:t>
      </w:r>
      <w:r w:rsidR="00930946">
        <w:rPr>
          <w:rFonts w:ascii="Times New Roman" w:hAnsi="Times New Roman" w:cs="Times New Roman"/>
          <w:b/>
          <w:bCs/>
          <w:sz w:val="24"/>
          <w:szCs w:val="24"/>
        </w:rPr>
        <w:t>This is referred to as</w:t>
      </w:r>
      <w:r w:rsidRPr="002D445E">
        <w:rPr>
          <w:rFonts w:ascii="Times New Roman" w:hAnsi="Times New Roman" w:cs="Times New Roman"/>
          <w:b/>
          <w:bCs/>
          <w:sz w:val="24"/>
          <w:szCs w:val="24"/>
        </w:rPr>
        <w:t xml:space="preserve"> “</w:t>
      </w:r>
      <w:bookmarkStart w:id="95" w:name="_Hlk74126733"/>
      <w:r w:rsidRPr="002D445E">
        <w:rPr>
          <w:rFonts w:ascii="Times New Roman" w:hAnsi="Times New Roman" w:cs="Times New Roman"/>
          <w:b/>
          <w:bCs/>
          <w:sz w:val="24"/>
          <w:szCs w:val="24"/>
        </w:rPr>
        <w:t>Closest to CRM</w:t>
      </w:r>
      <w:bookmarkEnd w:id="95"/>
      <w:r w:rsidR="00512AC4" w:rsidRPr="002D445E">
        <w:rPr>
          <w:rFonts w:ascii="Times New Roman" w:hAnsi="Times New Roman" w:cs="Times New Roman"/>
          <w:b/>
          <w:bCs/>
          <w:sz w:val="24"/>
          <w:szCs w:val="24"/>
        </w:rPr>
        <w:t>”</w:t>
      </w:r>
      <w:r w:rsidRPr="002D445E">
        <w:rPr>
          <w:rFonts w:ascii="Times New Roman" w:hAnsi="Times New Roman" w:cs="Times New Roman"/>
          <w:b/>
          <w:bCs/>
          <w:sz w:val="24"/>
          <w:szCs w:val="24"/>
        </w:rPr>
        <w:t xml:space="preserve"> </w:t>
      </w:r>
      <w:r w:rsidR="00512AC4" w:rsidRPr="002D445E">
        <w:rPr>
          <w:rFonts w:ascii="Times New Roman" w:hAnsi="Times New Roman" w:cs="Times New Roman"/>
          <w:b/>
          <w:bCs/>
          <w:sz w:val="24"/>
          <w:szCs w:val="24"/>
        </w:rPr>
        <w:t>(</w:t>
      </w:r>
      <w:r w:rsidRPr="002D445E">
        <w:rPr>
          <w:rFonts w:ascii="Times New Roman" w:hAnsi="Times New Roman" w:cs="Times New Roman"/>
          <w:b/>
          <w:bCs/>
          <w:sz w:val="24"/>
          <w:szCs w:val="24"/>
        </w:rPr>
        <w:t>CCRM</w:t>
      </w:r>
      <w:r w:rsidR="00512AC4" w:rsidRPr="002D445E">
        <w:rPr>
          <w:rFonts w:ascii="Times New Roman" w:hAnsi="Times New Roman" w:cs="Times New Roman"/>
          <w:b/>
          <w:bCs/>
          <w:sz w:val="24"/>
          <w:szCs w:val="24"/>
        </w:rPr>
        <w:t>)</w:t>
      </w:r>
      <w:r w:rsidR="00A9130C">
        <w:rPr>
          <w:rFonts w:ascii="Times New Roman" w:hAnsi="Times New Roman" w:cs="Times New Roman"/>
          <w:b/>
          <w:bCs/>
          <w:sz w:val="24"/>
          <w:szCs w:val="24"/>
        </w:rPr>
        <w:t xml:space="preserve"> in the following recommendations</w:t>
      </w:r>
      <w:r w:rsidRPr="002D445E">
        <w:rPr>
          <w:rFonts w:ascii="Times New Roman" w:hAnsi="Times New Roman" w:cs="Times New Roman"/>
          <w:b/>
          <w:bCs/>
          <w:sz w:val="24"/>
          <w:szCs w:val="24"/>
        </w:rPr>
        <w:t>.</w:t>
      </w:r>
    </w:p>
    <w:p w14:paraId="7586FD07" w14:textId="77777777" w:rsidR="008E246D" w:rsidRPr="002D445E" w:rsidRDefault="008E246D" w:rsidP="008E63AA">
      <w:pPr>
        <w:pStyle w:val="ListParagraph"/>
        <w:ind w:left="1440"/>
        <w:rPr>
          <w:rFonts w:ascii="Times New Roman" w:hAnsi="Times New Roman" w:cs="Times New Roman"/>
          <w:b/>
          <w:bCs/>
          <w:sz w:val="24"/>
          <w:szCs w:val="24"/>
        </w:rPr>
      </w:pPr>
    </w:p>
    <w:p w14:paraId="698412AF" w14:textId="3846460B" w:rsidR="008E246D" w:rsidRPr="002D445E" w:rsidRDefault="008E246D" w:rsidP="008E63AA">
      <w:pPr>
        <w:pStyle w:val="ListParagraph"/>
        <w:ind w:left="1440"/>
        <w:rPr>
          <w:rFonts w:ascii="Times New Roman" w:hAnsi="Times New Roman" w:cs="Times New Roman"/>
          <w:b/>
          <w:bCs/>
          <w:sz w:val="24"/>
          <w:szCs w:val="24"/>
        </w:rPr>
      </w:pPr>
      <w:r w:rsidRPr="002D445E">
        <w:rPr>
          <w:rFonts w:ascii="Times New Roman" w:hAnsi="Times New Roman" w:cs="Times New Roman"/>
          <w:b/>
          <w:bCs/>
          <w:sz w:val="24"/>
          <w:szCs w:val="24"/>
        </w:rPr>
        <w:t xml:space="preserve">It is </w:t>
      </w:r>
      <w:r w:rsidR="000C7A00">
        <w:rPr>
          <w:rFonts w:ascii="Times New Roman" w:hAnsi="Times New Roman" w:cs="Times New Roman"/>
          <w:b/>
          <w:bCs/>
          <w:sz w:val="24"/>
          <w:szCs w:val="24"/>
        </w:rPr>
        <w:t xml:space="preserve">generally </w:t>
      </w:r>
      <w:r w:rsidRPr="002D445E">
        <w:rPr>
          <w:rFonts w:ascii="Times New Roman" w:hAnsi="Times New Roman" w:cs="Times New Roman"/>
          <w:b/>
          <w:bCs/>
          <w:sz w:val="24"/>
          <w:szCs w:val="24"/>
        </w:rPr>
        <w:t xml:space="preserve">not appropriate to use an authorized test traceable to the CRM instead of using the CCRM to assign values to </w:t>
      </w:r>
      <w:bookmarkStart w:id="96" w:name="_Hlk79643816"/>
      <w:r w:rsidR="00B10246">
        <w:rPr>
          <w:rFonts w:ascii="Times New Roman" w:hAnsi="Times New Roman" w:cs="Times New Roman"/>
          <w:b/>
          <w:bCs/>
          <w:sz w:val="24"/>
          <w:szCs w:val="24"/>
        </w:rPr>
        <w:t>the candidate test</w:t>
      </w:r>
      <w:r w:rsidRPr="002D445E">
        <w:rPr>
          <w:rFonts w:ascii="Times New Roman" w:hAnsi="Times New Roman" w:cs="Times New Roman"/>
          <w:b/>
          <w:bCs/>
          <w:sz w:val="24"/>
          <w:szCs w:val="24"/>
        </w:rPr>
        <w:t xml:space="preserve">’s </w:t>
      </w:r>
      <w:bookmarkEnd w:id="96"/>
      <w:r w:rsidRPr="002D445E">
        <w:rPr>
          <w:rFonts w:ascii="Times New Roman" w:hAnsi="Times New Roman" w:cs="Times New Roman"/>
          <w:b/>
          <w:bCs/>
          <w:sz w:val="24"/>
          <w:szCs w:val="24"/>
        </w:rPr>
        <w:t>calibrators or to support traceability.</w:t>
      </w:r>
    </w:p>
    <w:p w14:paraId="0E087294" w14:textId="77777777" w:rsidR="008E246D" w:rsidRPr="002D445E" w:rsidRDefault="008E246D" w:rsidP="008E246D">
      <w:pPr>
        <w:pStyle w:val="ListParagraph"/>
        <w:rPr>
          <w:rFonts w:ascii="Times New Roman" w:hAnsi="Times New Roman" w:cs="Times New Roman"/>
          <w:b/>
          <w:bCs/>
          <w:sz w:val="24"/>
          <w:szCs w:val="24"/>
        </w:rPr>
      </w:pPr>
    </w:p>
    <w:p w14:paraId="6BE4C6B6" w14:textId="72A12372" w:rsidR="007C4430" w:rsidRPr="002D445E" w:rsidRDefault="00A9130C" w:rsidP="00395786">
      <w:pPr>
        <w:pStyle w:val="ListParagraph"/>
        <w:ind w:left="1530"/>
        <w:rPr>
          <w:rFonts w:ascii="Times New Roman" w:eastAsia="Times New Roman" w:hAnsi="Times New Roman" w:cs="Times New Roman"/>
          <w:b/>
          <w:sz w:val="24"/>
          <w:szCs w:val="24"/>
          <w:lang w:eastAsia="en-US"/>
        </w:rPr>
      </w:pPr>
      <w:r>
        <w:rPr>
          <w:rFonts w:ascii="Times New Roman" w:hAnsi="Times New Roman" w:cs="Times New Roman"/>
          <w:b/>
          <w:sz w:val="24"/>
          <w:szCs w:val="24"/>
        </w:rPr>
        <w:lastRenderedPageBreak/>
        <w:t>T</w:t>
      </w:r>
      <w:r w:rsidRPr="00331528">
        <w:rPr>
          <w:rFonts w:ascii="Times New Roman" w:hAnsi="Times New Roman" w:cs="Times New Roman"/>
          <w:b/>
          <w:sz w:val="24"/>
          <w:szCs w:val="24"/>
        </w:rPr>
        <w:t xml:space="preserve">o evaluate analytical accuracy </w:t>
      </w:r>
      <w:r>
        <w:rPr>
          <w:rFonts w:ascii="Times New Roman" w:eastAsia="Times New Roman" w:hAnsi="Times New Roman" w:cs="Times New Roman"/>
          <w:b/>
          <w:sz w:val="24"/>
          <w:szCs w:val="24"/>
          <w:lang w:eastAsia="en-US"/>
        </w:rPr>
        <w:t>f</w:t>
      </w:r>
      <w:r w:rsidR="00FF1431" w:rsidRPr="002D445E">
        <w:rPr>
          <w:rFonts w:ascii="Times New Roman" w:eastAsia="Times New Roman" w:hAnsi="Times New Roman" w:cs="Times New Roman"/>
          <w:b/>
          <w:sz w:val="24"/>
          <w:szCs w:val="24"/>
          <w:lang w:eastAsia="en-US"/>
        </w:rPr>
        <w:t xml:space="preserve">or quantitative assays, we recommend conducting a single study to demonstrate the recovery and linearity of </w:t>
      </w:r>
      <w:bookmarkStart w:id="97" w:name="_Hlk79643858"/>
      <w:r w:rsidR="00B10246">
        <w:rPr>
          <w:rFonts w:ascii="Times New Roman" w:eastAsia="Times New Roman" w:hAnsi="Times New Roman" w:cs="Times New Roman"/>
          <w:b/>
          <w:sz w:val="24"/>
          <w:szCs w:val="24"/>
          <w:lang w:eastAsia="en-US"/>
        </w:rPr>
        <w:t>the candidate test</w:t>
      </w:r>
      <w:r w:rsidR="00FF1431" w:rsidRPr="002D445E">
        <w:rPr>
          <w:rFonts w:ascii="Times New Roman" w:eastAsia="Times New Roman" w:hAnsi="Times New Roman" w:cs="Times New Roman"/>
          <w:b/>
          <w:sz w:val="24"/>
          <w:szCs w:val="24"/>
          <w:lang w:eastAsia="en-US"/>
        </w:rPr>
        <w:t xml:space="preserve"> </w:t>
      </w:r>
      <w:bookmarkEnd w:id="97"/>
      <w:r w:rsidR="00FF1431" w:rsidRPr="002D445E">
        <w:rPr>
          <w:rFonts w:ascii="Times New Roman" w:eastAsia="Times New Roman" w:hAnsi="Times New Roman" w:cs="Times New Roman"/>
          <w:b/>
          <w:sz w:val="24"/>
          <w:szCs w:val="24"/>
          <w:lang w:eastAsia="en-US"/>
        </w:rPr>
        <w:t xml:space="preserve">using the </w:t>
      </w:r>
      <w:r w:rsidR="008E246D" w:rsidRPr="002D445E">
        <w:rPr>
          <w:rFonts w:ascii="Times New Roman" w:eastAsia="Times New Roman" w:hAnsi="Times New Roman" w:cs="Times New Roman"/>
          <w:b/>
          <w:sz w:val="24"/>
          <w:szCs w:val="24"/>
          <w:lang w:eastAsia="en-US"/>
        </w:rPr>
        <w:t>C</w:t>
      </w:r>
      <w:r w:rsidR="00FF1431" w:rsidRPr="002D445E">
        <w:rPr>
          <w:rFonts w:ascii="Times New Roman" w:eastAsia="Times New Roman" w:hAnsi="Times New Roman" w:cs="Times New Roman"/>
          <w:b/>
          <w:sz w:val="24"/>
          <w:szCs w:val="24"/>
          <w:lang w:eastAsia="en-US"/>
        </w:rPr>
        <w:t>CRM.</w:t>
      </w:r>
    </w:p>
    <w:p w14:paraId="087ED711" w14:textId="050D6479" w:rsidR="00DE4652" w:rsidRPr="002D445E" w:rsidRDefault="00DE4652" w:rsidP="007F49A8">
      <w:pPr>
        <w:pStyle w:val="ListParagraph"/>
        <w:rPr>
          <w:rFonts w:ascii="Times New Roman" w:eastAsia="Times New Roman" w:hAnsi="Times New Roman" w:cs="Times New Roman"/>
          <w:b/>
          <w:sz w:val="24"/>
          <w:szCs w:val="24"/>
          <w:lang w:eastAsia="en-US"/>
        </w:rPr>
      </w:pPr>
    </w:p>
    <w:bookmarkEnd w:id="93"/>
    <w:p w14:paraId="71C4B54F" w14:textId="690F4243" w:rsidR="006B7BD8" w:rsidRPr="002D445E" w:rsidRDefault="00DE4652" w:rsidP="002F5521">
      <w:pPr>
        <w:pStyle w:val="ListParagraph"/>
        <w:ind w:left="1530"/>
        <w:rPr>
          <w:rFonts w:ascii="Times New Roman" w:eastAsia="Times New Roman" w:hAnsi="Times New Roman" w:cs="Times New Roman"/>
          <w:b/>
          <w:sz w:val="24"/>
          <w:szCs w:val="24"/>
          <w:u w:val="single"/>
          <w:lang w:eastAsia="en-US"/>
        </w:rPr>
      </w:pPr>
      <w:r w:rsidRPr="002D445E">
        <w:rPr>
          <w:rFonts w:ascii="Times New Roman" w:eastAsia="Times New Roman" w:hAnsi="Times New Roman" w:cs="Times New Roman"/>
          <w:b/>
          <w:sz w:val="24"/>
          <w:szCs w:val="24"/>
          <w:u w:val="single"/>
          <w:lang w:eastAsia="en-US"/>
        </w:rPr>
        <w:t>Study Design:</w:t>
      </w:r>
    </w:p>
    <w:p w14:paraId="6D07C428" w14:textId="622FDA0F" w:rsidR="003F72BF" w:rsidRPr="006B7BD8" w:rsidRDefault="008D0D4A" w:rsidP="002F5521">
      <w:pPr>
        <w:ind w:left="1530"/>
        <w:rPr>
          <w:rFonts w:ascii="Times New Roman" w:eastAsia="Times New Roman" w:hAnsi="Times New Roman" w:cs="Times New Roman"/>
          <w:b/>
          <w:sz w:val="24"/>
          <w:szCs w:val="24"/>
          <w:lang w:eastAsia="en-US"/>
        </w:rPr>
      </w:pPr>
      <w:r w:rsidRPr="002D445E">
        <w:rPr>
          <w:rFonts w:ascii="Times New Roman" w:eastAsia="Times New Roman" w:hAnsi="Times New Roman" w:cs="Times New Roman"/>
          <w:b/>
          <w:sz w:val="24"/>
          <w:szCs w:val="24"/>
          <w:lang w:eastAsia="en-US"/>
        </w:rPr>
        <w:t xml:space="preserve">Dilutions </w:t>
      </w:r>
      <w:r w:rsidRPr="006B7BD8">
        <w:rPr>
          <w:rFonts w:ascii="Times New Roman" w:eastAsia="Times New Roman" w:hAnsi="Times New Roman" w:cs="Times New Roman"/>
          <w:b/>
          <w:sz w:val="24"/>
          <w:szCs w:val="24"/>
          <w:lang w:eastAsia="en-US"/>
        </w:rPr>
        <w:t xml:space="preserve">of the </w:t>
      </w:r>
      <w:r w:rsidR="008E246D" w:rsidRPr="006B7BD8">
        <w:rPr>
          <w:rFonts w:ascii="Times New Roman" w:eastAsia="Times New Roman" w:hAnsi="Times New Roman" w:cs="Times New Roman"/>
          <w:b/>
          <w:sz w:val="24"/>
          <w:szCs w:val="24"/>
          <w:lang w:eastAsia="en-US"/>
        </w:rPr>
        <w:t>C</w:t>
      </w:r>
      <w:r w:rsidRPr="006B7BD8">
        <w:rPr>
          <w:rFonts w:ascii="Times New Roman" w:eastAsia="Times New Roman" w:hAnsi="Times New Roman" w:cs="Times New Roman"/>
          <w:b/>
          <w:sz w:val="24"/>
          <w:szCs w:val="24"/>
          <w:lang w:eastAsia="en-US"/>
        </w:rPr>
        <w:t xml:space="preserve">CRM should be made using </w:t>
      </w:r>
      <w:r w:rsidR="00781E7D" w:rsidRPr="006B7BD8">
        <w:rPr>
          <w:rFonts w:ascii="Times New Roman" w:hAnsi="Times New Roman" w:cs="Times New Roman"/>
          <w:b/>
          <w:sz w:val="24"/>
          <w:szCs w:val="24"/>
        </w:rPr>
        <w:t>at least two samples collected before the COVID-19 pandemic (collected prior to December 2019).</w:t>
      </w:r>
      <w:r w:rsidRPr="006B7BD8">
        <w:rPr>
          <w:rFonts w:ascii="Times New Roman" w:hAnsi="Times New Roman" w:cs="Times New Roman"/>
          <w:b/>
          <w:sz w:val="24"/>
          <w:szCs w:val="24"/>
        </w:rPr>
        <w:t xml:space="preserve"> </w:t>
      </w:r>
    </w:p>
    <w:p w14:paraId="1595B712" w14:textId="77777777" w:rsidR="008E246D" w:rsidRPr="002F5521" w:rsidRDefault="008E246D" w:rsidP="008D0D4A">
      <w:pPr>
        <w:pStyle w:val="ListParagraph"/>
        <w:ind w:left="1440"/>
        <w:rPr>
          <w:rFonts w:ascii="Times New Roman" w:eastAsia="Times New Roman" w:hAnsi="Times New Roman" w:cs="Times New Roman"/>
          <w:sz w:val="24"/>
          <w:szCs w:val="24"/>
          <w:lang w:eastAsia="en-US"/>
        </w:rPr>
      </w:pPr>
    </w:p>
    <w:p w14:paraId="23991245" w14:textId="2CE474A8" w:rsidR="00433F3A" w:rsidRDefault="008D0D4A" w:rsidP="002F5521">
      <w:pPr>
        <w:pStyle w:val="ListParagraph"/>
        <w:numPr>
          <w:ilvl w:val="1"/>
          <w:numId w:val="9"/>
        </w:numPr>
        <w:ind w:left="2070"/>
        <w:rPr>
          <w:rFonts w:ascii="Times New Roman" w:eastAsia="Times New Roman" w:hAnsi="Times New Roman" w:cs="Times New Roman"/>
          <w:b/>
          <w:sz w:val="24"/>
          <w:szCs w:val="24"/>
          <w:lang w:eastAsia="en-US"/>
        </w:rPr>
      </w:pPr>
      <w:r w:rsidRPr="002D445E">
        <w:rPr>
          <w:rFonts w:ascii="Times New Roman" w:eastAsia="Times New Roman" w:hAnsi="Times New Roman" w:cs="Times New Roman"/>
          <w:b/>
          <w:sz w:val="24"/>
          <w:szCs w:val="24"/>
          <w:lang w:eastAsia="en-US"/>
        </w:rPr>
        <w:t xml:space="preserve">Because performance characteristics of the </w:t>
      </w:r>
      <w:r w:rsidR="001F3C24">
        <w:rPr>
          <w:rFonts w:ascii="Times New Roman" w:eastAsia="Times New Roman" w:hAnsi="Times New Roman" w:cs="Times New Roman"/>
          <w:b/>
          <w:sz w:val="24"/>
          <w:szCs w:val="24"/>
          <w:lang w:eastAsia="en-US"/>
        </w:rPr>
        <w:t>candidate test</w:t>
      </w:r>
      <w:r w:rsidRPr="002D445E">
        <w:rPr>
          <w:rFonts w:ascii="Times New Roman" w:eastAsia="Times New Roman" w:hAnsi="Times New Roman" w:cs="Times New Roman"/>
          <w:b/>
          <w:sz w:val="24"/>
          <w:szCs w:val="24"/>
          <w:lang w:eastAsia="en-US"/>
        </w:rPr>
        <w:t xml:space="preserve"> </w:t>
      </w:r>
      <w:r w:rsidR="00A9130C">
        <w:rPr>
          <w:rFonts w:ascii="Times New Roman" w:hAnsi="Times New Roman" w:cs="Times New Roman"/>
          <w:b/>
          <w:sz w:val="24"/>
          <w:szCs w:val="24"/>
        </w:rPr>
        <w:t>may be different between</w:t>
      </w:r>
      <w:r w:rsidR="00A9130C" w:rsidRPr="001D049E">
        <w:rPr>
          <w:rFonts w:ascii="Times New Roman" w:hAnsi="Times New Roman" w:cs="Times New Roman"/>
          <w:b/>
          <w:sz w:val="24"/>
          <w:szCs w:val="24"/>
        </w:rPr>
        <w:t xml:space="preserve"> </w:t>
      </w:r>
      <w:r w:rsidR="004A4744">
        <w:rPr>
          <w:rFonts w:ascii="Times New Roman" w:eastAsia="Times New Roman" w:hAnsi="Times New Roman" w:cs="Times New Roman"/>
          <w:b/>
          <w:sz w:val="24"/>
          <w:szCs w:val="24"/>
          <w:lang w:eastAsia="en-US"/>
        </w:rPr>
        <w:t>sample</w:t>
      </w:r>
      <w:r w:rsidRPr="002D445E">
        <w:rPr>
          <w:rFonts w:ascii="Times New Roman" w:eastAsia="Times New Roman" w:hAnsi="Times New Roman" w:cs="Times New Roman"/>
          <w:b/>
          <w:sz w:val="24"/>
          <w:szCs w:val="24"/>
          <w:lang w:eastAsia="en-US"/>
        </w:rPr>
        <w:t xml:space="preserve"> types </w:t>
      </w:r>
      <w:r w:rsidR="00A9130C">
        <w:rPr>
          <w:rFonts w:ascii="Times New Roman" w:eastAsia="Times New Roman" w:hAnsi="Times New Roman" w:cs="Times New Roman"/>
          <w:b/>
          <w:sz w:val="24"/>
          <w:szCs w:val="24"/>
          <w:lang w:eastAsia="en-US"/>
        </w:rPr>
        <w:t xml:space="preserve">that </w:t>
      </w:r>
      <w:r w:rsidRPr="002D445E">
        <w:rPr>
          <w:rFonts w:ascii="Times New Roman" w:eastAsia="Times New Roman" w:hAnsi="Times New Roman" w:cs="Times New Roman"/>
          <w:b/>
          <w:sz w:val="24"/>
          <w:szCs w:val="24"/>
          <w:lang w:eastAsia="en-US"/>
        </w:rPr>
        <w:t xml:space="preserve">have substantially different matrix characteristics, the negative </w:t>
      </w:r>
      <w:r w:rsidR="00A9130C">
        <w:rPr>
          <w:rFonts w:ascii="Times New Roman" w:eastAsia="Times New Roman" w:hAnsi="Times New Roman" w:cs="Times New Roman"/>
          <w:b/>
          <w:sz w:val="24"/>
          <w:szCs w:val="24"/>
          <w:lang w:eastAsia="en-US"/>
        </w:rPr>
        <w:t>samples</w:t>
      </w:r>
      <w:r w:rsidRPr="002D445E">
        <w:rPr>
          <w:rFonts w:ascii="Times New Roman" w:eastAsia="Times New Roman" w:hAnsi="Times New Roman" w:cs="Times New Roman"/>
          <w:b/>
          <w:sz w:val="24"/>
          <w:szCs w:val="24"/>
          <w:lang w:eastAsia="en-US"/>
        </w:rPr>
        <w:t xml:space="preserve"> used to make dilutions of the </w:t>
      </w:r>
      <w:r w:rsidR="008E246D" w:rsidRPr="002D445E">
        <w:rPr>
          <w:rFonts w:ascii="Times New Roman" w:eastAsia="Times New Roman" w:hAnsi="Times New Roman" w:cs="Times New Roman"/>
          <w:b/>
          <w:sz w:val="24"/>
          <w:szCs w:val="24"/>
          <w:lang w:eastAsia="en-US"/>
        </w:rPr>
        <w:t>C</w:t>
      </w:r>
      <w:r w:rsidRPr="002D445E">
        <w:rPr>
          <w:rFonts w:ascii="Times New Roman" w:eastAsia="Times New Roman" w:hAnsi="Times New Roman" w:cs="Times New Roman"/>
          <w:b/>
          <w:sz w:val="24"/>
          <w:szCs w:val="24"/>
          <w:lang w:eastAsia="en-US"/>
        </w:rPr>
        <w:t xml:space="preserve">CRM should be similar to the </w:t>
      </w:r>
      <w:r w:rsidR="00A9130C">
        <w:rPr>
          <w:rFonts w:ascii="Times New Roman" w:eastAsia="Times New Roman" w:hAnsi="Times New Roman" w:cs="Times New Roman"/>
          <w:b/>
          <w:sz w:val="24"/>
          <w:szCs w:val="24"/>
          <w:lang w:eastAsia="en-US"/>
        </w:rPr>
        <w:t>samples</w:t>
      </w:r>
      <w:r w:rsidRPr="002D445E">
        <w:rPr>
          <w:rFonts w:ascii="Times New Roman" w:eastAsia="Times New Roman" w:hAnsi="Times New Roman" w:cs="Times New Roman"/>
          <w:b/>
          <w:sz w:val="24"/>
          <w:szCs w:val="24"/>
          <w:lang w:eastAsia="en-US"/>
        </w:rPr>
        <w:t xml:space="preserve"> that will be used during clinical testing. </w:t>
      </w:r>
    </w:p>
    <w:p w14:paraId="04B3C1A3" w14:textId="77777777" w:rsidR="007148BD" w:rsidRDefault="007148BD" w:rsidP="002F5521">
      <w:pPr>
        <w:pStyle w:val="ListParagraph"/>
        <w:ind w:left="2070"/>
        <w:rPr>
          <w:rFonts w:ascii="Times New Roman" w:eastAsia="Times New Roman" w:hAnsi="Times New Roman" w:cs="Times New Roman"/>
          <w:b/>
          <w:sz w:val="24"/>
          <w:szCs w:val="24"/>
          <w:lang w:eastAsia="en-US"/>
        </w:rPr>
      </w:pPr>
    </w:p>
    <w:p w14:paraId="401F234B" w14:textId="73BBC2EF" w:rsidR="003F72BF" w:rsidRDefault="003F72BF" w:rsidP="002F5521">
      <w:pPr>
        <w:pStyle w:val="ListParagraph"/>
        <w:numPr>
          <w:ilvl w:val="0"/>
          <w:numId w:val="87"/>
        </w:numPr>
        <w:ind w:left="2070"/>
        <w:rPr>
          <w:rFonts w:ascii="Times New Roman" w:hAnsi="Times New Roman" w:cs="Times New Roman"/>
          <w:b/>
          <w:sz w:val="24"/>
          <w:szCs w:val="24"/>
        </w:rPr>
      </w:pPr>
      <w:bookmarkStart w:id="98" w:name="_Hlk79644041"/>
      <w:r w:rsidRPr="001D049E">
        <w:rPr>
          <w:rFonts w:ascii="Times New Roman" w:hAnsi="Times New Roman" w:cs="Times New Roman"/>
          <w:b/>
          <w:sz w:val="24"/>
          <w:szCs w:val="24"/>
        </w:rPr>
        <w:t>Each negative sample should be a pool of samples</w:t>
      </w:r>
      <w:r>
        <w:rPr>
          <w:rFonts w:ascii="Times New Roman" w:hAnsi="Times New Roman" w:cs="Times New Roman"/>
          <w:b/>
          <w:sz w:val="24"/>
          <w:szCs w:val="24"/>
        </w:rPr>
        <w:t xml:space="preserve"> from individuals confirmed SARS-CoV-2 </w:t>
      </w:r>
      <w:r w:rsidR="00DC7C3B">
        <w:rPr>
          <w:rFonts w:ascii="Times New Roman" w:hAnsi="Times New Roman" w:cs="Times New Roman"/>
          <w:b/>
          <w:sz w:val="24"/>
          <w:szCs w:val="24"/>
        </w:rPr>
        <w:t xml:space="preserve">neutralizing antibody negative </w:t>
      </w:r>
      <w:r>
        <w:rPr>
          <w:rFonts w:ascii="Times New Roman" w:hAnsi="Times New Roman" w:cs="Times New Roman"/>
          <w:b/>
          <w:sz w:val="24"/>
          <w:szCs w:val="24"/>
        </w:rPr>
        <w:t xml:space="preserve">by </w:t>
      </w:r>
      <w:r w:rsidR="00DC7C3B">
        <w:rPr>
          <w:rFonts w:ascii="Times New Roman" w:hAnsi="Times New Roman" w:cs="Times New Roman"/>
          <w:b/>
          <w:sz w:val="24"/>
          <w:szCs w:val="24"/>
        </w:rPr>
        <w:t xml:space="preserve">the candidate test </w:t>
      </w:r>
      <w:r w:rsidRPr="001D049E">
        <w:rPr>
          <w:rFonts w:ascii="Times New Roman" w:hAnsi="Times New Roman" w:cs="Times New Roman"/>
          <w:b/>
          <w:sz w:val="24"/>
          <w:szCs w:val="24"/>
        </w:rPr>
        <w:t xml:space="preserve">and the two pools should include samples from different </w:t>
      </w:r>
      <w:r>
        <w:rPr>
          <w:rFonts w:ascii="Times New Roman" w:hAnsi="Times New Roman" w:cs="Times New Roman"/>
          <w:b/>
          <w:sz w:val="24"/>
          <w:szCs w:val="24"/>
        </w:rPr>
        <w:t>individuals</w:t>
      </w:r>
      <w:r w:rsidRPr="001D049E">
        <w:rPr>
          <w:rFonts w:ascii="Times New Roman" w:hAnsi="Times New Roman" w:cs="Times New Roman"/>
          <w:b/>
          <w:sz w:val="24"/>
          <w:szCs w:val="24"/>
        </w:rPr>
        <w:t xml:space="preserve"> (e.g., Pool 1 should include samples from </w:t>
      </w:r>
      <w:r>
        <w:rPr>
          <w:rFonts w:ascii="Times New Roman" w:hAnsi="Times New Roman" w:cs="Times New Roman"/>
          <w:b/>
          <w:sz w:val="24"/>
          <w:szCs w:val="24"/>
        </w:rPr>
        <w:t>individuals</w:t>
      </w:r>
      <w:r w:rsidRPr="001D049E">
        <w:rPr>
          <w:rFonts w:ascii="Times New Roman" w:hAnsi="Times New Roman" w:cs="Times New Roman"/>
          <w:b/>
          <w:sz w:val="24"/>
          <w:szCs w:val="24"/>
        </w:rPr>
        <w:t xml:space="preserve"> 1, 2, and 3 while Pool 2 should include samples from </w:t>
      </w:r>
      <w:r>
        <w:rPr>
          <w:rFonts w:ascii="Times New Roman" w:hAnsi="Times New Roman" w:cs="Times New Roman"/>
          <w:b/>
          <w:sz w:val="24"/>
          <w:szCs w:val="24"/>
        </w:rPr>
        <w:t>individuals</w:t>
      </w:r>
      <w:r w:rsidRPr="001D049E">
        <w:rPr>
          <w:rFonts w:ascii="Times New Roman" w:hAnsi="Times New Roman" w:cs="Times New Roman"/>
          <w:b/>
          <w:sz w:val="24"/>
          <w:szCs w:val="24"/>
        </w:rPr>
        <w:t xml:space="preserve"> 4, 5, and 6). These pools of negative samples should be used to prepare intermediate level samples with the CCRM (either by spiking</w:t>
      </w:r>
      <w:r>
        <w:rPr>
          <w:rFonts w:ascii="Times New Roman" w:hAnsi="Times New Roman" w:cs="Times New Roman"/>
          <w:b/>
          <w:sz w:val="24"/>
          <w:szCs w:val="24"/>
        </w:rPr>
        <w:t xml:space="preserve"> multiple aliquots of the negative sample</w:t>
      </w:r>
      <w:r w:rsidRPr="001D049E">
        <w:rPr>
          <w:rFonts w:ascii="Times New Roman" w:hAnsi="Times New Roman" w:cs="Times New Roman"/>
          <w:b/>
          <w:sz w:val="24"/>
          <w:szCs w:val="24"/>
        </w:rPr>
        <w:t xml:space="preserve"> </w:t>
      </w:r>
      <w:r>
        <w:rPr>
          <w:rFonts w:ascii="Times New Roman" w:hAnsi="Times New Roman" w:cs="Times New Roman"/>
          <w:b/>
          <w:sz w:val="24"/>
          <w:szCs w:val="24"/>
        </w:rPr>
        <w:t>with a</w:t>
      </w:r>
      <w:r w:rsidRPr="001D049E">
        <w:rPr>
          <w:rFonts w:ascii="Times New Roman" w:hAnsi="Times New Roman" w:cs="Times New Roman"/>
          <w:b/>
          <w:sz w:val="24"/>
          <w:szCs w:val="24"/>
        </w:rPr>
        <w:t xml:space="preserve"> known amount of </w:t>
      </w:r>
      <w:bookmarkEnd w:id="94"/>
      <w:r w:rsidRPr="001D049E">
        <w:rPr>
          <w:rFonts w:ascii="Times New Roman" w:hAnsi="Times New Roman" w:cs="Times New Roman"/>
          <w:b/>
          <w:sz w:val="24"/>
          <w:szCs w:val="24"/>
        </w:rPr>
        <w:t xml:space="preserve">CCRM or </w:t>
      </w:r>
      <w:r w:rsidR="00DC7C3B">
        <w:rPr>
          <w:rFonts w:ascii="Times New Roman" w:hAnsi="Times New Roman" w:cs="Times New Roman"/>
          <w:b/>
          <w:sz w:val="24"/>
          <w:szCs w:val="24"/>
        </w:rPr>
        <w:t>creating</w:t>
      </w:r>
      <w:r>
        <w:rPr>
          <w:rFonts w:ascii="Times New Roman" w:hAnsi="Times New Roman" w:cs="Times New Roman"/>
          <w:b/>
          <w:sz w:val="24"/>
          <w:szCs w:val="24"/>
        </w:rPr>
        <w:t xml:space="preserve"> serial dilution</w:t>
      </w:r>
      <w:r w:rsidRPr="001D049E">
        <w:rPr>
          <w:rFonts w:ascii="Times New Roman" w:hAnsi="Times New Roman" w:cs="Times New Roman"/>
          <w:b/>
          <w:sz w:val="24"/>
          <w:szCs w:val="24"/>
        </w:rPr>
        <w:t>).</w:t>
      </w:r>
      <w:r w:rsidR="007674C0">
        <w:rPr>
          <w:rFonts w:ascii="Times New Roman" w:hAnsi="Times New Roman" w:cs="Times New Roman"/>
          <w:b/>
          <w:sz w:val="24"/>
          <w:szCs w:val="24"/>
        </w:rPr>
        <w:t xml:space="preserve"> </w:t>
      </w:r>
      <w:r w:rsidR="00755757">
        <w:rPr>
          <w:rFonts w:ascii="Times New Roman" w:hAnsi="Times New Roman" w:cs="Times New Roman"/>
          <w:b/>
          <w:sz w:val="24"/>
          <w:szCs w:val="24"/>
        </w:rPr>
        <w:t>We recommend t</w:t>
      </w:r>
      <w:r w:rsidR="00755757" w:rsidRPr="001D049E" w:rsidDel="008108B2">
        <w:rPr>
          <w:rFonts w:ascii="Times New Roman" w:hAnsi="Times New Roman" w:cs="Times New Roman"/>
          <w:b/>
          <w:sz w:val="24"/>
          <w:szCs w:val="24"/>
        </w:rPr>
        <w:t xml:space="preserve">esting the negative samples </w:t>
      </w:r>
      <w:r w:rsidR="00755757">
        <w:rPr>
          <w:rFonts w:ascii="Times New Roman" w:hAnsi="Times New Roman" w:cs="Times New Roman"/>
          <w:b/>
          <w:sz w:val="24"/>
          <w:szCs w:val="24"/>
        </w:rPr>
        <w:t>using</w:t>
      </w:r>
      <w:r w:rsidR="00755757" w:rsidRPr="001D049E" w:rsidDel="008108B2">
        <w:rPr>
          <w:rFonts w:ascii="Times New Roman" w:hAnsi="Times New Roman" w:cs="Times New Roman"/>
          <w:b/>
          <w:sz w:val="24"/>
          <w:szCs w:val="24"/>
        </w:rPr>
        <w:t xml:space="preserve"> </w:t>
      </w:r>
      <w:r w:rsidR="00755757" w:rsidDel="008108B2">
        <w:rPr>
          <w:rFonts w:ascii="Times New Roman" w:hAnsi="Times New Roman" w:cs="Times New Roman"/>
          <w:b/>
          <w:sz w:val="24"/>
          <w:szCs w:val="24"/>
        </w:rPr>
        <w:t xml:space="preserve">the candidate test </w:t>
      </w:r>
      <w:r w:rsidR="00755757" w:rsidRPr="001D049E" w:rsidDel="008108B2">
        <w:rPr>
          <w:rFonts w:ascii="Times New Roman" w:hAnsi="Times New Roman" w:cs="Times New Roman"/>
          <w:b/>
          <w:sz w:val="24"/>
          <w:szCs w:val="24"/>
        </w:rPr>
        <w:t xml:space="preserve">prior to preparing the intermediate level samples of </w:t>
      </w:r>
      <w:r w:rsidR="00755757" w:rsidRPr="001D049E" w:rsidDel="008108B2">
        <w:rPr>
          <w:rFonts w:ascii="Times New Roman" w:hAnsi="Times New Roman" w:cs="Times New Roman"/>
          <w:b/>
          <w:bCs/>
          <w:sz w:val="24"/>
          <w:szCs w:val="24"/>
        </w:rPr>
        <w:t xml:space="preserve">CCRM </w:t>
      </w:r>
      <w:r w:rsidR="00755757" w:rsidRPr="001D049E" w:rsidDel="008108B2">
        <w:rPr>
          <w:rFonts w:ascii="Times New Roman" w:hAnsi="Times New Roman" w:cs="Times New Roman"/>
          <w:b/>
          <w:sz w:val="24"/>
          <w:szCs w:val="24"/>
        </w:rPr>
        <w:t xml:space="preserve">to confirm the samples are negative for SARS-CoV-2 antibodies. </w:t>
      </w:r>
    </w:p>
    <w:bookmarkEnd w:id="98"/>
    <w:p w14:paraId="4C097146" w14:textId="77777777" w:rsidR="00150BA0" w:rsidRDefault="00150BA0" w:rsidP="002F5521">
      <w:pPr>
        <w:pStyle w:val="ListParagraph"/>
        <w:ind w:left="2070"/>
        <w:rPr>
          <w:rFonts w:ascii="Times New Roman" w:hAnsi="Times New Roman" w:cs="Times New Roman"/>
          <w:b/>
          <w:sz w:val="24"/>
          <w:szCs w:val="24"/>
        </w:rPr>
      </w:pPr>
    </w:p>
    <w:p w14:paraId="1CB79CC2" w14:textId="43FAFC7D" w:rsidR="00150BA0" w:rsidRPr="00150BA0" w:rsidRDefault="00150BA0" w:rsidP="002F5521">
      <w:pPr>
        <w:pStyle w:val="ListParagraph"/>
        <w:numPr>
          <w:ilvl w:val="0"/>
          <w:numId w:val="87"/>
        </w:numPr>
        <w:ind w:left="2070"/>
        <w:rPr>
          <w:rFonts w:ascii="Times New Roman" w:hAnsi="Times New Roman" w:cs="Times New Roman"/>
          <w:b/>
          <w:sz w:val="24"/>
          <w:szCs w:val="24"/>
        </w:rPr>
      </w:pPr>
      <w:r w:rsidRPr="001D049E">
        <w:rPr>
          <w:rFonts w:ascii="Times New Roman" w:hAnsi="Times New Roman" w:cs="Times New Roman"/>
          <w:b/>
          <w:sz w:val="24"/>
          <w:szCs w:val="24"/>
        </w:rPr>
        <w:t xml:space="preserve">Samples generated from the </w:t>
      </w:r>
      <w:r w:rsidRPr="001D049E">
        <w:rPr>
          <w:rFonts w:ascii="Times New Roman" w:hAnsi="Times New Roman" w:cs="Times New Roman"/>
          <w:b/>
          <w:bCs/>
          <w:sz w:val="24"/>
          <w:szCs w:val="24"/>
        </w:rPr>
        <w:t>CCRM</w:t>
      </w:r>
      <w:r w:rsidRPr="001D049E" w:rsidDel="000137DC">
        <w:rPr>
          <w:rFonts w:ascii="Times New Roman" w:hAnsi="Times New Roman" w:cs="Times New Roman"/>
          <w:b/>
          <w:bCs/>
          <w:sz w:val="24"/>
          <w:szCs w:val="24"/>
        </w:rPr>
        <w:t xml:space="preserve"> </w:t>
      </w:r>
      <w:r w:rsidRPr="001D049E">
        <w:rPr>
          <w:rFonts w:ascii="Times New Roman" w:hAnsi="Times New Roman" w:cs="Times New Roman"/>
          <w:b/>
          <w:sz w:val="24"/>
          <w:szCs w:val="24"/>
        </w:rPr>
        <w:t xml:space="preserve">dilutions should span the range of the analytical measuring interval for the candidate test. </w:t>
      </w:r>
      <w:r>
        <w:rPr>
          <w:rFonts w:ascii="Times New Roman" w:hAnsi="Times New Roman" w:cs="Times New Roman"/>
          <w:b/>
          <w:sz w:val="24"/>
          <w:szCs w:val="24"/>
        </w:rPr>
        <w:t>The range of the n</w:t>
      </w:r>
      <w:r w:rsidRPr="001D049E">
        <w:rPr>
          <w:rFonts w:ascii="Times New Roman" w:hAnsi="Times New Roman" w:cs="Times New Roman"/>
          <w:b/>
          <w:sz w:val="24"/>
          <w:szCs w:val="24"/>
        </w:rPr>
        <w:t>umeric values</w:t>
      </w:r>
      <w:r>
        <w:rPr>
          <w:rFonts w:ascii="Times New Roman" w:hAnsi="Times New Roman" w:cs="Times New Roman"/>
          <w:b/>
          <w:sz w:val="24"/>
          <w:szCs w:val="24"/>
        </w:rPr>
        <w:t xml:space="preserve"> of</w:t>
      </w:r>
      <w:r w:rsidRPr="001D049E">
        <w:rPr>
          <w:rFonts w:ascii="Times New Roman" w:hAnsi="Times New Roman" w:cs="Times New Roman"/>
          <w:b/>
          <w:sz w:val="24"/>
          <w:szCs w:val="24"/>
        </w:rPr>
        <w:t xml:space="preserve"> the diluted </w:t>
      </w:r>
      <w:r w:rsidRPr="001D049E">
        <w:rPr>
          <w:rFonts w:ascii="Times New Roman" w:hAnsi="Times New Roman" w:cs="Times New Roman"/>
          <w:b/>
          <w:bCs/>
          <w:sz w:val="24"/>
          <w:szCs w:val="24"/>
        </w:rPr>
        <w:t>CCRM</w:t>
      </w:r>
      <w:r w:rsidRPr="001D049E" w:rsidDel="000137DC">
        <w:rPr>
          <w:rFonts w:ascii="Times New Roman" w:hAnsi="Times New Roman" w:cs="Times New Roman"/>
          <w:b/>
          <w:bCs/>
          <w:sz w:val="24"/>
          <w:szCs w:val="24"/>
        </w:rPr>
        <w:t xml:space="preserve"> </w:t>
      </w:r>
      <w:r w:rsidRPr="001D049E">
        <w:rPr>
          <w:rFonts w:ascii="Times New Roman" w:hAnsi="Times New Roman" w:cs="Times New Roman"/>
          <w:b/>
          <w:sz w:val="24"/>
          <w:szCs w:val="24"/>
        </w:rPr>
        <w:t>samples should be 5%-20%</w:t>
      </w:r>
      <w:r>
        <w:rPr>
          <w:rFonts w:ascii="Times New Roman" w:hAnsi="Times New Roman" w:cs="Times New Roman"/>
          <w:b/>
          <w:sz w:val="24"/>
          <w:szCs w:val="24"/>
        </w:rPr>
        <w:t xml:space="preserve"> </w:t>
      </w:r>
      <w:r w:rsidRPr="001D049E">
        <w:rPr>
          <w:rFonts w:ascii="Times New Roman" w:hAnsi="Times New Roman" w:cs="Times New Roman"/>
          <w:b/>
          <w:sz w:val="24"/>
          <w:szCs w:val="24"/>
        </w:rPr>
        <w:t>wider than the entire expected analytical measuring interval, taking into consideration the precision of the candidate test.</w:t>
      </w:r>
      <w:r w:rsidR="002220E5">
        <w:rPr>
          <w:rFonts w:ascii="Times New Roman" w:hAnsi="Times New Roman" w:cs="Times New Roman"/>
          <w:b/>
          <w:sz w:val="24"/>
          <w:szCs w:val="24"/>
        </w:rPr>
        <w:t xml:space="preserve"> </w:t>
      </w:r>
      <w:r w:rsidR="002220E5">
        <w:rPr>
          <w:rFonts w:ascii="Times New Roman" w:hAnsi="Times New Roman" w:cs="Times New Roman"/>
          <w:b/>
          <w:bCs/>
          <w:sz w:val="24"/>
          <w:szCs w:val="24"/>
        </w:rPr>
        <w:t>The most diluted level should be below the LoQ.</w:t>
      </w:r>
    </w:p>
    <w:p w14:paraId="40B576FB" w14:textId="77777777" w:rsidR="008E246D" w:rsidRPr="002D445E" w:rsidRDefault="008E246D" w:rsidP="002F5521">
      <w:pPr>
        <w:pStyle w:val="ListParagraph"/>
        <w:ind w:left="2070"/>
        <w:rPr>
          <w:rFonts w:ascii="Times New Roman" w:eastAsia="Times New Roman" w:hAnsi="Times New Roman" w:cs="Times New Roman"/>
          <w:b/>
          <w:sz w:val="24"/>
          <w:szCs w:val="24"/>
          <w:lang w:eastAsia="en-US"/>
        </w:rPr>
      </w:pPr>
    </w:p>
    <w:p w14:paraId="4010B12B" w14:textId="50DA3C61" w:rsidR="007518D0" w:rsidRDefault="008D0D4A" w:rsidP="002F5521">
      <w:pPr>
        <w:pStyle w:val="ListParagraph"/>
        <w:numPr>
          <w:ilvl w:val="2"/>
          <w:numId w:val="9"/>
        </w:numPr>
        <w:ind w:left="2070"/>
        <w:rPr>
          <w:rFonts w:ascii="Times New Roman" w:eastAsia="Times New Roman" w:hAnsi="Times New Roman" w:cs="Times New Roman"/>
          <w:b/>
          <w:sz w:val="24"/>
          <w:szCs w:val="24"/>
          <w:lang w:eastAsia="en-US"/>
        </w:rPr>
      </w:pPr>
      <w:r w:rsidRPr="002D445E">
        <w:rPr>
          <w:rFonts w:ascii="Times New Roman" w:eastAsia="Times New Roman" w:hAnsi="Times New Roman" w:cs="Times New Roman"/>
          <w:b/>
          <w:sz w:val="24"/>
          <w:szCs w:val="24"/>
          <w:lang w:eastAsia="en-US"/>
        </w:rPr>
        <w:t xml:space="preserve">At a minimum, five intermediate level samples should be within the linear range of </w:t>
      </w:r>
      <w:r w:rsidR="007518D0">
        <w:rPr>
          <w:rFonts w:ascii="Times New Roman" w:eastAsia="Times New Roman" w:hAnsi="Times New Roman" w:cs="Times New Roman"/>
          <w:b/>
          <w:sz w:val="24"/>
          <w:szCs w:val="24"/>
          <w:lang w:eastAsia="en-US"/>
        </w:rPr>
        <w:t>the candidate</w:t>
      </w:r>
      <w:r w:rsidRPr="002D445E">
        <w:rPr>
          <w:rFonts w:ascii="Times New Roman" w:eastAsia="Times New Roman" w:hAnsi="Times New Roman" w:cs="Times New Roman"/>
          <w:b/>
          <w:sz w:val="24"/>
          <w:szCs w:val="24"/>
          <w:lang w:eastAsia="en-US"/>
        </w:rPr>
        <w:t xml:space="preserve"> test. </w:t>
      </w:r>
    </w:p>
    <w:p w14:paraId="7C6C9FA6" w14:textId="77777777" w:rsidR="007518D0" w:rsidRDefault="007518D0" w:rsidP="002F5521">
      <w:pPr>
        <w:pStyle w:val="ListParagraph"/>
        <w:ind w:left="2070"/>
        <w:rPr>
          <w:rFonts w:ascii="Times New Roman" w:eastAsia="Times New Roman" w:hAnsi="Times New Roman" w:cs="Times New Roman"/>
          <w:b/>
          <w:sz w:val="24"/>
          <w:szCs w:val="24"/>
          <w:lang w:eastAsia="en-US"/>
        </w:rPr>
      </w:pPr>
    </w:p>
    <w:p w14:paraId="1CC447B8" w14:textId="099AA6EF" w:rsidR="008D0D4A" w:rsidRPr="002D445E" w:rsidRDefault="008D0D4A" w:rsidP="002F5521">
      <w:pPr>
        <w:pStyle w:val="ListParagraph"/>
        <w:numPr>
          <w:ilvl w:val="2"/>
          <w:numId w:val="9"/>
        </w:numPr>
        <w:ind w:left="2070"/>
        <w:rPr>
          <w:rFonts w:ascii="Times New Roman" w:eastAsia="Times New Roman" w:hAnsi="Times New Roman" w:cs="Times New Roman"/>
          <w:b/>
          <w:sz w:val="24"/>
          <w:szCs w:val="24"/>
          <w:lang w:eastAsia="en-US"/>
        </w:rPr>
      </w:pPr>
      <w:r w:rsidRPr="002D445E">
        <w:rPr>
          <w:rFonts w:ascii="Times New Roman" w:eastAsia="Times New Roman" w:hAnsi="Times New Roman" w:cs="Times New Roman"/>
          <w:b/>
          <w:sz w:val="24"/>
          <w:szCs w:val="24"/>
          <w:lang w:eastAsia="en-US"/>
        </w:rPr>
        <w:t xml:space="preserve">Each intermediate level sample should be measured using the candidate test to generate at least 6 measurements (replicates). </w:t>
      </w:r>
      <w:r w:rsidR="000D0EC0">
        <w:rPr>
          <w:rFonts w:ascii="Times New Roman" w:eastAsia="Times New Roman" w:hAnsi="Times New Roman" w:cs="Times New Roman"/>
          <w:b/>
          <w:sz w:val="24"/>
          <w:szCs w:val="24"/>
          <w:lang w:eastAsia="en-US"/>
        </w:rPr>
        <w:t>I</w:t>
      </w:r>
      <w:r w:rsidRPr="002D445E">
        <w:rPr>
          <w:rFonts w:ascii="Times New Roman" w:eastAsia="Times New Roman" w:hAnsi="Times New Roman" w:cs="Times New Roman"/>
          <w:b/>
          <w:sz w:val="24"/>
          <w:szCs w:val="24"/>
          <w:lang w:eastAsia="en-US"/>
        </w:rPr>
        <w:t xml:space="preserve">f calibrators are part of the </w:t>
      </w:r>
      <w:r w:rsidR="00EC7CE4">
        <w:rPr>
          <w:rFonts w:ascii="Times New Roman" w:eastAsia="Times New Roman" w:hAnsi="Times New Roman" w:cs="Times New Roman"/>
          <w:b/>
          <w:sz w:val="24"/>
          <w:szCs w:val="24"/>
          <w:lang w:eastAsia="en-US"/>
        </w:rPr>
        <w:t xml:space="preserve">candidate </w:t>
      </w:r>
      <w:r w:rsidR="0009771E">
        <w:rPr>
          <w:rFonts w:ascii="Times New Roman" w:eastAsia="Times New Roman" w:hAnsi="Times New Roman" w:cs="Times New Roman"/>
          <w:b/>
          <w:sz w:val="24"/>
          <w:szCs w:val="24"/>
          <w:lang w:eastAsia="en-US"/>
        </w:rPr>
        <w:t xml:space="preserve">test kit, </w:t>
      </w:r>
      <w:r w:rsidR="0009771E">
        <w:rPr>
          <w:rFonts w:ascii="Times New Roman" w:hAnsi="Times New Roman" w:cs="Times New Roman"/>
          <w:b/>
          <w:sz w:val="24"/>
          <w:szCs w:val="24"/>
        </w:rPr>
        <w:t>u</w:t>
      </w:r>
      <w:r w:rsidR="0009771E" w:rsidRPr="005C2500">
        <w:rPr>
          <w:rFonts w:ascii="Times New Roman" w:hAnsi="Times New Roman" w:cs="Times New Roman"/>
          <w:b/>
          <w:sz w:val="24"/>
          <w:szCs w:val="24"/>
        </w:rPr>
        <w:t xml:space="preserve">sing one reagent/calibrator lot may be </w:t>
      </w:r>
      <w:r w:rsidR="0009771E">
        <w:rPr>
          <w:rFonts w:ascii="Times New Roman" w:hAnsi="Times New Roman" w:cs="Times New Roman"/>
          <w:b/>
          <w:sz w:val="24"/>
          <w:szCs w:val="24"/>
        </w:rPr>
        <w:t>appropriate</w:t>
      </w:r>
      <w:r w:rsidRPr="002D445E">
        <w:rPr>
          <w:rFonts w:ascii="Times New Roman" w:eastAsia="Times New Roman" w:hAnsi="Times New Roman" w:cs="Times New Roman"/>
          <w:b/>
          <w:sz w:val="24"/>
          <w:szCs w:val="24"/>
          <w:lang w:eastAsia="en-US"/>
        </w:rPr>
        <w:t>. If calibrators are provided separately you should evaluate two reagent kit lots and two calibrator lots</w:t>
      </w:r>
      <w:r w:rsidR="002220E5">
        <w:rPr>
          <w:rFonts w:ascii="Times New Roman" w:eastAsia="Times New Roman" w:hAnsi="Times New Roman" w:cs="Times New Roman"/>
          <w:b/>
          <w:sz w:val="24"/>
          <w:szCs w:val="24"/>
          <w:lang w:eastAsia="en-US"/>
        </w:rPr>
        <w:t xml:space="preserve"> </w:t>
      </w:r>
      <w:r w:rsidR="002220E5">
        <w:rPr>
          <w:rFonts w:ascii="Times New Roman" w:hAnsi="Times New Roman" w:cs="Times New Roman"/>
          <w:b/>
          <w:sz w:val="24"/>
          <w:szCs w:val="24"/>
        </w:rPr>
        <w:t>for a total of four reagent/calibrator lot combinations</w:t>
      </w:r>
      <w:r w:rsidRPr="002D445E">
        <w:rPr>
          <w:rFonts w:ascii="Times New Roman" w:eastAsia="Times New Roman" w:hAnsi="Times New Roman" w:cs="Times New Roman"/>
          <w:b/>
          <w:sz w:val="24"/>
          <w:szCs w:val="24"/>
          <w:lang w:eastAsia="en-US"/>
        </w:rPr>
        <w:t>.</w:t>
      </w:r>
    </w:p>
    <w:p w14:paraId="5F5A8627" w14:textId="77777777" w:rsidR="008E246D" w:rsidRPr="002D445E" w:rsidRDefault="008E246D" w:rsidP="002F5521">
      <w:pPr>
        <w:pStyle w:val="ListParagraph"/>
        <w:ind w:left="2070"/>
        <w:rPr>
          <w:rFonts w:ascii="Times New Roman" w:eastAsia="Times New Roman" w:hAnsi="Times New Roman" w:cs="Times New Roman"/>
          <w:b/>
          <w:sz w:val="24"/>
          <w:szCs w:val="24"/>
          <w:lang w:eastAsia="en-US"/>
        </w:rPr>
      </w:pPr>
    </w:p>
    <w:p w14:paraId="60FDA0E8" w14:textId="0D02DC1E" w:rsidR="00781089" w:rsidRPr="001F6D2B" w:rsidRDefault="00781089" w:rsidP="002F5521">
      <w:pPr>
        <w:pStyle w:val="ListParagraph"/>
        <w:numPr>
          <w:ilvl w:val="0"/>
          <w:numId w:val="88"/>
        </w:numPr>
        <w:ind w:left="2070"/>
        <w:rPr>
          <w:rFonts w:ascii="Times New Roman" w:hAnsi="Times New Roman" w:cs="Times New Roman"/>
          <w:b/>
          <w:sz w:val="24"/>
          <w:szCs w:val="24"/>
        </w:rPr>
      </w:pPr>
      <w:bookmarkStart w:id="99" w:name="_Hlk71651904"/>
      <w:r w:rsidRPr="009E7FF7">
        <w:rPr>
          <w:rFonts w:ascii="Times New Roman" w:hAnsi="Times New Roman" w:cs="Times New Roman"/>
          <w:b/>
          <w:sz w:val="24"/>
          <w:szCs w:val="24"/>
        </w:rPr>
        <w:lastRenderedPageBreak/>
        <w:t>If the test is intended to be used with serum and plasma</w:t>
      </w:r>
      <w:r w:rsidR="00686A5C">
        <w:rPr>
          <w:rFonts w:ascii="Times New Roman" w:hAnsi="Times New Roman" w:cs="Times New Roman"/>
          <w:b/>
          <w:sz w:val="24"/>
          <w:szCs w:val="24"/>
        </w:rPr>
        <w:t>,</w:t>
      </w:r>
      <w:r w:rsidRPr="009E7FF7">
        <w:rPr>
          <w:rFonts w:ascii="Times New Roman" w:hAnsi="Times New Roman" w:cs="Times New Roman"/>
          <w:b/>
          <w:sz w:val="24"/>
          <w:szCs w:val="24"/>
        </w:rPr>
        <w:t xml:space="preserve"> and matrix equivalency between the two sample types has been demonstrated, FDA generally considers evaluating only serum or plasma to be appropriate. </w:t>
      </w:r>
      <w:bookmarkEnd w:id="99"/>
      <w:r w:rsidRPr="001F6D2B">
        <w:rPr>
          <w:rFonts w:ascii="Times New Roman" w:eastAsia="Times New Roman" w:hAnsi="Times New Roman" w:cs="Times New Roman"/>
          <w:b/>
          <w:sz w:val="24"/>
          <w:szCs w:val="24"/>
          <w:lang w:eastAsia="en-US"/>
        </w:rPr>
        <w:t xml:space="preserve">If the </w:t>
      </w:r>
      <w:r>
        <w:rPr>
          <w:rFonts w:ascii="Times New Roman" w:eastAsia="Times New Roman" w:hAnsi="Times New Roman" w:cs="Times New Roman"/>
          <w:b/>
          <w:sz w:val="24"/>
          <w:szCs w:val="24"/>
          <w:lang w:eastAsia="en-US"/>
        </w:rPr>
        <w:t xml:space="preserve">candidate </w:t>
      </w:r>
      <w:r w:rsidRPr="001F6D2B">
        <w:rPr>
          <w:rFonts w:ascii="Times New Roman" w:eastAsia="Times New Roman" w:hAnsi="Times New Roman" w:cs="Times New Roman"/>
          <w:b/>
          <w:sz w:val="24"/>
          <w:szCs w:val="24"/>
          <w:lang w:eastAsia="en-US"/>
        </w:rPr>
        <w:t xml:space="preserve">test is intended to be used with venous whole blood </w:t>
      </w:r>
      <w:r>
        <w:rPr>
          <w:rFonts w:ascii="Times New Roman" w:eastAsia="Times New Roman" w:hAnsi="Times New Roman" w:cs="Times New Roman"/>
          <w:b/>
          <w:sz w:val="24"/>
          <w:szCs w:val="24"/>
          <w:lang w:eastAsia="en-US"/>
        </w:rPr>
        <w:t>sample</w:t>
      </w:r>
      <w:r w:rsidRPr="001F6D2B">
        <w:rPr>
          <w:rFonts w:ascii="Times New Roman" w:eastAsia="Times New Roman" w:hAnsi="Times New Roman" w:cs="Times New Roman"/>
          <w:b/>
          <w:sz w:val="24"/>
          <w:szCs w:val="24"/>
          <w:lang w:eastAsia="en-US"/>
        </w:rPr>
        <w:t>s (i.e., in addition to use with plasma and/or serum), recovery and linearity of the assay with venous whole blood samples should also be evaluated separately.</w:t>
      </w:r>
    </w:p>
    <w:p w14:paraId="38F4BCEB" w14:textId="77777777" w:rsidR="00B01A5F" w:rsidRPr="002F5521" w:rsidRDefault="00B01A5F" w:rsidP="002F5521">
      <w:pPr>
        <w:rPr>
          <w:rFonts w:ascii="Times New Roman" w:hAnsi="Times New Roman" w:cs="Times New Roman"/>
          <w:b/>
          <w:sz w:val="24"/>
          <w:szCs w:val="24"/>
          <w:u w:val="single"/>
        </w:rPr>
      </w:pPr>
    </w:p>
    <w:p w14:paraId="290ABD87" w14:textId="6566EF3C" w:rsidR="007F49A8" w:rsidRPr="002D445E" w:rsidRDefault="00DE4652" w:rsidP="002F5521">
      <w:pPr>
        <w:pStyle w:val="ListParagraph"/>
        <w:ind w:left="1710"/>
        <w:rPr>
          <w:rFonts w:ascii="Times New Roman" w:hAnsi="Times New Roman" w:cs="Times New Roman"/>
          <w:b/>
          <w:sz w:val="24"/>
          <w:szCs w:val="24"/>
          <w:u w:val="single"/>
        </w:rPr>
      </w:pPr>
      <w:r w:rsidRPr="002D445E">
        <w:rPr>
          <w:rFonts w:ascii="Times New Roman" w:hAnsi="Times New Roman" w:cs="Times New Roman"/>
          <w:b/>
          <w:sz w:val="24"/>
          <w:szCs w:val="24"/>
          <w:u w:val="single"/>
        </w:rPr>
        <w:t>Data Analysis to evaluate Recovery of the CRM:</w:t>
      </w:r>
    </w:p>
    <w:p w14:paraId="744CDE18" w14:textId="77777777" w:rsidR="00D95D79" w:rsidRPr="002F5521" w:rsidRDefault="00D95D79" w:rsidP="002F5521">
      <w:pPr>
        <w:rPr>
          <w:rFonts w:ascii="Times New Roman" w:hAnsi="Times New Roman" w:cs="Times New Roman"/>
          <w:b/>
          <w:sz w:val="24"/>
          <w:szCs w:val="24"/>
        </w:rPr>
      </w:pPr>
    </w:p>
    <w:p w14:paraId="4CEC4DBE" w14:textId="4C994C3E" w:rsidR="00A84BA4" w:rsidRPr="002D445E" w:rsidRDefault="00A84BA4" w:rsidP="002F5521">
      <w:pPr>
        <w:pStyle w:val="ListParagraph"/>
        <w:ind w:left="1710"/>
        <w:rPr>
          <w:rFonts w:ascii="Times New Roman" w:hAnsi="Times New Roman" w:cs="Times New Roman"/>
          <w:b/>
          <w:sz w:val="24"/>
          <w:szCs w:val="24"/>
        </w:rPr>
      </w:pPr>
      <w:r w:rsidRPr="002D445E">
        <w:rPr>
          <w:rFonts w:ascii="Times New Roman" w:hAnsi="Times New Roman" w:cs="Times New Roman"/>
          <w:b/>
          <w:sz w:val="24"/>
          <w:szCs w:val="24"/>
        </w:rPr>
        <w:t xml:space="preserve">We recommend you present </w:t>
      </w:r>
      <w:bookmarkStart w:id="100" w:name="_Hlk71652815"/>
      <w:r w:rsidRPr="002D445E">
        <w:rPr>
          <w:rFonts w:ascii="Times New Roman" w:hAnsi="Times New Roman" w:cs="Times New Roman"/>
          <w:b/>
          <w:sz w:val="24"/>
          <w:szCs w:val="24"/>
        </w:rPr>
        <w:t xml:space="preserve">the results of the recovery studies </w:t>
      </w:r>
      <w:bookmarkEnd w:id="100"/>
      <w:r w:rsidRPr="002D445E">
        <w:rPr>
          <w:rFonts w:ascii="Times New Roman" w:hAnsi="Times New Roman" w:cs="Times New Roman"/>
          <w:b/>
          <w:sz w:val="24"/>
          <w:szCs w:val="24"/>
        </w:rPr>
        <w:t xml:space="preserve">in units based on </w:t>
      </w:r>
      <w:r w:rsidR="005D7A0D">
        <w:rPr>
          <w:rFonts w:ascii="Times New Roman" w:hAnsi="Times New Roman" w:cs="Times New Roman"/>
          <w:b/>
          <w:sz w:val="24"/>
          <w:szCs w:val="24"/>
        </w:rPr>
        <w:t xml:space="preserve">the </w:t>
      </w:r>
      <w:r w:rsidRPr="002D445E">
        <w:rPr>
          <w:rFonts w:ascii="Times New Roman" w:hAnsi="Times New Roman" w:cs="Times New Roman"/>
          <w:b/>
          <w:sz w:val="24"/>
          <w:szCs w:val="24"/>
        </w:rPr>
        <w:t>CRM</w:t>
      </w:r>
      <w:r w:rsidR="00E057D6">
        <w:rPr>
          <w:rFonts w:ascii="Times New Roman" w:hAnsi="Times New Roman" w:cs="Times New Roman"/>
          <w:b/>
          <w:sz w:val="24"/>
          <w:szCs w:val="24"/>
        </w:rPr>
        <w:t>, as</w:t>
      </w:r>
      <w:r w:rsidRPr="002D445E">
        <w:rPr>
          <w:rFonts w:ascii="Times New Roman" w:hAnsi="Times New Roman" w:cs="Times New Roman"/>
          <w:b/>
          <w:sz w:val="24"/>
          <w:szCs w:val="24"/>
        </w:rPr>
        <w:t xml:space="preserve"> suggested </w:t>
      </w:r>
      <w:r w:rsidR="007A2F36">
        <w:rPr>
          <w:rFonts w:ascii="Times New Roman" w:hAnsi="Times New Roman" w:cs="Times New Roman"/>
          <w:b/>
          <w:sz w:val="24"/>
          <w:szCs w:val="24"/>
        </w:rPr>
        <w:t xml:space="preserve">in </w:t>
      </w:r>
      <w:r w:rsidR="0022590D">
        <w:rPr>
          <w:rFonts w:ascii="Times New Roman" w:hAnsi="Times New Roman" w:cs="Times New Roman"/>
          <w:b/>
          <w:sz w:val="24"/>
          <w:szCs w:val="24"/>
        </w:rPr>
        <w:t>T</w:t>
      </w:r>
      <w:r w:rsidRPr="002D445E">
        <w:rPr>
          <w:rFonts w:ascii="Times New Roman" w:hAnsi="Times New Roman" w:cs="Times New Roman"/>
          <w:b/>
          <w:sz w:val="24"/>
          <w:szCs w:val="24"/>
        </w:rPr>
        <w:t xml:space="preserve">able </w:t>
      </w:r>
      <w:r w:rsidR="007A2F36">
        <w:rPr>
          <w:rFonts w:ascii="Times New Roman" w:hAnsi="Times New Roman" w:cs="Times New Roman"/>
          <w:b/>
          <w:sz w:val="24"/>
          <w:szCs w:val="24"/>
        </w:rPr>
        <w:t xml:space="preserve">7 </w:t>
      </w:r>
      <w:r w:rsidRPr="002D445E">
        <w:rPr>
          <w:rFonts w:ascii="Times New Roman" w:hAnsi="Times New Roman" w:cs="Times New Roman"/>
          <w:b/>
          <w:sz w:val="24"/>
          <w:szCs w:val="24"/>
        </w:rPr>
        <w:t>below</w:t>
      </w:r>
      <w:r w:rsidR="00D95D79" w:rsidRPr="002D445E">
        <w:rPr>
          <w:rFonts w:ascii="Times New Roman" w:hAnsi="Times New Roman" w:cs="Times New Roman"/>
          <w:b/>
          <w:sz w:val="24"/>
          <w:szCs w:val="24"/>
        </w:rPr>
        <w:t>.</w:t>
      </w:r>
    </w:p>
    <w:p w14:paraId="206F524F" w14:textId="5204B3BA" w:rsidR="00A84BA4" w:rsidRPr="002D445E" w:rsidRDefault="00A84BA4" w:rsidP="002F5521">
      <w:pPr>
        <w:pStyle w:val="ListParagraph"/>
        <w:ind w:left="1710"/>
        <w:rPr>
          <w:rFonts w:ascii="Times New Roman" w:hAnsi="Times New Roman" w:cs="Times New Roman"/>
          <w:b/>
          <w:sz w:val="24"/>
          <w:szCs w:val="24"/>
        </w:rPr>
      </w:pPr>
      <w:bookmarkStart w:id="101" w:name="_Hlk71652884"/>
      <w:r w:rsidRPr="002D445E">
        <w:rPr>
          <w:rFonts w:ascii="Times New Roman" w:hAnsi="Times New Roman" w:cs="Times New Roman"/>
          <w:b/>
          <w:sz w:val="24"/>
          <w:szCs w:val="24"/>
        </w:rPr>
        <w:t xml:space="preserve">For each level, </w:t>
      </w:r>
      <w:r w:rsidR="002220E5">
        <w:rPr>
          <w:rFonts w:ascii="Times New Roman" w:hAnsi="Times New Roman" w:cs="Times New Roman"/>
          <w:b/>
          <w:sz w:val="24"/>
          <w:szCs w:val="24"/>
        </w:rPr>
        <w:t xml:space="preserve">you should </w:t>
      </w:r>
      <w:r w:rsidRPr="002D445E">
        <w:rPr>
          <w:rFonts w:ascii="Times New Roman" w:hAnsi="Times New Roman" w:cs="Times New Roman"/>
          <w:b/>
          <w:sz w:val="24"/>
          <w:szCs w:val="24"/>
        </w:rPr>
        <w:t>calculate:</w:t>
      </w:r>
    </w:p>
    <w:p w14:paraId="69B563D5" w14:textId="227017E0" w:rsidR="00A84BA4" w:rsidRPr="002F5521" w:rsidRDefault="002220E5" w:rsidP="002F5521">
      <w:pPr>
        <w:pStyle w:val="ListParagraph"/>
        <w:numPr>
          <w:ilvl w:val="0"/>
          <w:numId w:val="88"/>
        </w:numPr>
        <w:ind w:left="2250"/>
        <w:rPr>
          <w:rFonts w:ascii="Times New Roman" w:hAnsi="Times New Roman" w:cs="Times New Roman"/>
          <w:b/>
          <w:sz w:val="24"/>
          <w:szCs w:val="24"/>
        </w:rPr>
      </w:pPr>
      <w:r w:rsidRPr="002F5521">
        <w:rPr>
          <w:rFonts w:ascii="Times New Roman" w:hAnsi="Times New Roman" w:cs="Times New Roman"/>
          <w:b/>
          <w:sz w:val="24"/>
          <w:szCs w:val="24"/>
        </w:rPr>
        <w:t>the</w:t>
      </w:r>
      <w:r w:rsidR="00A84BA4" w:rsidRPr="002F5521">
        <w:rPr>
          <w:rFonts w:ascii="Times New Roman" w:hAnsi="Times New Roman" w:cs="Times New Roman"/>
          <w:b/>
          <w:sz w:val="24"/>
          <w:szCs w:val="24"/>
        </w:rPr>
        <w:t xml:space="preserve"> average </w:t>
      </w:r>
      <w:r w:rsidRPr="002F5521">
        <w:rPr>
          <w:rFonts w:ascii="Times New Roman" w:hAnsi="Times New Roman" w:cs="Times New Roman"/>
          <w:b/>
          <w:sz w:val="24"/>
          <w:szCs w:val="24"/>
        </w:rPr>
        <w:t xml:space="preserve">result for the </w:t>
      </w:r>
      <w:r w:rsidR="00A84BA4" w:rsidRPr="002F5521">
        <w:rPr>
          <w:rFonts w:ascii="Times New Roman" w:hAnsi="Times New Roman" w:cs="Times New Roman"/>
          <w:b/>
          <w:sz w:val="24"/>
          <w:szCs w:val="24"/>
        </w:rPr>
        <w:t>6 replicates;</w:t>
      </w:r>
    </w:p>
    <w:p w14:paraId="6EC3D8FD" w14:textId="27BF321A" w:rsidR="00A84BA4" w:rsidRPr="002D445E" w:rsidRDefault="007F313A" w:rsidP="002F5521">
      <w:pPr>
        <w:pStyle w:val="ListParagraph"/>
        <w:numPr>
          <w:ilvl w:val="0"/>
          <w:numId w:val="88"/>
        </w:numPr>
        <w:ind w:left="2250"/>
        <w:rPr>
          <w:rFonts w:ascii="Times New Roman" w:hAnsi="Times New Roman" w:cs="Times New Roman"/>
          <w:b/>
          <w:sz w:val="24"/>
          <w:szCs w:val="24"/>
        </w:rPr>
      </w:pPr>
      <w:r>
        <w:rPr>
          <w:rFonts w:ascii="Times New Roman" w:hAnsi="Times New Roman" w:cs="Times New Roman"/>
          <w:b/>
          <w:sz w:val="24"/>
          <w:szCs w:val="24"/>
        </w:rPr>
        <w:t xml:space="preserve">standard deviation </w:t>
      </w:r>
      <w:r w:rsidR="001D436B">
        <w:rPr>
          <w:rFonts w:ascii="Times New Roman" w:hAnsi="Times New Roman" w:cs="Times New Roman"/>
          <w:b/>
          <w:sz w:val="24"/>
          <w:szCs w:val="24"/>
        </w:rPr>
        <w:t>(</w:t>
      </w:r>
      <w:r w:rsidR="00A84BA4" w:rsidRPr="002D445E">
        <w:rPr>
          <w:rFonts w:ascii="Times New Roman" w:hAnsi="Times New Roman" w:cs="Times New Roman"/>
          <w:b/>
          <w:sz w:val="24"/>
          <w:szCs w:val="24"/>
        </w:rPr>
        <w:t>SD</w:t>
      </w:r>
      <w:r w:rsidR="001D436B">
        <w:rPr>
          <w:rFonts w:ascii="Times New Roman" w:hAnsi="Times New Roman" w:cs="Times New Roman"/>
          <w:b/>
          <w:sz w:val="24"/>
          <w:szCs w:val="24"/>
        </w:rPr>
        <w:t>)</w:t>
      </w:r>
      <w:r w:rsidR="00A84BA4" w:rsidRPr="002D445E">
        <w:rPr>
          <w:rFonts w:ascii="Times New Roman" w:hAnsi="Times New Roman" w:cs="Times New Roman"/>
          <w:b/>
          <w:sz w:val="24"/>
          <w:szCs w:val="24"/>
        </w:rPr>
        <w:t xml:space="preserve"> and %CV as SD/</w:t>
      </w:r>
      <w:r w:rsidR="00E057D6">
        <w:rPr>
          <w:rFonts w:ascii="Times New Roman" w:hAnsi="Times New Roman" w:cs="Times New Roman"/>
          <w:b/>
          <w:sz w:val="24"/>
          <w:szCs w:val="24"/>
        </w:rPr>
        <w:t>a</w:t>
      </w:r>
      <w:r w:rsidR="00A84BA4" w:rsidRPr="002D445E">
        <w:rPr>
          <w:rFonts w:ascii="Times New Roman" w:hAnsi="Times New Roman" w:cs="Times New Roman"/>
          <w:b/>
          <w:sz w:val="24"/>
          <w:szCs w:val="24"/>
        </w:rPr>
        <w:t>verage</w:t>
      </w:r>
    </w:p>
    <w:p w14:paraId="672A76FA" w14:textId="14760AE3" w:rsidR="00DE4652" w:rsidRPr="002D445E" w:rsidRDefault="001D436B" w:rsidP="002F5521">
      <w:pPr>
        <w:pStyle w:val="ListParagraph"/>
        <w:numPr>
          <w:ilvl w:val="0"/>
          <w:numId w:val="88"/>
        </w:numPr>
        <w:ind w:left="2250"/>
        <w:rPr>
          <w:rFonts w:ascii="Times New Roman" w:hAnsi="Times New Roman" w:cs="Times New Roman"/>
          <w:b/>
          <w:sz w:val="24"/>
          <w:szCs w:val="24"/>
        </w:rPr>
      </w:pPr>
      <w:r>
        <w:rPr>
          <w:rFonts w:ascii="Times New Roman" w:hAnsi="Times New Roman" w:cs="Times New Roman"/>
          <w:b/>
          <w:sz w:val="24"/>
          <w:szCs w:val="24"/>
        </w:rPr>
        <w:t>r</w:t>
      </w:r>
      <w:r w:rsidR="00A84BA4" w:rsidRPr="002D445E">
        <w:rPr>
          <w:rFonts w:ascii="Times New Roman" w:hAnsi="Times New Roman" w:cs="Times New Roman"/>
          <w:b/>
          <w:sz w:val="24"/>
          <w:szCs w:val="24"/>
        </w:rPr>
        <w:t>ecovery =(</w:t>
      </w:r>
      <w:r>
        <w:rPr>
          <w:rFonts w:ascii="Times New Roman" w:hAnsi="Times New Roman" w:cs="Times New Roman"/>
          <w:b/>
          <w:sz w:val="24"/>
          <w:szCs w:val="24"/>
        </w:rPr>
        <w:t>a</w:t>
      </w:r>
      <w:r w:rsidR="00A84BA4" w:rsidRPr="002D445E">
        <w:rPr>
          <w:rFonts w:ascii="Times New Roman" w:hAnsi="Times New Roman" w:cs="Times New Roman"/>
          <w:b/>
          <w:sz w:val="24"/>
          <w:szCs w:val="24"/>
        </w:rPr>
        <w:t>verage)/</w:t>
      </w:r>
      <w:r>
        <w:rPr>
          <w:rFonts w:ascii="Times New Roman" w:hAnsi="Times New Roman" w:cs="Times New Roman"/>
          <w:b/>
          <w:sz w:val="24"/>
          <w:szCs w:val="24"/>
        </w:rPr>
        <w:t>t</w:t>
      </w:r>
      <w:r w:rsidR="00A84BA4" w:rsidRPr="002D445E">
        <w:rPr>
          <w:rFonts w:ascii="Times New Roman" w:hAnsi="Times New Roman" w:cs="Times New Roman"/>
          <w:b/>
          <w:sz w:val="24"/>
          <w:szCs w:val="24"/>
        </w:rPr>
        <w:t>arget x 100</w:t>
      </w:r>
    </w:p>
    <w:bookmarkEnd w:id="101"/>
    <w:p w14:paraId="7338B102" w14:textId="60EB9B93" w:rsidR="00DE4652" w:rsidRPr="002D445E" w:rsidRDefault="00DE4652" w:rsidP="00B01A5F">
      <w:pPr>
        <w:pStyle w:val="ListParagraph"/>
        <w:ind w:left="1080"/>
        <w:rPr>
          <w:rFonts w:ascii="Times New Roman" w:hAnsi="Times New Roman" w:cs="Times New Roman"/>
          <w:b/>
          <w:sz w:val="24"/>
          <w:szCs w:val="24"/>
        </w:rPr>
      </w:pPr>
    </w:p>
    <w:p w14:paraId="7AADBA38" w14:textId="6632BD30" w:rsidR="00A84BA4" w:rsidRPr="002F5521" w:rsidRDefault="00A84BA4" w:rsidP="002F5521">
      <w:pPr>
        <w:kinsoku w:val="0"/>
        <w:overflowPunct w:val="0"/>
        <w:autoSpaceDE w:val="0"/>
        <w:autoSpaceDN w:val="0"/>
        <w:adjustRightInd w:val="0"/>
        <w:spacing w:line="266" w:lineRule="exact"/>
        <w:ind w:left="90"/>
        <w:rPr>
          <w:rFonts w:ascii="Times New Roman" w:eastAsiaTheme="minorHAnsi" w:hAnsi="Times New Roman" w:cs="Times New Roman"/>
          <w:b/>
          <w:sz w:val="24"/>
          <w:szCs w:val="24"/>
          <w:lang w:eastAsia="en-US"/>
        </w:rPr>
      </w:pPr>
      <w:r w:rsidRPr="002D445E">
        <w:rPr>
          <w:rFonts w:ascii="Times New Roman" w:eastAsiaTheme="minorHAnsi" w:hAnsi="Times New Roman" w:cs="Times New Roman"/>
          <w:b/>
          <w:sz w:val="24"/>
          <w:szCs w:val="24"/>
          <w:lang w:eastAsia="en-US"/>
        </w:rPr>
        <w:t>Table: Recovery Data Analysis</w:t>
      </w:r>
    </w:p>
    <w:tbl>
      <w:tblPr>
        <w:tblW w:w="10500" w:type="dxa"/>
        <w:tblInd w:w="115" w:type="dxa"/>
        <w:tblLayout w:type="fixed"/>
        <w:tblCellMar>
          <w:left w:w="0" w:type="dxa"/>
          <w:right w:w="0" w:type="dxa"/>
        </w:tblCellMar>
        <w:tblLook w:val="0000" w:firstRow="0" w:lastRow="0" w:firstColumn="0" w:lastColumn="0" w:noHBand="0" w:noVBand="0"/>
      </w:tblPr>
      <w:tblGrid>
        <w:gridCol w:w="562"/>
        <w:gridCol w:w="2108"/>
        <w:gridCol w:w="720"/>
        <w:gridCol w:w="720"/>
        <w:gridCol w:w="720"/>
        <w:gridCol w:w="810"/>
        <w:gridCol w:w="720"/>
        <w:gridCol w:w="720"/>
        <w:gridCol w:w="990"/>
        <w:gridCol w:w="720"/>
        <w:gridCol w:w="720"/>
        <w:gridCol w:w="990"/>
      </w:tblGrid>
      <w:tr w:rsidR="002D445E" w:rsidRPr="002D445E" w14:paraId="5CEDCAAA" w14:textId="77777777" w:rsidTr="002F5521">
        <w:trPr>
          <w:trHeight w:val="1295"/>
        </w:trPr>
        <w:tc>
          <w:tcPr>
            <w:tcW w:w="562" w:type="dxa"/>
            <w:tcBorders>
              <w:top w:val="single" w:sz="4" w:space="0" w:color="000000"/>
              <w:left w:val="single" w:sz="4" w:space="0" w:color="000000"/>
              <w:bottom w:val="single" w:sz="4" w:space="0" w:color="000000"/>
              <w:right w:val="single" w:sz="4" w:space="0" w:color="000000"/>
            </w:tcBorders>
            <w:shd w:val="pct15" w:color="auto" w:fill="auto"/>
            <w:vAlign w:val="center"/>
          </w:tcPr>
          <w:p w14:paraId="77A67F8E" w14:textId="77777777" w:rsidR="00A84BA4" w:rsidRPr="002D445E" w:rsidRDefault="00A84BA4" w:rsidP="006E1D89">
            <w:pPr>
              <w:kinsoku w:val="0"/>
              <w:overflowPunct w:val="0"/>
              <w:autoSpaceDE w:val="0"/>
              <w:autoSpaceDN w:val="0"/>
              <w:adjustRightInd w:val="0"/>
              <w:ind w:left="1" w:right="10"/>
              <w:jc w:val="center"/>
              <w:rPr>
                <w:rFonts w:ascii="Times New Roman" w:eastAsiaTheme="minorHAnsi" w:hAnsi="Times New Roman" w:cs="Times New Roman"/>
                <w:b/>
                <w:lang w:eastAsia="en-US"/>
              </w:rPr>
            </w:pPr>
            <w:r w:rsidRPr="002D445E">
              <w:rPr>
                <w:rFonts w:ascii="Times New Roman" w:eastAsiaTheme="minorHAnsi" w:hAnsi="Times New Roman" w:cs="Times New Roman"/>
                <w:b/>
                <w:lang w:eastAsia="en-US"/>
              </w:rPr>
              <w:t>Level</w:t>
            </w:r>
          </w:p>
        </w:tc>
        <w:tc>
          <w:tcPr>
            <w:tcW w:w="2108" w:type="dxa"/>
            <w:tcBorders>
              <w:top w:val="single" w:sz="4" w:space="0" w:color="000000"/>
              <w:left w:val="single" w:sz="4" w:space="0" w:color="000000"/>
              <w:bottom w:val="single" w:sz="4" w:space="0" w:color="000000"/>
              <w:right w:val="single" w:sz="4" w:space="0" w:color="000000"/>
            </w:tcBorders>
            <w:shd w:val="pct15" w:color="auto" w:fill="auto"/>
            <w:vAlign w:val="center"/>
          </w:tcPr>
          <w:p w14:paraId="49785A74" w14:textId="42EF0BE1" w:rsidR="00A84BA4" w:rsidRPr="002D445E" w:rsidRDefault="00A84BA4" w:rsidP="006E1D89">
            <w:pPr>
              <w:kinsoku w:val="0"/>
              <w:overflowPunct w:val="0"/>
              <w:autoSpaceDE w:val="0"/>
              <w:autoSpaceDN w:val="0"/>
              <w:adjustRightInd w:val="0"/>
              <w:ind w:hanging="1"/>
              <w:jc w:val="center"/>
              <w:rPr>
                <w:rFonts w:ascii="Times New Roman" w:eastAsiaTheme="minorHAnsi" w:hAnsi="Times New Roman" w:cs="Times New Roman"/>
                <w:b/>
                <w:lang w:eastAsia="en-US"/>
              </w:rPr>
            </w:pPr>
            <w:r w:rsidRPr="002D445E">
              <w:rPr>
                <w:rFonts w:ascii="Times New Roman" w:eastAsiaTheme="minorHAnsi" w:hAnsi="Times New Roman" w:cs="Times New Roman"/>
                <w:b/>
                <w:lang w:eastAsia="en-US"/>
              </w:rPr>
              <w:t xml:space="preserve">Target </w:t>
            </w:r>
            <w:r w:rsidR="00FD2A85" w:rsidRPr="002D445E">
              <w:rPr>
                <w:rFonts w:ascii="Times New Roman" w:eastAsiaTheme="minorHAnsi" w:hAnsi="Times New Roman" w:cs="Times New Roman"/>
                <w:b/>
                <w:lang w:eastAsia="en-US"/>
              </w:rPr>
              <w:t>C</w:t>
            </w:r>
            <w:r w:rsidRPr="002D445E">
              <w:rPr>
                <w:rFonts w:ascii="Times New Roman" w:eastAsiaTheme="minorHAnsi" w:hAnsi="Times New Roman" w:cs="Times New Roman"/>
                <w:b/>
                <w:lang w:eastAsia="en-US"/>
              </w:rPr>
              <w:t xml:space="preserve">oncentration </w:t>
            </w:r>
          </w:p>
          <w:p w14:paraId="1CE66F04" w14:textId="0C70DE4E" w:rsidR="006E1D89" w:rsidRPr="002D445E" w:rsidRDefault="00A84BA4" w:rsidP="006E1D89">
            <w:pPr>
              <w:kinsoku w:val="0"/>
              <w:overflowPunct w:val="0"/>
              <w:autoSpaceDE w:val="0"/>
              <w:autoSpaceDN w:val="0"/>
              <w:adjustRightInd w:val="0"/>
              <w:ind w:left="129" w:right="119"/>
              <w:jc w:val="center"/>
              <w:rPr>
                <w:rFonts w:ascii="Times New Roman" w:eastAsiaTheme="minorHAnsi" w:hAnsi="Times New Roman" w:cs="Times New Roman"/>
                <w:b/>
                <w:lang w:eastAsia="en-US"/>
              </w:rPr>
            </w:pPr>
            <w:r w:rsidRPr="002D445E">
              <w:rPr>
                <w:rFonts w:ascii="Times New Roman" w:eastAsiaTheme="minorHAnsi" w:hAnsi="Times New Roman" w:cs="Times New Roman"/>
                <w:b/>
                <w:lang w:eastAsia="en-US"/>
              </w:rPr>
              <w:t xml:space="preserve">in </w:t>
            </w:r>
            <w:r w:rsidR="00155A7D">
              <w:rPr>
                <w:rFonts w:ascii="Times New Roman" w:eastAsiaTheme="minorHAnsi" w:hAnsi="Times New Roman" w:cs="Times New Roman"/>
                <w:b/>
                <w:lang w:eastAsia="en-US"/>
              </w:rPr>
              <w:t xml:space="preserve">the </w:t>
            </w:r>
            <w:r w:rsidRPr="002D445E">
              <w:rPr>
                <w:rFonts w:ascii="Times New Roman" w:eastAsiaTheme="minorHAnsi" w:hAnsi="Times New Roman" w:cs="Times New Roman"/>
                <w:b/>
                <w:lang w:eastAsia="en-US"/>
              </w:rPr>
              <w:t xml:space="preserve">CRM Units </w:t>
            </w:r>
          </w:p>
          <w:p w14:paraId="2932F553" w14:textId="7487E844" w:rsidR="00A84BA4" w:rsidRPr="002D445E" w:rsidRDefault="00A84BA4" w:rsidP="006E1D89">
            <w:pPr>
              <w:kinsoku w:val="0"/>
              <w:overflowPunct w:val="0"/>
              <w:autoSpaceDE w:val="0"/>
              <w:autoSpaceDN w:val="0"/>
              <w:adjustRightInd w:val="0"/>
              <w:ind w:left="129" w:right="119"/>
              <w:jc w:val="center"/>
              <w:rPr>
                <w:rFonts w:ascii="Times New Roman" w:eastAsiaTheme="minorHAnsi" w:hAnsi="Times New Roman" w:cs="Times New Roman"/>
                <w:b/>
                <w:lang w:eastAsia="en-US"/>
              </w:rPr>
            </w:pPr>
            <w:r w:rsidRPr="002D445E">
              <w:rPr>
                <w:rFonts w:ascii="Times New Roman" w:eastAsiaTheme="minorHAnsi" w:hAnsi="Times New Roman" w:cs="Times New Roman"/>
                <w:b/>
                <w:lang w:eastAsia="en-US"/>
              </w:rPr>
              <w:t>(e.g., IU/mL)</w:t>
            </w:r>
          </w:p>
        </w:tc>
        <w:tc>
          <w:tcPr>
            <w:tcW w:w="720" w:type="dxa"/>
            <w:tcBorders>
              <w:top w:val="single" w:sz="4" w:space="0" w:color="000000"/>
              <w:left w:val="single" w:sz="4" w:space="0" w:color="000000"/>
              <w:bottom w:val="single" w:sz="4" w:space="0" w:color="000000"/>
              <w:right w:val="single" w:sz="4" w:space="0" w:color="000000"/>
            </w:tcBorders>
            <w:shd w:val="pct15" w:color="auto" w:fill="auto"/>
            <w:vAlign w:val="center"/>
          </w:tcPr>
          <w:p w14:paraId="74BD3F3B" w14:textId="77777777" w:rsidR="00A84BA4" w:rsidRPr="002D445E" w:rsidRDefault="00A84BA4" w:rsidP="006E1D89">
            <w:pPr>
              <w:kinsoku w:val="0"/>
              <w:overflowPunct w:val="0"/>
              <w:autoSpaceDE w:val="0"/>
              <w:autoSpaceDN w:val="0"/>
              <w:adjustRightInd w:val="0"/>
              <w:jc w:val="center"/>
              <w:rPr>
                <w:rFonts w:ascii="Times New Roman" w:eastAsiaTheme="minorHAnsi" w:hAnsi="Times New Roman" w:cs="Times New Roman"/>
                <w:b/>
                <w:lang w:eastAsia="en-US"/>
              </w:rPr>
            </w:pPr>
            <w:r w:rsidRPr="002D445E">
              <w:rPr>
                <w:rFonts w:ascii="Times New Roman" w:eastAsiaTheme="minorHAnsi" w:hAnsi="Times New Roman" w:cs="Times New Roman"/>
                <w:b/>
                <w:lang w:eastAsia="en-US"/>
              </w:rPr>
              <w:t>Rep1</w:t>
            </w:r>
          </w:p>
        </w:tc>
        <w:tc>
          <w:tcPr>
            <w:tcW w:w="720" w:type="dxa"/>
            <w:tcBorders>
              <w:top w:val="single" w:sz="4" w:space="0" w:color="000000"/>
              <w:left w:val="single" w:sz="4" w:space="0" w:color="000000"/>
              <w:bottom w:val="single" w:sz="4" w:space="0" w:color="000000"/>
              <w:right w:val="single" w:sz="4" w:space="0" w:color="000000"/>
            </w:tcBorders>
            <w:shd w:val="pct15" w:color="auto" w:fill="auto"/>
            <w:vAlign w:val="center"/>
          </w:tcPr>
          <w:p w14:paraId="0F1B07EE" w14:textId="77777777" w:rsidR="00A84BA4" w:rsidRPr="002D445E" w:rsidRDefault="00A84BA4" w:rsidP="006E1D89">
            <w:pPr>
              <w:kinsoku w:val="0"/>
              <w:overflowPunct w:val="0"/>
              <w:autoSpaceDE w:val="0"/>
              <w:autoSpaceDN w:val="0"/>
              <w:adjustRightInd w:val="0"/>
              <w:jc w:val="center"/>
              <w:rPr>
                <w:rFonts w:ascii="Times New Roman" w:eastAsiaTheme="minorHAnsi" w:hAnsi="Times New Roman" w:cs="Times New Roman"/>
                <w:b/>
                <w:lang w:eastAsia="en-US"/>
              </w:rPr>
            </w:pPr>
            <w:r w:rsidRPr="002D445E">
              <w:rPr>
                <w:rFonts w:ascii="Times New Roman" w:eastAsiaTheme="minorHAnsi" w:hAnsi="Times New Roman" w:cs="Times New Roman"/>
                <w:b/>
                <w:lang w:eastAsia="en-US"/>
              </w:rPr>
              <w:t>Rep2</w:t>
            </w:r>
          </w:p>
        </w:tc>
        <w:tc>
          <w:tcPr>
            <w:tcW w:w="720" w:type="dxa"/>
            <w:tcBorders>
              <w:top w:val="single" w:sz="4" w:space="0" w:color="000000"/>
              <w:left w:val="single" w:sz="4" w:space="0" w:color="000000"/>
              <w:bottom w:val="single" w:sz="4" w:space="0" w:color="000000"/>
              <w:right w:val="single" w:sz="4" w:space="0" w:color="000000"/>
            </w:tcBorders>
            <w:shd w:val="pct15" w:color="auto" w:fill="auto"/>
            <w:vAlign w:val="center"/>
          </w:tcPr>
          <w:p w14:paraId="350D98AD" w14:textId="77777777" w:rsidR="00A84BA4" w:rsidRPr="002D445E" w:rsidRDefault="00A84BA4" w:rsidP="006E1D89">
            <w:pPr>
              <w:kinsoku w:val="0"/>
              <w:overflowPunct w:val="0"/>
              <w:autoSpaceDE w:val="0"/>
              <w:autoSpaceDN w:val="0"/>
              <w:adjustRightInd w:val="0"/>
              <w:jc w:val="center"/>
              <w:rPr>
                <w:rFonts w:ascii="Times New Roman" w:eastAsiaTheme="minorHAnsi" w:hAnsi="Times New Roman" w:cs="Times New Roman"/>
                <w:b/>
                <w:lang w:eastAsia="en-US"/>
              </w:rPr>
            </w:pPr>
            <w:r w:rsidRPr="002D445E">
              <w:rPr>
                <w:rFonts w:ascii="Times New Roman" w:eastAsiaTheme="minorHAnsi" w:hAnsi="Times New Roman" w:cs="Times New Roman"/>
                <w:b/>
                <w:lang w:eastAsia="en-US"/>
              </w:rPr>
              <w:t>Rep3</w:t>
            </w:r>
          </w:p>
        </w:tc>
        <w:tc>
          <w:tcPr>
            <w:tcW w:w="810" w:type="dxa"/>
            <w:tcBorders>
              <w:top w:val="single" w:sz="4" w:space="0" w:color="000000"/>
              <w:left w:val="single" w:sz="4" w:space="0" w:color="000000"/>
              <w:bottom w:val="single" w:sz="4" w:space="0" w:color="000000"/>
              <w:right w:val="single" w:sz="4" w:space="0" w:color="000000"/>
            </w:tcBorders>
            <w:shd w:val="pct15" w:color="auto" w:fill="auto"/>
            <w:vAlign w:val="center"/>
          </w:tcPr>
          <w:p w14:paraId="51F2DE34" w14:textId="77777777" w:rsidR="00A84BA4" w:rsidRPr="002D445E" w:rsidRDefault="00A84BA4" w:rsidP="006E1D89">
            <w:pPr>
              <w:kinsoku w:val="0"/>
              <w:overflowPunct w:val="0"/>
              <w:autoSpaceDE w:val="0"/>
              <w:autoSpaceDN w:val="0"/>
              <w:adjustRightInd w:val="0"/>
              <w:jc w:val="center"/>
              <w:rPr>
                <w:rFonts w:ascii="Times New Roman" w:eastAsiaTheme="minorHAnsi" w:hAnsi="Times New Roman" w:cs="Times New Roman"/>
                <w:b/>
                <w:lang w:eastAsia="en-US"/>
              </w:rPr>
            </w:pPr>
            <w:r w:rsidRPr="002D445E">
              <w:rPr>
                <w:rFonts w:ascii="Times New Roman" w:eastAsiaTheme="minorHAnsi" w:hAnsi="Times New Roman" w:cs="Times New Roman"/>
                <w:b/>
                <w:lang w:eastAsia="en-US"/>
              </w:rPr>
              <w:t>Rep4</w:t>
            </w:r>
          </w:p>
        </w:tc>
        <w:tc>
          <w:tcPr>
            <w:tcW w:w="720" w:type="dxa"/>
            <w:tcBorders>
              <w:top w:val="single" w:sz="4" w:space="0" w:color="000000"/>
              <w:left w:val="single" w:sz="4" w:space="0" w:color="000000"/>
              <w:bottom w:val="single" w:sz="4" w:space="0" w:color="000000"/>
              <w:right w:val="single" w:sz="4" w:space="0" w:color="000000"/>
            </w:tcBorders>
            <w:shd w:val="pct15" w:color="auto" w:fill="auto"/>
            <w:vAlign w:val="center"/>
          </w:tcPr>
          <w:p w14:paraId="4C45BAB2" w14:textId="77777777" w:rsidR="00A84BA4" w:rsidRPr="002D445E" w:rsidRDefault="00A84BA4" w:rsidP="006E1D89">
            <w:pPr>
              <w:kinsoku w:val="0"/>
              <w:overflowPunct w:val="0"/>
              <w:autoSpaceDE w:val="0"/>
              <w:autoSpaceDN w:val="0"/>
              <w:adjustRightInd w:val="0"/>
              <w:jc w:val="center"/>
              <w:rPr>
                <w:rFonts w:ascii="Times New Roman" w:eastAsiaTheme="minorHAnsi" w:hAnsi="Times New Roman" w:cs="Times New Roman"/>
                <w:b/>
                <w:lang w:eastAsia="en-US"/>
              </w:rPr>
            </w:pPr>
            <w:r w:rsidRPr="002D445E">
              <w:rPr>
                <w:rFonts w:ascii="Times New Roman" w:eastAsiaTheme="minorHAnsi" w:hAnsi="Times New Roman" w:cs="Times New Roman"/>
                <w:b/>
                <w:lang w:eastAsia="en-US"/>
              </w:rPr>
              <w:t>Rep5</w:t>
            </w:r>
          </w:p>
        </w:tc>
        <w:tc>
          <w:tcPr>
            <w:tcW w:w="720" w:type="dxa"/>
            <w:tcBorders>
              <w:top w:val="single" w:sz="4" w:space="0" w:color="000000"/>
              <w:left w:val="single" w:sz="4" w:space="0" w:color="000000"/>
              <w:bottom w:val="single" w:sz="4" w:space="0" w:color="000000"/>
              <w:right w:val="single" w:sz="4" w:space="0" w:color="000000"/>
            </w:tcBorders>
            <w:shd w:val="pct15" w:color="auto" w:fill="auto"/>
            <w:vAlign w:val="center"/>
          </w:tcPr>
          <w:p w14:paraId="7B428995" w14:textId="77777777" w:rsidR="00A84BA4" w:rsidRPr="002D445E" w:rsidRDefault="00A84BA4" w:rsidP="006E1D89">
            <w:pPr>
              <w:kinsoku w:val="0"/>
              <w:overflowPunct w:val="0"/>
              <w:autoSpaceDE w:val="0"/>
              <w:autoSpaceDN w:val="0"/>
              <w:adjustRightInd w:val="0"/>
              <w:jc w:val="center"/>
              <w:rPr>
                <w:rFonts w:ascii="Times New Roman" w:eastAsiaTheme="minorHAnsi" w:hAnsi="Times New Roman" w:cs="Times New Roman"/>
                <w:b/>
                <w:lang w:eastAsia="en-US"/>
              </w:rPr>
            </w:pPr>
            <w:r w:rsidRPr="002D445E">
              <w:rPr>
                <w:rFonts w:ascii="Times New Roman" w:eastAsiaTheme="minorHAnsi" w:hAnsi="Times New Roman" w:cs="Times New Roman"/>
                <w:b/>
                <w:lang w:eastAsia="en-US"/>
              </w:rPr>
              <w:t>Rep6</w:t>
            </w:r>
          </w:p>
        </w:tc>
        <w:tc>
          <w:tcPr>
            <w:tcW w:w="990" w:type="dxa"/>
            <w:tcBorders>
              <w:top w:val="single" w:sz="4" w:space="0" w:color="000000"/>
              <w:left w:val="single" w:sz="4" w:space="0" w:color="000000"/>
              <w:bottom w:val="single" w:sz="4" w:space="0" w:color="000000"/>
              <w:right w:val="single" w:sz="4" w:space="0" w:color="000000"/>
            </w:tcBorders>
            <w:shd w:val="pct15" w:color="auto" w:fill="auto"/>
            <w:vAlign w:val="center"/>
          </w:tcPr>
          <w:p w14:paraId="50683F0B" w14:textId="77777777" w:rsidR="00A84BA4" w:rsidRPr="002D445E" w:rsidRDefault="00A84BA4" w:rsidP="006E1D89">
            <w:pPr>
              <w:kinsoku w:val="0"/>
              <w:overflowPunct w:val="0"/>
              <w:autoSpaceDE w:val="0"/>
              <w:autoSpaceDN w:val="0"/>
              <w:adjustRightInd w:val="0"/>
              <w:jc w:val="center"/>
              <w:rPr>
                <w:rFonts w:ascii="Times New Roman" w:eastAsiaTheme="minorHAnsi" w:hAnsi="Times New Roman" w:cs="Times New Roman"/>
                <w:b/>
                <w:lang w:eastAsia="en-US"/>
              </w:rPr>
            </w:pPr>
            <w:r w:rsidRPr="002D445E">
              <w:rPr>
                <w:rFonts w:ascii="Times New Roman" w:eastAsiaTheme="minorHAnsi" w:hAnsi="Times New Roman" w:cs="Times New Roman"/>
                <w:b/>
                <w:lang w:eastAsia="en-US"/>
              </w:rPr>
              <w:t>Average</w:t>
            </w:r>
          </w:p>
        </w:tc>
        <w:tc>
          <w:tcPr>
            <w:tcW w:w="720" w:type="dxa"/>
            <w:tcBorders>
              <w:top w:val="single" w:sz="4" w:space="0" w:color="000000"/>
              <w:left w:val="single" w:sz="4" w:space="0" w:color="000000"/>
              <w:bottom w:val="single" w:sz="4" w:space="0" w:color="000000"/>
              <w:right w:val="single" w:sz="4" w:space="0" w:color="000000"/>
            </w:tcBorders>
            <w:shd w:val="pct15" w:color="auto" w:fill="auto"/>
            <w:vAlign w:val="center"/>
          </w:tcPr>
          <w:p w14:paraId="2F54212A" w14:textId="77777777" w:rsidR="00A84BA4" w:rsidRPr="002D445E" w:rsidRDefault="00A84BA4" w:rsidP="006E1D89">
            <w:pPr>
              <w:kinsoku w:val="0"/>
              <w:overflowPunct w:val="0"/>
              <w:autoSpaceDE w:val="0"/>
              <w:autoSpaceDN w:val="0"/>
              <w:adjustRightInd w:val="0"/>
              <w:jc w:val="center"/>
              <w:rPr>
                <w:rFonts w:ascii="Times New Roman" w:eastAsiaTheme="minorHAnsi" w:hAnsi="Times New Roman" w:cs="Times New Roman"/>
                <w:b/>
                <w:lang w:eastAsia="en-US"/>
              </w:rPr>
            </w:pPr>
            <w:r w:rsidRPr="002D445E">
              <w:rPr>
                <w:rFonts w:ascii="Times New Roman" w:eastAsiaTheme="minorHAnsi" w:hAnsi="Times New Roman" w:cs="Times New Roman"/>
                <w:b/>
                <w:lang w:eastAsia="en-US"/>
              </w:rPr>
              <w:t>SD</w:t>
            </w:r>
          </w:p>
        </w:tc>
        <w:tc>
          <w:tcPr>
            <w:tcW w:w="720" w:type="dxa"/>
            <w:tcBorders>
              <w:top w:val="single" w:sz="4" w:space="0" w:color="000000"/>
              <w:left w:val="single" w:sz="4" w:space="0" w:color="000000"/>
              <w:bottom w:val="single" w:sz="4" w:space="0" w:color="000000"/>
              <w:right w:val="single" w:sz="4" w:space="0" w:color="000000"/>
            </w:tcBorders>
            <w:shd w:val="pct15" w:color="auto" w:fill="auto"/>
            <w:vAlign w:val="center"/>
          </w:tcPr>
          <w:p w14:paraId="2D8643E7" w14:textId="77777777" w:rsidR="00A84BA4" w:rsidRPr="002D445E" w:rsidRDefault="00A84BA4" w:rsidP="006E1D89">
            <w:pPr>
              <w:kinsoku w:val="0"/>
              <w:overflowPunct w:val="0"/>
              <w:autoSpaceDE w:val="0"/>
              <w:autoSpaceDN w:val="0"/>
              <w:adjustRightInd w:val="0"/>
              <w:jc w:val="center"/>
              <w:rPr>
                <w:rFonts w:ascii="Times New Roman" w:eastAsiaTheme="minorHAnsi" w:hAnsi="Times New Roman" w:cs="Times New Roman"/>
                <w:b/>
                <w:lang w:eastAsia="en-US"/>
              </w:rPr>
            </w:pPr>
            <w:r w:rsidRPr="002D445E">
              <w:rPr>
                <w:rFonts w:ascii="Times New Roman" w:eastAsiaTheme="minorHAnsi" w:hAnsi="Times New Roman" w:cs="Times New Roman"/>
                <w:b/>
                <w:lang w:eastAsia="en-US"/>
              </w:rPr>
              <w:t>%CV</w:t>
            </w:r>
          </w:p>
        </w:tc>
        <w:tc>
          <w:tcPr>
            <w:tcW w:w="990" w:type="dxa"/>
            <w:tcBorders>
              <w:top w:val="single" w:sz="4" w:space="0" w:color="000000"/>
              <w:left w:val="single" w:sz="4" w:space="0" w:color="000000"/>
              <w:bottom w:val="single" w:sz="4" w:space="0" w:color="000000"/>
              <w:right w:val="single" w:sz="4" w:space="0" w:color="000000"/>
            </w:tcBorders>
            <w:shd w:val="pct15" w:color="auto" w:fill="auto"/>
            <w:vAlign w:val="center"/>
          </w:tcPr>
          <w:p w14:paraId="5DE608D5" w14:textId="77777777" w:rsidR="00A84BA4" w:rsidRPr="002D445E" w:rsidRDefault="00A84BA4" w:rsidP="006E1D89">
            <w:pPr>
              <w:kinsoku w:val="0"/>
              <w:overflowPunct w:val="0"/>
              <w:autoSpaceDE w:val="0"/>
              <w:autoSpaceDN w:val="0"/>
              <w:adjustRightInd w:val="0"/>
              <w:jc w:val="center"/>
              <w:rPr>
                <w:rFonts w:ascii="Times New Roman" w:eastAsiaTheme="minorHAnsi" w:hAnsi="Times New Roman" w:cs="Times New Roman"/>
                <w:b/>
                <w:lang w:eastAsia="en-US"/>
              </w:rPr>
            </w:pPr>
            <w:r w:rsidRPr="002D445E">
              <w:rPr>
                <w:rFonts w:ascii="Times New Roman" w:eastAsiaTheme="minorHAnsi" w:hAnsi="Times New Roman" w:cs="Times New Roman"/>
                <w:b/>
                <w:lang w:eastAsia="en-US"/>
              </w:rPr>
              <w:t>Recovery</w:t>
            </w:r>
          </w:p>
        </w:tc>
      </w:tr>
      <w:tr w:rsidR="002D445E" w:rsidRPr="002D445E" w14:paraId="23B4C0D8" w14:textId="77777777" w:rsidTr="006E1D89">
        <w:trPr>
          <w:trHeight w:val="253"/>
        </w:trPr>
        <w:tc>
          <w:tcPr>
            <w:tcW w:w="562" w:type="dxa"/>
            <w:tcBorders>
              <w:top w:val="single" w:sz="4" w:space="0" w:color="000000"/>
              <w:left w:val="single" w:sz="4" w:space="0" w:color="000000"/>
              <w:bottom w:val="single" w:sz="4" w:space="0" w:color="000000"/>
              <w:right w:val="single" w:sz="4" w:space="0" w:color="000000"/>
            </w:tcBorders>
            <w:vAlign w:val="center"/>
          </w:tcPr>
          <w:p w14:paraId="2984BC31" w14:textId="77777777" w:rsidR="00A84BA4" w:rsidRPr="002D445E" w:rsidRDefault="00A84BA4" w:rsidP="006E1D89">
            <w:pPr>
              <w:kinsoku w:val="0"/>
              <w:overflowPunct w:val="0"/>
              <w:autoSpaceDE w:val="0"/>
              <w:autoSpaceDN w:val="0"/>
              <w:adjustRightInd w:val="0"/>
              <w:ind w:right="12"/>
              <w:jc w:val="center"/>
              <w:rPr>
                <w:rFonts w:ascii="Times New Roman" w:eastAsiaTheme="minorHAnsi" w:hAnsi="Times New Roman" w:cs="Times New Roman"/>
                <w:b/>
                <w:w w:val="99"/>
                <w:lang w:eastAsia="en-US"/>
              </w:rPr>
            </w:pPr>
            <w:r w:rsidRPr="002D445E">
              <w:rPr>
                <w:rFonts w:ascii="Times New Roman" w:eastAsiaTheme="minorHAnsi" w:hAnsi="Times New Roman" w:cs="Times New Roman"/>
                <w:b/>
                <w:w w:val="99"/>
                <w:lang w:eastAsia="en-US"/>
              </w:rPr>
              <w:t>1</w:t>
            </w:r>
          </w:p>
        </w:tc>
        <w:tc>
          <w:tcPr>
            <w:tcW w:w="2108" w:type="dxa"/>
            <w:tcBorders>
              <w:top w:val="single" w:sz="4" w:space="0" w:color="000000"/>
              <w:left w:val="single" w:sz="4" w:space="0" w:color="000000"/>
              <w:bottom w:val="single" w:sz="4" w:space="0" w:color="000000"/>
              <w:right w:val="single" w:sz="4" w:space="0" w:color="000000"/>
            </w:tcBorders>
            <w:vAlign w:val="center"/>
          </w:tcPr>
          <w:p w14:paraId="643474DF" w14:textId="77777777" w:rsidR="00A84BA4" w:rsidRPr="002D445E" w:rsidRDefault="00A84BA4" w:rsidP="006E1D89">
            <w:pPr>
              <w:kinsoku w:val="0"/>
              <w:overflowPunct w:val="0"/>
              <w:autoSpaceDE w:val="0"/>
              <w:autoSpaceDN w:val="0"/>
              <w:adjustRightInd w:val="0"/>
              <w:jc w:val="center"/>
              <w:rPr>
                <w:rFonts w:ascii="Times New Roman" w:eastAsiaTheme="minorHAnsi" w:hAnsi="Times New Roman" w:cs="Times New Roman"/>
                <w:b/>
                <w:sz w:val="18"/>
                <w:szCs w:val="18"/>
                <w:lang w:eastAsia="en-US"/>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4B747D61" w14:textId="77777777" w:rsidR="00A84BA4" w:rsidRPr="002D445E" w:rsidRDefault="00A84BA4" w:rsidP="006E1D89">
            <w:pPr>
              <w:kinsoku w:val="0"/>
              <w:overflowPunct w:val="0"/>
              <w:autoSpaceDE w:val="0"/>
              <w:autoSpaceDN w:val="0"/>
              <w:adjustRightInd w:val="0"/>
              <w:jc w:val="center"/>
              <w:rPr>
                <w:rFonts w:ascii="Times New Roman" w:eastAsiaTheme="minorHAnsi" w:hAnsi="Times New Roman" w:cs="Times New Roman"/>
                <w:b/>
                <w:sz w:val="18"/>
                <w:szCs w:val="18"/>
                <w:lang w:eastAsia="en-US"/>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4EFAE16E" w14:textId="77777777" w:rsidR="00A84BA4" w:rsidRPr="002D445E" w:rsidRDefault="00A84BA4" w:rsidP="006E1D89">
            <w:pPr>
              <w:kinsoku w:val="0"/>
              <w:overflowPunct w:val="0"/>
              <w:autoSpaceDE w:val="0"/>
              <w:autoSpaceDN w:val="0"/>
              <w:adjustRightInd w:val="0"/>
              <w:jc w:val="center"/>
              <w:rPr>
                <w:rFonts w:ascii="Times New Roman" w:eastAsiaTheme="minorHAnsi" w:hAnsi="Times New Roman" w:cs="Times New Roman"/>
                <w:b/>
                <w:sz w:val="18"/>
                <w:szCs w:val="18"/>
                <w:lang w:eastAsia="en-US"/>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09A72815" w14:textId="77777777" w:rsidR="00A84BA4" w:rsidRPr="002D445E" w:rsidRDefault="00A84BA4" w:rsidP="006E1D89">
            <w:pPr>
              <w:kinsoku w:val="0"/>
              <w:overflowPunct w:val="0"/>
              <w:autoSpaceDE w:val="0"/>
              <w:autoSpaceDN w:val="0"/>
              <w:adjustRightInd w:val="0"/>
              <w:jc w:val="center"/>
              <w:rPr>
                <w:rFonts w:ascii="Times New Roman" w:eastAsiaTheme="minorHAnsi" w:hAnsi="Times New Roman" w:cs="Times New Roman"/>
                <w:b/>
                <w:sz w:val="18"/>
                <w:szCs w:val="18"/>
                <w:lang w:eastAsia="en-US"/>
              </w:rPr>
            </w:pPr>
          </w:p>
        </w:tc>
        <w:tc>
          <w:tcPr>
            <w:tcW w:w="810" w:type="dxa"/>
            <w:tcBorders>
              <w:top w:val="single" w:sz="4" w:space="0" w:color="000000"/>
              <w:left w:val="single" w:sz="4" w:space="0" w:color="000000"/>
              <w:bottom w:val="single" w:sz="4" w:space="0" w:color="000000"/>
              <w:right w:val="single" w:sz="4" w:space="0" w:color="000000"/>
            </w:tcBorders>
            <w:vAlign w:val="center"/>
          </w:tcPr>
          <w:p w14:paraId="6CB96F6A" w14:textId="77777777" w:rsidR="00A84BA4" w:rsidRPr="002D445E" w:rsidRDefault="00A84BA4" w:rsidP="006E1D89">
            <w:pPr>
              <w:kinsoku w:val="0"/>
              <w:overflowPunct w:val="0"/>
              <w:autoSpaceDE w:val="0"/>
              <w:autoSpaceDN w:val="0"/>
              <w:adjustRightInd w:val="0"/>
              <w:jc w:val="center"/>
              <w:rPr>
                <w:rFonts w:ascii="Times New Roman" w:eastAsiaTheme="minorHAnsi" w:hAnsi="Times New Roman" w:cs="Times New Roman"/>
                <w:b/>
                <w:sz w:val="18"/>
                <w:szCs w:val="18"/>
                <w:lang w:eastAsia="en-US"/>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20F421C8" w14:textId="77777777" w:rsidR="00A84BA4" w:rsidRPr="002D445E" w:rsidRDefault="00A84BA4" w:rsidP="006E1D89">
            <w:pPr>
              <w:kinsoku w:val="0"/>
              <w:overflowPunct w:val="0"/>
              <w:autoSpaceDE w:val="0"/>
              <w:autoSpaceDN w:val="0"/>
              <w:adjustRightInd w:val="0"/>
              <w:jc w:val="center"/>
              <w:rPr>
                <w:rFonts w:ascii="Times New Roman" w:eastAsiaTheme="minorHAnsi" w:hAnsi="Times New Roman" w:cs="Times New Roman"/>
                <w:b/>
                <w:sz w:val="18"/>
                <w:szCs w:val="18"/>
                <w:lang w:eastAsia="en-US"/>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50C0BB44" w14:textId="77777777" w:rsidR="00A84BA4" w:rsidRPr="002D445E" w:rsidRDefault="00A84BA4" w:rsidP="006E1D89">
            <w:pPr>
              <w:kinsoku w:val="0"/>
              <w:overflowPunct w:val="0"/>
              <w:autoSpaceDE w:val="0"/>
              <w:autoSpaceDN w:val="0"/>
              <w:adjustRightInd w:val="0"/>
              <w:jc w:val="center"/>
              <w:rPr>
                <w:rFonts w:ascii="Times New Roman" w:eastAsiaTheme="minorHAnsi" w:hAnsi="Times New Roman" w:cs="Times New Roman"/>
                <w:b/>
                <w:sz w:val="18"/>
                <w:szCs w:val="18"/>
                <w:lang w:eastAsia="en-US"/>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0CDCEFBB" w14:textId="77777777" w:rsidR="00A84BA4" w:rsidRPr="002D445E" w:rsidRDefault="00A84BA4" w:rsidP="006E1D89">
            <w:pPr>
              <w:kinsoku w:val="0"/>
              <w:overflowPunct w:val="0"/>
              <w:autoSpaceDE w:val="0"/>
              <w:autoSpaceDN w:val="0"/>
              <w:adjustRightInd w:val="0"/>
              <w:jc w:val="center"/>
              <w:rPr>
                <w:rFonts w:ascii="Times New Roman" w:eastAsiaTheme="minorHAnsi" w:hAnsi="Times New Roman" w:cs="Times New Roman"/>
                <w:b/>
                <w:sz w:val="18"/>
                <w:szCs w:val="18"/>
                <w:lang w:eastAsia="en-US"/>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12E58C1D" w14:textId="77777777" w:rsidR="00A84BA4" w:rsidRPr="002D445E" w:rsidRDefault="00A84BA4" w:rsidP="006E1D89">
            <w:pPr>
              <w:kinsoku w:val="0"/>
              <w:overflowPunct w:val="0"/>
              <w:autoSpaceDE w:val="0"/>
              <w:autoSpaceDN w:val="0"/>
              <w:adjustRightInd w:val="0"/>
              <w:jc w:val="center"/>
              <w:rPr>
                <w:rFonts w:ascii="Times New Roman" w:eastAsiaTheme="minorHAnsi" w:hAnsi="Times New Roman" w:cs="Times New Roman"/>
                <w:b/>
                <w:sz w:val="18"/>
                <w:szCs w:val="18"/>
                <w:lang w:eastAsia="en-US"/>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0B3CEA56" w14:textId="77777777" w:rsidR="00A84BA4" w:rsidRPr="002D445E" w:rsidRDefault="00A84BA4" w:rsidP="006E1D89">
            <w:pPr>
              <w:kinsoku w:val="0"/>
              <w:overflowPunct w:val="0"/>
              <w:autoSpaceDE w:val="0"/>
              <w:autoSpaceDN w:val="0"/>
              <w:adjustRightInd w:val="0"/>
              <w:jc w:val="center"/>
              <w:rPr>
                <w:rFonts w:ascii="Times New Roman" w:eastAsiaTheme="minorHAnsi" w:hAnsi="Times New Roman" w:cs="Times New Roman"/>
                <w:b/>
                <w:sz w:val="18"/>
                <w:szCs w:val="18"/>
                <w:lang w:eastAsia="en-US"/>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3AF6A8C1" w14:textId="77777777" w:rsidR="00A84BA4" w:rsidRPr="002D445E" w:rsidRDefault="00A84BA4" w:rsidP="006E1D89">
            <w:pPr>
              <w:kinsoku w:val="0"/>
              <w:overflowPunct w:val="0"/>
              <w:autoSpaceDE w:val="0"/>
              <w:autoSpaceDN w:val="0"/>
              <w:adjustRightInd w:val="0"/>
              <w:jc w:val="center"/>
              <w:rPr>
                <w:rFonts w:ascii="Times New Roman" w:eastAsiaTheme="minorHAnsi" w:hAnsi="Times New Roman" w:cs="Times New Roman"/>
                <w:b/>
                <w:sz w:val="18"/>
                <w:szCs w:val="18"/>
                <w:lang w:eastAsia="en-US"/>
              </w:rPr>
            </w:pPr>
          </w:p>
        </w:tc>
      </w:tr>
      <w:tr w:rsidR="002D445E" w:rsidRPr="002D445E" w14:paraId="50A914DD" w14:textId="77777777" w:rsidTr="006E1D89">
        <w:trPr>
          <w:trHeight w:val="252"/>
        </w:trPr>
        <w:tc>
          <w:tcPr>
            <w:tcW w:w="562" w:type="dxa"/>
            <w:tcBorders>
              <w:top w:val="single" w:sz="4" w:space="0" w:color="000000"/>
              <w:left w:val="single" w:sz="4" w:space="0" w:color="000000"/>
              <w:bottom w:val="single" w:sz="4" w:space="0" w:color="000000"/>
              <w:right w:val="single" w:sz="4" w:space="0" w:color="000000"/>
            </w:tcBorders>
            <w:vAlign w:val="center"/>
          </w:tcPr>
          <w:p w14:paraId="6856D1F1" w14:textId="77777777" w:rsidR="00A84BA4" w:rsidRPr="002D445E" w:rsidRDefault="00A84BA4" w:rsidP="006E1D89">
            <w:pPr>
              <w:kinsoku w:val="0"/>
              <w:overflowPunct w:val="0"/>
              <w:autoSpaceDE w:val="0"/>
              <w:autoSpaceDN w:val="0"/>
              <w:adjustRightInd w:val="0"/>
              <w:ind w:left="8"/>
              <w:jc w:val="center"/>
              <w:rPr>
                <w:rFonts w:ascii="Times New Roman" w:eastAsiaTheme="minorHAnsi" w:hAnsi="Times New Roman" w:cs="Times New Roman"/>
                <w:b/>
                <w:w w:val="99"/>
                <w:lang w:eastAsia="en-US"/>
              </w:rPr>
            </w:pPr>
            <w:r w:rsidRPr="002D445E">
              <w:rPr>
                <w:rFonts w:ascii="Times New Roman" w:eastAsiaTheme="minorHAnsi" w:hAnsi="Times New Roman" w:cs="Times New Roman"/>
                <w:b/>
                <w:w w:val="99"/>
                <w:lang w:eastAsia="en-US"/>
              </w:rPr>
              <w:t>2</w:t>
            </w:r>
          </w:p>
        </w:tc>
        <w:tc>
          <w:tcPr>
            <w:tcW w:w="2108" w:type="dxa"/>
            <w:tcBorders>
              <w:top w:val="single" w:sz="4" w:space="0" w:color="000000"/>
              <w:left w:val="single" w:sz="4" w:space="0" w:color="000000"/>
              <w:bottom w:val="single" w:sz="4" w:space="0" w:color="000000"/>
              <w:right w:val="single" w:sz="4" w:space="0" w:color="000000"/>
            </w:tcBorders>
            <w:vAlign w:val="center"/>
          </w:tcPr>
          <w:p w14:paraId="65C10295" w14:textId="77777777" w:rsidR="00A84BA4" w:rsidRPr="002D445E" w:rsidRDefault="00A84BA4" w:rsidP="006E1D89">
            <w:pPr>
              <w:kinsoku w:val="0"/>
              <w:overflowPunct w:val="0"/>
              <w:autoSpaceDE w:val="0"/>
              <w:autoSpaceDN w:val="0"/>
              <w:adjustRightInd w:val="0"/>
              <w:jc w:val="center"/>
              <w:rPr>
                <w:rFonts w:ascii="Times New Roman" w:eastAsiaTheme="minorHAnsi" w:hAnsi="Times New Roman" w:cs="Times New Roman"/>
                <w:b/>
                <w:sz w:val="18"/>
                <w:szCs w:val="18"/>
                <w:lang w:eastAsia="en-US"/>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388D0DE2" w14:textId="77777777" w:rsidR="00A84BA4" w:rsidRPr="002D445E" w:rsidRDefault="00A84BA4" w:rsidP="006E1D89">
            <w:pPr>
              <w:kinsoku w:val="0"/>
              <w:overflowPunct w:val="0"/>
              <w:autoSpaceDE w:val="0"/>
              <w:autoSpaceDN w:val="0"/>
              <w:adjustRightInd w:val="0"/>
              <w:jc w:val="center"/>
              <w:rPr>
                <w:rFonts w:ascii="Times New Roman" w:eastAsiaTheme="minorHAnsi" w:hAnsi="Times New Roman" w:cs="Times New Roman"/>
                <w:b/>
                <w:sz w:val="18"/>
                <w:szCs w:val="18"/>
                <w:lang w:eastAsia="en-US"/>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165A6554" w14:textId="77777777" w:rsidR="00A84BA4" w:rsidRPr="002D445E" w:rsidRDefault="00A84BA4" w:rsidP="006E1D89">
            <w:pPr>
              <w:kinsoku w:val="0"/>
              <w:overflowPunct w:val="0"/>
              <w:autoSpaceDE w:val="0"/>
              <w:autoSpaceDN w:val="0"/>
              <w:adjustRightInd w:val="0"/>
              <w:jc w:val="center"/>
              <w:rPr>
                <w:rFonts w:ascii="Times New Roman" w:eastAsiaTheme="minorHAnsi" w:hAnsi="Times New Roman" w:cs="Times New Roman"/>
                <w:b/>
                <w:sz w:val="18"/>
                <w:szCs w:val="18"/>
                <w:lang w:eastAsia="en-US"/>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24EE1345" w14:textId="77777777" w:rsidR="00A84BA4" w:rsidRPr="002D445E" w:rsidRDefault="00A84BA4" w:rsidP="006E1D89">
            <w:pPr>
              <w:kinsoku w:val="0"/>
              <w:overflowPunct w:val="0"/>
              <w:autoSpaceDE w:val="0"/>
              <w:autoSpaceDN w:val="0"/>
              <w:adjustRightInd w:val="0"/>
              <w:jc w:val="center"/>
              <w:rPr>
                <w:rFonts w:ascii="Times New Roman" w:eastAsiaTheme="minorHAnsi" w:hAnsi="Times New Roman" w:cs="Times New Roman"/>
                <w:b/>
                <w:sz w:val="18"/>
                <w:szCs w:val="18"/>
                <w:lang w:eastAsia="en-US"/>
              </w:rPr>
            </w:pPr>
          </w:p>
        </w:tc>
        <w:tc>
          <w:tcPr>
            <w:tcW w:w="810" w:type="dxa"/>
            <w:tcBorders>
              <w:top w:val="single" w:sz="4" w:space="0" w:color="000000"/>
              <w:left w:val="single" w:sz="4" w:space="0" w:color="000000"/>
              <w:bottom w:val="single" w:sz="4" w:space="0" w:color="000000"/>
              <w:right w:val="single" w:sz="4" w:space="0" w:color="000000"/>
            </w:tcBorders>
            <w:vAlign w:val="center"/>
          </w:tcPr>
          <w:p w14:paraId="5C660A0B" w14:textId="77777777" w:rsidR="00A84BA4" w:rsidRPr="002D445E" w:rsidRDefault="00A84BA4" w:rsidP="006E1D89">
            <w:pPr>
              <w:kinsoku w:val="0"/>
              <w:overflowPunct w:val="0"/>
              <w:autoSpaceDE w:val="0"/>
              <w:autoSpaceDN w:val="0"/>
              <w:adjustRightInd w:val="0"/>
              <w:jc w:val="center"/>
              <w:rPr>
                <w:rFonts w:ascii="Times New Roman" w:eastAsiaTheme="minorHAnsi" w:hAnsi="Times New Roman" w:cs="Times New Roman"/>
                <w:b/>
                <w:sz w:val="18"/>
                <w:szCs w:val="18"/>
                <w:lang w:eastAsia="en-US"/>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519C28E1" w14:textId="77777777" w:rsidR="00A84BA4" w:rsidRPr="002D445E" w:rsidRDefault="00A84BA4" w:rsidP="006E1D89">
            <w:pPr>
              <w:kinsoku w:val="0"/>
              <w:overflowPunct w:val="0"/>
              <w:autoSpaceDE w:val="0"/>
              <w:autoSpaceDN w:val="0"/>
              <w:adjustRightInd w:val="0"/>
              <w:jc w:val="center"/>
              <w:rPr>
                <w:rFonts w:ascii="Times New Roman" w:eastAsiaTheme="minorHAnsi" w:hAnsi="Times New Roman" w:cs="Times New Roman"/>
                <w:b/>
                <w:sz w:val="18"/>
                <w:szCs w:val="18"/>
                <w:lang w:eastAsia="en-US"/>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6ED91441" w14:textId="77777777" w:rsidR="00A84BA4" w:rsidRPr="002D445E" w:rsidRDefault="00A84BA4" w:rsidP="006E1D89">
            <w:pPr>
              <w:kinsoku w:val="0"/>
              <w:overflowPunct w:val="0"/>
              <w:autoSpaceDE w:val="0"/>
              <w:autoSpaceDN w:val="0"/>
              <w:adjustRightInd w:val="0"/>
              <w:jc w:val="center"/>
              <w:rPr>
                <w:rFonts w:ascii="Times New Roman" w:eastAsiaTheme="minorHAnsi" w:hAnsi="Times New Roman" w:cs="Times New Roman"/>
                <w:b/>
                <w:sz w:val="18"/>
                <w:szCs w:val="18"/>
                <w:lang w:eastAsia="en-US"/>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18EAFD9F" w14:textId="77777777" w:rsidR="00A84BA4" w:rsidRPr="002D445E" w:rsidRDefault="00A84BA4" w:rsidP="006E1D89">
            <w:pPr>
              <w:kinsoku w:val="0"/>
              <w:overflowPunct w:val="0"/>
              <w:autoSpaceDE w:val="0"/>
              <w:autoSpaceDN w:val="0"/>
              <w:adjustRightInd w:val="0"/>
              <w:jc w:val="center"/>
              <w:rPr>
                <w:rFonts w:ascii="Times New Roman" w:eastAsiaTheme="minorHAnsi" w:hAnsi="Times New Roman" w:cs="Times New Roman"/>
                <w:b/>
                <w:sz w:val="18"/>
                <w:szCs w:val="18"/>
                <w:lang w:eastAsia="en-US"/>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0A1087EB" w14:textId="77777777" w:rsidR="00A84BA4" w:rsidRPr="002D445E" w:rsidRDefault="00A84BA4" w:rsidP="006E1D89">
            <w:pPr>
              <w:kinsoku w:val="0"/>
              <w:overflowPunct w:val="0"/>
              <w:autoSpaceDE w:val="0"/>
              <w:autoSpaceDN w:val="0"/>
              <w:adjustRightInd w:val="0"/>
              <w:jc w:val="center"/>
              <w:rPr>
                <w:rFonts w:ascii="Times New Roman" w:eastAsiaTheme="minorHAnsi" w:hAnsi="Times New Roman" w:cs="Times New Roman"/>
                <w:b/>
                <w:sz w:val="18"/>
                <w:szCs w:val="18"/>
                <w:lang w:eastAsia="en-US"/>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373AFCF7" w14:textId="77777777" w:rsidR="00A84BA4" w:rsidRPr="002D445E" w:rsidRDefault="00A84BA4" w:rsidP="006E1D89">
            <w:pPr>
              <w:kinsoku w:val="0"/>
              <w:overflowPunct w:val="0"/>
              <w:autoSpaceDE w:val="0"/>
              <w:autoSpaceDN w:val="0"/>
              <w:adjustRightInd w:val="0"/>
              <w:jc w:val="center"/>
              <w:rPr>
                <w:rFonts w:ascii="Times New Roman" w:eastAsiaTheme="minorHAnsi" w:hAnsi="Times New Roman" w:cs="Times New Roman"/>
                <w:b/>
                <w:sz w:val="18"/>
                <w:szCs w:val="18"/>
                <w:lang w:eastAsia="en-US"/>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6D076B37" w14:textId="77777777" w:rsidR="00A84BA4" w:rsidRPr="002D445E" w:rsidRDefault="00A84BA4" w:rsidP="006E1D89">
            <w:pPr>
              <w:kinsoku w:val="0"/>
              <w:overflowPunct w:val="0"/>
              <w:autoSpaceDE w:val="0"/>
              <w:autoSpaceDN w:val="0"/>
              <w:adjustRightInd w:val="0"/>
              <w:jc w:val="center"/>
              <w:rPr>
                <w:rFonts w:ascii="Times New Roman" w:eastAsiaTheme="minorHAnsi" w:hAnsi="Times New Roman" w:cs="Times New Roman"/>
                <w:b/>
                <w:sz w:val="18"/>
                <w:szCs w:val="18"/>
                <w:lang w:eastAsia="en-US"/>
              </w:rPr>
            </w:pPr>
          </w:p>
        </w:tc>
      </w:tr>
      <w:tr w:rsidR="002D445E" w:rsidRPr="002D445E" w14:paraId="4015D11B" w14:textId="77777777" w:rsidTr="006E1D89">
        <w:trPr>
          <w:trHeight w:val="252"/>
        </w:trPr>
        <w:tc>
          <w:tcPr>
            <w:tcW w:w="562" w:type="dxa"/>
            <w:tcBorders>
              <w:top w:val="single" w:sz="4" w:space="0" w:color="000000"/>
              <w:left w:val="single" w:sz="4" w:space="0" w:color="000000"/>
              <w:bottom w:val="single" w:sz="4" w:space="0" w:color="000000"/>
              <w:right w:val="single" w:sz="4" w:space="0" w:color="000000"/>
            </w:tcBorders>
            <w:vAlign w:val="center"/>
          </w:tcPr>
          <w:p w14:paraId="0192541B" w14:textId="77777777" w:rsidR="00A84BA4" w:rsidRPr="002D445E" w:rsidRDefault="00A84BA4" w:rsidP="006E1D89">
            <w:pPr>
              <w:kinsoku w:val="0"/>
              <w:overflowPunct w:val="0"/>
              <w:autoSpaceDE w:val="0"/>
              <w:autoSpaceDN w:val="0"/>
              <w:adjustRightInd w:val="0"/>
              <w:ind w:left="8"/>
              <w:jc w:val="center"/>
              <w:rPr>
                <w:rFonts w:ascii="Times New Roman" w:eastAsiaTheme="minorHAnsi" w:hAnsi="Times New Roman" w:cs="Times New Roman"/>
                <w:b/>
                <w:w w:val="99"/>
                <w:lang w:eastAsia="en-US"/>
              </w:rPr>
            </w:pPr>
            <w:r w:rsidRPr="002D445E">
              <w:rPr>
                <w:rFonts w:ascii="Times New Roman" w:eastAsiaTheme="minorHAnsi" w:hAnsi="Times New Roman" w:cs="Times New Roman"/>
                <w:b/>
                <w:w w:val="99"/>
                <w:lang w:eastAsia="en-US"/>
              </w:rPr>
              <w:t>3</w:t>
            </w:r>
          </w:p>
        </w:tc>
        <w:tc>
          <w:tcPr>
            <w:tcW w:w="2108" w:type="dxa"/>
            <w:tcBorders>
              <w:top w:val="single" w:sz="4" w:space="0" w:color="000000"/>
              <w:left w:val="single" w:sz="4" w:space="0" w:color="000000"/>
              <w:bottom w:val="single" w:sz="4" w:space="0" w:color="000000"/>
              <w:right w:val="single" w:sz="4" w:space="0" w:color="000000"/>
            </w:tcBorders>
            <w:vAlign w:val="center"/>
          </w:tcPr>
          <w:p w14:paraId="65B13FE9" w14:textId="77777777" w:rsidR="00A84BA4" w:rsidRPr="002D445E" w:rsidRDefault="00A84BA4" w:rsidP="006E1D89">
            <w:pPr>
              <w:kinsoku w:val="0"/>
              <w:overflowPunct w:val="0"/>
              <w:autoSpaceDE w:val="0"/>
              <w:autoSpaceDN w:val="0"/>
              <w:adjustRightInd w:val="0"/>
              <w:jc w:val="center"/>
              <w:rPr>
                <w:rFonts w:ascii="Times New Roman" w:eastAsiaTheme="minorHAnsi" w:hAnsi="Times New Roman" w:cs="Times New Roman"/>
                <w:b/>
                <w:sz w:val="18"/>
                <w:szCs w:val="18"/>
                <w:lang w:eastAsia="en-US"/>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5BEDBF03" w14:textId="77777777" w:rsidR="00A84BA4" w:rsidRPr="002D445E" w:rsidRDefault="00A84BA4" w:rsidP="006E1D89">
            <w:pPr>
              <w:kinsoku w:val="0"/>
              <w:overflowPunct w:val="0"/>
              <w:autoSpaceDE w:val="0"/>
              <w:autoSpaceDN w:val="0"/>
              <w:adjustRightInd w:val="0"/>
              <w:jc w:val="center"/>
              <w:rPr>
                <w:rFonts w:ascii="Times New Roman" w:eastAsiaTheme="minorHAnsi" w:hAnsi="Times New Roman" w:cs="Times New Roman"/>
                <w:b/>
                <w:sz w:val="18"/>
                <w:szCs w:val="18"/>
                <w:lang w:eastAsia="en-US"/>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4AC5B493" w14:textId="77777777" w:rsidR="00A84BA4" w:rsidRPr="002D445E" w:rsidRDefault="00A84BA4" w:rsidP="006E1D89">
            <w:pPr>
              <w:kinsoku w:val="0"/>
              <w:overflowPunct w:val="0"/>
              <w:autoSpaceDE w:val="0"/>
              <w:autoSpaceDN w:val="0"/>
              <w:adjustRightInd w:val="0"/>
              <w:jc w:val="center"/>
              <w:rPr>
                <w:rFonts w:ascii="Times New Roman" w:eastAsiaTheme="minorHAnsi" w:hAnsi="Times New Roman" w:cs="Times New Roman"/>
                <w:b/>
                <w:sz w:val="18"/>
                <w:szCs w:val="18"/>
                <w:lang w:eastAsia="en-US"/>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1DAD471E" w14:textId="77777777" w:rsidR="00A84BA4" w:rsidRPr="002D445E" w:rsidRDefault="00A84BA4" w:rsidP="006E1D89">
            <w:pPr>
              <w:kinsoku w:val="0"/>
              <w:overflowPunct w:val="0"/>
              <w:autoSpaceDE w:val="0"/>
              <w:autoSpaceDN w:val="0"/>
              <w:adjustRightInd w:val="0"/>
              <w:jc w:val="center"/>
              <w:rPr>
                <w:rFonts w:ascii="Times New Roman" w:eastAsiaTheme="minorHAnsi" w:hAnsi="Times New Roman" w:cs="Times New Roman"/>
                <w:b/>
                <w:sz w:val="18"/>
                <w:szCs w:val="18"/>
                <w:lang w:eastAsia="en-US"/>
              </w:rPr>
            </w:pPr>
          </w:p>
        </w:tc>
        <w:tc>
          <w:tcPr>
            <w:tcW w:w="810" w:type="dxa"/>
            <w:tcBorders>
              <w:top w:val="single" w:sz="4" w:space="0" w:color="000000"/>
              <w:left w:val="single" w:sz="4" w:space="0" w:color="000000"/>
              <w:bottom w:val="single" w:sz="4" w:space="0" w:color="000000"/>
              <w:right w:val="single" w:sz="4" w:space="0" w:color="000000"/>
            </w:tcBorders>
            <w:vAlign w:val="center"/>
          </w:tcPr>
          <w:p w14:paraId="1B8E09F7" w14:textId="77777777" w:rsidR="00A84BA4" w:rsidRPr="002D445E" w:rsidRDefault="00A84BA4" w:rsidP="006E1D89">
            <w:pPr>
              <w:kinsoku w:val="0"/>
              <w:overflowPunct w:val="0"/>
              <w:autoSpaceDE w:val="0"/>
              <w:autoSpaceDN w:val="0"/>
              <w:adjustRightInd w:val="0"/>
              <w:jc w:val="center"/>
              <w:rPr>
                <w:rFonts w:ascii="Times New Roman" w:eastAsiaTheme="minorHAnsi" w:hAnsi="Times New Roman" w:cs="Times New Roman"/>
                <w:b/>
                <w:sz w:val="18"/>
                <w:szCs w:val="18"/>
                <w:lang w:eastAsia="en-US"/>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332107D2" w14:textId="77777777" w:rsidR="00A84BA4" w:rsidRPr="002D445E" w:rsidRDefault="00A84BA4" w:rsidP="006E1D89">
            <w:pPr>
              <w:kinsoku w:val="0"/>
              <w:overflowPunct w:val="0"/>
              <w:autoSpaceDE w:val="0"/>
              <w:autoSpaceDN w:val="0"/>
              <w:adjustRightInd w:val="0"/>
              <w:jc w:val="center"/>
              <w:rPr>
                <w:rFonts w:ascii="Times New Roman" w:eastAsiaTheme="minorHAnsi" w:hAnsi="Times New Roman" w:cs="Times New Roman"/>
                <w:b/>
                <w:sz w:val="18"/>
                <w:szCs w:val="18"/>
                <w:lang w:eastAsia="en-US"/>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1535DAE2" w14:textId="77777777" w:rsidR="00A84BA4" w:rsidRPr="002D445E" w:rsidRDefault="00A84BA4" w:rsidP="006E1D89">
            <w:pPr>
              <w:kinsoku w:val="0"/>
              <w:overflowPunct w:val="0"/>
              <w:autoSpaceDE w:val="0"/>
              <w:autoSpaceDN w:val="0"/>
              <w:adjustRightInd w:val="0"/>
              <w:jc w:val="center"/>
              <w:rPr>
                <w:rFonts w:ascii="Times New Roman" w:eastAsiaTheme="minorHAnsi" w:hAnsi="Times New Roman" w:cs="Times New Roman"/>
                <w:b/>
                <w:sz w:val="18"/>
                <w:szCs w:val="18"/>
                <w:lang w:eastAsia="en-US"/>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4E1AD08A" w14:textId="77777777" w:rsidR="00A84BA4" w:rsidRPr="002D445E" w:rsidRDefault="00A84BA4" w:rsidP="006E1D89">
            <w:pPr>
              <w:kinsoku w:val="0"/>
              <w:overflowPunct w:val="0"/>
              <w:autoSpaceDE w:val="0"/>
              <w:autoSpaceDN w:val="0"/>
              <w:adjustRightInd w:val="0"/>
              <w:jc w:val="center"/>
              <w:rPr>
                <w:rFonts w:ascii="Times New Roman" w:eastAsiaTheme="minorHAnsi" w:hAnsi="Times New Roman" w:cs="Times New Roman"/>
                <w:b/>
                <w:sz w:val="18"/>
                <w:szCs w:val="18"/>
                <w:lang w:eastAsia="en-US"/>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75BF2010" w14:textId="77777777" w:rsidR="00A84BA4" w:rsidRPr="002D445E" w:rsidRDefault="00A84BA4" w:rsidP="006E1D89">
            <w:pPr>
              <w:kinsoku w:val="0"/>
              <w:overflowPunct w:val="0"/>
              <w:autoSpaceDE w:val="0"/>
              <w:autoSpaceDN w:val="0"/>
              <w:adjustRightInd w:val="0"/>
              <w:jc w:val="center"/>
              <w:rPr>
                <w:rFonts w:ascii="Times New Roman" w:eastAsiaTheme="minorHAnsi" w:hAnsi="Times New Roman" w:cs="Times New Roman"/>
                <w:b/>
                <w:sz w:val="18"/>
                <w:szCs w:val="18"/>
                <w:lang w:eastAsia="en-US"/>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403DEF29" w14:textId="77777777" w:rsidR="00A84BA4" w:rsidRPr="002D445E" w:rsidRDefault="00A84BA4" w:rsidP="006E1D89">
            <w:pPr>
              <w:kinsoku w:val="0"/>
              <w:overflowPunct w:val="0"/>
              <w:autoSpaceDE w:val="0"/>
              <w:autoSpaceDN w:val="0"/>
              <w:adjustRightInd w:val="0"/>
              <w:jc w:val="center"/>
              <w:rPr>
                <w:rFonts w:ascii="Times New Roman" w:eastAsiaTheme="minorHAnsi" w:hAnsi="Times New Roman" w:cs="Times New Roman"/>
                <w:b/>
                <w:sz w:val="18"/>
                <w:szCs w:val="18"/>
                <w:lang w:eastAsia="en-US"/>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230CE0B9" w14:textId="77777777" w:rsidR="00A84BA4" w:rsidRPr="002D445E" w:rsidRDefault="00A84BA4" w:rsidP="006E1D89">
            <w:pPr>
              <w:kinsoku w:val="0"/>
              <w:overflowPunct w:val="0"/>
              <w:autoSpaceDE w:val="0"/>
              <w:autoSpaceDN w:val="0"/>
              <w:adjustRightInd w:val="0"/>
              <w:jc w:val="center"/>
              <w:rPr>
                <w:rFonts w:ascii="Times New Roman" w:eastAsiaTheme="minorHAnsi" w:hAnsi="Times New Roman" w:cs="Times New Roman"/>
                <w:b/>
                <w:sz w:val="18"/>
                <w:szCs w:val="18"/>
                <w:lang w:eastAsia="en-US"/>
              </w:rPr>
            </w:pPr>
          </w:p>
        </w:tc>
      </w:tr>
      <w:tr w:rsidR="002D445E" w:rsidRPr="002D445E" w14:paraId="10C020FD" w14:textId="77777777" w:rsidTr="006E1D89">
        <w:trPr>
          <w:trHeight w:val="252"/>
        </w:trPr>
        <w:tc>
          <w:tcPr>
            <w:tcW w:w="562" w:type="dxa"/>
            <w:tcBorders>
              <w:top w:val="single" w:sz="4" w:space="0" w:color="000000"/>
              <w:left w:val="single" w:sz="4" w:space="0" w:color="000000"/>
              <w:bottom w:val="single" w:sz="4" w:space="0" w:color="000000"/>
              <w:right w:val="single" w:sz="4" w:space="0" w:color="000000"/>
            </w:tcBorders>
            <w:vAlign w:val="center"/>
          </w:tcPr>
          <w:p w14:paraId="2003BF9E" w14:textId="77777777" w:rsidR="00A84BA4" w:rsidRPr="002D445E" w:rsidRDefault="00A84BA4" w:rsidP="006E1D89">
            <w:pPr>
              <w:kinsoku w:val="0"/>
              <w:overflowPunct w:val="0"/>
              <w:autoSpaceDE w:val="0"/>
              <w:autoSpaceDN w:val="0"/>
              <w:adjustRightInd w:val="0"/>
              <w:ind w:left="8"/>
              <w:jc w:val="center"/>
              <w:rPr>
                <w:rFonts w:ascii="Times New Roman" w:eastAsiaTheme="minorHAnsi" w:hAnsi="Times New Roman" w:cs="Times New Roman"/>
                <w:b/>
                <w:w w:val="99"/>
                <w:lang w:eastAsia="en-US"/>
              </w:rPr>
            </w:pPr>
            <w:r w:rsidRPr="002D445E">
              <w:rPr>
                <w:rFonts w:ascii="Times New Roman" w:eastAsiaTheme="minorHAnsi" w:hAnsi="Times New Roman" w:cs="Times New Roman"/>
                <w:b/>
                <w:w w:val="99"/>
                <w:lang w:eastAsia="en-US"/>
              </w:rPr>
              <w:t>4</w:t>
            </w:r>
          </w:p>
        </w:tc>
        <w:tc>
          <w:tcPr>
            <w:tcW w:w="2108" w:type="dxa"/>
            <w:tcBorders>
              <w:top w:val="single" w:sz="4" w:space="0" w:color="000000"/>
              <w:left w:val="single" w:sz="4" w:space="0" w:color="000000"/>
              <w:bottom w:val="single" w:sz="4" w:space="0" w:color="000000"/>
              <w:right w:val="single" w:sz="4" w:space="0" w:color="000000"/>
            </w:tcBorders>
            <w:vAlign w:val="center"/>
          </w:tcPr>
          <w:p w14:paraId="4ADADCD3" w14:textId="77777777" w:rsidR="00A84BA4" w:rsidRPr="002D445E" w:rsidRDefault="00A84BA4" w:rsidP="006E1D89">
            <w:pPr>
              <w:kinsoku w:val="0"/>
              <w:overflowPunct w:val="0"/>
              <w:autoSpaceDE w:val="0"/>
              <w:autoSpaceDN w:val="0"/>
              <w:adjustRightInd w:val="0"/>
              <w:jc w:val="center"/>
              <w:rPr>
                <w:rFonts w:ascii="Times New Roman" w:eastAsiaTheme="minorHAnsi" w:hAnsi="Times New Roman" w:cs="Times New Roman"/>
                <w:b/>
                <w:sz w:val="18"/>
                <w:szCs w:val="18"/>
                <w:lang w:eastAsia="en-US"/>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49566EFB" w14:textId="77777777" w:rsidR="00A84BA4" w:rsidRPr="002D445E" w:rsidRDefault="00A84BA4" w:rsidP="006E1D89">
            <w:pPr>
              <w:kinsoku w:val="0"/>
              <w:overflowPunct w:val="0"/>
              <w:autoSpaceDE w:val="0"/>
              <w:autoSpaceDN w:val="0"/>
              <w:adjustRightInd w:val="0"/>
              <w:jc w:val="center"/>
              <w:rPr>
                <w:rFonts w:ascii="Times New Roman" w:eastAsiaTheme="minorHAnsi" w:hAnsi="Times New Roman" w:cs="Times New Roman"/>
                <w:b/>
                <w:sz w:val="18"/>
                <w:szCs w:val="18"/>
                <w:lang w:eastAsia="en-US"/>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13EC7558" w14:textId="77777777" w:rsidR="00A84BA4" w:rsidRPr="002D445E" w:rsidRDefault="00A84BA4" w:rsidP="006E1D89">
            <w:pPr>
              <w:kinsoku w:val="0"/>
              <w:overflowPunct w:val="0"/>
              <w:autoSpaceDE w:val="0"/>
              <w:autoSpaceDN w:val="0"/>
              <w:adjustRightInd w:val="0"/>
              <w:jc w:val="center"/>
              <w:rPr>
                <w:rFonts w:ascii="Times New Roman" w:eastAsiaTheme="minorHAnsi" w:hAnsi="Times New Roman" w:cs="Times New Roman"/>
                <w:b/>
                <w:sz w:val="18"/>
                <w:szCs w:val="18"/>
                <w:lang w:eastAsia="en-US"/>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715E627E" w14:textId="77777777" w:rsidR="00A84BA4" w:rsidRPr="002D445E" w:rsidRDefault="00A84BA4" w:rsidP="006E1D89">
            <w:pPr>
              <w:kinsoku w:val="0"/>
              <w:overflowPunct w:val="0"/>
              <w:autoSpaceDE w:val="0"/>
              <w:autoSpaceDN w:val="0"/>
              <w:adjustRightInd w:val="0"/>
              <w:jc w:val="center"/>
              <w:rPr>
                <w:rFonts w:ascii="Times New Roman" w:eastAsiaTheme="minorHAnsi" w:hAnsi="Times New Roman" w:cs="Times New Roman"/>
                <w:b/>
                <w:sz w:val="18"/>
                <w:szCs w:val="18"/>
                <w:lang w:eastAsia="en-US"/>
              </w:rPr>
            </w:pPr>
          </w:p>
        </w:tc>
        <w:tc>
          <w:tcPr>
            <w:tcW w:w="810" w:type="dxa"/>
            <w:tcBorders>
              <w:top w:val="single" w:sz="4" w:space="0" w:color="000000"/>
              <w:left w:val="single" w:sz="4" w:space="0" w:color="000000"/>
              <w:bottom w:val="single" w:sz="4" w:space="0" w:color="000000"/>
              <w:right w:val="single" w:sz="4" w:space="0" w:color="000000"/>
            </w:tcBorders>
            <w:vAlign w:val="center"/>
          </w:tcPr>
          <w:p w14:paraId="4CF57E73" w14:textId="77777777" w:rsidR="00A84BA4" w:rsidRPr="002D445E" w:rsidRDefault="00A84BA4" w:rsidP="006E1D89">
            <w:pPr>
              <w:kinsoku w:val="0"/>
              <w:overflowPunct w:val="0"/>
              <w:autoSpaceDE w:val="0"/>
              <w:autoSpaceDN w:val="0"/>
              <w:adjustRightInd w:val="0"/>
              <w:jc w:val="center"/>
              <w:rPr>
                <w:rFonts w:ascii="Times New Roman" w:eastAsiaTheme="minorHAnsi" w:hAnsi="Times New Roman" w:cs="Times New Roman"/>
                <w:b/>
                <w:sz w:val="18"/>
                <w:szCs w:val="18"/>
                <w:lang w:eastAsia="en-US"/>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0100D33B" w14:textId="77777777" w:rsidR="00A84BA4" w:rsidRPr="002D445E" w:rsidRDefault="00A84BA4" w:rsidP="006E1D89">
            <w:pPr>
              <w:kinsoku w:val="0"/>
              <w:overflowPunct w:val="0"/>
              <w:autoSpaceDE w:val="0"/>
              <w:autoSpaceDN w:val="0"/>
              <w:adjustRightInd w:val="0"/>
              <w:jc w:val="center"/>
              <w:rPr>
                <w:rFonts w:ascii="Times New Roman" w:eastAsiaTheme="minorHAnsi" w:hAnsi="Times New Roman" w:cs="Times New Roman"/>
                <w:b/>
                <w:sz w:val="18"/>
                <w:szCs w:val="18"/>
                <w:lang w:eastAsia="en-US"/>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17B41C8F" w14:textId="77777777" w:rsidR="00A84BA4" w:rsidRPr="002D445E" w:rsidRDefault="00A84BA4" w:rsidP="006E1D89">
            <w:pPr>
              <w:kinsoku w:val="0"/>
              <w:overflowPunct w:val="0"/>
              <w:autoSpaceDE w:val="0"/>
              <w:autoSpaceDN w:val="0"/>
              <w:adjustRightInd w:val="0"/>
              <w:jc w:val="center"/>
              <w:rPr>
                <w:rFonts w:ascii="Times New Roman" w:eastAsiaTheme="minorHAnsi" w:hAnsi="Times New Roman" w:cs="Times New Roman"/>
                <w:b/>
                <w:sz w:val="18"/>
                <w:szCs w:val="18"/>
                <w:lang w:eastAsia="en-US"/>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73B84E2C" w14:textId="77777777" w:rsidR="00A84BA4" w:rsidRPr="002D445E" w:rsidRDefault="00A84BA4" w:rsidP="006E1D89">
            <w:pPr>
              <w:kinsoku w:val="0"/>
              <w:overflowPunct w:val="0"/>
              <w:autoSpaceDE w:val="0"/>
              <w:autoSpaceDN w:val="0"/>
              <w:adjustRightInd w:val="0"/>
              <w:jc w:val="center"/>
              <w:rPr>
                <w:rFonts w:ascii="Times New Roman" w:eastAsiaTheme="minorHAnsi" w:hAnsi="Times New Roman" w:cs="Times New Roman"/>
                <w:b/>
                <w:sz w:val="18"/>
                <w:szCs w:val="18"/>
                <w:lang w:eastAsia="en-US"/>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009BEA7B" w14:textId="77777777" w:rsidR="00A84BA4" w:rsidRPr="002D445E" w:rsidRDefault="00A84BA4" w:rsidP="006E1D89">
            <w:pPr>
              <w:kinsoku w:val="0"/>
              <w:overflowPunct w:val="0"/>
              <w:autoSpaceDE w:val="0"/>
              <w:autoSpaceDN w:val="0"/>
              <w:adjustRightInd w:val="0"/>
              <w:jc w:val="center"/>
              <w:rPr>
                <w:rFonts w:ascii="Times New Roman" w:eastAsiaTheme="minorHAnsi" w:hAnsi="Times New Roman" w:cs="Times New Roman"/>
                <w:b/>
                <w:sz w:val="18"/>
                <w:szCs w:val="18"/>
                <w:lang w:eastAsia="en-US"/>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787F2F8C" w14:textId="77777777" w:rsidR="00A84BA4" w:rsidRPr="002D445E" w:rsidRDefault="00A84BA4" w:rsidP="006E1D89">
            <w:pPr>
              <w:kinsoku w:val="0"/>
              <w:overflowPunct w:val="0"/>
              <w:autoSpaceDE w:val="0"/>
              <w:autoSpaceDN w:val="0"/>
              <w:adjustRightInd w:val="0"/>
              <w:jc w:val="center"/>
              <w:rPr>
                <w:rFonts w:ascii="Times New Roman" w:eastAsiaTheme="minorHAnsi" w:hAnsi="Times New Roman" w:cs="Times New Roman"/>
                <w:b/>
                <w:sz w:val="18"/>
                <w:szCs w:val="18"/>
                <w:lang w:eastAsia="en-US"/>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424FF6E9" w14:textId="77777777" w:rsidR="00A84BA4" w:rsidRPr="002D445E" w:rsidRDefault="00A84BA4" w:rsidP="006E1D89">
            <w:pPr>
              <w:kinsoku w:val="0"/>
              <w:overflowPunct w:val="0"/>
              <w:autoSpaceDE w:val="0"/>
              <w:autoSpaceDN w:val="0"/>
              <w:adjustRightInd w:val="0"/>
              <w:jc w:val="center"/>
              <w:rPr>
                <w:rFonts w:ascii="Times New Roman" w:eastAsiaTheme="minorHAnsi" w:hAnsi="Times New Roman" w:cs="Times New Roman"/>
                <w:b/>
                <w:sz w:val="18"/>
                <w:szCs w:val="18"/>
                <w:lang w:eastAsia="en-US"/>
              </w:rPr>
            </w:pPr>
          </w:p>
        </w:tc>
      </w:tr>
      <w:tr w:rsidR="002D445E" w:rsidRPr="002D445E" w14:paraId="1EE6A211" w14:textId="77777777" w:rsidTr="006E1D89">
        <w:trPr>
          <w:trHeight w:val="252"/>
        </w:trPr>
        <w:tc>
          <w:tcPr>
            <w:tcW w:w="562" w:type="dxa"/>
            <w:tcBorders>
              <w:top w:val="single" w:sz="4" w:space="0" w:color="000000"/>
              <w:left w:val="single" w:sz="4" w:space="0" w:color="000000"/>
              <w:bottom w:val="single" w:sz="4" w:space="0" w:color="000000"/>
              <w:right w:val="single" w:sz="4" w:space="0" w:color="000000"/>
            </w:tcBorders>
            <w:vAlign w:val="center"/>
          </w:tcPr>
          <w:p w14:paraId="35BE434E" w14:textId="77777777" w:rsidR="00A84BA4" w:rsidRPr="002D445E" w:rsidRDefault="00A84BA4" w:rsidP="006E1D89">
            <w:pPr>
              <w:kinsoku w:val="0"/>
              <w:overflowPunct w:val="0"/>
              <w:autoSpaceDE w:val="0"/>
              <w:autoSpaceDN w:val="0"/>
              <w:adjustRightInd w:val="0"/>
              <w:ind w:left="8"/>
              <w:jc w:val="center"/>
              <w:rPr>
                <w:rFonts w:ascii="Times New Roman" w:eastAsiaTheme="minorHAnsi" w:hAnsi="Times New Roman" w:cs="Times New Roman"/>
                <w:b/>
                <w:w w:val="99"/>
                <w:lang w:eastAsia="en-US"/>
              </w:rPr>
            </w:pPr>
            <w:r w:rsidRPr="002D445E">
              <w:rPr>
                <w:rFonts w:ascii="Times New Roman" w:eastAsiaTheme="minorHAnsi" w:hAnsi="Times New Roman" w:cs="Times New Roman"/>
                <w:b/>
                <w:w w:val="99"/>
                <w:lang w:eastAsia="en-US"/>
              </w:rPr>
              <w:t>5</w:t>
            </w:r>
          </w:p>
        </w:tc>
        <w:tc>
          <w:tcPr>
            <w:tcW w:w="2108" w:type="dxa"/>
            <w:tcBorders>
              <w:top w:val="single" w:sz="4" w:space="0" w:color="000000"/>
              <w:left w:val="single" w:sz="4" w:space="0" w:color="000000"/>
              <w:bottom w:val="single" w:sz="4" w:space="0" w:color="000000"/>
              <w:right w:val="single" w:sz="4" w:space="0" w:color="000000"/>
            </w:tcBorders>
            <w:vAlign w:val="center"/>
          </w:tcPr>
          <w:p w14:paraId="5F28E66B" w14:textId="77777777" w:rsidR="00A84BA4" w:rsidRPr="002D445E" w:rsidRDefault="00A84BA4" w:rsidP="006E1D89">
            <w:pPr>
              <w:kinsoku w:val="0"/>
              <w:overflowPunct w:val="0"/>
              <w:autoSpaceDE w:val="0"/>
              <w:autoSpaceDN w:val="0"/>
              <w:adjustRightInd w:val="0"/>
              <w:jc w:val="center"/>
              <w:rPr>
                <w:rFonts w:ascii="Times New Roman" w:eastAsiaTheme="minorHAnsi" w:hAnsi="Times New Roman" w:cs="Times New Roman"/>
                <w:b/>
                <w:sz w:val="18"/>
                <w:szCs w:val="18"/>
                <w:lang w:eastAsia="en-US"/>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3F1C83F8" w14:textId="77777777" w:rsidR="00A84BA4" w:rsidRPr="002D445E" w:rsidRDefault="00A84BA4" w:rsidP="006E1D89">
            <w:pPr>
              <w:kinsoku w:val="0"/>
              <w:overflowPunct w:val="0"/>
              <w:autoSpaceDE w:val="0"/>
              <w:autoSpaceDN w:val="0"/>
              <w:adjustRightInd w:val="0"/>
              <w:jc w:val="center"/>
              <w:rPr>
                <w:rFonts w:ascii="Times New Roman" w:eastAsiaTheme="minorHAnsi" w:hAnsi="Times New Roman" w:cs="Times New Roman"/>
                <w:b/>
                <w:sz w:val="18"/>
                <w:szCs w:val="18"/>
                <w:lang w:eastAsia="en-US"/>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43FF868D" w14:textId="77777777" w:rsidR="00A84BA4" w:rsidRPr="002D445E" w:rsidRDefault="00A84BA4" w:rsidP="006E1D89">
            <w:pPr>
              <w:kinsoku w:val="0"/>
              <w:overflowPunct w:val="0"/>
              <w:autoSpaceDE w:val="0"/>
              <w:autoSpaceDN w:val="0"/>
              <w:adjustRightInd w:val="0"/>
              <w:jc w:val="center"/>
              <w:rPr>
                <w:rFonts w:ascii="Times New Roman" w:eastAsiaTheme="minorHAnsi" w:hAnsi="Times New Roman" w:cs="Times New Roman"/>
                <w:b/>
                <w:sz w:val="18"/>
                <w:szCs w:val="18"/>
                <w:lang w:eastAsia="en-US"/>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3CD9B7AC" w14:textId="77777777" w:rsidR="00A84BA4" w:rsidRPr="002D445E" w:rsidRDefault="00A84BA4" w:rsidP="006E1D89">
            <w:pPr>
              <w:kinsoku w:val="0"/>
              <w:overflowPunct w:val="0"/>
              <w:autoSpaceDE w:val="0"/>
              <w:autoSpaceDN w:val="0"/>
              <w:adjustRightInd w:val="0"/>
              <w:jc w:val="center"/>
              <w:rPr>
                <w:rFonts w:ascii="Times New Roman" w:eastAsiaTheme="minorHAnsi" w:hAnsi="Times New Roman" w:cs="Times New Roman"/>
                <w:b/>
                <w:sz w:val="18"/>
                <w:szCs w:val="18"/>
                <w:lang w:eastAsia="en-US"/>
              </w:rPr>
            </w:pPr>
          </w:p>
        </w:tc>
        <w:tc>
          <w:tcPr>
            <w:tcW w:w="810" w:type="dxa"/>
            <w:tcBorders>
              <w:top w:val="single" w:sz="4" w:space="0" w:color="000000"/>
              <w:left w:val="single" w:sz="4" w:space="0" w:color="000000"/>
              <w:bottom w:val="single" w:sz="4" w:space="0" w:color="000000"/>
              <w:right w:val="single" w:sz="4" w:space="0" w:color="000000"/>
            </w:tcBorders>
            <w:vAlign w:val="center"/>
          </w:tcPr>
          <w:p w14:paraId="07682345" w14:textId="77777777" w:rsidR="00A84BA4" w:rsidRPr="002D445E" w:rsidRDefault="00A84BA4" w:rsidP="006E1D89">
            <w:pPr>
              <w:kinsoku w:val="0"/>
              <w:overflowPunct w:val="0"/>
              <w:autoSpaceDE w:val="0"/>
              <w:autoSpaceDN w:val="0"/>
              <w:adjustRightInd w:val="0"/>
              <w:jc w:val="center"/>
              <w:rPr>
                <w:rFonts w:ascii="Times New Roman" w:eastAsiaTheme="minorHAnsi" w:hAnsi="Times New Roman" w:cs="Times New Roman"/>
                <w:b/>
                <w:sz w:val="18"/>
                <w:szCs w:val="18"/>
                <w:lang w:eastAsia="en-US"/>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411DC31E" w14:textId="77777777" w:rsidR="00A84BA4" w:rsidRPr="002D445E" w:rsidRDefault="00A84BA4" w:rsidP="006E1D89">
            <w:pPr>
              <w:kinsoku w:val="0"/>
              <w:overflowPunct w:val="0"/>
              <w:autoSpaceDE w:val="0"/>
              <w:autoSpaceDN w:val="0"/>
              <w:adjustRightInd w:val="0"/>
              <w:jc w:val="center"/>
              <w:rPr>
                <w:rFonts w:ascii="Times New Roman" w:eastAsiaTheme="minorHAnsi" w:hAnsi="Times New Roman" w:cs="Times New Roman"/>
                <w:b/>
                <w:sz w:val="18"/>
                <w:szCs w:val="18"/>
                <w:lang w:eastAsia="en-US"/>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2DD32074" w14:textId="77777777" w:rsidR="00A84BA4" w:rsidRPr="002D445E" w:rsidRDefault="00A84BA4" w:rsidP="006E1D89">
            <w:pPr>
              <w:kinsoku w:val="0"/>
              <w:overflowPunct w:val="0"/>
              <w:autoSpaceDE w:val="0"/>
              <w:autoSpaceDN w:val="0"/>
              <w:adjustRightInd w:val="0"/>
              <w:jc w:val="center"/>
              <w:rPr>
                <w:rFonts w:ascii="Times New Roman" w:eastAsiaTheme="minorHAnsi" w:hAnsi="Times New Roman" w:cs="Times New Roman"/>
                <w:b/>
                <w:sz w:val="18"/>
                <w:szCs w:val="18"/>
                <w:lang w:eastAsia="en-US"/>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1790D1B8" w14:textId="77777777" w:rsidR="00A84BA4" w:rsidRPr="002D445E" w:rsidRDefault="00A84BA4" w:rsidP="006E1D89">
            <w:pPr>
              <w:kinsoku w:val="0"/>
              <w:overflowPunct w:val="0"/>
              <w:autoSpaceDE w:val="0"/>
              <w:autoSpaceDN w:val="0"/>
              <w:adjustRightInd w:val="0"/>
              <w:jc w:val="center"/>
              <w:rPr>
                <w:rFonts w:ascii="Times New Roman" w:eastAsiaTheme="minorHAnsi" w:hAnsi="Times New Roman" w:cs="Times New Roman"/>
                <w:b/>
                <w:sz w:val="18"/>
                <w:szCs w:val="18"/>
                <w:lang w:eastAsia="en-US"/>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29CA2F93" w14:textId="77777777" w:rsidR="00A84BA4" w:rsidRPr="002D445E" w:rsidRDefault="00A84BA4" w:rsidP="006E1D89">
            <w:pPr>
              <w:kinsoku w:val="0"/>
              <w:overflowPunct w:val="0"/>
              <w:autoSpaceDE w:val="0"/>
              <w:autoSpaceDN w:val="0"/>
              <w:adjustRightInd w:val="0"/>
              <w:jc w:val="center"/>
              <w:rPr>
                <w:rFonts w:ascii="Times New Roman" w:eastAsiaTheme="minorHAnsi" w:hAnsi="Times New Roman" w:cs="Times New Roman"/>
                <w:b/>
                <w:sz w:val="18"/>
                <w:szCs w:val="18"/>
                <w:lang w:eastAsia="en-US"/>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4C8FE8ED" w14:textId="77777777" w:rsidR="00A84BA4" w:rsidRPr="002D445E" w:rsidRDefault="00A84BA4" w:rsidP="006E1D89">
            <w:pPr>
              <w:kinsoku w:val="0"/>
              <w:overflowPunct w:val="0"/>
              <w:autoSpaceDE w:val="0"/>
              <w:autoSpaceDN w:val="0"/>
              <w:adjustRightInd w:val="0"/>
              <w:jc w:val="center"/>
              <w:rPr>
                <w:rFonts w:ascii="Times New Roman" w:eastAsiaTheme="minorHAnsi" w:hAnsi="Times New Roman" w:cs="Times New Roman"/>
                <w:b/>
                <w:sz w:val="18"/>
                <w:szCs w:val="18"/>
                <w:lang w:eastAsia="en-US"/>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47E7B3B9" w14:textId="77777777" w:rsidR="00A84BA4" w:rsidRPr="002D445E" w:rsidRDefault="00A84BA4" w:rsidP="006E1D89">
            <w:pPr>
              <w:kinsoku w:val="0"/>
              <w:overflowPunct w:val="0"/>
              <w:autoSpaceDE w:val="0"/>
              <w:autoSpaceDN w:val="0"/>
              <w:adjustRightInd w:val="0"/>
              <w:jc w:val="center"/>
              <w:rPr>
                <w:rFonts w:ascii="Times New Roman" w:eastAsiaTheme="minorHAnsi" w:hAnsi="Times New Roman" w:cs="Times New Roman"/>
                <w:b/>
                <w:sz w:val="18"/>
                <w:szCs w:val="18"/>
                <w:lang w:eastAsia="en-US"/>
              </w:rPr>
            </w:pPr>
          </w:p>
        </w:tc>
      </w:tr>
      <w:tr w:rsidR="002D445E" w:rsidRPr="002D445E" w14:paraId="1145549C" w14:textId="77777777" w:rsidTr="006E1D89">
        <w:trPr>
          <w:trHeight w:val="252"/>
        </w:trPr>
        <w:tc>
          <w:tcPr>
            <w:tcW w:w="562" w:type="dxa"/>
            <w:tcBorders>
              <w:top w:val="single" w:sz="4" w:space="0" w:color="000000"/>
              <w:left w:val="single" w:sz="4" w:space="0" w:color="000000"/>
              <w:bottom w:val="single" w:sz="4" w:space="0" w:color="000000"/>
              <w:right w:val="single" w:sz="4" w:space="0" w:color="000000"/>
            </w:tcBorders>
            <w:vAlign w:val="center"/>
          </w:tcPr>
          <w:p w14:paraId="10E42232" w14:textId="77777777" w:rsidR="00A84BA4" w:rsidRPr="002D445E" w:rsidRDefault="00A84BA4" w:rsidP="006E1D89">
            <w:pPr>
              <w:kinsoku w:val="0"/>
              <w:overflowPunct w:val="0"/>
              <w:autoSpaceDE w:val="0"/>
              <w:autoSpaceDN w:val="0"/>
              <w:adjustRightInd w:val="0"/>
              <w:ind w:left="8"/>
              <w:jc w:val="center"/>
              <w:rPr>
                <w:rFonts w:ascii="Times New Roman" w:eastAsiaTheme="minorHAnsi" w:hAnsi="Times New Roman" w:cs="Times New Roman"/>
                <w:b/>
                <w:w w:val="99"/>
                <w:lang w:eastAsia="en-US"/>
              </w:rPr>
            </w:pPr>
            <w:r w:rsidRPr="002D445E">
              <w:rPr>
                <w:rFonts w:ascii="Times New Roman" w:eastAsiaTheme="minorHAnsi" w:hAnsi="Times New Roman" w:cs="Times New Roman"/>
                <w:b/>
                <w:w w:val="99"/>
                <w:lang w:eastAsia="en-US"/>
              </w:rPr>
              <w:t>6</w:t>
            </w:r>
          </w:p>
        </w:tc>
        <w:tc>
          <w:tcPr>
            <w:tcW w:w="2108" w:type="dxa"/>
            <w:tcBorders>
              <w:top w:val="single" w:sz="4" w:space="0" w:color="000000"/>
              <w:left w:val="single" w:sz="4" w:space="0" w:color="000000"/>
              <w:bottom w:val="single" w:sz="4" w:space="0" w:color="000000"/>
              <w:right w:val="single" w:sz="4" w:space="0" w:color="000000"/>
            </w:tcBorders>
            <w:vAlign w:val="center"/>
          </w:tcPr>
          <w:p w14:paraId="1B009E99" w14:textId="77777777" w:rsidR="00A84BA4" w:rsidRPr="002D445E" w:rsidRDefault="00A84BA4" w:rsidP="006E1D89">
            <w:pPr>
              <w:kinsoku w:val="0"/>
              <w:overflowPunct w:val="0"/>
              <w:autoSpaceDE w:val="0"/>
              <w:autoSpaceDN w:val="0"/>
              <w:adjustRightInd w:val="0"/>
              <w:jc w:val="center"/>
              <w:rPr>
                <w:rFonts w:ascii="Times New Roman" w:eastAsiaTheme="minorHAnsi" w:hAnsi="Times New Roman" w:cs="Times New Roman"/>
                <w:b/>
                <w:sz w:val="18"/>
                <w:szCs w:val="18"/>
                <w:lang w:eastAsia="en-US"/>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01D12389" w14:textId="77777777" w:rsidR="00A84BA4" w:rsidRPr="002D445E" w:rsidRDefault="00A84BA4" w:rsidP="006E1D89">
            <w:pPr>
              <w:kinsoku w:val="0"/>
              <w:overflowPunct w:val="0"/>
              <w:autoSpaceDE w:val="0"/>
              <w:autoSpaceDN w:val="0"/>
              <w:adjustRightInd w:val="0"/>
              <w:jc w:val="center"/>
              <w:rPr>
                <w:rFonts w:ascii="Times New Roman" w:eastAsiaTheme="minorHAnsi" w:hAnsi="Times New Roman" w:cs="Times New Roman"/>
                <w:b/>
                <w:sz w:val="18"/>
                <w:szCs w:val="18"/>
                <w:lang w:eastAsia="en-US"/>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4F4CEAFA" w14:textId="77777777" w:rsidR="00A84BA4" w:rsidRPr="002D445E" w:rsidRDefault="00A84BA4" w:rsidP="006E1D89">
            <w:pPr>
              <w:kinsoku w:val="0"/>
              <w:overflowPunct w:val="0"/>
              <w:autoSpaceDE w:val="0"/>
              <w:autoSpaceDN w:val="0"/>
              <w:adjustRightInd w:val="0"/>
              <w:jc w:val="center"/>
              <w:rPr>
                <w:rFonts w:ascii="Times New Roman" w:eastAsiaTheme="minorHAnsi" w:hAnsi="Times New Roman" w:cs="Times New Roman"/>
                <w:b/>
                <w:sz w:val="18"/>
                <w:szCs w:val="18"/>
                <w:lang w:eastAsia="en-US"/>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54DF591B" w14:textId="77777777" w:rsidR="00A84BA4" w:rsidRPr="002D445E" w:rsidRDefault="00A84BA4" w:rsidP="006E1D89">
            <w:pPr>
              <w:kinsoku w:val="0"/>
              <w:overflowPunct w:val="0"/>
              <w:autoSpaceDE w:val="0"/>
              <w:autoSpaceDN w:val="0"/>
              <w:adjustRightInd w:val="0"/>
              <w:jc w:val="center"/>
              <w:rPr>
                <w:rFonts w:ascii="Times New Roman" w:eastAsiaTheme="minorHAnsi" w:hAnsi="Times New Roman" w:cs="Times New Roman"/>
                <w:b/>
                <w:sz w:val="18"/>
                <w:szCs w:val="18"/>
                <w:lang w:eastAsia="en-US"/>
              </w:rPr>
            </w:pPr>
          </w:p>
        </w:tc>
        <w:tc>
          <w:tcPr>
            <w:tcW w:w="810" w:type="dxa"/>
            <w:tcBorders>
              <w:top w:val="single" w:sz="4" w:space="0" w:color="000000"/>
              <w:left w:val="single" w:sz="4" w:space="0" w:color="000000"/>
              <w:bottom w:val="single" w:sz="4" w:space="0" w:color="000000"/>
              <w:right w:val="single" w:sz="4" w:space="0" w:color="000000"/>
            </w:tcBorders>
            <w:vAlign w:val="center"/>
          </w:tcPr>
          <w:p w14:paraId="176A3AF3" w14:textId="77777777" w:rsidR="00A84BA4" w:rsidRPr="002D445E" w:rsidRDefault="00A84BA4" w:rsidP="006E1D89">
            <w:pPr>
              <w:kinsoku w:val="0"/>
              <w:overflowPunct w:val="0"/>
              <w:autoSpaceDE w:val="0"/>
              <w:autoSpaceDN w:val="0"/>
              <w:adjustRightInd w:val="0"/>
              <w:jc w:val="center"/>
              <w:rPr>
                <w:rFonts w:ascii="Times New Roman" w:eastAsiaTheme="minorHAnsi" w:hAnsi="Times New Roman" w:cs="Times New Roman"/>
                <w:b/>
                <w:sz w:val="18"/>
                <w:szCs w:val="18"/>
                <w:lang w:eastAsia="en-US"/>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61644375" w14:textId="77777777" w:rsidR="00A84BA4" w:rsidRPr="002D445E" w:rsidRDefault="00A84BA4" w:rsidP="006E1D89">
            <w:pPr>
              <w:kinsoku w:val="0"/>
              <w:overflowPunct w:val="0"/>
              <w:autoSpaceDE w:val="0"/>
              <w:autoSpaceDN w:val="0"/>
              <w:adjustRightInd w:val="0"/>
              <w:jc w:val="center"/>
              <w:rPr>
                <w:rFonts w:ascii="Times New Roman" w:eastAsiaTheme="minorHAnsi" w:hAnsi="Times New Roman" w:cs="Times New Roman"/>
                <w:b/>
                <w:sz w:val="18"/>
                <w:szCs w:val="18"/>
                <w:lang w:eastAsia="en-US"/>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5E7CCEC5" w14:textId="77777777" w:rsidR="00A84BA4" w:rsidRPr="002D445E" w:rsidRDefault="00A84BA4" w:rsidP="006E1D89">
            <w:pPr>
              <w:kinsoku w:val="0"/>
              <w:overflowPunct w:val="0"/>
              <w:autoSpaceDE w:val="0"/>
              <w:autoSpaceDN w:val="0"/>
              <w:adjustRightInd w:val="0"/>
              <w:jc w:val="center"/>
              <w:rPr>
                <w:rFonts w:ascii="Times New Roman" w:eastAsiaTheme="minorHAnsi" w:hAnsi="Times New Roman" w:cs="Times New Roman"/>
                <w:b/>
                <w:sz w:val="18"/>
                <w:szCs w:val="18"/>
                <w:lang w:eastAsia="en-US"/>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751551A7" w14:textId="77777777" w:rsidR="00A84BA4" w:rsidRPr="002D445E" w:rsidRDefault="00A84BA4" w:rsidP="006E1D89">
            <w:pPr>
              <w:kinsoku w:val="0"/>
              <w:overflowPunct w:val="0"/>
              <w:autoSpaceDE w:val="0"/>
              <w:autoSpaceDN w:val="0"/>
              <w:adjustRightInd w:val="0"/>
              <w:jc w:val="center"/>
              <w:rPr>
                <w:rFonts w:ascii="Times New Roman" w:eastAsiaTheme="minorHAnsi" w:hAnsi="Times New Roman" w:cs="Times New Roman"/>
                <w:b/>
                <w:sz w:val="18"/>
                <w:szCs w:val="18"/>
                <w:lang w:eastAsia="en-US"/>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4DEA57B2" w14:textId="77777777" w:rsidR="00A84BA4" w:rsidRPr="002D445E" w:rsidRDefault="00A84BA4" w:rsidP="006E1D89">
            <w:pPr>
              <w:kinsoku w:val="0"/>
              <w:overflowPunct w:val="0"/>
              <w:autoSpaceDE w:val="0"/>
              <w:autoSpaceDN w:val="0"/>
              <w:adjustRightInd w:val="0"/>
              <w:jc w:val="center"/>
              <w:rPr>
                <w:rFonts w:ascii="Times New Roman" w:eastAsiaTheme="minorHAnsi" w:hAnsi="Times New Roman" w:cs="Times New Roman"/>
                <w:b/>
                <w:sz w:val="18"/>
                <w:szCs w:val="18"/>
                <w:lang w:eastAsia="en-US"/>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32333463" w14:textId="77777777" w:rsidR="00A84BA4" w:rsidRPr="002D445E" w:rsidRDefault="00A84BA4" w:rsidP="006E1D89">
            <w:pPr>
              <w:kinsoku w:val="0"/>
              <w:overflowPunct w:val="0"/>
              <w:autoSpaceDE w:val="0"/>
              <w:autoSpaceDN w:val="0"/>
              <w:adjustRightInd w:val="0"/>
              <w:jc w:val="center"/>
              <w:rPr>
                <w:rFonts w:ascii="Times New Roman" w:eastAsiaTheme="minorHAnsi" w:hAnsi="Times New Roman" w:cs="Times New Roman"/>
                <w:b/>
                <w:sz w:val="18"/>
                <w:szCs w:val="18"/>
                <w:lang w:eastAsia="en-US"/>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716D82F1" w14:textId="77777777" w:rsidR="00A84BA4" w:rsidRPr="002D445E" w:rsidRDefault="00A84BA4" w:rsidP="006E1D89">
            <w:pPr>
              <w:kinsoku w:val="0"/>
              <w:overflowPunct w:val="0"/>
              <w:autoSpaceDE w:val="0"/>
              <w:autoSpaceDN w:val="0"/>
              <w:adjustRightInd w:val="0"/>
              <w:jc w:val="center"/>
              <w:rPr>
                <w:rFonts w:ascii="Times New Roman" w:eastAsiaTheme="minorHAnsi" w:hAnsi="Times New Roman" w:cs="Times New Roman"/>
                <w:b/>
                <w:sz w:val="18"/>
                <w:szCs w:val="18"/>
                <w:lang w:eastAsia="en-US"/>
              </w:rPr>
            </w:pPr>
          </w:p>
        </w:tc>
      </w:tr>
      <w:tr w:rsidR="002D445E" w:rsidRPr="002D445E" w14:paraId="58604FD0" w14:textId="77777777" w:rsidTr="006E1D89">
        <w:trPr>
          <w:trHeight w:val="252"/>
        </w:trPr>
        <w:tc>
          <w:tcPr>
            <w:tcW w:w="562" w:type="dxa"/>
            <w:tcBorders>
              <w:top w:val="single" w:sz="4" w:space="0" w:color="000000"/>
              <w:left w:val="single" w:sz="4" w:space="0" w:color="000000"/>
              <w:bottom w:val="single" w:sz="4" w:space="0" w:color="000000"/>
              <w:right w:val="single" w:sz="4" w:space="0" w:color="000000"/>
            </w:tcBorders>
            <w:vAlign w:val="center"/>
          </w:tcPr>
          <w:p w14:paraId="2BCB9E4B" w14:textId="77777777" w:rsidR="00A84BA4" w:rsidRPr="002D445E" w:rsidRDefault="00A84BA4" w:rsidP="006E1D89">
            <w:pPr>
              <w:kinsoku w:val="0"/>
              <w:overflowPunct w:val="0"/>
              <w:autoSpaceDE w:val="0"/>
              <w:autoSpaceDN w:val="0"/>
              <w:adjustRightInd w:val="0"/>
              <w:ind w:left="8"/>
              <w:jc w:val="center"/>
              <w:rPr>
                <w:rFonts w:ascii="Times New Roman" w:eastAsiaTheme="minorHAnsi" w:hAnsi="Times New Roman" w:cs="Times New Roman"/>
                <w:b/>
                <w:w w:val="99"/>
                <w:lang w:eastAsia="en-US"/>
              </w:rPr>
            </w:pPr>
            <w:r w:rsidRPr="002D445E">
              <w:rPr>
                <w:rFonts w:ascii="Times New Roman" w:eastAsiaTheme="minorHAnsi" w:hAnsi="Times New Roman" w:cs="Times New Roman"/>
                <w:b/>
                <w:w w:val="99"/>
                <w:lang w:eastAsia="en-US"/>
              </w:rPr>
              <w:t>7</w:t>
            </w:r>
          </w:p>
        </w:tc>
        <w:tc>
          <w:tcPr>
            <w:tcW w:w="2108" w:type="dxa"/>
            <w:tcBorders>
              <w:top w:val="single" w:sz="4" w:space="0" w:color="000000"/>
              <w:left w:val="single" w:sz="4" w:space="0" w:color="000000"/>
              <w:bottom w:val="single" w:sz="4" w:space="0" w:color="000000"/>
              <w:right w:val="single" w:sz="4" w:space="0" w:color="000000"/>
            </w:tcBorders>
            <w:vAlign w:val="center"/>
          </w:tcPr>
          <w:p w14:paraId="3D8470DF" w14:textId="77777777" w:rsidR="00A84BA4" w:rsidRPr="002D445E" w:rsidRDefault="00A84BA4" w:rsidP="006E1D89">
            <w:pPr>
              <w:kinsoku w:val="0"/>
              <w:overflowPunct w:val="0"/>
              <w:autoSpaceDE w:val="0"/>
              <w:autoSpaceDN w:val="0"/>
              <w:adjustRightInd w:val="0"/>
              <w:jc w:val="center"/>
              <w:rPr>
                <w:rFonts w:ascii="Times New Roman" w:eastAsiaTheme="minorHAnsi" w:hAnsi="Times New Roman" w:cs="Times New Roman"/>
                <w:b/>
                <w:sz w:val="18"/>
                <w:szCs w:val="18"/>
                <w:lang w:eastAsia="en-US"/>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1CEAFBBF" w14:textId="77777777" w:rsidR="00A84BA4" w:rsidRPr="002D445E" w:rsidRDefault="00A84BA4" w:rsidP="006E1D89">
            <w:pPr>
              <w:kinsoku w:val="0"/>
              <w:overflowPunct w:val="0"/>
              <w:autoSpaceDE w:val="0"/>
              <w:autoSpaceDN w:val="0"/>
              <w:adjustRightInd w:val="0"/>
              <w:jc w:val="center"/>
              <w:rPr>
                <w:rFonts w:ascii="Times New Roman" w:eastAsiaTheme="minorHAnsi" w:hAnsi="Times New Roman" w:cs="Times New Roman"/>
                <w:b/>
                <w:sz w:val="18"/>
                <w:szCs w:val="18"/>
                <w:lang w:eastAsia="en-US"/>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7DC894F7" w14:textId="77777777" w:rsidR="00A84BA4" w:rsidRPr="002D445E" w:rsidRDefault="00A84BA4" w:rsidP="006E1D89">
            <w:pPr>
              <w:kinsoku w:val="0"/>
              <w:overflowPunct w:val="0"/>
              <w:autoSpaceDE w:val="0"/>
              <w:autoSpaceDN w:val="0"/>
              <w:adjustRightInd w:val="0"/>
              <w:jc w:val="center"/>
              <w:rPr>
                <w:rFonts w:ascii="Times New Roman" w:eastAsiaTheme="minorHAnsi" w:hAnsi="Times New Roman" w:cs="Times New Roman"/>
                <w:b/>
                <w:sz w:val="18"/>
                <w:szCs w:val="18"/>
                <w:lang w:eastAsia="en-US"/>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1307CBFB" w14:textId="77777777" w:rsidR="00A84BA4" w:rsidRPr="002D445E" w:rsidRDefault="00A84BA4" w:rsidP="006E1D89">
            <w:pPr>
              <w:kinsoku w:val="0"/>
              <w:overflowPunct w:val="0"/>
              <w:autoSpaceDE w:val="0"/>
              <w:autoSpaceDN w:val="0"/>
              <w:adjustRightInd w:val="0"/>
              <w:jc w:val="center"/>
              <w:rPr>
                <w:rFonts w:ascii="Times New Roman" w:eastAsiaTheme="minorHAnsi" w:hAnsi="Times New Roman" w:cs="Times New Roman"/>
                <w:b/>
                <w:sz w:val="18"/>
                <w:szCs w:val="18"/>
                <w:lang w:eastAsia="en-US"/>
              </w:rPr>
            </w:pPr>
          </w:p>
        </w:tc>
        <w:tc>
          <w:tcPr>
            <w:tcW w:w="810" w:type="dxa"/>
            <w:tcBorders>
              <w:top w:val="single" w:sz="4" w:space="0" w:color="000000"/>
              <w:left w:val="single" w:sz="4" w:space="0" w:color="000000"/>
              <w:bottom w:val="single" w:sz="4" w:space="0" w:color="000000"/>
              <w:right w:val="single" w:sz="4" w:space="0" w:color="000000"/>
            </w:tcBorders>
            <w:vAlign w:val="center"/>
          </w:tcPr>
          <w:p w14:paraId="2D292697" w14:textId="77777777" w:rsidR="00A84BA4" w:rsidRPr="002D445E" w:rsidRDefault="00A84BA4" w:rsidP="006E1D89">
            <w:pPr>
              <w:kinsoku w:val="0"/>
              <w:overflowPunct w:val="0"/>
              <w:autoSpaceDE w:val="0"/>
              <w:autoSpaceDN w:val="0"/>
              <w:adjustRightInd w:val="0"/>
              <w:jc w:val="center"/>
              <w:rPr>
                <w:rFonts w:ascii="Times New Roman" w:eastAsiaTheme="minorHAnsi" w:hAnsi="Times New Roman" w:cs="Times New Roman"/>
                <w:b/>
                <w:sz w:val="18"/>
                <w:szCs w:val="18"/>
                <w:lang w:eastAsia="en-US"/>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1EBA307F" w14:textId="77777777" w:rsidR="00A84BA4" w:rsidRPr="002D445E" w:rsidRDefault="00A84BA4" w:rsidP="006E1D89">
            <w:pPr>
              <w:kinsoku w:val="0"/>
              <w:overflowPunct w:val="0"/>
              <w:autoSpaceDE w:val="0"/>
              <w:autoSpaceDN w:val="0"/>
              <w:adjustRightInd w:val="0"/>
              <w:jc w:val="center"/>
              <w:rPr>
                <w:rFonts w:ascii="Times New Roman" w:eastAsiaTheme="minorHAnsi" w:hAnsi="Times New Roman" w:cs="Times New Roman"/>
                <w:b/>
                <w:sz w:val="18"/>
                <w:szCs w:val="18"/>
                <w:lang w:eastAsia="en-US"/>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67E3301B" w14:textId="77777777" w:rsidR="00A84BA4" w:rsidRPr="002D445E" w:rsidRDefault="00A84BA4" w:rsidP="006E1D89">
            <w:pPr>
              <w:kinsoku w:val="0"/>
              <w:overflowPunct w:val="0"/>
              <w:autoSpaceDE w:val="0"/>
              <w:autoSpaceDN w:val="0"/>
              <w:adjustRightInd w:val="0"/>
              <w:jc w:val="center"/>
              <w:rPr>
                <w:rFonts w:ascii="Times New Roman" w:eastAsiaTheme="minorHAnsi" w:hAnsi="Times New Roman" w:cs="Times New Roman"/>
                <w:b/>
                <w:sz w:val="18"/>
                <w:szCs w:val="18"/>
                <w:lang w:eastAsia="en-US"/>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11B96FF3" w14:textId="77777777" w:rsidR="00A84BA4" w:rsidRPr="002D445E" w:rsidRDefault="00A84BA4" w:rsidP="006E1D89">
            <w:pPr>
              <w:kinsoku w:val="0"/>
              <w:overflowPunct w:val="0"/>
              <w:autoSpaceDE w:val="0"/>
              <w:autoSpaceDN w:val="0"/>
              <w:adjustRightInd w:val="0"/>
              <w:jc w:val="center"/>
              <w:rPr>
                <w:rFonts w:ascii="Times New Roman" w:eastAsiaTheme="minorHAnsi" w:hAnsi="Times New Roman" w:cs="Times New Roman"/>
                <w:b/>
                <w:sz w:val="18"/>
                <w:szCs w:val="18"/>
                <w:lang w:eastAsia="en-US"/>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12088596" w14:textId="77777777" w:rsidR="00A84BA4" w:rsidRPr="002D445E" w:rsidRDefault="00A84BA4" w:rsidP="006E1D89">
            <w:pPr>
              <w:kinsoku w:val="0"/>
              <w:overflowPunct w:val="0"/>
              <w:autoSpaceDE w:val="0"/>
              <w:autoSpaceDN w:val="0"/>
              <w:adjustRightInd w:val="0"/>
              <w:jc w:val="center"/>
              <w:rPr>
                <w:rFonts w:ascii="Times New Roman" w:eastAsiaTheme="minorHAnsi" w:hAnsi="Times New Roman" w:cs="Times New Roman"/>
                <w:b/>
                <w:sz w:val="18"/>
                <w:szCs w:val="18"/>
                <w:lang w:eastAsia="en-US"/>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6BF989D5" w14:textId="77777777" w:rsidR="00A84BA4" w:rsidRPr="002D445E" w:rsidRDefault="00A84BA4" w:rsidP="006E1D89">
            <w:pPr>
              <w:kinsoku w:val="0"/>
              <w:overflowPunct w:val="0"/>
              <w:autoSpaceDE w:val="0"/>
              <w:autoSpaceDN w:val="0"/>
              <w:adjustRightInd w:val="0"/>
              <w:jc w:val="center"/>
              <w:rPr>
                <w:rFonts w:ascii="Times New Roman" w:eastAsiaTheme="minorHAnsi" w:hAnsi="Times New Roman" w:cs="Times New Roman"/>
                <w:b/>
                <w:sz w:val="18"/>
                <w:szCs w:val="18"/>
                <w:lang w:eastAsia="en-US"/>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5F298F03" w14:textId="77777777" w:rsidR="00A84BA4" w:rsidRPr="002D445E" w:rsidRDefault="00A84BA4" w:rsidP="006E1D89">
            <w:pPr>
              <w:kinsoku w:val="0"/>
              <w:overflowPunct w:val="0"/>
              <w:autoSpaceDE w:val="0"/>
              <w:autoSpaceDN w:val="0"/>
              <w:adjustRightInd w:val="0"/>
              <w:jc w:val="center"/>
              <w:rPr>
                <w:rFonts w:ascii="Times New Roman" w:eastAsiaTheme="minorHAnsi" w:hAnsi="Times New Roman" w:cs="Times New Roman"/>
                <w:b/>
                <w:sz w:val="18"/>
                <w:szCs w:val="18"/>
                <w:lang w:eastAsia="en-US"/>
              </w:rPr>
            </w:pPr>
          </w:p>
        </w:tc>
      </w:tr>
      <w:tr w:rsidR="00A84BA4" w:rsidRPr="002D445E" w14:paraId="2A8EE36C" w14:textId="77777777" w:rsidTr="006E1D89">
        <w:trPr>
          <w:trHeight w:val="254"/>
        </w:trPr>
        <w:tc>
          <w:tcPr>
            <w:tcW w:w="562" w:type="dxa"/>
            <w:tcBorders>
              <w:top w:val="single" w:sz="4" w:space="0" w:color="000000"/>
              <w:left w:val="single" w:sz="4" w:space="0" w:color="000000"/>
              <w:bottom w:val="single" w:sz="4" w:space="0" w:color="000000"/>
              <w:right w:val="single" w:sz="4" w:space="0" w:color="000000"/>
            </w:tcBorders>
            <w:vAlign w:val="center"/>
          </w:tcPr>
          <w:p w14:paraId="01E2C3B8" w14:textId="77777777" w:rsidR="00A84BA4" w:rsidRPr="002D445E" w:rsidRDefault="00A84BA4" w:rsidP="006E1D89">
            <w:pPr>
              <w:kinsoku w:val="0"/>
              <w:overflowPunct w:val="0"/>
              <w:autoSpaceDE w:val="0"/>
              <w:autoSpaceDN w:val="0"/>
              <w:adjustRightInd w:val="0"/>
              <w:ind w:left="8"/>
              <w:jc w:val="center"/>
              <w:rPr>
                <w:rFonts w:ascii="Times New Roman" w:eastAsiaTheme="minorHAnsi" w:hAnsi="Times New Roman" w:cs="Times New Roman"/>
                <w:b/>
                <w:w w:val="99"/>
                <w:lang w:eastAsia="en-US"/>
              </w:rPr>
            </w:pPr>
            <w:r w:rsidRPr="002D445E">
              <w:rPr>
                <w:rFonts w:ascii="Times New Roman" w:eastAsiaTheme="minorHAnsi" w:hAnsi="Times New Roman" w:cs="Times New Roman"/>
                <w:b/>
                <w:w w:val="99"/>
                <w:lang w:eastAsia="en-US"/>
              </w:rPr>
              <w:t>…</w:t>
            </w:r>
          </w:p>
        </w:tc>
        <w:tc>
          <w:tcPr>
            <w:tcW w:w="2108" w:type="dxa"/>
            <w:tcBorders>
              <w:top w:val="single" w:sz="4" w:space="0" w:color="000000"/>
              <w:left w:val="single" w:sz="4" w:space="0" w:color="000000"/>
              <w:bottom w:val="single" w:sz="4" w:space="0" w:color="000000"/>
              <w:right w:val="single" w:sz="4" w:space="0" w:color="000000"/>
            </w:tcBorders>
            <w:vAlign w:val="center"/>
          </w:tcPr>
          <w:p w14:paraId="737B258F" w14:textId="77777777" w:rsidR="00A84BA4" w:rsidRPr="002D445E" w:rsidRDefault="00A84BA4" w:rsidP="006E1D89">
            <w:pPr>
              <w:kinsoku w:val="0"/>
              <w:overflowPunct w:val="0"/>
              <w:autoSpaceDE w:val="0"/>
              <w:autoSpaceDN w:val="0"/>
              <w:adjustRightInd w:val="0"/>
              <w:jc w:val="center"/>
              <w:rPr>
                <w:rFonts w:ascii="Times New Roman" w:eastAsiaTheme="minorHAnsi" w:hAnsi="Times New Roman" w:cs="Times New Roman"/>
                <w:b/>
                <w:sz w:val="18"/>
                <w:szCs w:val="18"/>
                <w:lang w:eastAsia="en-US"/>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565CD63D" w14:textId="77777777" w:rsidR="00A84BA4" w:rsidRPr="002D445E" w:rsidRDefault="00A84BA4" w:rsidP="006E1D89">
            <w:pPr>
              <w:kinsoku w:val="0"/>
              <w:overflowPunct w:val="0"/>
              <w:autoSpaceDE w:val="0"/>
              <w:autoSpaceDN w:val="0"/>
              <w:adjustRightInd w:val="0"/>
              <w:jc w:val="center"/>
              <w:rPr>
                <w:rFonts w:ascii="Times New Roman" w:eastAsiaTheme="minorHAnsi" w:hAnsi="Times New Roman" w:cs="Times New Roman"/>
                <w:b/>
                <w:sz w:val="18"/>
                <w:szCs w:val="18"/>
                <w:lang w:eastAsia="en-US"/>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4293B34F" w14:textId="77777777" w:rsidR="00A84BA4" w:rsidRPr="002D445E" w:rsidRDefault="00A84BA4" w:rsidP="006E1D89">
            <w:pPr>
              <w:kinsoku w:val="0"/>
              <w:overflowPunct w:val="0"/>
              <w:autoSpaceDE w:val="0"/>
              <w:autoSpaceDN w:val="0"/>
              <w:adjustRightInd w:val="0"/>
              <w:jc w:val="center"/>
              <w:rPr>
                <w:rFonts w:ascii="Times New Roman" w:eastAsiaTheme="minorHAnsi" w:hAnsi="Times New Roman" w:cs="Times New Roman"/>
                <w:b/>
                <w:sz w:val="18"/>
                <w:szCs w:val="18"/>
                <w:lang w:eastAsia="en-US"/>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3752ACAD" w14:textId="77777777" w:rsidR="00A84BA4" w:rsidRPr="002D445E" w:rsidRDefault="00A84BA4" w:rsidP="006E1D89">
            <w:pPr>
              <w:kinsoku w:val="0"/>
              <w:overflowPunct w:val="0"/>
              <w:autoSpaceDE w:val="0"/>
              <w:autoSpaceDN w:val="0"/>
              <w:adjustRightInd w:val="0"/>
              <w:jc w:val="center"/>
              <w:rPr>
                <w:rFonts w:ascii="Times New Roman" w:eastAsiaTheme="minorHAnsi" w:hAnsi="Times New Roman" w:cs="Times New Roman"/>
                <w:b/>
                <w:sz w:val="18"/>
                <w:szCs w:val="18"/>
                <w:lang w:eastAsia="en-US"/>
              </w:rPr>
            </w:pPr>
          </w:p>
        </w:tc>
        <w:tc>
          <w:tcPr>
            <w:tcW w:w="810" w:type="dxa"/>
            <w:tcBorders>
              <w:top w:val="single" w:sz="4" w:space="0" w:color="000000"/>
              <w:left w:val="single" w:sz="4" w:space="0" w:color="000000"/>
              <w:bottom w:val="single" w:sz="4" w:space="0" w:color="000000"/>
              <w:right w:val="single" w:sz="4" w:space="0" w:color="000000"/>
            </w:tcBorders>
            <w:vAlign w:val="center"/>
          </w:tcPr>
          <w:p w14:paraId="79B72D8E" w14:textId="77777777" w:rsidR="00A84BA4" w:rsidRPr="002D445E" w:rsidRDefault="00A84BA4" w:rsidP="006E1D89">
            <w:pPr>
              <w:kinsoku w:val="0"/>
              <w:overflowPunct w:val="0"/>
              <w:autoSpaceDE w:val="0"/>
              <w:autoSpaceDN w:val="0"/>
              <w:adjustRightInd w:val="0"/>
              <w:jc w:val="center"/>
              <w:rPr>
                <w:rFonts w:ascii="Times New Roman" w:eastAsiaTheme="minorHAnsi" w:hAnsi="Times New Roman" w:cs="Times New Roman"/>
                <w:b/>
                <w:sz w:val="18"/>
                <w:szCs w:val="18"/>
                <w:lang w:eastAsia="en-US"/>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035B9015" w14:textId="77777777" w:rsidR="00A84BA4" w:rsidRPr="002D445E" w:rsidRDefault="00A84BA4" w:rsidP="006E1D89">
            <w:pPr>
              <w:kinsoku w:val="0"/>
              <w:overflowPunct w:val="0"/>
              <w:autoSpaceDE w:val="0"/>
              <w:autoSpaceDN w:val="0"/>
              <w:adjustRightInd w:val="0"/>
              <w:jc w:val="center"/>
              <w:rPr>
                <w:rFonts w:ascii="Times New Roman" w:eastAsiaTheme="minorHAnsi" w:hAnsi="Times New Roman" w:cs="Times New Roman"/>
                <w:b/>
                <w:sz w:val="18"/>
                <w:szCs w:val="18"/>
                <w:lang w:eastAsia="en-US"/>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6AB333E4" w14:textId="77777777" w:rsidR="00A84BA4" w:rsidRPr="002D445E" w:rsidRDefault="00A84BA4" w:rsidP="006E1D89">
            <w:pPr>
              <w:kinsoku w:val="0"/>
              <w:overflowPunct w:val="0"/>
              <w:autoSpaceDE w:val="0"/>
              <w:autoSpaceDN w:val="0"/>
              <w:adjustRightInd w:val="0"/>
              <w:jc w:val="center"/>
              <w:rPr>
                <w:rFonts w:ascii="Times New Roman" w:eastAsiaTheme="minorHAnsi" w:hAnsi="Times New Roman" w:cs="Times New Roman"/>
                <w:b/>
                <w:sz w:val="18"/>
                <w:szCs w:val="18"/>
                <w:lang w:eastAsia="en-US"/>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77DAAFDB" w14:textId="77777777" w:rsidR="00A84BA4" w:rsidRPr="002D445E" w:rsidRDefault="00A84BA4" w:rsidP="006E1D89">
            <w:pPr>
              <w:kinsoku w:val="0"/>
              <w:overflowPunct w:val="0"/>
              <w:autoSpaceDE w:val="0"/>
              <w:autoSpaceDN w:val="0"/>
              <w:adjustRightInd w:val="0"/>
              <w:jc w:val="center"/>
              <w:rPr>
                <w:rFonts w:ascii="Times New Roman" w:eastAsiaTheme="minorHAnsi" w:hAnsi="Times New Roman" w:cs="Times New Roman"/>
                <w:b/>
                <w:sz w:val="18"/>
                <w:szCs w:val="18"/>
                <w:lang w:eastAsia="en-US"/>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1B995255" w14:textId="77777777" w:rsidR="00A84BA4" w:rsidRPr="002D445E" w:rsidRDefault="00A84BA4" w:rsidP="006E1D89">
            <w:pPr>
              <w:kinsoku w:val="0"/>
              <w:overflowPunct w:val="0"/>
              <w:autoSpaceDE w:val="0"/>
              <w:autoSpaceDN w:val="0"/>
              <w:adjustRightInd w:val="0"/>
              <w:jc w:val="center"/>
              <w:rPr>
                <w:rFonts w:ascii="Times New Roman" w:eastAsiaTheme="minorHAnsi" w:hAnsi="Times New Roman" w:cs="Times New Roman"/>
                <w:b/>
                <w:sz w:val="18"/>
                <w:szCs w:val="18"/>
                <w:lang w:eastAsia="en-US"/>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63F83E66" w14:textId="77777777" w:rsidR="00A84BA4" w:rsidRPr="002D445E" w:rsidRDefault="00A84BA4" w:rsidP="006E1D89">
            <w:pPr>
              <w:kinsoku w:val="0"/>
              <w:overflowPunct w:val="0"/>
              <w:autoSpaceDE w:val="0"/>
              <w:autoSpaceDN w:val="0"/>
              <w:adjustRightInd w:val="0"/>
              <w:jc w:val="center"/>
              <w:rPr>
                <w:rFonts w:ascii="Times New Roman" w:eastAsiaTheme="minorHAnsi" w:hAnsi="Times New Roman" w:cs="Times New Roman"/>
                <w:b/>
                <w:sz w:val="18"/>
                <w:szCs w:val="18"/>
                <w:lang w:eastAsia="en-US"/>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457EBFBF" w14:textId="77777777" w:rsidR="00A84BA4" w:rsidRPr="002D445E" w:rsidRDefault="00A84BA4" w:rsidP="006E1D89">
            <w:pPr>
              <w:kinsoku w:val="0"/>
              <w:overflowPunct w:val="0"/>
              <w:autoSpaceDE w:val="0"/>
              <w:autoSpaceDN w:val="0"/>
              <w:adjustRightInd w:val="0"/>
              <w:jc w:val="center"/>
              <w:rPr>
                <w:rFonts w:ascii="Times New Roman" w:eastAsiaTheme="minorHAnsi" w:hAnsi="Times New Roman" w:cs="Times New Roman"/>
                <w:b/>
                <w:sz w:val="18"/>
                <w:szCs w:val="18"/>
                <w:lang w:eastAsia="en-US"/>
              </w:rPr>
            </w:pPr>
          </w:p>
        </w:tc>
      </w:tr>
    </w:tbl>
    <w:p w14:paraId="49BC4E5D" w14:textId="58171835" w:rsidR="00DE4652" w:rsidRPr="002D445E" w:rsidRDefault="00DE4652" w:rsidP="007F49A8">
      <w:pPr>
        <w:pStyle w:val="ListParagraph"/>
        <w:rPr>
          <w:rFonts w:ascii="Times New Roman" w:hAnsi="Times New Roman" w:cs="Times New Roman"/>
          <w:b/>
          <w:sz w:val="24"/>
          <w:szCs w:val="24"/>
        </w:rPr>
      </w:pPr>
    </w:p>
    <w:p w14:paraId="7A9376A8" w14:textId="3302DA7B" w:rsidR="00A84BA4" w:rsidRDefault="00A84BA4" w:rsidP="002F5521">
      <w:pPr>
        <w:pStyle w:val="ListParagraph"/>
        <w:ind w:left="1710"/>
        <w:rPr>
          <w:rFonts w:ascii="Times New Roman" w:hAnsi="Times New Roman" w:cs="Times New Roman"/>
          <w:b/>
          <w:sz w:val="24"/>
          <w:szCs w:val="24"/>
        </w:rPr>
      </w:pPr>
      <w:r w:rsidRPr="002D445E">
        <w:rPr>
          <w:rFonts w:ascii="Times New Roman" w:hAnsi="Times New Roman" w:cs="Times New Roman"/>
          <w:b/>
          <w:sz w:val="24"/>
          <w:szCs w:val="24"/>
        </w:rPr>
        <w:t xml:space="preserve">Recovery </w:t>
      </w:r>
      <w:r w:rsidR="002220E5">
        <w:rPr>
          <w:rFonts w:ascii="Times New Roman" w:hAnsi="Times New Roman" w:cs="Times New Roman"/>
          <w:b/>
          <w:sz w:val="24"/>
          <w:szCs w:val="24"/>
        </w:rPr>
        <w:t>should</w:t>
      </w:r>
      <w:r w:rsidRPr="002D445E">
        <w:rPr>
          <w:rFonts w:ascii="Times New Roman" w:hAnsi="Times New Roman" w:cs="Times New Roman"/>
          <w:b/>
          <w:sz w:val="24"/>
          <w:szCs w:val="24"/>
        </w:rPr>
        <w:t xml:space="preserve"> be between 90%-110%.</w:t>
      </w:r>
    </w:p>
    <w:p w14:paraId="0F847D4C" w14:textId="77777777" w:rsidR="002F5521" w:rsidRPr="002F5521" w:rsidRDefault="002F5521" w:rsidP="002F5521">
      <w:pPr>
        <w:pStyle w:val="ListParagraph"/>
        <w:rPr>
          <w:rFonts w:ascii="Times New Roman" w:hAnsi="Times New Roman" w:cs="Times New Roman"/>
          <w:b/>
          <w:sz w:val="24"/>
          <w:szCs w:val="24"/>
        </w:rPr>
      </w:pPr>
    </w:p>
    <w:p w14:paraId="09087B9B" w14:textId="301D996B" w:rsidR="00DE4652" w:rsidRPr="002D445E" w:rsidRDefault="00DE4652" w:rsidP="002F5521">
      <w:pPr>
        <w:pStyle w:val="ListParagraph"/>
        <w:ind w:left="1710"/>
        <w:rPr>
          <w:rFonts w:ascii="Times New Roman" w:hAnsi="Times New Roman" w:cs="Times New Roman"/>
          <w:b/>
          <w:sz w:val="24"/>
          <w:szCs w:val="24"/>
          <w:u w:val="single"/>
        </w:rPr>
      </w:pPr>
      <w:bookmarkStart w:id="102" w:name="_Hlk71651052"/>
      <w:r w:rsidRPr="002D445E">
        <w:rPr>
          <w:rFonts w:ascii="Times New Roman" w:hAnsi="Times New Roman" w:cs="Times New Roman"/>
          <w:b/>
          <w:sz w:val="24"/>
          <w:szCs w:val="24"/>
          <w:u w:val="single"/>
        </w:rPr>
        <w:t>Data Analysis to evaluate Linearity with the CRM</w:t>
      </w:r>
      <w:bookmarkEnd w:id="102"/>
      <w:r w:rsidRPr="002D445E">
        <w:rPr>
          <w:rFonts w:ascii="Times New Roman" w:hAnsi="Times New Roman" w:cs="Times New Roman"/>
          <w:b/>
          <w:sz w:val="24"/>
          <w:szCs w:val="24"/>
          <w:u w:val="single"/>
        </w:rPr>
        <w:t>:</w:t>
      </w:r>
    </w:p>
    <w:p w14:paraId="720591DB" w14:textId="1B246121" w:rsidR="00DE4652" w:rsidRPr="002D445E" w:rsidRDefault="00DE4652" w:rsidP="007F49A8">
      <w:pPr>
        <w:pStyle w:val="ListParagraph"/>
        <w:rPr>
          <w:rFonts w:ascii="Times New Roman" w:hAnsi="Times New Roman" w:cs="Times New Roman"/>
          <w:b/>
          <w:sz w:val="24"/>
          <w:szCs w:val="24"/>
        </w:rPr>
      </w:pPr>
    </w:p>
    <w:p w14:paraId="2C2295F1" w14:textId="50F02ECA" w:rsidR="00A84BA4" w:rsidRPr="002D445E" w:rsidRDefault="00A84BA4" w:rsidP="002F5521">
      <w:pPr>
        <w:pStyle w:val="ListParagraph"/>
        <w:ind w:left="1710"/>
        <w:rPr>
          <w:rFonts w:ascii="Times New Roman" w:hAnsi="Times New Roman" w:cs="Times New Roman"/>
          <w:b/>
          <w:sz w:val="24"/>
          <w:szCs w:val="24"/>
        </w:rPr>
      </w:pPr>
      <w:bookmarkStart w:id="103" w:name="_Hlk71653289"/>
      <w:r w:rsidRPr="002D445E">
        <w:rPr>
          <w:rFonts w:ascii="Times New Roman" w:hAnsi="Times New Roman" w:cs="Times New Roman"/>
          <w:b/>
          <w:sz w:val="24"/>
          <w:szCs w:val="24"/>
        </w:rPr>
        <w:t xml:space="preserve">The purpose of the </w:t>
      </w:r>
      <w:r w:rsidR="00D95D79" w:rsidRPr="002D445E">
        <w:rPr>
          <w:rFonts w:ascii="Times New Roman" w:hAnsi="Times New Roman" w:cs="Times New Roman"/>
          <w:b/>
          <w:sz w:val="24"/>
          <w:szCs w:val="24"/>
        </w:rPr>
        <w:t xml:space="preserve">CRM </w:t>
      </w:r>
      <w:r w:rsidRPr="002D445E">
        <w:rPr>
          <w:rFonts w:ascii="Times New Roman" w:hAnsi="Times New Roman" w:cs="Times New Roman"/>
          <w:b/>
          <w:sz w:val="24"/>
          <w:szCs w:val="24"/>
        </w:rPr>
        <w:t>linearity study is to demonstrate the ability of a test (within a given interval) to provide results that are directly proportional to the concentration (amount) in the tested sample</w:t>
      </w:r>
      <w:r w:rsidR="00D95D79" w:rsidRPr="002D445E">
        <w:rPr>
          <w:rFonts w:ascii="Times New Roman" w:hAnsi="Times New Roman" w:cs="Times New Roman"/>
          <w:b/>
          <w:sz w:val="24"/>
          <w:szCs w:val="24"/>
        </w:rPr>
        <w:t xml:space="preserve"> using the </w:t>
      </w:r>
      <w:r w:rsidR="008E246D" w:rsidRPr="002D445E">
        <w:rPr>
          <w:rFonts w:ascii="Times New Roman" w:hAnsi="Times New Roman" w:cs="Times New Roman"/>
          <w:b/>
          <w:sz w:val="24"/>
          <w:szCs w:val="24"/>
        </w:rPr>
        <w:t>C</w:t>
      </w:r>
      <w:r w:rsidR="00D95D79" w:rsidRPr="002D445E">
        <w:rPr>
          <w:rFonts w:ascii="Times New Roman" w:hAnsi="Times New Roman" w:cs="Times New Roman"/>
          <w:b/>
          <w:sz w:val="24"/>
          <w:szCs w:val="24"/>
        </w:rPr>
        <w:t>CRM</w:t>
      </w:r>
      <w:r w:rsidRPr="002D445E">
        <w:rPr>
          <w:rFonts w:ascii="Times New Roman" w:hAnsi="Times New Roman" w:cs="Times New Roman"/>
          <w:b/>
          <w:sz w:val="24"/>
          <w:szCs w:val="24"/>
        </w:rPr>
        <w:t xml:space="preserve">. Deviations from linearity for each level should be calculated as </w:t>
      </w:r>
      <w:r w:rsidR="00E057D6">
        <w:rPr>
          <w:rFonts w:ascii="Times New Roman" w:hAnsi="Times New Roman" w:cs="Times New Roman"/>
          <w:b/>
          <w:sz w:val="24"/>
          <w:szCs w:val="24"/>
        </w:rPr>
        <w:t xml:space="preserve">the </w:t>
      </w:r>
      <w:r w:rsidRPr="002D445E">
        <w:rPr>
          <w:rFonts w:ascii="Times New Roman" w:hAnsi="Times New Roman" w:cs="Times New Roman"/>
          <w:b/>
          <w:sz w:val="24"/>
          <w:szCs w:val="24"/>
        </w:rPr>
        <w:t xml:space="preserve">difference between the average of replicates </w:t>
      </w:r>
      <w:r w:rsidR="00E057D6">
        <w:rPr>
          <w:rFonts w:ascii="Times New Roman" w:hAnsi="Times New Roman" w:cs="Times New Roman"/>
          <w:b/>
          <w:sz w:val="24"/>
          <w:szCs w:val="24"/>
        </w:rPr>
        <w:t>and</w:t>
      </w:r>
      <w:r w:rsidRPr="002D445E">
        <w:rPr>
          <w:rFonts w:ascii="Times New Roman" w:hAnsi="Times New Roman" w:cs="Times New Roman"/>
          <w:b/>
          <w:sz w:val="24"/>
          <w:szCs w:val="24"/>
        </w:rPr>
        <w:t xml:space="preserve"> the best fitted straight line. For more details, see recommendations in CLSI EP06, 2nd ed. “Evaluation of Linearity of Quantitative Measurement Procedures” (2020).</w:t>
      </w:r>
      <w:r w:rsidR="00234F78">
        <w:rPr>
          <w:rFonts w:ascii="Times New Roman" w:hAnsi="Times New Roman" w:cs="Times New Roman"/>
          <w:b/>
          <w:sz w:val="24"/>
          <w:szCs w:val="24"/>
        </w:rPr>
        <w:br/>
      </w:r>
    </w:p>
    <w:p w14:paraId="5DAEF532" w14:textId="18281CDD" w:rsidR="00A84BA4" w:rsidRPr="002D445E" w:rsidRDefault="00A84BA4" w:rsidP="002F5521">
      <w:pPr>
        <w:pStyle w:val="ListParagraph"/>
        <w:ind w:left="1710"/>
        <w:rPr>
          <w:rFonts w:ascii="Times New Roman" w:hAnsi="Times New Roman" w:cs="Times New Roman"/>
          <w:b/>
          <w:sz w:val="24"/>
          <w:szCs w:val="24"/>
        </w:rPr>
      </w:pPr>
      <w:r w:rsidRPr="002D445E">
        <w:rPr>
          <w:rFonts w:ascii="Times New Roman" w:hAnsi="Times New Roman" w:cs="Times New Roman"/>
          <w:b/>
          <w:sz w:val="24"/>
          <w:szCs w:val="24"/>
        </w:rPr>
        <w:lastRenderedPageBreak/>
        <w:t>All deviations from linearity should be ≤10%.</w:t>
      </w:r>
    </w:p>
    <w:bookmarkEnd w:id="103"/>
    <w:p w14:paraId="3103CFD2" w14:textId="0B953013" w:rsidR="00DE4652" w:rsidRPr="002D445E" w:rsidRDefault="00DE4652" w:rsidP="007F49A8">
      <w:pPr>
        <w:pStyle w:val="ListParagraph"/>
        <w:rPr>
          <w:rFonts w:ascii="Times New Roman" w:hAnsi="Times New Roman" w:cs="Times New Roman"/>
          <w:b/>
          <w:sz w:val="24"/>
          <w:szCs w:val="24"/>
        </w:rPr>
      </w:pPr>
    </w:p>
    <w:p w14:paraId="5419507D" w14:textId="05F2253A" w:rsidR="00A84BA4" w:rsidRPr="002D445E" w:rsidRDefault="00A84BA4" w:rsidP="00BF3C0E">
      <w:pPr>
        <w:pStyle w:val="ListParagraph"/>
        <w:numPr>
          <w:ilvl w:val="1"/>
          <w:numId w:val="7"/>
        </w:numPr>
        <w:rPr>
          <w:rFonts w:ascii="Times New Roman" w:hAnsi="Times New Roman" w:cs="Times New Roman"/>
          <w:b/>
          <w:sz w:val="24"/>
          <w:szCs w:val="24"/>
        </w:rPr>
      </w:pPr>
      <w:r w:rsidRPr="002D445E">
        <w:rPr>
          <w:rFonts w:ascii="Times New Roman" w:hAnsi="Times New Roman" w:cs="Times New Roman"/>
          <w:b/>
          <w:sz w:val="24"/>
          <w:szCs w:val="24"/>
        </w:rPr>
        <w:t xml:space="preserve">Cutoff </w:t>
      </w:r>
      <w:r w:rsidR="00540616" w:rsidRPr="002D445E">
        <w:rPr>
          <w:rFonts w:ascii="Times New Roman" w:hAnsi="Times New Roman" w:cs="Times New Roman"/>
          <w:b/>
          <w:bCs/>
          <w:sz w:val="24"/>
          <w:szCs w:val="24"/>
        </w:rPr>
        <w:t xml:space="preserve">of the Candidate </w:t>
      </w:r>
      <w:r w:rsidR="00F820C4">
        <w:rPr>
          <w:rFonts w:ascii="Times New Roman" w:hAnsi="Times New Roman" w:cs="Times New Roman"/>
          <w:b/>
          <w:bCs/>
          <w:sz w:val="24"/>
          <w:szCs w:val="24"/>
        </w:rPr>
        <w:t>T</w:t>
      </w:r>
      <w:r w:rsidR="00540616" w:rsidRPr="002D445E">
        <w:rPr>
          <w:rFonts w:ascii="Times New Roman" w:hAnsi="Times New Roman" w:cs="Times New Roman"/>
          <w:b/>
          <w:bCs/>
          <w:sz w:val="24"/>
          <w:szCs w:val="24"/>
        </w:rPr>
        <w:t xml:space="preserve">est </w:t>
      </w:r>
      <w:r w:rsidRPr="002D445E">
        <w:rPr>
          <w:rFonts w:ascii="Times New Roman" w:hAnsi="Times New Roman" w:cs="Times New Roman"/>
          <w:b/>
          <w:sz w:val="24"/>
          <w:szCs w:val="24"/>
        </w:rPr>
        <w:t xml:space="preserve">in </w:t>
      </w:r>
      <w:r w:rsidR="004E250B">
        <w:rPr>
          <w:rFonts w:ascii="Times New Roman" w:hAnsi="Times New Roman" w:cs="Times New Roman"/>
          <w:b/>
          <w:sz w:val="24"/>
          <w:szCs w:val="24"/>
        </w:rPr>
        <w:t xml:space="preserve">the </w:t>
      </w:r>
      <w:r w:rsidRPr="002D445E">
        <w:rPr>
          <w:rFonts w:ascii="Times New Roman" w:hAnsi="Times New Roman" w:cs="Times New Roman"/>
          <w:b/>
          <w:sz w:val="24"/>
          <w:szCs w:val="24"/>
        </w:rPr>
        <w:t xml:space="preserve">CRM Units Study: </w:t>
      </w:r>
    </w:p>
    <w:p w14:paraId="6A31A40C" w14:textId="77777777" w:rsidR="00A84BA4" w:rsidRPr="002D445E" w:rsidRDefault="00A84BA4" w:rsidP="00A84BA4">
      <w:pPr>
        <w:pStyle w:val="ListParagraph"/>
        <w:ind w:left="1440"/>
        <w:rPr>
          <w:rFonts w:ascii="Times New Roman" w:hAnsi="Times New Roman" w:cs="Times New Roman"/>
          <w:b/>
          <w:sz w:val="24"/>
          <w:szCs w:val="24"/>
        </w:rPr>
      </w:pPr>
    </w:p>
    <w:p w14:paraId="4D9A6778" w14:textId="28B71BEC" w:rsidR="008E246D" w:rsidRPr="002D445E" w:rsidRDefault="008E246D" w:rsidP="00CE436A">
      <w:pPr>
        <w:pStyle w:val="Heading2"/>
        <w:spacing w:before="120" w:after="120"/>
        <w:ind w:left="1440"/>
        <w:rPr>
          <w:rFonts w:ascii="Times New Roman" w:hAnsi="Times New Roman" w:cs="Times New Roman"/>
          <w:b/>
          <w:bCs/>
          <w:sz w:val="24"/>
          <w:szCs w:val="24"/>
          <w:lang w:eastAsia="en-US"/>
        </w:rPr>
      </w:pPr>
      <w:r w:rsidRPr="002D445E">
        <w:rPr>
          <w:rFonts w:ascii="Times New Roman" w:hAnsi="Times New Roman" w:cs="Times New Roman"/>
          <w:b/>
          <w:bCs/>
          <w:sz w:val="24"/>
          <w:szCs w:val="24"/>
          <w:lang w:eastAsia="en-US"/>
        </w:rPr>
        <w:t xml:space="preserve">This study should </w:t>
      </w:r>
      <w:r w:rsidR="0055359F">
        <w:rPr>
          <w:rFonts w:ascii="Times New Roman" w:hAnsi="Times New Roman" w:cs="Times New Roman"/>
          <w:b/>
          <w:bCs/>
          <w:sz w:val="24"/>
          <w:szCs w:val="24"/>
          <w:lang w:eastAsia="en-US"/>
        </w:rPr>
        <w:t>use CCRM (s</w:t>
      </w:r>
      <w:r w:rsidR="00FB7E9F" w:rsidRPr="002D445E">
        <w:rPr>
          <w:rFonts w:ascii="Times New Roman" w:hAnsi="Times New Roman" w:cs="Times New Roman"/>
          <w:b/>
          <w:bCs/>
          <w:sz w:val="24"/>
          <w:szCs w:val="24"/>
          <w:lang w:eastAsia="en-US"/>
        </w:rPr>
        <w:t>ee section J.6.g above</w:t>
      </w:r>
      <w:r w:rsidR="0055359F">
        <w:rPr>
          <w:rFonts w:ascii="Times New Roman" w:hAnsi="Times New Roman" w:cs="Times New Roman"/>
          <w:b/>
          <w:bCs/>
          <w:sz w:val="24"/>
          <w:szCs w:val="24"/>
          <w:lang w:eastAsia="en-US"/>
        </w:rPr>
        <w:t>)</w:t>
      </w:r>
      <w:r w:rsidR="00FB7E9F" w:rsidRPr="002D445E">
        <w:rPr>
          <w:rFonts w:ascii="Times New Roman" w:hAnsi="Times New Roman" w:cs="Times New Roman"/>
          <w:b/>
          <w:bCs/>
          <w:sz w:val="24"/>
          <w:szCs w:val="24"/>
          <w:lang w:eastAsia="en-US"/>
        </w:rPr>
        <w:t>.</w:t>
      </w:r>
    </w:p>
    <w:p w14:paraId="44E20E72" w14:textId="77777777" w:rsidR="008E246D" w:rsidRPr="002D445E" w:rsidRDefault="008E246D" w:rsidP="00A84BA4">
      <w:pPr>
        <w:pStyle w:val="ListParagraph"/>
        <w:rPr>
          <w:rFonts w:ascii="Times New Roman" w:eastAsia="Times New Roman" w:hAnsi="Times New Roman" w:cs="Times New Roman"/>
          <w:b/>
          <w:sz w:val="24"/>
          <w:szCs w:val="24"/>
          <w:lang w:eastAsia="en-US"/>
        </w:rPr>
      </w:pPr>
    </w:p>
    <w:p w14:paraId="0D6F5BFF" w14:textId="46D6C6F7" w:rsidR="00A84BA4" w:rsidRPr="002D445E" w:rsidRDefault="001110AB" w:rsidP="00CE436A">
      <w:pPr>
        <w:pStyle w:val="ListParagraph"/>
        <w:ind w:left="1530"/>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For q</w:t>
      </w:r>
      <w:r w:rsidR="00A84BA4" w:rsidRPr="002D445E">
        <w:rPr>
          <w:rFonts w:ascii="Times New Roman" w:eastAsia="Times New Roman" w:hAnsi="Times New Roman" w:cs="Times New Roman"/>
          <w:b/>
          <w:sz w:val="24"/>
          <w:szCs w:val="24"/>
          <w:lang w:eastAsia="en-US"/>
        </w:rPr>
        <w:t xml:space="preserve">uantitative </w:t>
      </w:r>
      <w:r>
        <w:rPr>
          <w:rFonts w:ascii="Times New Roman" w:eastAsia="Times New Roman" w:hAnsi="Times New Roman" w:cs="Times New Roman"/>
          <w:b/>
          <w:sz w:val="24"/>
          <w:szCs w:val="24"/>
          <w:lang w:eastAsia="en-US"/>
        </w:rPr>
        <w:t xml:space="preserve">candidate </w:t>
      </w:r>
      <w:r w:rsidR="00A84BA4" w:rsidRPr="002D445E">
        <w:rPr>
          <w:rFonts w:ascii="Times New Roman" w:eastAsia="Times New Roman" w:hAnsi="Times New Roman" w:cs="Times New Roman"/>
          <w:b/>
          <w:sz w:val="24"/>
          <w:szCs w:val="24"/>
          <w:lang w:eastAsia="en-US"/>
        </w:rPr>
        <w:t>test</w:t>
      </w:r>
      <w:r>
        <w:rPr>
          <w:rFonts w:ascii="Times New Roman" w:eastAsia="Times New Roman" w:hAnsi="Times New Roman" w:cs="Times New Roman"/>
          <w:b/>
          <w:sz w:val="24"/>
          <w:szCs w:val="24"/>
          <w:lang w:eastAsia="en-US"/>
        </w:rPr>
        <w:t>s</w:t>
      </w:r>
      <w:r w:rsidR="00A84BA4" w:rsidRPr="002D445E">
        <w:rPr>
          <w:rFonts w:ascii="Times New Roman" w:eastAsia="Times New Roman" w:hAnsi="Times New Roman" w:cs="Times New Roman"/>
          <w:b/>
          <w:sz w:val="24"/>
          <w:szCs w:val="24"/>
          <w:lang w:eastAsia="en-US"/>
        </w:rPr>
        <w:t xml:space="preserve"> reporting results in </w:t>
      </w:r>
      <w:r w:rsidR="004E250B">
        <w:rPr>
          <w:rFonts w:ascii="Times New Roman" w:eastAsia="Times New Roman" w:hAnsi="Times New Roman" w:cs="Times New Roman"/>
          <w:b/>
          <w:sz w:val="24"/>
          <w:szCs w:val="24"/>
          <w:lang w:eastAsia="en-US"/>
        </w:rPr>
        <w:t xml:space="preserve">the </w:t>
      </w:r>
      <w:r w:rsidR="00A84BA4" w:rsidRPr="002D445E">
        <w:rPr>
          <w:rFonts w:ascii="Times New Roman" w:eastAsia="Times New Roman" w:hAnsi="Times New Roman" w:cs="Times New Roman"/>
          <w:b/>
          <w:sz w:val="24"/>
          <w:szCs w:val="24"/>
          <w:lang w:eastAsia="en-US"/>
        </w:rPr>
        <w:t xml:space="preserve">CRM </w:t>
      </w:r>
      <w:r w:rsidR="00B931E2">
        <w:rPr>
          <w:rFonts w:ascii="Times New Roman" w:eastAsia="Times New Roman" w:hAnsi="Times New Roman" w:cs="Times New Roman"/>
          <w:b/>
          <w:sz w:val="24"/>
          <w:szCs w:val="24"/>
          <w:lang w:eastAsia="en-US"/>
        </w:rPr>
        <w:t>u</w:t>
      </w:r>
      <w:r w:rsidR="00A84BA4" w:rsidRPr="002D445E">
        <w:rPr>
          <w:rFonts w:ascii="Times New Roman" w:eastAsia="Times New Roman" w:hAnsi="Times New Roman" w:cs="Times New Roman"/>
          <w:b/>
          <w:sz w:val="24"/>
          <w:szCs w:val="24"/>
          <w:lang w:eastAsia="en-US"/>
        </w:rPr>
        <w:t>nits (e.g., IU/mL)</w:t>
      </w:r>
      <w:r>
        <w:rPr>
          <w:rFonts w:ascii="Times New Roman" w:eastAsia="Times New Roman" w:hAnsi="Times New Roman" w:cs="Times New Roman"/>
          <w:b/>
          <w:sz w:val="24"/>
          <w:szCs w:val="24"/>
          <w:lang w:eastAsia="en-US"/>
        </w:rPr>
        <w:t>, you</w:t>
      </w:r>
      <w:r w:rsidR="00A84BA4" w:rsidRPr="002D445E">
        <w:rPr>
          <w:rFonts w:ascii="Times New Roman" w:eastAsia="Times New Roman" w:hAnsi="Times New Roman" w:cs="Times New Roman"/>
          <w:b/>
          <w:sz w:val="24"/>
          <w:szCs w:val="24"/>
          <w:lang w:eastAsia="en-US"/>
        </w:rPr>
        <w:t xml:space="preserve"> should </w:t>
      </w:r>
      <w:r>
        <w:rPr>
          <w:rFonts w:ascii="Times New Roman" w:eastAsia="Times New Roman" w:hAnsi="Times New Roman" w:cs="Times New Roman"/>
          <w:b/>
          <w:sz w:val="24"/>
          <w:szCs w:val="24"/>
          <w:lang w:eastAsia="en-US"/>
        </w:rPr>
        <w:t xml:space="preserve">provide the </w:t>
      </w:r>
      <w:r w:rsidR="00A84BA4" w:rsidRPr="002D445E">
        <w:rPr>
          <w:rFonts w:ascii="Times New Roman" w:eastAsia="Times New Roman" w:hAnsi="Times New Roman" w:cs="Times New Roman"/>
          <w:b/>
          <w:sz w:val="24"/>
          <w:szCs w:val="24"/>
          <w:lang w:eastAsia="en-US"/>
        </w:rPr>
        <w:t>cutoff for positive and negative results (assay cutoff) and C95</w:t>
      </w:r>
      <w:r w:rsidR="00091093" w:rsidRPr="002D445E">
        <w:rPr>
          <w:rStyle w:val="FootnoteReference"/>
          <w:rFonts w:ascii="Times New Roman" w:eastAsia="Times New Roman" w:hAnsi="Times New Roman" w:cs="Times New Roman"/>
          <w:b/>
          <w:sz w:val="24"/>
          <w:szCs w:val="24"/>
          <w:lang w:eastAsia="en-US"/>
        </w:rPr>
        <w:footnoteReference w:id="22"/>
      </w:r>
      <w:r w:rsidR="00A84BA4" w:rsidRPr="002D445E">
        <w:rPr>
          <w:rFonts w:ascii="Times New Roman" w:eastAsia="Times New Roman" w:hAnsi="Times New Roman" w:cs="Times New Roman"/>
          <w:b/>
          <w:sz w:val="24"/>
          <w:szCs w:val="24"/>
          <w:lang w:eastAsia="en-US"/>
        </w:rPr>
        <w:t xml:space="preserve"> established in </w:t>
      </w:r>
      <w:r w:rsidR="004E250B">
        <w:rPr>
          <w:rFonts w:ascii="Times New Roman" w:eastAsia="Times New Roman" w:hAnsi="Times New Roman" w:cs="Times New Roman"/>
          <w:b/>
          <w:sz w:val="24"/>
          <w:szCs w:val="24"/>
          <w:lang w:eastAsia="en-US"/>
        </w:rPr>
        <w:t xml:space="preserve">the </w:t>
      </w:r>
      <w:r w:rsidR="00A84BA4" w:rsidRPr="002D445E">
        <w:rPr>
          <w:rFonts w:ascii="Times New Roman" w:eastAsia="Times New Roman" w:hAnsi="Times New Roman" w:cs="Times New Roman"/>
          <w:b/>
          <w:sz w:val="24"/>
          <w:szCs w:val="24"/>
          <w:lang w:eastAsia="en-US"/>
        </w:rPr>
        <w:t xml:space="preserve">CRM </w:t>
      </w:r>
      <w:r w:rsidR="00793BAD">
        <w:rPr>
          <w:rFonts w:ascii="Times New Roman" w:eastAsia="Times New Roman" w:hAnsi="Times New Roman" w:cs="Times New Roman"/>
          <w:b/>
          <w:sz w:val="24"/>
          <w:szCs w:val="24"/>
          <w:lang w:eastAsia="en-US"/>
        </w:rPr>
        <w:t>u</w:t>
      </w:r>
      <w:r w:rsidR="00A84BA4" w:rsidRPr="002D445E">
        <w:rPr>
          <w:rFonts w:ascii="Times New Roman" w:eastAsia="Times New Roman" w:hAnsi="Times New Roman" w:cs="Times New Roman"/>
          <w:b/>
          <w:sz w:val="24"/>
          <w:szCs w:val="24"/>
          <w:lang w:eastAsia="en-US"/>
        </w:rPr>
        <w:t xml:space="preserve">nits (e.g., IU/mL) </w:t>
      </w:r>
      <w:r>
        <w:rPr>
          <w:rFonts w:ascii="Times New Roman" w:eastAsia="Times New Roman" w:hAnsi="Times New Roman" w:cs="Times New Roman"/>
          <w:b/>
          <w:sz w:val="24"/>
          <w:szCs w:val="24"/>
          <w:lang w:eastAsia="en-US"/>
        </w:rPr>
        <w:t>taking into consideration</w:t>
      </w:r>
      <w:r w:rsidR="00A84BA4" w:rsidRPr="002D445E">
        <w:rPr>
          <w:rFonts w:ascii="Times New Roman" w:eastAsia="Times New Roman" w:hAnsi="Times New Roman" w:cs="Times New Roman"/>
          <w:b/>
          <w:sz w:val="24"/>
          <w:szCs w:val="24"/>
          <w:lang w:eastAsia="en-US"/>
        </w:rPr>
        <w:t xml:space="preserve"> </w:t>
      </w:r>
      <w:r w:rsidR="00262ECF">
        <w:rPr>
          <w:rFonts w:ascii="Times New Roman" w:eastAsia="Times New Roman" w:hAnsi="Times New Roman" w:cs="Times New Roman"/>
          <w:b/>
          <w:sz w:val="24"/>
          <w:szCs w:val="24"/>
          <w:lang w:eastAsia="en-US"/>
        </w:rPr>
        <w:t xml:space="preserve">the </w:t>
      </w:r>
      <w:r w:rsidR="00A84BA4" w:rsidRPr="002D445E">
        <w:rPr>
          <w:rFonts w:ascii="Times New Roman" w:eastAsia="Times New Roman" w:hAnsi="Times New Roman" w:cs="Times New Roman"/>
          <w:b/>
          <w:sz w:val="24"/>
          <w:szCs w:val="24"/>
          <w:lang w:eastAsia="en-US"/>
        </w:rPr>
        <w:t>imprec</w:t>
      </w:r>
      <w:r w:rsidR="00B66608" w:rsidRPr="002D445E">
        <w:rPr>
          <w:rFonts w:ascii="Times New Roman" w:eastAsia="Times New Roman" w:hAnsi="Times New Roman" w:cs="Times New Roman"/>
          <w:b/>
          <w:sz w:val="24"/>
          <w:szCs w:val="24"/>
          <w:lang w:eastAsia="en-US"/>
        </w:rPr>
        <w:t>i</w:t>
      </w:r>
      <w:r w:rsidR="00A84BA4" w:rsidRPr="002D445E">
        <w:rPr>
          <w:rFonts w:ascii="Times New Roman" w:eastAsia="Times New Roman" w:hAnsi="Times New Roman" w:cs="Times New Roman"/>
          <w:b/>
          <w:sz w:val="24"/>
          <w:szCs w:val="24"/>
          <w:lang w:eastAsia="en-US"/>
        </w:rPr>
        <w:t xml:space="preserve">sion of the </w:t>
      </w:r>
      <w:r w:rsidR="002220E5">
        <w:rPr>
          <w:rFonts w:ascii="Times New Roman" w:eastAsia="Times New Roman" w:hAnsi="Times New Roman" w:cs="Times New Roman"/>
          <w:b/>
          <w:sz w:val="24"/>
          <w:szCs w:val="24"/>
          <w:lang w:eastAsia="en-US"/>
        </w:rPr>
        <w:t xml:space="preserve">candidate </w:t>
      </w:r>
      <w:r w:rsidR="00A84BA4" w:rsidRPr="002D445E">
        <w:rPr>
          <w:rFonts w:ascii="Times New Roman" w:eastAsia="Times New Roman" w:hAnsi="Times New Roman" w:cs="Times New Roman"/>
          <w:b/>
          <w:sz w:val="24"/>
          <w:szCs w:val="24"/>
          <w:lang w:eastAsia="en-US"/>
        </w:rPr>
        <w:t>test near the cutoff.</w:t>
      </w:r>
    </w:p>
    <w:p w14:paraId="0428EDE1" w14:textId="77777777" w:rsidR="00A84BA4" w:rsidRPr="002D445E" w:rsidRDefault="00A84BA4" w:rsidP="00CE436A">
      <w:pPr>
        <w:pStyle w:val="ListParagraph"/>
        <w:ind w:left="1530"/>
        <w:rPr>
          <w:rFonts w:ascii="Times New Roman" w:eastAsia="Times New Roman" w:hAnsi="Times New Roman" w:cs="Times New Roman"/>
          <w:b/>
          <w:sz w:val="24"/>
          <w:szCs w:val="24"/>
          <w:lang w:eastAsia="en-US"/>
        </w:rPr>
      </w:pPr>
    </w:p>
    <w:p w14:paraId="65E60CC4" w14:textId="598681A2" w:rsidR="00A84BA4" w:rsidRPr="002D445E" w:rsidRDefault="006E1D89" w:rsidP="00CE436A">
      <w:pPr>
        <w:pStyle w:val="ListParagraph"/>
        <w:ind w:left="1530"/>
        <w:rPr>
          <w:rFonts w:ascii="Times New Roman" w:hAnsi="Times New Roman" w:cs="Times New Roman"/>
          <w:b/>
          <w:sz w:val="24"/>
          <w:szCs w:val="24"/>
        </w:rPr>
      </w:pPr>
      <w:r w:rsidRPr="002D445E">
        <w:rPr>
          <w:rFonts w:ascii="Times New Roman" w:hAnsi="Times New Roman" w:cs="Times New Roman"/>
          <w:b/>
          <w:sz w:val="24"/>
          <w:szCs w:val="24"/>
        </w:rPr>
        <w:t>Your test may fall within either of the following scenarios:</w:t>
      </w:r>
    </w:p>
    <w:p w14:paraId="3E202CE9" w14:textId="762BC1D6" w:rsidR="00A84BA4" w:rsidRPr="002D445E" w:rsidRDefault="00A84BA4" w:rsidP="00CE436A">
      <w:pPr>
        <w:pStyle w:val="ListParagraph"/>
        <w:ind w:left="1530"/>
        <w:rPr>
          <w:rFonts w:ascii="Times New Roman" w:hAnsi="Times New Roman" w:cs="Times New Roman"/>
          <w:b/>
          <w:sz w:val="24"/>
          <w:szCs w:val="24"/>
        </w:rPr>
      </w:pPr>
    </w:p>
    <w:p w14:paraId="18A1C174" w14:textId="6E9291EF" w:rsidR="006E1D89" w:rsidRPr="002D445E" w:rsidRDefault="006E1D89" w:rsidP="00CE436A">
      <w:pPr>
        <w:pStyle w:val="ListParagraph"/>
        <w:ind w:left="1530"/>
        <w:rPr>
          <w:rFonts w:ascii="Times New Roman" w:hAnsi="Times New Roman" w:cs="Times New Roman"/>
          <w:b/>
          <w:bCs/>
          <w:sz w:val="24"/>
          <w:szCs w:val="24"/>
        </w:rPr>
      </w:pPr>
      <w:r w:rsidRPr="00F32D74">
        <w:rPr>
          <w:rFonts w:ascii="Times New Roman" w:hAnsi="Times New Roman" w:cs="Times New Roman"/>
          <w:b/>
          <w:sz w:val="24"/>
          <w:szCs w:val="24"/>
          <w:u w:val="single"/>
        </w:rPr>
        <w:t>Scenario 1</w:t>
      </w:r>
      <w:r w:rsidRPr="3F57CBE0">
        <w:rPr>
          <w:rFonts w:ascii="Times New Roman" w:hAnsi="Times New Roman" w:cs="Times New Roman"/>
          <w:b/>
          <w:bCs/>
          <w:sz w:val="24"/>
          <w:szCs w:val="24"/>
        </w:rPr>
        <w:t xml:space="preserve">: If you have already established the cutoff of your device in </w:t>
      </w:r>
      <w:r w:rsidR="00A24735" w:rsidRPr="3F57CBE0">
        <w:rPr>
          <w:rFonts w:ascii="Times New Roman" w:hAnsi="Times New Roman" w:cs="Times New Roman"/>
          <w:b/>
          <w:bCs/>
          <w:sz w:val="24"/>
          <w:szCs w:val="24"/>
        </w:rPr>
        <w:t>d</w:t>
      </w:r>
      <w:r w:rsidRPr="3F57CBE0">
        <w:rPr>
          <w:rFonts w:ascii="Times New Roman" w:hAnsi="Times New Roman" w:cs="Times New Roman"/>
          <w:b/>
          <w:bCs/>
          <w:sz w:val="24"/>
          <w:szCs w:val="24"/>
        </w:rPr>
        <w:t xml:space="preserve">evice </w:t>
      </w:r>
      <w:r w:rsidR="00037A0D" w:rsidRPr="3F57CBE0">
        <w:rPr>
          <w:rFonts w:ascii="Times New Roman" w:hAnsi="Times New Roman" w:cs="Times New Roman"/>
          <w:b/>
          <w:bCs/>
          <w:sz w:val="24"/>
          <w:szCs w:val="24"/>
        </w:rPr>
        <w:t>u</w:t>
      </w:r>
      <w:r w:rsidRPr="3F57CBE0">
        <w:rPr>
          <w:rFonts w:ascii="Times New Roman" w:hAnsi="Times New Roman" w:cs="Times New Roman"/>
          <w:b/>
          <w:bCs/>
          <w:sz w:val="24"/>
          <w:szCs w:val="24"/>
        </w:rPr>
        <w:t xml:space="preserve">nits </w:t>
      </w:r>
      <w:r w:rsidR="00037A0D" w:rsidRPr="3F57CBE0">
        <w:rPr>
          <w:rFonts w:ascii="Times New Roman" w:hAnsi="Times New Roman" w:cs="Times New Roman"/>
          <w:b/>
          <w:bCs/>
          <w:sz w:val="24"/>
          <w:szCs w:val="24"/>
        </w:rPr>
        <w:t xml:space="preserve">(hereafter “Device Units”) </w:t>
      </w:r>
      <w:r w:rsidRPr="3F57CBE0">
        <w:rPr>
          <w:rFonts w:ascii="Times New Roman" w:hAnsi="Times New Roman" w:cs="Times New Roman"/>
          <w:b/>
          <w:bCs/>
          <w:sz w:val="24"/>
          <w:szCs w:val="24"/>
        </w:rPr>
        <w:t xml:space="preserve">(e.g., </w:t>
      </w:r>
      <w:r w:rsidR="001842B2">
        <w:rPr>
          <w:rFonts w:ascii="Times New Roman" w:hAnsi="Times New Roman" w:cs="Times New Roman"/>
          <w:b/>
          <w:bCs/>
          <w:sz w:val="24"/>
          <w:szCs w:val="24"/>
        </w:rPr>
        <w:t xml:space="preserve">the </w:t>
      </w:r>
      <w:r w:rsidRPr="3F57CBE0">
        <w:rPr>
          <w:rFonts w:ascii="Times New Roman" w:hAnsi="Times New Roman" w:cs="Times New Roman"/>
          <w:b/>
          <w:bCs/>
          <w:sz w:val="24"/>
          <w:szCs w:val="24"/>
        </w:rPr>
        <w:t xml:space="preserve">device is already authorized with </w:t>
      </w:r>
      <w:r w:rsidR="002220E5">
        <w:rPr>
          <w:rFonts w:ascii="Times New Roman" w:hAnsi="Times New Roman" w:cs="Times New Roman"/>
          <w:b/>
          <w:bCs/>
          <w:sz w:val="24"/>
          <w:szCs w:val="24"/>
        </w:rPr>
        <w:t xml:space="preserve">a </w:t>
      </w:r>
      <w:r w:rsidRPr="3F57CBE0">
        <w:rPr>
          <w:rFonts w:ascii="Times New Roman" w:hAnsi="Times New Roman" w:cs="Times New Roman"/>
          <w:b/>
          <w:bCs/>
          <w:sz w:val="24"/>
          <w:szCs w:val="24"/>
        </w:rPr>
        <w:t>semi-quantitative claim with internal or arbitrary units such as Index</w:t>
      </w:r>
      <w:r w:rsidR="001842B2">
        <w:rPr>
          <w:rFonts w:ascii="Times New Roman" w:hAnsi="Times New Roman" w:cs="Times New Roman"/>
          <w:b/>
          <w:bCs/>
          <w:sz w:val="24"/>
          <w:szCs w:val="24"/>
        </w:rPr>
        <w:t xml:space="preserve"> Values</w:t>
      </w:r>
      <w:r w:rsidRPr="3F57CBE0">
        <w:rPr>
          <w:rFonts w:ascii="Times New Roman" w:hAnsi="Times New Roman" w:cs="Times New Roman"/>
          <w:b/>
          <w:bCs/>
          <w:sz w:val="24"/>
          <w:szCs w:val="24"/>
        </w:rPr>
        <w:t xml:space="preserve">, AU/mL, etc.), the purpose of the study is to determine the relationship between the candidate </w:t>
      </w:r>
      <w:r w:rsidR="006C142C" w:rsidRPr="3F57CBE0">
        <w:rPr>
          <w:rFonts w:ascii="Times New Roman" w:hAnsi="Times New Roman" w:cs="Times New Roman"/>
          <w:b/>
          <w:bCs/>
          <w:sz w:val="24"/>
          <w:szCs w:val="24"/>
        </w:rPr>
        <w:t xml:space="preserve">test’s Device Units </w:t>
      </w:r>
      <w:r w:rsidRPr="3F57CBE0">
        <w:rPr>
          <w:rFonts w:ascii="Times New Roman" w:hAnsi="Times New Roman" w:cs="Times New Roman"/>
          <w:b/>
          <w:bCs/>
          <w:sz w:val="24"/>
          <w:szCs w:val="24"/>
        </w:rPr>
        <w:t xml:space="preserve">and the expected numerical values in </w:t>
      </w:r>
      <w:r w:rsidR="004E250B" w:rsidRPr="3F57CBE0">
        <w:rPr>
          <w:rFonts w:ascii="Times New Roman" w:hAnsi="Times New Roman" w:cs="Times New Roman"/>
          <w:b/>
          <w:bCs/>
          <w:sz w:val="24"/>
          <w:szCs w:val="24"/>
        </w:rPr>
        <w:t xml:space="preserve">the </w:t>
      </w:r>
      <w:r w:rsidRPr="3F57CBE0">
        <w:rPr>
          <w:rFonts w:ascii="Times New Roman" w:hAnsi="Times New Roman" w:cs="Times New Roman"/>
          <w:b/>
          <w:bCs/>
          <w:sz w:val="24"/>
          <w:szCs w:val="24"/>
        </w:rPr>
        <w:t xml:space="preserve">CRM </w:t>
      </w:r>
      <w:r w:rsidR="00874D18" w:rsidRPr="3F57CBE0">
        <w:rPr>
          <w:rFonts w:ascii="Times New Roman" w:hAnsi="Times New Roman" w:cs="Times New Roman"/>
          <w:b/>
          <w:bCs/>
          <w:sz w:val="24"/>
          <w:szCs w:val="24"/>
        </w:rPr>
        <w:t>u</w:t>
      </w:r>
      <w:r w:rsidRPr="3F57CBE0">
        <w:rPr>
          <w:rFonts w:ascii="Times New Roman" w:hAnsi="Times New Roman" w:cs="Times New Roman"/>
          <w:b/>
          <w:bCs/>
          <w:sz w:val="24"/>
          <w:szCs w:val="24"/>
        </w:rPr>
        <w:t xml:space="preserve">nits (e.g., IU/mL). This relationship should be used to describe the device cutoff in </w:t>
      </w:r>
      <w:r w:rsidR="004E250B" w:rsidRPr="3F57CBE0">
        <w:rPr>
          <w:rFonts w:ascii="Times New Roman" w:hAnsi="Times New Roman" w:cs="Times New Roman"/>
          <w:b/>
          <w:bCs/>
          <w:sz w:val="24"/>
          <w:szCs w:val="24"/>
        </w:rPr>
        <w:t xml:space="preserve">the </w:t>
      </w:r>
      <w:r w:rsidRPr="3F57CBE0">
        <w:rPr>
          <w:rFonts w:ascii="Times New Roman" w:hAnsi="Times New Roman" w:cs="Times New Roman"/>
          <w:b/>
          <w:bCs/>
          <w:sz w:val="24"/>
          <w:szCs w:val="24"/>
        </w:rPr>
        <w:t xml:space="preserve">CRM </w:t>
      </w:r>
      <w:r w:rsidR="00A717ED" w:rsidRPr="3F57CBE0">
        <w:rPr>
          <w:rFonts w:ascii="Times New Roman" w:hAnsi="Times New Roman" w:cs="Times New Roman"/>
          <w:b/>
          <w:bCs/>
          <w:sz w:val="24"/>
          <w:szCs w:val="24"/>
        </w:rPr>
        <w:t>u</w:t>
      </w:r>
      <w:r w:rsidRPr="3F57CBE0">
        <w:rPr>
          <w:rFonts w:ascii="Times New Roman" w:hAnsi="Times New Roman" w:cs="Times New Roman"/>
          <w:b/>
          <w:bCs/>
          <w:sz w:val="24"/>
          <w:szCs w:val="24"/>
        </w:rPr>
        <w:t>nits (e.g., IU/mL) and to establish C95 in</w:t>
      </w:r>
      <w:r w:rsidR="004E250B" w:rsidRPr="3F57CBE0">
        <w:rPr>
          <w:rFonts w:ascii="Times New Roman" w:hAnsi="Times New Roman" w:cs="Times New Roman"/>
          <w:b/>
          <w:bCs/>
          <w:sz w:val="24"/>
          <w:szCs w:val="24"/>
        </w:rPr>
        <w:t xml:space="preserve"> </w:t>
      </w:r>
      <w:r w:rsidRPr="3F57CBE0">
        <w:rPr>
          <w:rFonts w:ascii="Times New Roman" w:hAnsi="Times New Roman" w:cs="Times New Roman"/>
          <w:b/>
          <w:bCs/>
          <w:sz w:val="24"/>
          <w:szCs w:val="24"/>
        </w:rPr>
        <w:t xml:space="preserve">CRM </w:t>
      </w:r>
      <w:r w:rsidR="00D75867" w:rsidRPr="3F57CBE0">
        <w:rPr>
          <w:rFonts w:ascii="Times New Roman" w:hAnsi="Times New Roman" w:cs="Times New Roman"/>
          <w:b/>
          <w:bCs/>
          <w:sz w:val="24"/>
          <w:szCs w:val="24"/>
        </w:rPr>
        <w:t>u</w:t>
      </w:r>
      <w:r w:rsidRPr="3F57CBE0">
        <w:rPr>
          <w:rFonts w:ascii="Times New Roman" w:hAnsi="Times New Roman" w:cs="Times New Roman"/>
          <w:b/>
          <w:bCs/>
          <w:sz w:val="24"/>
          <w:szCs w:val="24"/>
        </w:rPr>
        <w:t>nits (e.g., IU/mL).</w:t>
      </w:r>
    </w:p>
    <w:p w14:paraId="2ECD21B9" w14:textId="77777777" w:rsidR="006E1D89" w:rsidRPr="002D445E" w:rsidRDefault="006E1D89" w:rsidP="00CE436A">
      <w:pPr>
        <w:pStyle w:val="ListParagraph"/>
        <w:ind w:left="1530"/>
        <w:rPr>
          <w:rFonts w:ascii="Times New Roman" w:hAnsi="Times New Roman" w:cs="Times New Roman"/>
          <w:b/>
          <w:sz w:val="24"/>
          <w:szCs w:val="24"/>
        </w:rPr>
      </w:pPr>
    </w:p>
    <w:p w14:paraId="07B814CC" w14:textId="13820696" w:rsidR="00A84BA4" w:rsidRPr="002D445E" w:rsidRDefault="006E1D89" w:rsidP="00CE436A">
      <w:pPr>
        <w:pStyle w:val="ListParagraph"/>
        <w:ind w:left="1530"/>
        <w:rPr>
          <w:rFonts w:ascii="Times New Roman" w:hAnsi="Times New Roman" w:cs="Times New Roman"/>
          <w:b/>
          <w:sz w:val="24"/>
          <w:szCs w:val="24"/>
        </w:rPr>
      </w:pPr>
      <w:r w:rsidRPr="00F32D74">
        <w:rPr>
          <w:rFonts w:ascii="Times New Roman" w:hAnsi="Times New Roman" w:cs="Times New Roman"/>
          <w:b/>
          <w:sz w:val="24"/>
          <w:szCs w:val="24"/>
          <w:u w:val="single"/>
        </w:rPr>
        <w:t>Scenario 2</w:t>
      </w:r>
      <w:r w:rsidRPr="002D445E">
        <w:rPr>
          <w:rFonts w:ascii="Times New Roman" w:hAnsi="Times New Roman" w:cs="Times New Roman"/>
          <w:b/>
          <w:sz w:val="24"/>
          <w:szCs w:val="24"/>
        </w:rPr>
        <w:t xml:space="preserve">: If you are in the process of establishing the cutoff of </w:t>
      </w:r>
      <w:r w:rsidR="00FC00B1">
        <w:rPr>
          <w:rFonts w:ascii="Times New Roman" w:hAnsi="Times New Roman" w:cs="Times New Roman"/>
          <w:b/>
          <w:sz w:val="24"/>
          <w:szCs w:val="24"/>
        </w:rPr>
        <w:t>the candidate test</w:t>
      </w:r>
      <w:r w:rsidRPr="002D445E">
        <w:rPr>
          <w:rFonts w:ascii="Times New Roman" w:hAnsi="Times New Roman" w:cs="Times New Roman"/>
          <w:b/>
          <w:sz w:val="24"/>
          <w:szCs w:val="24"/>
        </w:rPr>
        <w:t xml:space="preserve"> using appropriate clinical samples, the cutoff should be established directly in CRM </w:t>
      </w:r>
      <w:r w:rsidR="00D75867">
        <w:rPr>
          <w:rFonts w:ascii="Times New Roman" w:hAnsi="Times New Roman" w:cs="Times New Roman"/>
          <w:b/>
          <w:sz w:val="24"/>
          <w:szCs w:val="24"/>
        </w:rPr>
        <w:t>u</w:t>
      </w:r>
      <w:r w:rsidRPr="002D445E">
        <w:rPr>
          <w:rFonts w:ascii="Times New Roman" w:hAnsi="Times New Roman" w:cs="Times New Roman"/>
          <w:b/>
          <w:sz w:val="24"/>
          <w:szCs w:val="24"/>
        </w:rPr>
        <w:t xml:space="preserve">nits (e.g., IU/mL) and the purpose of this study is only to establish C95 in </w:t>
      </w:r>
      <w:r w:rsidR="004E250B">
        <w:rPr>
          <w:rFonts w:ascii="Times New Roman" w:hAnsi="Times New Roman" w:cs="Times New Roman"/>
          <w:b/>
          <w:sz w:val="24"/>
          <w:szCs w:val="24"/>
        </w:rPr>
        <w:t xml:space="preserve">the </w:t>
      </w:r>
      <w:r w:rsidRPr="002D445E">
        <w:rPr>
          <w:rFonts w:ascii="Times New Roman" w:hAnsi="Times New Roman" w:cs="Times New Roman"/>
          <w:b/>
          <w:sz w:val="24"/>
          <w:szCs w:val="24"/>
        </w:rPr>
        <w:t xml:space="preserve">CRM </w:t>
      </w:r>
      <w:r w:rsidR="00D75867">
        <w:rPr>
          <w:rFonts w:ascii="Times New Roman" w:hAnsi="Times New Roman" w:cs="Times New Roman"/>
          <w:b/>
          <w:sz w:val="24"/>
          <w:szCs w:val="24"/>
        </w:rPr>
        <w:t>u</w:t>
      </w:r>
      <w:r w:rsidRPr="002D445E">
        <w:rPr>
          <w:rFonts w:ascii="Times New Roman" w:hAnsi="Times New Roman" w:cs="Times New Roman"/>
          <w:b/>
          <w:sz w:val="24"/>
          <w:szCs w:val="24"/>
        </w:rPr>
        <w:t>nits (e.g., IU/mL).</w:t>
      </w:r>
    </w:p>
    <w:p w14:paraId="4D211882" w14:textId="09B60128" w:rsidR="006E1D89" w:rsidRPr="002D445E" w:rsidRDefault="006E1D89" w:rsidP="00CE436A">
      <w:pPr>
        <w:pStyle w:val="ListParagraph"/>
        <w:ind w:left="1530"/>
        <w:rPr>
          <w:rFonts w:ascii="Times New Roman" w:hAnsi="Times New Roman" w:cs="Times New Roman"/>
          <w:b/>
          <w:sz w:val="24"/>
          <w:szCs w:val="24"/>
        </w:rPr>
      </w:pPr>
    </w:p>
    <w:p w14:paraId="478BDB7D" w14:textId="7BE2D186" w:rsidR="006E1D89" w:rsidRPr="002D445E" w:rsidRDefault="006E1D89" w:rsidP="00CE436A">
      <w:pPr>
        <w:pStyle w:val="ListParagraph"/>
        <w:ind w:left="1530"/>
        <w:rPr>
          <w:rFonts w:ascii="Times New Roman" w:eastAsia="Times New Roman" w:hAnsi="Times New Roman" w:cs="Times New Roman"/>
          <w:b/>
          <w:sz w:val="24"/>
          <w:szCs w:val="24"/>
          <w:u w:val="single"/>
          <w:lang w:eastAsia="en-US"/>
        </w:rPr>
      </w:pPr>
      <w:r w:rsidRPr="002D445E">
        <w:rPr>
          <w:rFonts w:ascii="Times New Roman" w:eastAsia="Times New Roman" w:hAnsi="Times New Roman" w:cs="Times New Roman"/>
          <w:b/>
          <w:sz w:val="24"/>
          <w:szCs w:val="24"/>
          <w:u w:val="single"/>
          <w:lang w:eastAsia="en-US"/>
        </w:rPr>
        <w:t>Study Design (for either scenario):</w:t>
      </w:r>
    </w:p>
    <w:p w14:paraId="5B70303D" w14:textId="77777777" w:rsidR="006E1D89" w:rsidRPr="002D445E" w:rsidRDefault="006E1D89" w:rsidP="006E1D89">
      <w:pPr>
        <w:pStyle w:val="ListParagraph"/>
        <w:rPr>
          <w:rFonts w:ascii="Times New Roman" w:eastAsia="Times New Roman" w:hAnsi="Times New Roman" w:cs="Times New Roman"/>
          <w:b/>
          <w:sz w:val="24"/>
          <w:szCs w:val="24"/>
          <w:lang w:eastAsia="en-US"/>
        </w:rPr>
      </w:pPr>
    </w:p>
    <w:p w14:paraId="2DFBA31E" w14:textId="29E00F15" w:rsidR="006E1D89" w:rsidRPr="002D445E" w:rsidRDefault="001842B2" w:rsidP="005D09E5">
      <w:pPr>
        <w:pStyle w:val="ListParagraph"/>
        <w:numPr>
          <w:ilvl w:val="0"/>
          <w:numId w:val="92"/>
        </w:numPr>
        <w:ind w:left="2070"/>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S</w:t>
      </w:r>
      <w:r w:rsidR="006E1D89" w:rsidRPr="002D445E">
        <w:rPr>
          <w:rFonts w:ascii="Times New Roman" w:eastAsia="Times New Roman" w:hAnsi="Times New Roman" w:cs="Times New Roman"/>
          <w:b/>
          <w:sz w:val="24"/>
          <w:szCs w:val="24"/>
          <w:lang w:eastAsia="en-US"/>
        </w:rPr>
        <w:t>erial dilution</w:t>
      </w:r>
      <w:r>
        <w:rPr>
          <w:rFonts w:ascii="Times New Roman" w:eastAsia="Times New Roman" w:hAnsi="Times New Roman" w:cs="Times New Roman"/>
          <w:b/>
          <w:sz w:val="24"/>
          <w:szCs w:val="24"/>
          <w:lang w:eastAsia="en-US"/>
        </w:rPr>
        <w:t xml:space="preserve"> should be used to generate</w:t>
      </w:r>
      <w:r w:rsidR="006E1D89" w:rsidRPr="002D445E">
        <w:rPr>
          <w:rFonts w:ascii="Times New Roman" w:eastAsia="Times New Roman" w:hAnsi="Times New Roman" w:cs="Times New Roman"/>
          <w:b/>
          <w:sz w:val="24"/>
          <w:szCs w:val="24"/>
          <w:lang w:eastAsia="en-US"/>
        </w:rPr>
        <w:t xml:space="preserve"> at least 5 levels of the </w:t>
      </w:r>
      <w:r w:rsidR="008E246D" w:rsidRPr="002D445E">
        <w:rPr>
          <w:rFonts w:ascii="Times New Roman" w:eastAsia="Times New Roman" w:hAnsi="Times New Roman" w:cs="Times New Roman"/>
          <w:b/>
          <w:sz w:val="24"/>
          <w:szCs w:val="24"/>
          <w:lang w:eastAsia="en-US"/>
        </w:rPr>
        <w:t>C</w:t>
      </w:r>
      <w:r w:rsidR="006E1D89" w:rsidRPr="002D445E">
        <w:rPr>
          <w:rFonts w:ascii="Times New Roman" w:eastAsia="Times New Roman" w:hAnsi="Times New Roman" w:cs="Times New Roman"/>
          <w:b/>
          <w:sz w:val="24"/>
          <w:szCs w:val="24"/>
          <w:lang w:eastAsia="en-US"/>
        </w:rPr>
        <w:t>CRM</w:t>
      </w:r>
      <w:r w:rsidR="006C142C">
        <w:rPr>
          <w:rFonts w:ascii="Times New Roman" w:eastAsia="Times New Roman" w:hAnsi="Times New Roman" w:cs="Times New Roman"/>
          <w:b/>
          <w:sz w:val="24"/>
          <w:szCs w:val="24"/>
          <w:lang w:eastAsia="en-US"/>
        </w:rPr>
        <w:t>,</w:t>
      </w:r>
      <w:r w:rsidR="006E1D89" w:rsidRPr="002D445E">
        <w:rPr>
          <w:rFonts w:ascii="Times New Roman" w:eastAsia="Times New Roman" w:hAnsi="Times New Roman" w:cs="Times New Roman"/>
          <w:b/>
          <w:sz w:val="24"/>
          <w:szCs w:val="24"/>
          <w:lang w:eastAsia="en-US"/>
        </w:rPr>
        <w:t xml:space="preserve"> including dilutions above and below the cutoff of the </w:t>
      </w:r>
      <w:r w:rsidR="0064573E">
        <w:rPr>
          <w:rFonts w:ascii="Times New Roman" w:eastAsia="Times New Roman" w:hAnsi="Times New Roman" w:cs="Times New Roman"/>
          <w:b/>
          <w:sz w:val="24"/>
          <w:szCs w:val="24"/>
          <w:lang w:eastAsia="en-US"/>
        </w:rPr>
        <w:t>candidate test</w:t>
      </w:r>
      <w:r w:rsidR="006E1D89" w:rsidRPr="002D445E">
        <w:rPr>
          <w:rFonts w:ascii="Times New Roman" w:eastAsia="Times New Roman" w:hAnsi="Times New Roman" w:cs="Times New Roman"/>
          <w:b/>
          <w:sz w:val="24"/>
          <w:szCs w:val="24"/>
          <w:lang w:eastAsia="en-US"/>
        </w:rPr>
        <w:t xml:space="preserve">. Out of the 5 dilution levels, at least 3 dilutions should be around the cutoff (either in </w:t>
      </w:r>
      <w:r w:rsidR="00037A0D">
        <w:rPr>
          <w:rFonts w:ascii="Times New Roman" w:eastAsia="Times New Roman" w:hAnsi="Times New Roman" w:cs="Times New Roman"/>
          <w:b/>
          <w:sz w:val="24"/>
          <w:szCs w:val="24"/>
          <w:lang w:eastAsia="en-US"/>
        </w:rPr>
        <w:t>D</w:t>
      </w:r>
      <w:r w:rsidR="006E1D89" w:rsidRPr="002D445E">
        <w:rPr>
          <w:rFonts w:ascii="Times New Roman" w:eastAsia="Times New Roman" w:hAnsi="Times New Roman" w:cs="Times New Roman"/>
          <w:b/>
          <w:sz w:val="24"/>
          <w:szCs w:val="24"/>
          <w:lang w:eastAsia="en-US"/>
        </w:rPr>
        <w:t xml:space="preserve">evice </w:t>
      </w:r>
      <w:r w:rsidR="00037A0D">
        <w:rPr>
          <w:rFonts w:ascii="Times New Roman" w:eastAsia="Times New Roman" w:hAnsi="Times New Roman" w:cs="Times New Roman"/>
          <w:b/>
          <w:sz w:val="24"/>
          <w:szCs w:val="24"/>
          <w:lang w:eastAsia="en-US"/>
        </w:rPr>
        <w:t>U</w:t>
      </w:r>
      <w:r w:rsidR="006E1D89" w:rsidRPr="002D445E">
        <w:rPr>
          <w:rFonts w:ascii="Times New Roman" w:eastAsia="Times New Roman" w:hAnsi="Times New Roman" w:cs="Times New Roman"/>
          <w:b/>
          <w:sz w:val="24"/>
          <w:szCs w:val="24"/>
          <w:lang w:eastAsia="en-US"/>
        </w:rPr>
        <w:t xml:space="preserve">nits as in scenario 1 or in </w:t>
      </w:r>
      <w:r w:rsidR="004E250B">
        <w:rPr>
          <w:rFonts w:ascii="Times New Roman" w:eastAsia="Times New Roman" w:hAnsi="Times New Roman" w:cs="Times New Roman"/>
          <w:b/>
          <w:sz w:val="24"/>
          <w:szCs w:val="24"/>
          <w:lang w:eastAsia="en-US"/>
        </w:rPr>
        <w:t xml:space="preserve">the </w:t>
      </w:r>
      <w:r w:rsidR="006E1D89" w:rsidRPr="002D445E">
        <w:rPr>
          <w:rFonts w:ascii="Times New Roman" w:eastAsia="Times New Roman" w:hAnsi="Times New Roman" w:cs="Times New Roman"/>
          <w:b/>
          <w:sz w:val="24"/>
          <w:szCs w:val="24"/>
          <w:lang w:eastAsia="en-US"/>
        </w:rPr>
        <w:t xml:space="preserve">CRM units as in scenario 2) where the expected percent of positive results is larger than zero and less than 100% (including at least 1 dilution with zero percent positive and at least 1 dilution with 100% positive). </w:t>
      </w:r>
      <w:r w:rsidR="00570B38">
        <w:rPr>
          <w:rFonts w:ascii="Times New Roman" w:eastAsia="Times New Roman" w:hAnsi="Times New Roman" w:cs="Times New Roman"/>
          <w:b/>
          <w:sz w:val="24"/>
          <w:szCs w:val="24"/>
          <w:lang w:eastAsia="en-US"/>
        </w:rPr>
        <w:br/>
      </w:r>
    </w:p>
    <w:p w14:paraId="29AD6ED8" w14:textId="4C45DD16" w:rsidR="006E1D89" w:rsidRPr="002D445E" w:rsidRDefault="006E1D89" w:rsidP="005D09E5">
      <w:pPr>
        <w:pStyle w:val="ListParagraph"/>
        <w:numPr>
          <w:ilvl w:val="0"/>
          <w:numId w:val="92"/>
        </w:numPr>
        <w:ind w:left="2070"/>
        <w:rPr>
          <w:rFonts w:ascii="Times New Roman" w:eastAsia="Times New Roman" w:hAnsi="Times New Roman" w:cs="Times New Roman"/>
          <w:b/>
          <w:sz w:val="24"/>
          <w:szCs w:val="24"/>
          <w:lang w:eastAsia="en-US"/>
        </w:rPr>
      </w:pPr>
      <w:r w:rsidRPr="002D445E">
        <w:rPr>
          <w:rFonts w:ascii="Times New Roman" w:eastAsia="Times New Roman" w:hAnsi="Times New Roman" w:cs="Times New Roman"/>
          <w:b/>
          <w:sz w:val="24"/>
          <w:szCs w:val="24"/>
          <w:lang w:eastAsia="en-US"/>
        </w:rPr>
        <w:t xml:space="preserve">SARS-COV-2 negative clinical samples used in the dilutions should be </w:t>
      </w:r>
      <w:r w:rsidR="006C142C" w:rsidRPr="006C142C">
        <w:rPr>
          <w:rFonts w:ascii="Times New Roman" w:eastAsia="Times New Roman" w:hAnsi="Times New Roman" w:cs="Times New Roman"/>
          <w:b/>
          <w:sz w:val="24"/>
          <w:szCs w:val="24"/>
          <w:lang w:eastAsia="en-US"/>
        </w:rPr>
        <w:t xml:space="preserve">samples </w:t>
      </w:r>
      <w:r w:rsidR="00833401">
        <w:rPr>
          <w:rFonts w:ascii="Times New Roman" w:eastAsia="Times New Roman" w:hAnsi="Times New Roman" w:cs="Times New Roman"/>
          <w:b/>
          <w:sz w:val="24"/>
          <w:szCs w:val="24"/>
          <w:lang w:eastAsia="en-US"/>
        </w:rPr>
        <w:t>collected</w:t>
      </w:r>
      <w:r w:rsidR="006C142C" w:rsidRPr="006C142C">
        <w:rPr>
          <w:rFonts w:ascii="Times New Roman" w:eastAsia="Times New Roman" w:hAnsi="Times New Roman" w:cs="Times New Roman"/>
          <w:b/>
          <w:sz w:val="24"/>
          <w:szCs w:val="24"/>
          <w:lang w:eastAsia="en-US"/>
        </w:rPr>
        <w:t xml:space="preserve"> before the </w:t>
      </w:r>
      <w:r w:rsidRPr="002D445E">
        <w:rPr>
          <w:rFonts w:ascii="Times New Roman" w:eastAsia="Times New Roman" w:hAnsi="Times New Roman" w:cs="Times New Roman"/>
          <w:b/>
          <w:sz w:val="24"/>
          <w:szCs w:val="24"/>
          <w:lang w:eastAsia="en-US"/>
        </w:rPr>
        <w:t xml:space="preserve">COVID-19 </w:t>
      </w:r>
      <w:r w:rsidR="006C142C">
        <w:rPr>
          <w:rFonts w:ascii="Times New Roman" w:eastAsia="Times New Roman" w:hAnsi="Times New Roman" w:cs="Times New Roman"/>
          <w:b/>
          <w:sz w:val="24"/>
          <w:szCs w:val="24"/>
          <w:lang w:eastAsia="en-US"/>
        </w:rPr>
        <w:t>pandemic</w:t>
      </w:r>
      <w:r w:rsidRPr="002D445E">
        <w:rPr>
          <w:rFonts w:ascii="Times New Roman" w:eastAsia="Times New Roman" w:hAnsi="Times New Roman" w:cs="Times New Roman"/>
          <w:b/>
          <w:sz w:val="24"/>
          <w:szCs w:val="24"/>
          <w:lang w:eastAsia="en-US"/>
        </w:rPr>
        <w:t xml:space="preserve">. We recommend </w:t>
      </w:r>
      <w:r w:rsidRPr="002D445E">
        <w:rPr>
          <w:rFonts w:ascii="Times New Roman" w:eastAsia="Times New Roman" w:hAnsi="Times New Roman" w:cs="Times New Roman"/>
          <w:b/>
          <w:sz w:val="24"/>
          <w:szCs w:val="24"/>
          <w:lang w:eastAsia="en-US"/>
        </w:rPr>
        <w:lastRenderedPageBreak/>
        <w:t xml:space="preserve">testing the </w:t>
      </w:r>
      <w:r w:rsidR="004A024B">
        <w:rPr>
          <w:rFonts w:ascii="Times New Roman" w:eastAsia="Times New Roman" w:hAnsi="Times New Roman" w:cs="Times New Roman"/>
          <w:b/>
          <w:sz w:val="24"/>
          <w:szCs w:val="24"/>
          <w:lang w:eastAsia="en-US"/>
        </w:rPr>
        <w:t>samples using the candidate test</w:t>
      </w:r>
      <w:r w:rsidRPr="002D445E">
        <w:rPr>
          <w:rFonts w:ascii="Times New Roman" w:eastAsia="Times New Roman" w:hAnsi="Times New Roman" w:cs="Times New Roman"/>
          <w:b/>
          <w:sz w:val="24"/>
          <w:szCs w:val="24"/>
          <w:lang w:eastAsia="en-US"/>
        </w:rPr>
        <w:t xml:space="preserve"> prior to preparing the serial dilutions of the </w:t>
      </w:r>
      <w:r w:rsidR="008E246D" w:rsidRPr="002D445E">
        <w:rPr>
          <w:rFonts w:ascii="Times New Roman" w:eastAsia="Times New Roman" w:hAnsi="Times New Roman" w:cs="Times New Roman"/>
          <w:b/>
          <w:sz w:val="24"/>
          <w:szCs w:val="24"/>
          <w:lang w:eastAsia="en-US"/>
        </w:rPr>
        <w:t>C</w:t>
      </w:r>
      <w:r w:rsidRPr="002D445E">
        <w:rPr>
          <w:rFonts w:ascii="Times New Roman" w:eastAsia="Times New Roman" w:hAnsi="Times New Roman" w:cs="Times New Roman"/>
          <w:b/>
          <w:sz w:val="24"/>
          <w:szCs w:val="24"/>
          <w:lang w:eastAsia="en-US"/>
        </w:rPr>
        <w:t xml:space="preserve">CRM to confirm </w:t>
      </w:r>
      <w:r w:rsidR="004A024B">
        <w:rPr>
          <w:rFonts w:ascii="Times New Roman" w:eastAsia="Times New Roman" w:hAnsi="Times New Roman" w:cs="Times New Roman"/>
          <w:b/>
          <w:sz w:val="24"/>
          <w:szCs w:val="24"/>
          <w:lang w:eastAsia="en-US"/>
        </w:rPr>
        <w:t>the samples are</w:t>
      </w:r>
      <w:r w:rsidRPr="002D445E">
        <w:rPr>
          <w:rFonts w:ascii="Times New Roman" w:eastAsia="Times New Roman" w:hAnsi="Times New Roman" w:cs="Times New Roman"/>
          <w:b/>
          <w:sz w:val="24"/>
          <w:szCs w:val="24"/>
          <w:lang w:eastAsia="en-US"/>
        </w:rPr>
        <w:t xml:space="preserve"> negative for SARS-CoV-2 antibodies. </w:t>
      </w:r>
    </w:p>
    <w:p w14:paraId="2F206CFE" w14:textId="77777777" w:rsidR="008E246D" w:rsidRPr="002D445E" w:rsidRDefault="008E246D" w:rsidP="005D09E5">
      <w:pPr>
        <w:pStyle w:val="ListParagraph"/>
        <w:ind w:left="2070"/>
        <w:rPr>
          <w:rFonts w:ascii="Times New Roman" w:eastAsia="Times New Roman" w:hAnsi="Times New Roman" w:cs="Times New Roman"/>
          <w:b/>
          <w:sz w:val="24"/>
          <w:szCs w:val="24"/>
          <w:lang w:eastAsia="en-US"/>
        </w:rPr>
      </w:pPr>
    </w:p>
    <w:p w14:paraId="74336ADD" w14:textId="2E861ED2" w:rsidR="008E246D" w:rsidRPr="002D445E" w:rsidRDefault="008E246D" w:rsidP="005D09E5">
      <w:pPr>
        <w:pStyle w:val="ListParagraph"/>
        <w:numPr>
          <w:ilvl w:val="0"/>
          <w:numId w:val="92"/>
        </w:numPr>
        <w:ind w:left="2070"/>
        <w:rPr>
          <w:rFonts w:ascii="Times New Roman" w:eastAsia="Times New Roman" w:hAnsi="Times New Roman" w:cs="Times New Roman"/>
          <w:b/>
          <w:sz w:val="24"/>
          <w:szCs w:val="24"/>
          <w:lang w:eastAsia="en-US"/>
        </w:rPr>
      </w:pPr>
      <w:r w:rsidRPr="002D445E">
        <w:rPr>
          <w:rFonts w:ascii="Times New Roman" w:eastAsia="Times New Roman" w:hAnsi="Times New Roman" w:cs="Times New Roman"/>
          <w:b/>
          <w:sz w:val="24"/>
          <w:szCs w:val="24"/>
          <w:lang w:eastAsia="en-US"/>
        </w:rPr>
        <w:t>C</w:t>
      </w:r>
      <w:r w:rsidR="006E1D89" w:rsidRPr="002D445E">
        <w:rPr>
          <w:rFonts w:ascii="Times New Roman" w:eastAsia="Times New Roman" w:hAnsi="Times New Roman" w:cs="Times New Roman"/>
          <w:b/>
          <w:sz w:val="24"/>
          <w:szCs w:val="24"/>
          <w:lang w:eastAsia="en-US"/>
        </w:rPr>
        <w:t xml:space="preserve">CRM dilution preparations should cover concentrations ±50% from the cutoff. For example, if </w:t>
      </w:r>
      <w:r w:rsidR="00FF00F6">
        <w:rPr>
          <w:rFonts w:ascii="Times New Roman" w:eastAsia="Times New Roman" w:hAnsi="Times New Roman" w:cs="Times New Roman"/>
          <w:b/>
          <w:sz w:val="24"/>
          <w:szCs w:val="24"/>
          <w:lang w:eastAsia="en-US"/>
        </w:rPr>
        <w:t xml:space="preserve">the </w:t>
      </w:r>
      <w:r w:rsidR="006E1D89" w:rsidRPr="002D445E">
        <w:rPr>
          <w:rFonts w:ascii="Times New Roman" w:eastAsia="Times New Roman" w:hAnsi="Times New Roman" w:cs="Times New Roman"/>
          <w:b/>
          <w:sz w:val="24"/>
          <w:szCs w:val="24"/>
          <w:lang w:eastAsia="en-US"/>
        </w:rPr>
        <w:t xml:space="preserve">cutoff is established at 50 </w:t>
      </w:r>
      <w:r w:rsidR="00F10270">
        <w:rPr>
          <w:rFonts w:ascii="Times New Roman" w:eastAsia="Times New Roman" w:hAnsi="Times New Roman" w:cs="Times New Roman"/>
          <w:b/>
          <w:sz w:val="24"/>
          <w:szCs w:val="24"/>
          <w:lang w:eastAsia="en-US"/>
        </w:rPr>
        <w:t>D</w:t>
      </w:r>
      <w:r w:rsidR="006E1D89" w:rsidRPr="002D445E">
        <w:rPr>
          <w:rFonts w:ascii="Times New Roman" w:eastAsia="Times New Roman" w:hAnsi="Times New Roman" w:cs="Times New Roman"/>
          <w:b/>
          <w:sz w:val="24"/>
          <w:szCs w:val="24"/>
          <w:lang w:eastAsia="en-US"/>
        </w:rPr>
        <w:t xml:space="preserve">evice </w:t>
      </w:r>
      <w:r w:rsidR="00F10270">
        <w:rPr>
          <w:rFonts w:ascii="Times New Roman" w:eastAsia="Times New Roman" w:hAnsi="Times New Roman" w:cs="Times New Roman"/>
          <w:b/>
          <w:sz w:val="24"/>
          <w:szCs w:val="24"/>
          <w:lang w:eastAsia="en-US"/>
        </w:rPr>
        <w:t>U</w:t>
      </w:r>
      <w:r w:rsidR="006E1D89" w:rsidRPr="002D445E">
        <w:rPr>
          <w:rFonts w:ascii="Times New Roman" w:eastAsia="Times New Roman" w:hAnsi="Times New Roman" w:cs="Times New Roman"/>
          <w:b/>
          <w:sz w:val="24"/>
          <w:szCs w:val="24"/>
          <w:lang w:eastAsia="en-US"/>
        </w:rPr>
        <w:t xml:space="preserve">nits, then </w:t>
      </w:r>
      <w:r w:rsidRPr="002D445E">
        <w:rPr>
          <w:rFonts w:ascii="Times New Roman" w:eastAsia="Times New Roman" w:hAnsi="Times New Roman" w:cs="Times New Roman"/>
          <w:b/>
          <w:sz w:val="24"/>
          <w:szCs w:val="24"/>
          <w:lang w:eastAsia="en-US"/>
        </w:rPr>
        <w:t>C</w:t>
      </w:r>
      <w:r w:rsidR="006E1D89" w:rsidRPr="002D445E">
        <w:rPr>
          <w:rFonts w:ascii="Times New Roman" w:eastAsia="Times New Roman" w:hAnsi="Times New Roman" w:cs="Times New Roman"/>
          <w:b/>
          <w:sz w:val="24"/>
          <w:szCs w:val="24"/>
          <w:lang w:eastAsia="en-US"/>
        </w:rPr>
        <w:t xml:space="preserve">CRM dilutions from 25 </w:t>
      </w:r>
      <w:r w:rsidR="006C142C">
        <w:rPr>
          <w:rFonts w:ascii="Times New Roman" w:eastAsia="Times New Roman" w:hAnsi="Times New Roman" w:cs="Times New Roman"/>
          <w:b/>
          <w:sz w:val="24"/>
          <w:szCs w:val="24"/>
          <w:lang w:eastAsia="en-US"/>
        </w:rPr>
        <w:t>D</w:t>
      </w:r>
      <w:r w:rsidR="006E1D89" w:rsidRPr="002D445E">
        <w:rPr>
          <w:rFonts w:ascii="Times New Roman" w:eastAsia="Times New Roman" w:hAnsi="Times New Roman" w:cs="Times New Roman"/>
          <w:b/>
          <w:sz w:val="24"/>
          <w:szCs w:val="24"/>
          <w:lang w:eastAsia="en-US"/>
        </w:rPr>
        <w:t xml:space="preserve">evice </w:t>
      </w:r>
      <w:r w:rsidR="006C142C">
        <w:rPr>
          <w:rFonts w:ascii="Times New Roman" w:eastAsia="Times New Roman" w:hAnsi="Times New Roman" w:cs="Times New Roman"/>
          <w:b/>
          <w:sz w:val="24"/>
          <w:szCs w:val="24"/>
          <w:lang w:eastAsia="en-US"/>
        </w:rPr>
        <w:t>U</w:t>
      </w:r>
      <w:r w:rsidR="006E1D89" w:rsidRPr="002D445E">
        <w:rPr>
          <w:rFonts w:ascii="Times New Roman" w:eastAsia="Times New Roman" w:hAnsi="Times New Roman" w:cs="Times New Roman"/>
          <w:b/>
          <w:sz w:val="24"/>
          <w:szCs w:val="24"/>
          <w:lang w:eastAsia="en-US"/>
        </w:rPr>
        <w:t xml:space="preserve">nits to 75 </w:t>
      </w:r>
      <w:r w:rsidR="006C142C">
        <w:rPr>
          <w:rFonts w:ascii="Times New Roman" w:eastAsia="Times New Roman" w:hAnsi="Times New Roman" w:cs="Times New Roman"/>
          <w:b/>
          <w:sz w:val="24"/>
          <w:szCs w:val="24"/>
          <w:lang w:eastAsia="en-US"/>
        </w:rPr>
        <w:t>D</w:t>
      </w:r>
      <w:r w:rsidR="006E1D89" w:rsidRPr="002D445E">
        <w:rPr>
          <w:rFonts w:ascii="Times New Roman" w:eastAsia="Times New Roman" w:hAnsi="Times New Roman" w:cs="Times New Roman"/>
          <w:b/>
          <w:sz w:val="24"/>
          <w:szCs w:val="24"/>
          <w:lang w:eastAsia="en-US"/>
        </w:rPr>
        <w:t xml:space="preserve">evice </w:t>
      </w:r>
      <w:r w:rsidR="006C142C">
        <w:rPr>
          <w:rFonts w:ascii="Times New Roman" w:eastAsia="Times New Roman" w:hAnsi="Times New Roman" w:cs="Times New Roman"/>
          <w:b/>
          <w:sz w:val="24"/>
          <w:szCs w:val="24"/>
          <w:lang w:eastAsia="en-US"/>
        </w:rPr>
        <w:t>U</w:t>
      </w:r>
      <w:r w:rsidR="006E1D89" w:rsidRPr="002D445E">
        <w:rPr>
          <w:rFonts w:ascii="Times New Roman" w:eastAsia="Times New Roman" w:hAnsi="Times New Roman" w:cs="Times New Roman"/>
          <w:b/>
          <w:sz w:val="24"/>
          <w:szCs w:val="24"/>
          <w:lang w:eastAsia="en-US"/>
        </w:rPr>
        <w:t xml:space="preserve">nits should be evaluated. </w:t>
      </w:r>
    </w:p>
    <w:p w14:paraId="18E3C4F5" w14:textId="77777777" w:rsidR="008E246D" w:rsidRPr="002D445E" w:rsidRDefault="008E246D" w:rsidP="005D09E5">
      <w:pPr>
        <w:pStyle w:val="ListParagraph"/>
        <w:ind w:left="2070"/>
        <w:rPr>
          <w:rFonts w:ascii="Times New Roman" w:eastAsia="Times New Roman" w:hAnsi="Times New Roman" w:cs="Times New Roman"/>
          <w:b/>
          <w:sz w:val="24"/>
          <w:szCs w:val="24"/>
          <w:lang w:eastAsia="en-US"/>
        </w:rPr>
      </w:pPr>
    </w:p>
    <w:p w14:paraId="01AF37EB" w14:textId="7A6F4B4E" w:rsidR="006E1D89" w:rsidRPr="002D445E" w:rsidRDefault="006E1D89" w:rsidP="005D09E5">
      <w:pPr>
        <w:pStyle w:val="ListParagraph"/>
        <w:numPr>
          <w:ilvl w:val="0"/>
          <w:numId w:val="92"/>
        </w:numPr>
        <w:ind w:left="2070"/>
        <w:rPr>
          <w:rFonts w:ascii="Times New Roman" w:eastAsia="Times New Roman" w:hAnsi="Times New Roman" w:cs="Times New Roman"/>
          <w:b/>
          <w:sz w:val="24"/>
          <w:szCs w:val="24"/>
          <w:lang w:eastAsia="en-US"/>
        </w:rPr>
      </w:pPr>
      <w:r w:rsidRPr="002D445E">
        <w:rPr>
          <w:rFonts w:ascii="Times New Roman" w:eastAsia="Times New Roman" w:hAnsi="Times New Roman" w:cs="Times New Roman"/>
          <w:b/>
          <w:sz w:val="24"/>
          <w:szCs w:val="24"/>
          <w:lang w:eastAsia="en-US"/>
        </w:rPr>
        <w:t xml:space="preserve">The dilutions should be prepared by spiking the </w:t>
      </w:r>
      <w:r w:rsidR="008E246D" w:rsidRPr="002D445E">
        <w:rPr>
          <w:rFonts w:ascii="Times New Roman" w:eastAsia="Times New Roman" w:hAnsi="Times New Roman" w:cs="Times New Roman"/>
          <w:b/>
          <w:sz w:val="24"/>
          <w:szCs w:val="24"/>
          <w:lang w:eastAsia="en-US"/>
        </w:rPr>
        <w:t>C</w:t>
      </w:r>
      <w:r w:rsidRPr="002D445E">
        <w:rPr>
          <w:rFonts w:ascii="Times New Roman" w:eastAsia="Times New Roman" w:hAnsi="Times New Roman" w:cs="Times New Roman"/>
          <w:b/>
          <w:sz w:val="24"/>
          <w:szCs w:val="24"/>
          <w:lang w:eastAsia="en-US"/>
        </w:rPr>
        <w:t>CRM into serum</w:t>
      </w:r>
      <w:r w:rsidR="004E425C">
        <w:rPr>
          <w:rFonts w:ascii="Times New Roman" w:eastAsia="Times New Roman" w:hAnsi="Times New Roman" w:cs="Times New Roman"/>
          <w:b/>
          <w:sz w:val="24"/>
          <w:szCs w:val="24"/>
          <w:lang w:eastAsia="en-US"/>
        </w:rPr>
        <w:t>.</w:t>
      </w:r>
      <w:r w:rsidR="004E425C" w:rsidRPr="004E425C">
        <w:rPr>
          <w:rFonts w:ascii="Times New Roman" w:eastAsia="Times New Roman" w:hAnsi="Times New Roman" w:cs="Times New Roman"/>
          <w:b/>
          <w:bCs/>
          <w:sz w:val="24"/>
          <w:szCs w:val="24"/>
          <w:lang w:eastAsia="en-US"/>
        </w:rPr>
        <w:t xml:space="preserve"> </w:t>
      </w:r>
      <w:r w:rsidR="004E425C" w:rsidRPr="004E425C">
        <w:rPr>
          <w:rFonts w:ascii="Times New Roman" w:hAnsi="Times New Roman" w:cs="Times New Roman"/>
          <w:b/>
          <w:bCs/>
          <w:sz w:val="24"/>
          <w:szCs w:val="24"/>
          <w:lang w:eastAsia="en-US"/>
        </w:rPr>
        <w:t>If there are multiple plasma intended use sample types (e.g., lithium heparin, EDTA, etc.) and matrix equivalency has been demonstrated between the different plasma sample types, the most frequently used</w:t>
      </w:r>
      <w:r w:rsidR="00FF00F6">
        <w:rPr>
          <w:rFonts w:ascii="Times New Roman" w:hAnsi="Times New Roman" w:cs="Times New Roman"/>
          <w:b/>
          <w:bCs/>
          <w:sz w:val="24"/>
          <w:szCs w:val="24"/>
          <w:lang w:eastAsia="en-US"/>
        </w:rPr>
        <w:t xml:space="preserve"> serum or</w:t>
      </w:r>
      <w:r w:rsidR="004E425C" w:rsidRPr="004E425C">
        <w:rPr>
          <w:rFonts w:ascii="Times New Roman" w:hAnsi="Times New Roman" w:cs="Times New Roman"/>
          <w:b/>
          <w:bCs/>
          <w:sz w:val="24"/>
          <w:szCs w:val="24"/>
          <w:lang w:eastAsia="en-US"/>
        </w:rPr>
        <w:t xml:space="preserve"> plasma type should be evaluated. If matrix equivalency between the plasma sample types </w:t>
      </w:r>
      <w:r w:rsidR="00FF00F6">
        <w:rPr>
          <w:rFonts w:ascii="Times New Roman" w:hAnsi="Times New Roman" w:cs="Times New Roman"/>
          <w:b/>
          <w:bCs/>
          <w:sz w:val="24"/>
          <w:szCs w:val="24"/>
          <w:lang w:eastAsia="en-US"/>
        </w:rPr>
        <w:t xml:space="preserve">and serum </w:t>
      </w:r>
      <w:r w:rsidR="004E425C" w:rsidRPr="004E425C">
        <w:rPr>
          <w:rFonts w:ascii="Times New Roman" w:hAnsi="Times New Roman" w:cs="Times New Roman"/>
          <w:b/>
          <w:bCs/>
          <w:sz w:val="24"/>
          <w:szCs w:val="24"/>
          <w:lang w:eastAsia="en-US"/>
        </w:rPr>
        <w:t>has not been demonstrated, this study should be performed in each plasma sample type</w:t>
      </w:r>
      <w:r w:rsidR="00FF00F6">
        <w:rPr>
          <w:rFonts w:ascii="Times New Roman" w:hAnsi="Times New Roman" w:cs="Times New Roman"/>
          <w:b/>
          <w:bCs/>
          <w:sz w:val="24"/>
          <w:szCs w:val="24"/>
          <w:lang w:eastAsia="en-US"/>
        </w:rPr>
        <w:t xml:space="preserve"> as well as in serum</w:t>
      </w:r>
      <w:r w:rsidR="004E425C" w:rsidRPr="004E425C">
        <w:rPr>
          <w:rFonts w:ascii="Times New Roman" w:hAnsi="Times New Roman" w:cs="Times New Roman"/>
          <w:b/>
          <w:bCs/>
          <w:sz w:val="24"/>
          <w:szCs w:val="24"/>
          <w:lang w:eastAsia="en-US"/>
        </w:rPr>
        <w:t>.</w:t>
      </w:r>
      <w:r w:rsidR="004E425C">
        <w:rPr>
          <w:lang w:eastAsia="en-US"/>
        </w:rPr>
        <w:t xml:space="preserve"> </w:t>
      </w:r>
      <w:r w:rsidRPr="002D445E">
        <w:rPr>
          <w:rFonts w:ascii="Times New Roman" w:eastAsia="Times New Roman" w:hAnsi="Times New Roman" w:cs="Times New Roman"/>
          <w:b/>
          <w:sz w:val="24"/>
          <w:szCs w:val="24"/>
          <w:lang w:eastAsia="en-US"/>
        </w:rPr>
        <w:t xml:space="preserve"> </w:t>
      </w:r>
    </w:p>
    <w:p w14:paraId="3FFBAA7F" w14:textId="77777777" w:rsidR="008E246D" w:rsidRPr="002D445E" w:rsidRDefault="008E246D" w:rsidP="005D09E5">
      <w:pPr>
        <w:pStyle w:val="ListParagraph"/>
        <w:ind w:left="2070"/>
        <w:rPr>
          <w:rFonts w:ascii="Times New Roman" w:eastAsia="Times New Roman" w:hAnsi="Times New Roman" w:cs="Times New Roman"/>
          <w:b/>
          <w:sz w:val="24"/>
          <w:szCs w:val="24"/>
          <w:lang w:eastAsia="en-US"/>
        </w:rPr>
      </w:pPr>
    </w:p>
    <w:p w14:paraId="3A00DA03" w14:textId="10CA0720" w:rsidR="006E1D89" w:rsidRPr="002D445E" w:rsidRDefault="007F675A" w:rsidP="005D09E5">
      <w:pPr>
        <w:pStyle w:val="ListParagraph"/>
        <w:numPr>
          <w:ilvl w:val="0"/>
          <w:numId w:val="92"/>
        </w:numPr>
        <w:ind w:left="2070"/>
        <w:rPr>
          <w:rFonts w:ascii="Times New Roman" w:eastAsia="Times New Roman" w:hAnsi="Times New Roman" w:cs="Times New Roman"/>
          <w:b/>
          <w:sz w:val="24"/>
          <w:szCs w:val="24"/>
          <w:lang w:eastAsia="en-US"/>
        </w:rPr>
      </w:pPr>
      <w:r w:rsidRPr="007F675A">
        <w:rPr>
          <w:rFonts w:ascii="Times New Roman" w:hAnsi="Times New Roman" w:cs="Times New Roman"/>
          <w:b/>
          <w:bCs/>
          <w:sz w:val="24"/>
          <w:szCs w:val="24"/>
          <w:lang w:eastAsia="en-US"/>
        </w:rPr>
        <w:t xml:space="preserve">Each sample (i.e., each prepared dilution) should be measured </w:t>
      </w:r>
      <w:r w:rsidR="00FF00F6">
        <w:rPr>
          <w:rFonts w:ascii="Times New Roman" w:hAnsi="Times New Roman" w:cs="Times New Roman"/>
          <w:b/>
          <w:bCs/>
          <w:sz w:val="24"/>
          <w:szCs w:val="24"/>
          <w:lang w:eastAsia="en-US"/>
        </w:rPr>
        <w:t>with</w:t>
      </w:r>
      <w:r w:rsidRPr="007F675A">
        <w:rPr>
          <w:rFonts w:ascii="Times New Roman" w:hAnsi="Times New Roman" w:cs="Times New Roman"/>
          <w:b/>
          <w:bCs/>
          <w:sz w:val="24"/>
          <w:szCs w:val="24"/>
          <w:lang w:eastAsia="en-US"/>
        </w:rPr>
        <w:t xml:space="preserve"> the candidate test </w:t>
      </w:r>
      <w:r w:rsidR="00FF00F6">
        <w:rPr>
          <w:rFonts w:ascii="Times New Roman" w:hAnsi="Times New Roman" w:cs="Times New Roman"/>
          <w:b/>
          <w:bCs/>
          <w:sz w:val="24"/>
          <w:szCs w:val="24"/>
          <w:lang w:eastAsia="en-US"/>
        </w:rPr>
        <w:t xml:space="preserve">using </w:t>
      </w:r>
      <w:r w:rsidRPr="007F675A">
        <w:rPr>
          <w:rFonts w:ascii="Times New Roman" w:hAnsi="Times New Roman" w:cs="Times New Roman"/>
          <w:b/>
          <w:bCs/>
          <w:sz w:val="24"/>
          <w:szCs w:val="24"/>
          <w:lang w:eastAsia="en-US"/>
        </w:rPr>
        <w:t xml:space="preserve">at least 6 </w:t>
      </w:r>
      <w:r w:rsidR="00FF00F6">
        <w:rPr>
          <w:rFonts w:ascii="Times New Roman" w:hAnsi="Times New Roman" w:cs="Times New Roman"/>
          <w:b/>
          <w:bCs/>
          <w:sz w:val="24"/>
          <w:szCs w:val="24"/>
          <w:lang w:eastAsia="en-US"/>
        </w:rPr>
        <w:t>replicates</w:t>
      </w:r>
      <w:r w:rsidRPr="007F675A">
        <w:rPr>
          <w:rFonts w:ascii="Times New Roman" w:hAnsi="Times New Roman" w:cs="Times New Roman"/>
          <w:b/>
          <w:bCs/>
          <w:sz w:val="24"/>
          <w:szCs w:val="24"/>
          <w:lang w:eastAsia="en-US"/>
        </w:rPr>
        <w:t xml:space="preserve">. </w:t>
      </w:r>
    </w:p>
    <w:p w14:paraId="0D002542" w14:textId="77777777" w:rsidR="008E246D" w:rsidRPr="002D445E" w:rsidRDefault="008E246D" w:rsidP="005D09E5">
      <w:pPr>
        <w:pStyle w:val="ListParagraph"/>
        <w:ind w:left="2070"/>
        <w:rPr>
          <w:rFonts w:ascii="Times New Roman" w:eastAsia="Times New Roman" w:hAnsi="Times New Roman" w:cs="Times New Roman"/>
          <w:b/>
          <w:sz w:val="24"/>
          <w:szCs w:val="24"/>
          <w:lang w:eastAsia="en-US"/>
        </w:rPr>
      </w:pPr>
    </w:p>
    <w:p w14:paraId="4DB86770" w14:textId="18F92EA5" w:rsidR="006E1D89" w:rsidRPr="002D445E" w:rsidRDefault="00B4328C" w:rsidP="005D09E5">
      <w:pPr>
        <w:pStyle w:val="ListParagraph"/>
        <w:numPr>
          <w:ilvl w:val="0"/>
          <w:numId w:val="92"/>
        </w:numPr>
        <w:ind w:left="2070"/>
        <w:rPr>
          <w:rFonts w:ascii="Times New Roman" w:eastAsia="Times New Roman" w:hAnsi="Times New Roman" w:cs="Times New Roman"/>
          <w:b/>
          <w:sz w:val="24"/>
          <w:szCs w:val="24"/>
          <w:lang w:eastAsia="en-US"/>
        </w:rPr>
      </w:pPr>
      <w:r w:rsidRPr="000507BD">
        <w:rPr>
          <w:rFonts w:ascii="Times New Roman" w:hAnsi="Times New Roman" w:cs="Times New Roman"/>
          <w:b/>
          <w:bCs/>
          <w:sz w:val="24"/>
          <w:szCs w:val="24"/>
          <w:lang w:eastAsia="en-US"/>
        </w:rPr>
        <w:t xml:space="preserve">Each dilution </w:t>
      </w:r>
      <w:r w:rsidR="00FF00F6">
        <w:rPr>
          <w:rFonts w:ascii="Times New Roman" w:hAnsi="Times New Roman" w:cs="Times New Roman"/>
          <w:b/>
          <w:bCs/>
          <w:sz w:val="24"/>
          <w:szCs w:val="24"/>
          <w:lang w:eastAsia="en-US"/>
        </w:rPr>
        <w:t>preparation</w:t>
      </w:r>
      <w:r w:rsidRPr="000507BD">
        <w:rPr>
          <w:rFonts w:ascii="Times New Roman" w:hAnsi="Times New Roman" w:cs="Times New Roman"/>
          <w:b/>
          <w:bCs/>
          <w:sz w:val="24"/>
          <w:szCs w:val="24"/>
          <w:lang w:eastAsia="en-US"/>
        </w:rPr>
        <w:t xml:space="preserve"> should be tested with the candidate device separately </w:t>
      </w:r>
      <w:r w:rsidR="00FF00F6">
        <w:rPr>
          <w:rFonts w:ascii="Times New Roman" w:hAnsi="Times New Roman" w:cs="Times New Roman"/>
          <w:b/>
          <w:bCs/>
          <w:sz w:val="24"/>
          <w:szCs w:val="24"/>
          <w:lang w:eastAsia="en-US"/>
        </w:rPr>
        <w:t>with</w:t>
      </w:r>
      <w:r>
        <w:rPr>
          <w:lang w:eastAsia="en-US"/>
        </w:rPr>
        <w:t xml:space="preserve"> </w:t>
      </w:r>
      <w:r w:rsidR="000507BD">
        <w:rPr>
          <w:rFonts w:ascii="Times New Roman" w:eastAsia="Times New Roman" w:hAnsi="Times New Roman" w:cs="Times New Roman"/>
          <w:b/>
          <w:sz w:val="24"/>
          <w:szCs w:val="24"/>
          <w:lang w:eastAsia="en-US"/>
        </w:rPr>
        <w:t>a</w:t>
      </w:r>
      <w:r w:rsidR="006E1D89" w:rsidRPr="002D445E">
        <w:rPr>
          <w:rFonts w:ascii="Times New Roman" w:eastAsia="Times New Roman" w:hAnsi="Times New Roman" w:cs="Times New Roman"/>
          <w:b/>
          <w:sz w:val="24"/>
          <w:szCs w:val="24"/>
          <w:lang w:eastAsia="en-US"/>
        </w:rPr>
        <w:t xml:space="preserve">t least </w:t>
      </w:r>
      <w:r w:rsidR="000507BD">
        <w:rPr>
          <w:rFonts w:ascii="Times New Roman" w:eastAsia="Times New Roman" w:hAnsi="Times New Roman" w:cs="Times New Roman"/>
          <w:b/>
          <w:sz w:val="24"/>
          <w:szCs w:val="24"/>
          <w:lang w:eastAsia="en-US"/>
        </w:rPr>
        <w:t xml:space="preserve">two </w:t>
      </w:r>
      <w:r w:rsidR="006E1D89" w:rsidRPr="002D445E">
        <w:rPr>
          <w:rFonts w:ascii="Times New Roman" w:eastAsia="Times New Roman" w:hAnsi="Times New Roman" w:cs="Times New Roman"/>
          <w:b/>
          <w:sz w:val="24"/>
          <w:szCs w:val="24"/>
          <w:lang w:eastAsia="en-US"/>
        </w:rPr>
        <w:t>kit</w:t>
      </w:r>
      <w:r w:rsidR="000507BD">
        <w:rPr>
          <w:rFonts w:ascii="Times New Roman" w:eastAsia="Times New Roman" w:hAnsi="Times New Roman" w:cs="Times New Roman"/>
          <w:b/>
          <w:sz w:val="24"/>
          <w:szCs w:val="24"/>
          <w:lang w:eastAsia="en-US"/>
        </w:rPr>
        <w:t xml:space="preserve"> lot</w:t>
      </w:r>
      <w:r w:rsidR="00FF00F6">
        <w:rPr>
          <w:rFonts w:ascii="Times New Roman" w:eastAsia="Times New Roman" w:hAnsi="Times New Roman" w:cs="Times New Roman"/>
          <w:b/>
          <w:sz w:val="24"/>
          <w:szCs w:val="24"/>
          <w:lang w:eastAsia="en-US"/>
        </w:rPr>
        <w:t>s</w:t>
      </w:r>
      <w:r w:rsidR="006E1D89" w:rsidRPr="002D445E">
        <w:rPr>
          <w:rFonts w:ascii="Times New Roman" w:eastAsia="Times New Roman" w:hAnsi="Times New Roman" w:cs="Times New Roman"/>
          <w:b/>
          <w:sz w:val="24"/>
          <w:szCs w:val="24"/>
          <w:lang w:eastAsia="en-US"/>
        </w:rPr>
        <w:t xml:space="preserve"> (</w:t>
      </w:r>
      <w:r w:rsidR="00266F6B">
        <w:rPr>
          <w:rFonts w:ascii="Times New Roman" w:eastAsia="Times New Roman" w:hAnsi="Times New Roman" w:cs="Times New Roman"/>
          <w:b/>
          <w:sz w:val="24"/>
          <w:szCs w:val="24"/>
          <w:lang w:eastAsia="en-US"/>
        </w:rPr>
        <w:t>two</w:t>
      </w:r>
      <w:r w:rsidR="006E1D89" w:rsidRPr="002D445E">
        <w:rPr>
          <w:rFonts w:ascii="Times New Roman" w:eastAsia="Times New Roman" w:hAnsi="Times New Roman" w:cs="Times New Roman"/>
          <w:b/>
          <w:sz w:val="24"/>
          <w:szCs w:val="24"/>
          <w:lang w:eastAsia="en-US"/>
        </w:rPr>
        <w:t xml:space="preserve"> reagent and </w:t>
      </w:r>
      <w:r w:rsidR="00FF00F6">
        <w:rPr>
          <w:rFonts w:ascii="Times New Roman" w:eastAsia="Times New Roman" w:hAnsi="Times New Roman" w:cs="Times New Roman"/>
          <w:b/>
          <w:sz w:val="24"/>
          <w:szCs w:val="24"/>
          <w:lang w:eastAsia="en-US"/>
        </w:rPr>
        <w:t xml:space="preserve">two </w:t>
      </w:r>
      <w:r w:rsidR="006E1D89" w:rsidRPr="002D445E">
        <w:rPr>
          <w:rFonts w:ascii="Times New Roman" w:eastAsia="Times New Roman" w:hAnsi="Times New Roman" w:cs="Times New Roman"/>
          <w:b/>
          <w:sz w:val="24"/>
          <w:szCs w:val="24"/>
          <w:lang w:eastAsia="en-US"/>
        </w:rPr>
        <w:t xml:space="preserve">calibrator lots). </w:t>
      </w:r>
    </w:p>
    <w:p w14:paraId="7069F7DD" w14:textId="77777777" w:rsidR="006E1D89" w:rsidRPr="002D445E" w:rsidRDefault="006E1D89" w:rsidP="006E1D89">
      <w:pPr>
        <w:pStyle w:val="ListParagraph"/>
        <w:ind w:left="1440"/>
        <w:rPr>
          <w:rFonts w:ascii="Times New Roman" w:eastAsia="Times New Roman" w:hAnsi="Times New Roman" w:cs="Times New Roman"/>
          <w:b/>
          <w:sz w:val="24"/>
          <w:szCs w:val="24"/>
          <w:lang w:eastAsia="en-US"/>
        </w:rPr>
      </w:pPr>
    </w:p>
    <w:p w14:paraId="0CE6106F" w14:textId="38F4E7BC" w:rsidR="006E1D89" w:rsidRPr="002D445E" w:rsidRDefault="006E1D89" w:rsidP="005D09E5">
      <w:pPr>
        <w:pStyle w:val="ListParagraph"/>
        <w:ind w:left="1530"/>
        <w:rPr>
          <w:rFonts w:ascii="Times New Roman" w:hAnsi="Times New Roman" w:cs="Times New Roman"/>
          <w:b/>
          <w:sz w:val="24"/>
          <w:szCs w:val="24"/>
          <w:u w:val="single"/>
        </w:rPr>
      </w:pPr>
      <w:r w:rsidRPr="002D445E">
        <w:rPr>
          <w:rFonts w:ascii="Times New Roman" w:hAnsi="Times New Roman" w:cs="Times New Roman"/>
          <w:b/>
          <w:sz w:val="24"/>
          <w:szCs w:val="24"/>
          <w:u w:val="single"/>
        </w:rPr>
        <w:t>Data Analysis:</w:t>
      </w:r>
    </w:p>
    <w:p w14:paraId="71112E30" w14:textId="7094B32B" w:rsidR="006E1D89" w:rsidRPr="002D445E" w:rsidRDefault="006E1D89" w:rsidP="005D09E5">
      <w:pPr>
        <w:pStyle w:val="ListParagraph"/>
        <w:ind w:left="1530"/>
        <w:rPr>
          <w:rFonts w:ascii="Times New Roman" w:hAnsi="Times New Roman" w:cs="Times New Roman"/>
          <w:b/>
          <w:sz w:val="24"/>
          <w:szCs w:val="24"/>
        </w:rPr>
      </w:pPr>
    </w:p>
    <w:p w14:paraId="2B8280F0" w14:textId="62A55FA4" w:rsidR="006E1D89" w:rsidRPr="002D445E" w:rsidRDefault="006E1D89" w:rsidP="005D09E5">
      <w:pPr>
        <w:pStyle w:val="ListParagraph"/>
        <w:ind w:left="1530"/>
        <w:rPr>
          <w:rFonts w:ascii="Times New Roman" w:hAnsi="Times New Roman" w:cs="Times New Roman"/>
          <w:b/>
          <w:sz w:val="24"/>
          <w:szCs w:val="24"/>
        </w:rPr>
      </w:pPr>
      <w:r w:rsidRPr="002D445E">
        <w:rPr>
          <w:rFonts w:ascii="Times New Roman" w:hAnsi="Times New Roman" w:cs="Times New Roman"/>
          <w:b/>
          <w:sz w:val="24"/>
          <w:szCs w:val="24"/>
        </w:rPr>
        <w:t xml:space="preserve">The following characteristics of the candidate </w:t>
      </w:r>
      <w:r w:rsidR="00874D18">
        <w:rPr>
          <w:rFonts w:ascii="Times New Roman" w:hAnsi="Times New Roman" w:cs="Times New Roman"/>
          <w:b/>
          <w:sz w:val="24"/>
          <w:szCs w:val="24"/>
        </w:rPr>
        <w:t>test</w:t>
      </w:r>
      <w:r w:rsidRPr="002D445E">
        <w:rPr>
          <w:rFonts w:ascii="Times New Roman" w:hAnsi="Times New Roman" w:cs="Times New Roman"/>
          <w:b/>
          <w:sz w:val="24"/>
          <w:szCs w:val="24"/>
        </w:rPr>
        <w:t xml:space="preserve"> with regard to the cutoff and C95 in the CRM </w:t>
      </w:r>
      <w:r w:rsidR="004E250B">
        <w:rPr>
          <w:rFonts w:ascii="Times New Roman" w:hAnsi="Times New Roman" w:cs="Times New Roman"/>
          <w:b/>
          <w:sz w:val="24"/>
          <w:szCs w:val="24"/>
        </w:rPr>
        <w:t>u</w:t>
      </w:r>
      <w:r w:rsidRPr="002D445E">
        <w:rPr>
          <w:rFonts w:ascii="Times New Roman" w:hAnsi="Times New Roman" w:cs="Times New Roman"/>
          <w:b/>
          <w:sz w:val="24"/>
          <w:szCs w:val="24"/>
        </w:rPr>
        <w:t xml:space="preserve">nits should be provided: </w:t>
      </w:r>
    </w:p>
    <w:p w14:paraId="48993574" w14:textId="418CF599" w:rsidR="006E1D89" w:rsidRPr="002D445E" w:rsidRDefault="003C1877" w:rsidP="00B238D4">
      <w:pPr>
        <w:pStyle w:val="ListParagraph"/>
        <w:numPr>
          <w:ilvl w:val="0"/>
          <w:numId w:val="93"/>
        </w:numPr>
        <w:ind w:left="2070" w:hanging="270"/>
        <w:rPr>
          <w:rFonts w:ascii="Times New Roman" w:hAnsi="Times New Roman" w:cs="Times New Roman"/>
          <w:b/>
          <w:sz w:val="24"/>
          <w:szCs w:val="24"/>
        </w:rPr>
      </w:pPr>
      <w:r>
        <w:rPr>
          <w:rFonts w:ascii="Times New Roman" w:hAnsi="Times New Roman" w:cs="Times New Roman"/>
          <w:b/>
          <w:sz w:val="24"/>
          <w:szCs w:val="24"/>
        </w:rPr>
        <w:t>T</w:t>
      </w:r>
      <w:r w:rsidR="006E1D89" w:rsidRPr="002D445E">
        <w:rPr>
          <w:rFonts w:ascii="Times New Roman" w:hAnsi="Times New Roman" w:cs="Times New Roman"/>
          <w:b/>
          <w:sz w:val="24"/>
          <w:szCs w:val="24"/>
        </w:rPr>
        <w:t xml:space="preserve">he range of the cut-offs in </w:t>
      </w:r>
      <w:r w:rsidR="00155A7D">
        <w:rPr>
          <w:rFonts w:ascii="Times New Roman" w:hAnsi="Times New Roman" w:cs="Times New Roman"/>
          <w:b/>
          <w:sz w:val="24"/>
          <w:szCs w:val="24"/>
        </w:rPr>
        <w:t xml:space="preserve">the </w:t>
      </w:r>
      <w:r w:rsidR="006E1D89" w:rsidRPr="002D445E">
        <w:rPr>
          <w:rFonts w:ascii="Times New Roman" w:hAnsi="Times New Roman" w:cs="Times New Roman"/>
          <w:b/>
          <w:sz w:val="24"/>
          <w:szCs w:val="24"/>
        </w:rPr>
        <w:t xml:space="preserve">CRM Units (e.g., IU/mL) observed across all reagent lots in the study (for each matrix, if applicable); </w:t>
      </w:r>
    </w:p>
    <w:p w14:paraId="38A47ACF" w14:textId="57B6B4F0" w:rsidR="006E1D89" w:rsidRPr="002D445E" w:rsidRDefault="003C1877" w:rsidP="00B238D4">
      <w:pPr>
        <w:pStyle w:val="ListParagraph"/>
        <w:numPr>
          <w:ilvl w:val="0"/>
          <w:numId w:val="93"/>
        </w:numPr>
        <w:ind w:left="2070" w:hanging="270"/>
        <w:rPr>
          <w:rFonts w:ascii="Times New Roman" w:hAnsi="Times New Roman" w:cs="Times New Roman"/>
          <w:b/>
          <w:sz w:val="24"/>
          <w:szCs w:val="24"/>
        </w:rPr>
      </w:pPr>
      <w:r>
        <w:rPr>
          <w:rFonts w:ascii="Times New Roman" w:hAnsi="Times New Roman" w:cs="Times New Roman"/>
          <w:b/>
          <w:sz w:val="24"/>
          <w:szCs w:val="24"/>
        </w:rPr>
        <w:t>T</w:t>
      </w:r>
      <w:r w:rsidR="006E1D89" w:rsidRPr="002D445E">
        <w:rPr>
          <w:rFonts w:ascii="Times New Roman" w:hAnsi="Times New Roman" w:cs="Times New Roman"/>
          <w:b/>
          <w:sz w:val="24"/>
          <w:szCs w:val="24"/>
        </w:rPr>
        <w:t xml:space="preserve">he C95 value in CRM Units (e.g., IU/mL) of the candidate </w:t>
      </w:r>
      <w:r w:rsidR="00874D18">
        <w:rPr>
          <w:rFonts w:ascii="Times New Roman" w:hAnsi="Times New Roman" w:cs="Times New Roman"/>
          <w:b/>
          <w:sz w:val="24"/>
          <w:szCs w:val="24"/>
        </w:rPr>
        <w:t>test</w:t>
      </w:r>
      <w:r w:rsidR="006E1D89" w:rsidRPr="002D445E">
        <w:rPr>
          <w:rFonts w:ascii="Times New Roman" w:hAnsi="Times New Roman" w:cs="Times New Roman"/>
          <w:b/>
          <w:sz w:val="24"/>
          <w:szCs w:val="24"/>
        </w:rPr>
        <w:t xml:space="preserve"> corresponding to the highest C95 observed per lot (for each matrix, if applicable). </w:t>
      </w:r>
    </w:p>
    <w:p w14:paraId="13AA65B8" w14:textId="77777777" w:rsidR="006E1D89" w:rsidRPr="002D445E" w:rsidRDefault="006E1D89" w:rsidP="006E1D89">
      <w:pPr>
        <w:pStyle w:val="ListParagraph"/>
        <w:rPr>
          <w:rFonts w:ascii="Times New Roman" w:hAnsi="Times New Roman" w:cs="Times New Roman"/>
          <w:b/>
          <w:sz w:val="24"/>
          <w:szCs w:val="24"/>
        </w:rPr>
      </w:pPr>
    </w:p>
    <w:p w14:paraId="3DB1510D" w14:textId="1B9A47D2" w:rsidR="006E1D89" w:rsidRPr="002D445E" w:rsidRDefault="006E1D89" w:rsidP="00B238D4">
      <w:pPr>
        <w:ind w:left="1530"/>
        <w:rPr>
          <w:rFonts w:ascii="Times New Roman" w:hAnsi="Times New Roman" w:cs="Times New Roman"/>
          <w:b/>
          <w:sz w:val="24"/>
          <w:szCs w:val="24"/>
        </w:rPr>
      </w:pPr>
      <w:r w:rsidRPr="002D445E">
        <w:rPr>
          <w:rFonts w:ascii="Times New Roman" w:hAnsi="Times New Roman" w:cs="Times New Roman"/>
          <w:b/>
          <w:sz w:val="24"/>
          <w:szCs w:val="24"/>
          <w:u w:val="single"/>
        </w:rPr>
        <w:t>Data Analysis- Scenario 1</w:t>
      </w:r>
      <w:r w:rsidRPr="002D445E">
        <w:rPr>
          <w:rFonts w:ascii="Times New Roman" w:hAnsi="Times New Roman" w:cs="Times New Roman"/>
          <w:b/>
          <w:sz w:val="24"/>
          <w:szCs w:val="24"/>
        </w:rPr>
        <w:t xml:space="preserve">: (the device cutoff has already been established in </w:t>
      </w:r>
      <w:r w:rsidR="0073743A">
        <w:rPr>
          <w:rFonts w:ascii="Times New Roman" w:hAnsi="Times New Roman" w:cs="Times New Roman"/>
          <w:b/>
          <w:sz w:val="24"/>
          <w:szCs w:val="24"/>
        </w:rPr>
        <w:t>d</w:t>
      </w:r>
      <w:r w:rsidRPr="002D445E">
        <w:rPr>
          <w:rFonts w:ascii="Times New Roman" w:hAnsi="Times New Roman" w:cs="Times New Roman"/>
          <w:b/>
          <w:sz w:val="24"/>
          <w:szCs w:val="24"/>
        </w:rPr>
        <w:t xml:space="preserve">evice </w:t>
      </w:r>
      <w:r w:rsidR="0073743A">
        <w:rPr>
          <w:rFonts w:ascii="Times New Roman" w:hAnsi="Times New Roman" w:cs="Times New Roman"/>
          <w:b/>
          <w:sz w:val="24"/>
          <w:szCs w:val="24"/>
        </w:rPr>
        <w:t>u</w:t>
      </w:r>
      <w:r w:rsidRPr="002D445E">
        <w:rPr>
          <w:rFonts w:ascii="Times New Roman" w:hAnsi="Times New Roman" w:cs="Times New Roman"/>
          <w:b/>
          <w:sz w:val="24"/>
          <w:szCs w:val="24"/>
        </w:rPr>
        <w:t xml:space="preserve">nits) </w:t>
      </w:r>
    </w:p>
    <w:p w14:paraId="0FD420EC" w14:textId="77777777" w:rsidR="006E1D89" w:rsidRPr="002D445E" w:rsidRDefault="006E1D89" w:rsidP="00B238D4">
      <w:pPr>
        <w:ind w:left="1530"/>
        <w:rPr>
          <w:rFonts w:ascii="Times New Roman" w:hAnsi="Times New Roman" w:cs="Times New Roman"/>
          <w:b/>
          <w:sz w:val="24"/>
          <w:szCs w:val="24"/>
        </w:rPr>
      </w:pPr>
    </w:p>
    <w:p w14:paraId="567F2422" w14:textId="3DB17935" w:rsidR="006E1D89" w:rsidRPr="002D445E" w:rsidRDefault="006E1D89" w:rsidP="00B238D4">
      <w:pPr>
        <w:ind w:left="1530"/>
        <w:rPr>
          <w:rFonts w:ascii="Times New Roman" w:hAnsi="Times New Roman" w:cs="Times New Roman"/>
          <w:b/>
          <w:sz w:val="24"/>
          <w:szCs w:val="24"/>
        </w:rPr>
      </w:pPr>
      <w:r w:rsidRPr="002D445E">
        <w:rPr>
          <w:rFonts w:ascii="Times New Roman" w:hAnsi="Times New Roman" w:cs="Times New Roman"/>
          <w:b/>
          <w:sz w:val="24"/>
          <w:szCs w:val="24"/>
        </w:rPr>
        <w:t xml:space="preserve">i) For each lot, we recommend that you provide data as suggested in </w:t>
      </w:r>
      <w:r w:rsidR="00B238D4">
        <w:rPr>
          <w:rFonts w:ascii="Times New Roman" w:hAnsi="Times New Roman" w:cs="Times New Roman"/>
          <w:b/>
          <w:sz w:val="24"/>
          <w:szCs w:val="24"/>
        </w:rPr>
        <w:t xml:space="preserve">the </w:t>
      </w:r>
      <w:r w:rsidRPr="002D445E">
        <w:rPr>
          <w:rFonts w:ascii="Times New Roman" w:hAnsi="Times New Roman" w:cs="Times New Roman"/>
          <w:b/>
          <w:sz w:val="24"/>
          <w:szCs w:val="24"/>
        </w:rPr>
        <w:t>Table</w:t>
      </w:r>
      <w:r w:rsidR="00480706">
        <w:rPr>
          <w:rFonts w:ascii="Times New Roman" w:hAnsi="Times New Roman" w:cs="Times New Roman"/>
          <w:b/>
          <w:sz w:val="24"/>
          <w:szCs w:val="24"/>
        </w:rPr>
        <w:t xml:space="preserve"> below</w:t>
      </w:r>
      <w:r w:rsidRPr="002D445E">
        <w:rPr>
          <w:rFonts w:ascii="Times New Roman" w:hAnsi="Times New Roman" w:cs="Times New Roman"/>
          <w:b/>
          <w:sz w:val="24"/>
          <w:szCs w:val="24"/>
        </w:rPr>
        <w:t xml:space="preserve">: </w:t>
      </w:r>
    </w:p>
    <w:p w14:paraId="6699FFF8" w14:textId="77777777" w:rsidR="006E1D89" w:rsidRPr="002D445E" w:rsidRDefault="006E1D89" w:rsidP="006E1D89">
      <w:pPr>
        <w:ind w:left="720"/>
        <w:rPr>
          <w:rFonts w:ascii="Times New Roman" w:hAnsi="Times New Roman" w:cs="Times New Roman"/>
          <w:b/>
          <w:sz w:val="24"/>
          <w:szCs w:val="24"/>
        </w:rPr>
      </w:pPr>
    </w:p>
    <w:p w14:paraId="1616C9D9" w14:textId="46FD977A" w:rsidR="00FD2A85" w:rsidRPr="002D445E" w:rsidRDefault="006E1D89" w:rsidP="00B238D4">
      <w:pPr>
        <w:keepNext/>
        <w:keepLines/>
        <w:ind w:left="630"/>
        <w:rPr>
          <w:rFonts w:ascii="Times New Roman" w:hAnsi="Times New Roman" w:cs="Times New Roman"/>
          <w:b/>
          <w:sz w:val="24"/>
          <w:szCs w:val="24"/>
        </w:rPr>
      </w:pPr>
      <w:r w:rsidRPr="002D445E">
        <w:rPr>
          <w:rFonts w:ascii="Times New Roman" w:hAnsi="Times New Roman" w:cs="Times New Roman"/>
          <w:b/>
          <w:sz w:val="24"/>
          <w:szCs w:val="24"/>
        </w:rPr>
        <w:lastRenderedPageBreak/>
        <w:t xml:space="preserve">Table: Cutoff of the Candidate </w:t>
      </w:r>
      <w:r w:rsidR="005B1C86">
        <w:rPr>
          <w:rFonts w:ascii="Times New Roman" w:hAnsi="Times New Roman" w:cs="Times New Roman"/>
          <w:b/>
          <w:sz w:val="24"/>
          <w:szCs w:val="24"/>
        </w:rPr>
        <w:t>T</w:t>
      </w:r>
      <w:r w:rsidRPr="002D445E">
        <w:rPr>
          <w:rFonts w:ascii="Times New Roman" w:hAnsi="Times New Roman" w:cs="Times New Roman"/>
          <w:b/>
          <w:sz w:val="24"/>
          <w:szCs w:val="24"/>
        </w:rPr>
        <w:t>est CRM Units Study- Summary of the Data</w:t>
      </w:r>
      <w:r w:rsidR="00FD2A85" w:rsidRPr="002D445E">
        <w:rPr>
          <w:rFonts w:ascii="Times New Roman" w:hAnsi="Times New Roman" w:cs="Times New Roman"/>
          <w:b/>
          <w:sz w:val="24"/>
          <w:szCs w:val="24"/>
        </w:rPr>
        <w:t>:</w:t>
      </w:r>
    </w:p>
    <w:tbl>
      <w:tblPr>
        <w:tblW w:w="0" w:type="auto"/>
        <w:jc w:val="center"/>
        <w:tblLayout w:type="fixed"/>
        <w:tblCellMar>
          <w:left w:w="0" w:type="dxa"/>
          <w:right w:w="0" w:type="dxa"/>
        </w:tblCellMar>
        <w:tblLook w:val="0000" w:firstRow="0" w:lastRow="0" w:firstColumn="0" w:lastColumn="0" w:noHBand="0" w:noVBand="0"/>
      </w:tblPr>
      <w:tblGrid>
        <w:gridCol w:w="1682"/>
        <w:gridCol w:w="2030"/>
        <w:gridCol w:w="1483"/>
        <w:gridCol w:w="1482"/>
        <w:gridCol w:w="1483"/>
      </w:tblGrid>
      <w:tr w:rsidR="002D445E" w:rsidRPr="002D445E" w14:paraId="2B780F99" w14:textId="77777777" w:rsidTr="00B238D4">
        <w:trPr>
          <w:trHeight w:val="1423"/>
          <w:jc w:val="center"/>
        </w:trPr>
        <w:tc>
          <w:tcPr>
            <w:tcW w:w="1682" w:type="dxa"/>
            <w:tcBorders>
              <w:top w:val="single" w:sz="4" w:space="0" w:color="000000"/>
              <w:left w:val="single" w:sz="4" w:space="0" w:color="000000"/>
              <w:bottom w:val="single" w:sz="4" w:space="0" w:color="000000"/>
              <w:right w:val="single" w:sz="4" w:space="0" w:color="000000"/>
            </w:tcBorders>
            <w:shd w:val="pct15" w:color="auto" w:fill="auto"/>
            <w:vAlign w:val="center"/>
          </w:tcPr>
          <w:p w14:paraId="065E4C52" w14:textId="77777777" w:rsidR="006E1D89" w:rsidRPr="002D445E" w:rsidRDefault="006E1D89" w:rsidP="00B238D4">
            <w:pPr>
              <w:keepNext/>
              <w:keepLines/>
              <w:ind w:left="7"/>
              <w:jc w:val="center"/>
              <w:rPr>
                <w:rFonts w:ascii="Times New Roman" w:hAnsi="Times New Roman" w:cs="Times New Roman"/>
                <w:b/>
                <w:bCs/>
                <w:sz w:val="24"/>
                <w:szCs w:val="24"/>
              </w:rPr>
            </w:pPr>
            <w:r w:rsidRPr="002D445E">
              <w:rPr>
                <w:rFonts w:ascii="Times New Roman" w:hAnsi="Times New Roman" w:cs="Times New Roman"/>
                <w:b/>
                <w:bCs/>
                <w:sz w:val="24"/>
                <w:szCs w:val="24"/>
              </w:rPr>
              <w:t>Level</w:t>
            </w:r>
          </w:p>
        </w:tc>
        <w:tc>
          <w:tcPr>
            <w:tcW w:w="2030" w:type="dxa"/>
            <w:tcBorders>
              <w:top w:val="single" w:sz="4" w:space="0" w:color="000000"/>
              <w:left w:val="single" w:sz="4" w:space="0" w:color="000000"/>
              <w:bottom w:val="single" w:sz="4" w:space="0" w:color="000000"/>
              <w:right w:val="single" w:sz="4" w:space="0" w:color="000000"/>
            </w:tcBorders>
            <w:shd w:val="pct15" w:color="auto" w:fill="auto"/>
            <w:vAlign w:val="center"/>
          </w:tcPr>
          <w:p w14:paraId="38D2285A" w14:textId="53A5E9D9" w:rsidR="00FD2A85" w:rsidRPr="002D445E" w:rsidRDefault="006E1D89" w:rsidP="00B238D4">
            <w:pPr>
              <w:keepNext/>
              <w:keepLines/>
              <w:jc w:val="center"/>
              <w:rPr>
                <w:rFonts w:ascii="Times New Roman" w:hAnsi="Times New Roman" w:cs="Times New Roman"/>
                <w:b/>
                <w:bCs/>
                <w:sz w:val="24"/>
                <w:szCs w:val="24"/>
              </w:rPr>
            </w:pPr>
            <w:r w:rsidRPr="002D445E">
              <w:rPr>
                <w:rFonts w:ascii="Times New Roman" w:hAnsi="Times New Roman" w:cs="Times New Roman"/>
                <w:b/>
                <w:bCs/>
                <w:sz w:val="24"/>
                <w:szCs w:val="24"/>
              </w:rPr>
              <w:t xml:space="preserve">Target </w:t>
            </w:r>
            <w:r w:rsidR="00FD2A85" w:rsidRPr="002D445E">
              <w:rPr>
                <w:rFonts w:ascii="Times New Roman" w:hAnsi="Times New Roman" w:cs="Times New Roman"/>
                <w:b/>
                <w:bCs/>
                <w:sz w:val="24"/>
                <w:szCs w:val="24"/>
              </w:rPr>
              <w:t>C</w:t>
            </w:r>
            <w:r w:rsidRPr="002D445E">
              <w:rPr>
                <w:rFonts w:ascii="Times New Roman" w:hAnsi="Times New Roman" w:cs="Times New Roman"/>
                <w:b/>
                <w:bCs/>
                <w:sz w:val="24"/>
                <w:szCs w:val="24"/>
              </w:rPr>
              <w:t xml:space="preserve">oncentration in </w:t>
            </w:r>
            <w:r w:rsidR="00C57A29">
              <w:rPr>
                <w:rFonts w:ascii="Times New Roman" w:hAnsi="Times New Roman" w:cs="Times New Roman"/>
                <w:b/>
                <w:bCs/>
                <w:sz w:val="24"/>
                <w:szCs w:val="24"/>
              </w:rPr>
              <w:t xml:space="preserve">the </w:t>
            </w:r>
            <w:r w:rsidRPr="002D445E">
              <w:rPr>
                <w:rFonts w:ascii="Times New Roman" w:hAnsi="Times New Roman" w:cs="Times New Roman"/>
                <w:b/>
                <w:bCs/>
                <w:sz w:val="24"/>
                <w:szCs w:val="24"/>
              </w:rPr>
              <w:t xml:space="preserve">CRM Units </w:t>
            </w:r>
          </w:p>
          <w:p w14:paraId="6AA28A80" w14:textId="74569655" w:rsidR="006E1D89" w:rsidRPr="002D445E" w:rsidRDefault="006E1D89" w:rsidP="00B238D4">
            <w:pPr>
              <w:keepNext/>
              <w:keepLines/>
              <w:jc w:val="center"/>
              <w:rPr>
                <w:rFonts w:ascii="Times New Roman" w:hAnsi="Times New Roman" w:cs="Times New Roman"/>
                <w:b/>
                <w:sz w:val="24"/>
                <w:szCs w:val="24"/>
              </w:rPr>
            </w:pPr>
            <w:r w:rsidRPr="002D445E">
              <w:rPr>
                <w:rFonts w:ascii="Times New Roman" w:hAnsi="Times New Roman" w:cs="Times New Roman"/>
                <w:b/>
                <w:sz w:val="24"/>
                <w:szCs w:val="24"/>
              </w:rPr>
              <w:t>(e.g., IU/mL)</w:t>
            </w:r>
          </w:p>
        </w:tc>
        <w:tc>
          <w:tcPr>
            <w:tcW w:w="1483" w:type="dxa"/>
            <w:tcBorders>
              <w:top w:val="single" w:sz="4" w:space="0" w:color="000000"/>
              <w:left w:val="single" w:sz="4" w:space="0" w:color="000000"/>
              <w:bottom w:val="single" w:sz="4" w:space="0" w:color="000000"/>
              <w:right w:val="single" w:sz="4" w:space="0" w:color="000000"/>
            </w:tcBorders>
            <w:shd w:val="pct15" w:color="auto" w:fill="auto"/>
            <w:vAlign w:val="center"/>
          </w:tcPr>
          <w:p w14:paraId="78A850D9" w14:textId="77777777" w:rsidR="006E1D89" w:rsidRPr="002D445E" w:rsidRDefault="006E1D89" w:rsidP="00B238D4">
            <w:pPr>
              <w:keepNext/>
              <w:keepLines/>
              <w:jc w:val="center"/>
              <w:rPr>
                <w:rFonts w:ascii="Times New Roman" w:hAnsi="Times New Roman" w:cs="Times New Roman"/>
                <w:b/>
                <w:bCs/>
                <w:sz w:val="24"/>
                <w:szCs w:val="24"/>
              </w:rPr>
            </w:pPr>
            <w:r w:rsidRPr="002D445E">
              <w:rPr>
                <w:rFonts w:ascii="Times New Roman" w:hAnsi="Times New Roman" w:cs="Times New Roman"/>
                <w:b/>
                <w:bCs/>
                <w:sz w:val="24"/>
                <w:szCs w:val="24"/>
              </w:rPr>
              <w:t>Replicate</w:t>
            </w:r>
          </w:p>
        </w:tc>
        <w:tc>
          <w:tcPr>
            <w:tcW w:w="1482" w:type="dxa"/>
            <w:tcBorders>
              <w:top w:val="single" w:sz="4" w:space="0" w:color="000000"/>
              <w:left w:val="single" w:sz="4" w:space="0" w:color="000000"/>
              <w:bottom w:val="single" w:sz="4" w:space="0" w:color="000000"/>
              <w:right w:val="single" w:sz="4" w:space="0" w:color="000000"/>
            </w:tcBorders>
            <w:shd w:val="pct15" w:color="auto" w:fill="auto"/>
            <w:vAlign w:val="center"/>
          </w:tcPr>
          <w:p w14:paraId="6C329ACD" w14:textId="403F4C7E" w:rsidR="006E1D89" w:rsidRPr="002D445E" w:rsidRDefault="006E1D89" w:rsidP="00B238D4">
            <w:pPr>
              <w:keepNext/>
              <w:keepLines/>
              <w:jc w:val="center"/>
              <w:rPr>
                <w:rFonts w:ascii="Times New Roman" w:hAnsi="Times New Roman" w:cs="Times New Roman"/>
                <w:b/>
                <w:bCs/>
                <w:sz w:val="24"/>
                <w:szCs w:val="24"/>
              </w:rPr>
            </w:pPr>
            <w:r w:rsidRPr="002D445E">
              <w:rPr>
                <w:rFonts w:ascii="Times New Roman" w:hAnsi="Times New Roman" w:cs="Times New Roman"/>
                <w:b/>
                <w:bCs/>
                <w:sz w:val="24"/>
                <w:szCs w:val="24"/>
              </w:rPr>
              <w:t xml:space="preserve">Numeric value in </w:t>
            </w:r>
            <w:r w:rsidR="009D546B">
              <w:rPr>
                <w:rFonts w:ascii="Times New Roman" w:hAnsi="Times New Roman" w:cs="Times New Roman"/>
                <w:b/>
                <w:bCs/>
                <w:sz w:val="24"/>
                <w:szCs w:val="24"/>
              </w:rPr>
              <w:t xml:space="preserve">the </w:t>
            </w:r>
            <w:r w:rsidRPr="002D445E">
              <w:rPr>
                <w:rFonts w:ascii="Times New Roman" w:hAnsi="Times New Roman" w:cs="Times New Roman"/>
                <w:b/>
                <w:bCs/>
                <w:sz w:val="24"/>
                <w:szCs w:val="24"/>
              </w:rPr>
              <w:t>Device Units (e.g., AU/mL)</w:t>
            </w:r>
          </w:p>
        </w:tc>
        <w:tc>
          <w:tcPr>
            <w:tcW w:w="1483" w:type="dxa"/>
            <w:tcBorders>
              <w:top w:val="single" w:sz="4" w:space="0" w:color="000000"/>
              <w:left w:val="single" w:sz="4" w:space="0" w:color="000000"/>
              <w:bottom w:val="single" w:sz="4" w:space="0" w:color="000000"/>
              <w:right w:val="single" w:sz="4" w:space="0" w:color="000000"/>
            </w:tcBorders>
            <w:shd w:val="pct15" w:color="auto" w:fill="auto"/>
            <w:vAlign w:val="center"/>
          </w:tcPr>
          <w:p w14:paraId="6C69A1FB" w14:textId="77777777" w:rsidR="006E1D89" w:rsidRPr="002D445E" w:rsidRDefault="006E1D89" w:rsidP="00B238D4">
            <w:pPr>
              <w:keepNext/>
              <w:keepLines/>
              <w:ind w:left="11"/>
              <w:jc w:val="center"/>
              <w:rPr>
                <w:rFonts w:ascii="Times New Roman" w:hAnsi="Times New Roman" w:cs="Times New Roman"/>
                <w:b/>
                <w:bCs/>
                <w:sz w:val="24"/>
                <w:szCs w:val="24"/>
              </w:rPr>
            </w:pPr>
            <w:r w:rsidRPr="002D445E">
              <w:rPr>
                <w:rFonts w:ascii="Times New Roman" w:hAnsi="Times New Roman" w:cs="Times New Roman"/>
                <w:b/>
                <w:bCs/>
                <w:sz w:val="24"/>
                <w:szCs w:val="24"/>
              </w:rPr>
              <w:t>Qualitative Results (Positive or Negative)</w:t>
            </w:r>
          </w:p>
        </w:tc>
      </w:tr>
      <w:tr w:rsidR="002D445E" w:rsidRPr="002D445E" w14:paraId="262738A8" w14:textId="77777777" w:rsidTr="00B238D4">
        <w:trPr>
          <w:trHeight w:val="283"/>
          <w:jc w:val="center"/>
        </w:trPr>
        <w:tc>
          <w:tcPr>
            <w:tcW w:w="1682" w:type="dxa"/>
            <w:vMerge w:val="restart"/>
            <w:tcBorders>
              <w:top w:val="single" w:sz="4" w:space="0" w:color="000000"/>
              <w:left w:val="single" w:sz="4" w:space="0" w:color="000000"/>
              <w:bottom w:val="single" w:sz="4" w:space="0" w:color="000000"/>
              <w:right w:val="single" w:sz="4" w:space="0" w:color="000000"/>
            </w:tcBorders>
            <w:vAlign w:val="center"/>
          </w:tcPr>
          <w:p w14:paraId="37FB2C56" w14:textId="77777777" w:rsidR="006E1D89" w:rsidRPr="002D445E" w:rsidRDefault="006E1D89" w:rsidP="006E1D89">
            <w:pPr>
              <w:ind w:left="7"/>
              <w:jc w:val="center"/>
              <w:rPr>
                <w:rFonts w:ascii="Times New Roman" w:hAnsi="Times New Roman" w:cs="Times New Roman"/>
                <w:b/>
                <w:sz w:val="24"/>
                <w:szCs w:val="24"/>
              </w:rPr>
            </w:pPr>
            <w:r w:rsidRPr="002D445E">
              <w:rPr>
                <w:rFonts w:ascii="Times New Roman" w:hAnsi="Times New Roman" w:cs="Times New Roman"/>
                <w:b/>
                <w:sz w:val="24"/>
                <w:szCs w:val="24"/>
              </w:rPr>
              <w:t>1</w:t>
            </w:r>
          </w:p>
        </w:tc>
        <w:tc>
          <w:tcPr>
            <w:tcW w:w="2030" w:type="dxa"/>
            <w:vMerge w:val="restart"/>
            <w:tcBorders>
              <w:top w:val="single" w:sz="4" w:space="0" w:color="000000"/>
              <w:left w:val="single" w:sz="4" w:space="0" w:color="000000"/>
              <w:bottom w:val="single" w:sz="4" w:space="0" w:color="000000"/>
              <w:right w:val="single" w:sz="4" w:space="0" w:color="000000"/>
            </w:tcBorders>
            <w:vAlign w:val="center"/>
          </w:tcPr>
          <w:p w14:paraId="39E0AB38" w14:textId="77777777" w:rsidR="006E1D89" w:rsidRPr="002D445E" w:rsidRDefault="006E1D89" w:rsidP="006E1D89">
            <w:pPr>
              <w:jc w:val="center"/>
              <w:rPr>
                <w:rFonts w:ascii="Times New Roman" w:hAnsi="Times New Roman" w:cs="Times New Roman"/>
                <w:b/>
                <w:sz w:val="24"/>
                <w:szCs w:val="24"/>
              </w:rPr>
            </w:pPr>
          </w:p>
        </w:tc>
        <w:tc>
          <w:tcPr>
            <w:tcW w:w="1483" w:type="dxa"/>
            <w:tcBorders>
              <w:top w:val="single" w:sz="4" w:space="0" w:color="000000"/>
              <w:left w:val="single" w:sz="4" w:space="0" w:color="000000"/>
              <w:bottom w:val="single" w:sz="4" w:space="0" w:color="000000"/>
              <w:right w:val="single" w:sz="4" w:space="0" w:color="000000"/>
            </w:tcBorders>
            <w:vAlign w:val="center"/>
          </w:tcPr>
          <w:p w14:paraId="7B156439" w14:textId="77777777" w:rsidR="006E1D89" w:rsidRPr="002D445E" w:rsidRDefault="006E1D89" w:rsidP="006E1D89">
            <w:pPr>
              <w:jc w:val="center"/>
              <w:rPr>
                <w:rFonts w:ascii="Times New Roman" w:hAnsi="Times New Roman" w:cs="Times New Roman"/>
                <w:b/>
                <w:sz w:val="24"/>
                <w:szCs w:val="24"/>
              </w:rPr>
            </w:pPr>
            <w:r w:rsidRPr="002D445E">
              <w:rPr>
                <w:rFonts w:ascii="Times New Roman" w:hAnsi="Times New Roman" w:cs="Times New Roman"/>
                <w:b/>
                <w:sz w:val="24"/>
                <w:szCs w:val="24"/>
              </w:rPr>
              <w:t>1</w:t>
            </w:r>
          </w:p>
        </w:tc>
        <w:tc>
          <w:tcPr>
            <w:tcW w:w="1482" w:type="dxa"/>
            <w:tcBorders>
              <w:top w:val="single" w:sz="4" w:space="0" w:color="000000"/>
              <w:left w:val="single" w:sz="4" w:space="0" w:color="000000"/>
              <w:bottom w:val="single" w:sz="4" w:space="0" w:color="000000"/>
              <w:right w:val="single" w:sz="4" w:space="0" w:color="000000"/>
            </w:tcBorders>
            <w:vAlign w:val="center"/>
          </w:tcPr>
          <w:p w14:paraId="7EB2D996" w14:textId="77777777" w:rsidR="006E1D89" w:rsidRPr="002D445E" w:rsidRDefault="006E1D89" w:rsidP="006E1D89">
            <w:pPr>
              <w:jc w:val="center"/>
              <w:rPr>
                <w:rFonts w:ascii="Times New Roman" w:hAnsi="Times New Roman" w:cs="Times New Roman"/>
                <w:b/>
                <w:sz w:val="24"/>
                <w:szCs w:val="24"/>
              </w:rPr>
            </w:pPr>
          </w:p>
        </w:tc>
        <w:tc>
          <w:tcPr>
            <w:tcW w:w="1483" w:type="dxa"/>
            <w:tcBorders>
              <w:top w:val="single" w:sz="4" w:space="0" w:color="000000"/>
              <w:left w:val="single" w:sz="4" w:space="0" w:color="000000"/>
              <w:bottom w:val="single" w:sz="4" w:space="0" w:color="000000"/>
              <w:right w:val="single" w:sz="4" w:space="0" w:color="000000"/>
            </w:tcBorders>
            <w:vAlign w:val="center"/>
          </w:tcPr>
          <w:p w14:paraId="2E524B80" w14:textId="77777777" w:rsidR="006E1D89" w:rsidRPr="002D445E" w:rsidRDefault="006E1D89" w:rsidP="006E1D89">
            <w:pPr>
              <w:ind w:left="11"/>
              <w:jc w:val="center"/>
              <w:rPr>
                <w:rFonts w:ascii="Times New Roman" w:hAnsi="Times New Roman" w:cs="Times New Roman"/>
                <w:b/>
                <w:sz w:val="24"/>
                <w:szCs w:val="24"/>
              </w:rPr>
            </w:pPr>
          </w:p>
        </w:tc>
      </w:tr>
      <w:tr w:rsidR="002D445E" w:rsidRPr="002D445E" w14:paraId="77EF9177" w14:textId="77777777" w:rsidTr="00B238D4">
        <w:trPr>
          <w:trHeight w:val="283"/>
          <w:jc w:val="center"/>
        </w:trPr>
        <w:tc>
          <w:tcPr>
            <w:tcW w:w="1682" w:type="dxa"/>
            <w:vMerge/>
            <w:tcBorders>
              <w:top w:val="nil"/>
              <w:left w:val="single" w:sz="4" w:space="0" w:color="000000"/>
              <w:bottom w:val="single" w:sz="4" w:space="0" w:color="000000"/>
              <w:right w:val="single" w:sz="4" w:space="0" w:color="000000"/>
            </w:tcBorders>
            <w:vAlign w:val="center"/>
          </w:tcPr>
          <w:p w14:paraId="49B53FA0" w14:textId="77777777" w:rsidR="006E1D89" w:rsidRPr="002D445E" w:rsidRDefault="006E1D89" w:rsidP="006E1D89">
            <w:pPr>
              <w:ind w:left="7"/>
              <w:jc w:val="center"/>
              <w:rPr>
                <w:rFonts w:ascii="Times New Roman" w:hAnsi="Times New Roman" w:cs="Times New Roman"/>
                <w:b/>
                <w:sz w:val="24"/>
                <w:szCs w:val="24"/>
              </w:rPr>
            </w:pPr>
          </w:p>
        </w:tc>
        <w:tc>
          <w:tcPr>
            <w:tcW w:w="2030" w:type="dxa"/>
            <w:vMerge/>
            <w:tcBorders>
              <w:top w:val="nil"/>
              <w:left w:val="single" w:sz="4" w:space="0" w:color="000000"/>
              <w:bottom w:val="single" w:sz="4" w:space="0" w:color="000000"/>
              <w:right w:val="single" w:sz="4" w:space="0" w:color="000000"/>
            </w:tcBorders>
            <w:vAlign w:val="center"/>
          </w:tcPr>
          <w:p w14:paraId="4956B89D" w14:textId="77777777" w:rsidR="006E1D89" w:rsidRPr="002D445E" w:rsidRDefault="006E1D89" w:rsidP="006E1D89">
            <w:pPr>
              <w:jc w:val="center"/>
              <w:rPr>
                <w:rFonts w:ascii="Times New Roman" w:hAnsi="Times New Roman" w:cs="Times New Roman"/>
                <w:b/>
                <w:sz w:val="24"/>
                <w:szCs w:val="24"/>
              </w:rPr>
            </w:pPr>
          </w:p>
        </w:tc>
        <w:tc>
          <w:tcPr>
            <w:tcW w:w="1483" w:type="dxa"/>
            <w:tcBorders>
              <w:top w:val="single" w:sz="4" w:space="0" w:color="000000"/>
              <w:left w:val="single" w:sz="4" w:space="0" w:color="000000"/>
              <w:bottom w:val="single" w:sz="4" w:space="0" w:color="000000"/>
              <w:right w:val="single" w:sz="4" w:space="0" w:color="000000"/>
            </w:tcBorders>
            <w:vAlign w:val="center"/>
          </w:tcPr>
          <w:p w14:paraId="1EF5308F" w14:textId="77777777" w:rsidR="006E1D89" w:rsidRPr="002D445E" w:rsidRDefault="006E1D89" w:rsidP="006E1D89">
            <w:pPr>
              <w:jc w:val="center"/>
              <w:rPr>
                <w:rFonts w:ascii="Times New Roman" w:hAnsi="Times New Roman" w:cs="Times New Roman"/>
                <w:b/>
                <w:sz w:val="24"/>
                <w:szCs w:val="24"/>
              </w:rPr>
            </w:pPr>
            <w:r w:rsidRPr="002D445E">
              <w:rPr>
                <w:rFonts w:ascii="Times New Roman" w:hAnsi="Times New Roman" w:cs="Times New Roman"/>
                <w:b/>
                <w:sz w:val="24"/>
                <w:szCs w:val="24"/>
              </w:rPr>
              <w:t>2</w:t>
            </w:r>
          </w:p>
        </w:tc>
        <w:tc>
          <w:tcPr>
            <w:tcW w:w="1482" w:type="dxa"/>
            <w:tcBorders>
              <w:top w:val="single" w:sz="4" w:space="0" w:color="000000"/>
              <w:left w:val="single" w:sz="4" w:space="0" w:color="000000"/>
              <w:bottom w:val="single" w:sz="4" w:space="0" w:color="000000"/>
              <w:right w:val="single" w:sz="4" w:space="0" w:color="000000"/>
            </w:tcBorders>
            <w:vAlign w:val="center"/>
          </w:tcPr>
          <w:p w14:paraId="3F54A967" w14:textId="77777777" w:rsidR="006E1D89" w:rsidRPr="002D445E" w:rsidRDefault="006E1D89" w:rsidP="006E1D89">
            <w:pPr>
              <w:jc w:val="center"/>
              <w:rPr>
                <w:rFonts w:ascii="Times New Roman" w:hAnsi="Times New Roman" w:cs="Times New Roman"/>
                <w:b/>
                <w:sz w:val="24"/>
                <w:szCs w:val="24"/>
              </w:rPr>
            </w:pPr>
          </w:p>
        </w:tc>
        <w:tc>
          <w:tcPr>
            <w:tcW w:w="1483" w:type="dxa"/>
            <w:tcBorders>
              <w:top w:val="single" w:sz="4" w:space="0" w:color="000000"/>
              <w:left w:val="single" w:sz="4" w:space="0" w:color="000000"/>
              <w:bottom w:val="single" w:sz="4" w:space="0" w:color="000000"/>
              <w:right w:val="single" w:sz="4" w:space="0" w:color="000000"/>
            </w:tcBorders>
            <w:vAlign w:val="center"/>
          </w:tcPr>
          <w:p w14:paraId="2DF3AAE3" w14:textId="77777777" w:rsidR="006E1D89" w:rsidRPr="002D445E" w:rsidRDefault="006E1D89" w:rsidP="006E1D89">
            <w:pPr>
              <w:ind w:left="11"/>
              <w:jc w:val="center"/>
              <w:rPr>
                <w:rFonts w:ascii="Times New Roman" w:hAnsi="Times New Roman" w:cs="Times New Roman"/>
                <w:b/>
                <w:sz w:val="24"/>
                <w:szCs w:val="24"/>
              </w:rPr>
            </w:pPr>
          </w:p>
        </w:tc>
      </w:tr>
      <w:tr w:rsidR="002D445E" w:rsidRPr="002D445E" w14:paraId="52F27148" w14:textId="77777777" w:rsidTr="00B238D4">
        <w:trPr>
          <w:trHeight w:val="284"/>
          <w:jc w:val="center"/>
        </w:trPr>
        <w:tc>
          <w:tcPr>
            <w:tcW w:w="1682" w:type="dxa"/>
            <w:vMerge/>
            <w:tcBorders>
              <w:top w:val="nil"/>
              <w:left w:val="single" w:sz="4" w:space="0" w:color="000000"/>
              <w:bottom w:val="single" w:sz="4" w:space="0" w:color="000000"/>
              <w:right w:val="single" w:sz="4" w:space="0" w:color="000000"/>
            </w:tcBorders>
            <w:vAlign w:val="center"/>
          </w:tcPr>
          <w:p w14:paraId="3CAC7B9D" w14:textId="77777777" w:rsidR="006E1D89" w:rsidRPr="002D445E" w:rsidRDefault="006E1D89" w:rsidP="006E1D89">
            <w:pPr>
              <w:ind w:left="7"/>
              <w:jc w:val="center"/>
              <w:rPr>
                <w:rFonts w:ascii="Times New Roman" w:hAnsi="Times New Roman" w:cs="Times New Roman"/>
                <w:b/>
                <w:sz w:val="24"/>
                <w:szCs w:val="24"/>
              </w:rPr>
            </w:pPr>
          </w:p>
        </w:tc>
        <w:tc>
          <w:tcPr>
            <w:tcW w:w="2030" w:type="dxa"/>
            <w:vMerge/>
            <w:tcBorders>
              <w:top w:val="nil"/>
              <w:left w:val="single" w:sz="4" w:space="0" w:color="000000"/>
              <w:bottom w:val="single" w:sz="4" w:space="0" w:color="000000"/>
              <w:right w:val="single" w:sz="4" w:space="0" w:color="000000"/>
            </w:tcBorders>
            <w:vAlign w:val="center"/>
          </w:tcPr>
          <w:p w14:paraId="400F19C4" w14:textId="77777777" w:rsidR="006E1D89" w:rsidRPr="002D445E" w:rsidRDefault="006E1D89" w:rsidP="006E1D89">
            <w:pPr>
              <w:jc w:val="center"/>
              <w:rPr>
                <w:rFonts w:ascii="Times New Roman" w:hAnsi="Times New Roman" w:cs="Times New Roman"/>
                <w:b/>
                <w:sz w:val="24"/>
                <w:szCs w:val="24"/>
              </w:rPr>
            </w:pPr>
          </w:p>
        </w:tc>
        <w:tc>
          <w:tcPr>
            <w:tcW w:w="1483" w:type="dxa"/>
            <w:tcBorders>
              <w:top w:val="single" w:sz="4" w:space="0" w:color="000000"/>
              <w:left w:val="single" w:sz="4" w:space="0" w:color="000000"/>
              <w:bottom w:val="single" w:sz="4" w:space="0" w:color="000000"/>
              <w:right w:val="single" w:sz="4" w:space="0" w:color="000000"/>
            </w:tcBorders>
            <w:vAlign w:val="center"/>
          </w:tcPr>
          <w:p w14:paraId="1E5C44FA" w14:textId="77777777" w:rsidR="006E1D89" w:rsidRPr="002D445E" w:rsidRDefault="006E1D89" w:rsidP="006E1D89">
            <w:pPr>
              <w:jc w:val="center"/>
              <w:rPr>
                <w:rFonts w:ascii="Times New Roman" w:hAnsi="Times New Roman" w:cs="Times New Roman"/>
                <w:b/>
                <w:sz w:val="24"/>
                <w:szCs w:val="24"/>
              </w:rPr>
            </w:pPr>
            <w:r w:rsidRPr="002D445E">
              <w:rPr>
                <w:rFonts w:ascii="Times New Roman" w:hAnsi="Times New Roman" w:cs="Times New Roman"/>
                <w:b/>
                <w:sz w:val="24"/>
                <w:szCs w:val="24"/>
              </w:rPr>
              <w:t>3</w:t>
            </w:r>
          </w:p>
        </w:tc>
        <w:tc>
          <w:tcPr>
            <w:tcW w:w="1482" w:type="dxa"/>
            <w:tcBorders>
              <w:top w:val="single" w:sz="4" w:space="0" w:color="000000"/>
              <w:left w:val="single" w:sz="4" w:space="0" w:color="000000"/>
              <w:bottom w:val="single" w:sz="4" w:space="0" w:color="000000"/>
              <w:right w:val="single" w:sz="4" w:space="0" w:color="000000"/>
            </w:tcBorders>
            <w:vAlign w:val="center"/>
          </w:tcPr>
          <w:p w14:paraId="54CEFD51" w14:textId="77777777" w:rsidR="006E1D89" w:rsidRPr="002D445E" w:rsidRDefault="006E1D89" w:rsidP="006E1D89">
            <w:pPr>
              <w:jc w:val="center"/>
              <w:rPr>
                <w:rFonts w:ascii="Times New Roman" w:hAnsi="Times New Roman" w:cs="Times New Roman"/>
                <w:b/>
                <w:sz w:val="24"/>
                <w:szCs w:val="24"/>
              </w:rPr>
            </w:pPr>
          </w:p>
        </w:tc>
        <w:tc>
          <w:tcPr>
            <w:tcW w:w="1483" w:type="dxa"/>
            <w:tcBorders>
              <w:top w:val="single" w:sz="4" w:space="0" w:color="000000"/>
              <w:left w:val="single" w:sz="4" w:space="0" w:color="000000"/>
              <w:bottom w:val="single" w:sz="4" w:space="0" w:color="000000"/>
              <w:right w:val="single" w:sz="4" w:space="0" w:color="000000"/>
            </w:tcBorders>
            <w:vAlign w:val="center"/>
          </w:tcPr>
          <w:p w14:paraId="23D8E5BE" w14:textId="77777777" w:rsidR="006E1D89" w:rsidRPr="002D445E" w:rsidRDefault="006E1D89" w:rsidP="006E1D89">
            <w:pPr>
              <w:ind w:left="11"/>
              <w:jc w:val="center"/>
              <w:rPr>
                <w:rFonts w:ascii="Times New Roman" w:hAnsi="Times New Roman" w:cs="Times New Roman"/>
                <w:b/>
                <w:sz w:val="24"/>
                <w:szCs w:val="24"/>
              </w:rPr>
            </w:pPr>
          </w:p>
        </w:tc>
      </w:tr>
      <w:tr w:rsidR="002D445E" w:rsidRPr="002D445E" w14:paraId="325C5286" w14:textId="77777777" w:rsidTr="00B238D4">
        <w:trPr>
          <w:trHeight w:val="283"/>
          <w:jc w:val="center"/>
        </w:trPr>
        <w:tc>
          <w:tcPr>
            <w:tcW w:w="1682" w:type="dxa"/>
            <w:vMerge/>
            <w:tcBorders>
              <w:top w:val="nil"/>
              <w:left w:val="single" w:sz="4" w:space="0" w:color="000000"/>
              <w:bottom w:val="single" w:sz="4" w:space="0" w:color="000000"/>
              <w:right w:val="single" w:sz="4" w:space="0" w:color="000000"/>
            </w:tcBorders>
            <w:vAlign w:val="center"/>
          </w:tcPr>
          <w:p w14:paraId="39F0A708" w14:textId="77777777" w:rsidR="006E1D89" w:rsidRPr="002D445E" w:rsidRDefault="006E1D89" w:rsidP="006E1D89">
            <w:pPr>
              <w:ind w:left="7"/>
              <w:jc w:val="center"/>
              <w:rPr>
                <w:rFonts w:ascii="Times New Roman" w:hAnsi="Times New Roman" w:cs="Times New Roman"/>
                <w:b/>
                <w:sz w:val="24"/>
                <w:szCs w:val="24"/>
              </w:rPr>
            </w:pPr>
          </w:p>
        </w:tc>
        <w:tc>
          <w:tcPr>
            <w:tcW w:w="2030" w:type="dxa"/>
            <w:vMerge/>
            <w:tcBorders>
              <w:top w:val="nil"/>
              <w:left w:val="single" w:sz="4" w:space="0" w:color="000000"/>
              <w:bottom w:val="single" w:sz="4" w:space="0" w:color="000000"/>
              <w:right w:val="single" w:sz="4" w:space="0" w:color="000000"/>
            </w:tcBorders>
            <w:vAlign w:val="center"/>
          </w:tcPr>
          <w:p w14:paraId="6044A982" w14:textId="77777777" w:rsidR="006E1D89" w:rsidRPr="002D445E" w:rsidRDefault="006E1D89" w:rsidP="006E1D89">
            <w:pPr>
              <w:jc w:val="center"/>
              <w:rPr>
                <w:rFonts w:ascii="Times New Roman" w:hAnsi="Times New Roman" w:cs="Times New Roman"/>
                <w:b/>
                <w:sz w:val="24"/>
                <w:szCs w:val="24"/>
              </w:rPr>
            </w:pPr>
          </w:p>
        </w:tc>
        <w:tc>
          <w:tcPr>
            <w:tcW w:w="1483" w:type="dxa"/>
            <w:tcBorders>
              <w:top w:val="single" w:sz="4" w:space="0" w:color="000000"/>
              <w:left w:val="single" w:sz="4" w:space="0" w:color="000000"/>
              <w:bottom w:val="single" w:sz="4" w:space="0" w:color="000000"/>
              <w:right w:val="single" w:sz="4" w:space="0" w:color="000000"/>
            </w:tcBorders>
            <w:vAlign w:val="center"/>
          </w:tcPr>
          <w:p w14:paraId="4527C4A1" w14:textId="77777777" w:rsidR="006E1D89" w:rsidRPr="002D445E" w:rsidRDefault="006E1D89" w:rsidP="006E1D89">
            <w:pPr>
              <w:jc w:val="center"/>
              <w:rPr>
                <w:rFonts w:ascii="Times New Roman" w:hAnsi="Times New Roman" w:cs="Times New Roman"/>
                <w:b/>
                <w:sz w:val="24"/>
                <w:szCs w:val="24"/>
              </w:rPr>
            </w:pPr>
            <w:r w:rsidRPr="002D445E">
              <w:rPr>
                <w:rFonts w:ascii="Times New Roman" w:hAnsi="Times New Roman" w:cs="Times New Roman"/>
                <w:b/>
                <w:sz w:val="24"/>
                <w:szCs w:val="24"/>
              </w:rPr>
              <w:t>4</w:t>
            </w:r>
          </w:p>
        </w:tc>
        <w:tc>
          <w:tcPr>
            <w:tcW w:w="1482" w:type="dxa"/>
            <w:tcBorders>
              <w:top w:val="single" w:sz="4" w:space="0" w:color="000000"/>
              <w:left w:val="single" w:sz="4" w:space="0" w:color="000000"/>
              <w:bottom w:val="single" w:sz="4" w:space="0" w:color="000000"/>
              <w:right w:val="single" w:sz="4" w:space="0" w:color="000000"/>
            </w:tcBorders>
            <w:vAlign w:val="center"/>
          </w:tcPr>
          <w:p w14:paraId="21AF3D9D" w14:textId="77777777" w:rsidR="006E1D89" w:rsidRPr="002D445E" w:rsidRDefault="006E1D89" w:rsidP="006E1D89">
            <w:pPr>
              <w:jc w:val="center"/>
              <w:rPr>
                <w:rFonts w:ascii="Times New Roman" w:hAnsi="Times New Roman" w:cs="Times New Roman"/>
                <w:b/>
                <w:sz w:val="24"/>
                <w:szCs w:val="24"/>
              </w:rPr>
            </w:pPr>
          </w:p>
        </w:tc>
        <w:tc>
          <w:tcPr>
            <w:tcW w:w="1483" w:type="dxa"/>
            <w:tcBorders>
              <w:top w:val="single" w:sz="4" w:space="0" w:color="000000"/>
              <w:left w:val="single" w:sz="4" w:space="0" w:color="000000"/>
              <w:bottom w:val="single" w:sz="4" w:space="0" w:color="000000"/>
              <w:right w:val="single" w:sz="4" w:space="0" w:color="000000"/>
            </w:tcBorders>
            <w:vAlign w:val="center"/>
          </w:tcPr>
          <w:p w14:paraId="5ADB83CE" w14:textId="77777777" w:rsidR="006E1D89" w:rsidRPr="002D445E" w:rsidRDefault="006E1D89" w:rsidP="006E1D89">
            <w:pPr>
              <w:ind w:left="11"/>
              <w:jc w:val="center"/>
              <w:rPr>
                <w:rFonts w:ascii="Times New Roman" w:hAnsi="Times New Roman" w:cs="Times New Roman"/>
                <w:b/>
                <w:sz w:val="24"/>
                <w:szCs w:val="24"/>
              </w:rPr>
            </w:pPr>
          </w:p>
        </w:tc>
      </w:tr>
      <w:tr w:rsidR="002D445E" w:rsidRPr="002D445E" w14:paraId="1D88E603" w14:textId="77777777" w:rsidTr="00B238D4">
        <w:trPr>
          <w:trHeight w:val="283"/>
          <w:jc w:val="center"/>
        </w:trPr>
        <w:tc>
          <w:tcPr>
            <w:tcW w:w="1682" w:type="dxa"/>
            <w:vMerge/>
            <w:tcBorders>
              <w:top w:val="nil"/>
              <w:left w:val="single" w:sz="4" w:space="0" w:color="000000"/>
              <w:bottom w:val="single" w:sz="4" w:space="0" w:color="000000"/>
              <w:right w:val="single" w:sz="4" w:space="0" w:color="000000"/>
            </w:tcBorders>
            <w:vAlign w:val="center"/>
          </w:tcPr>
          <w:p w14:paraId="1AD6AC9C" w14:textId="77777777" w:rsidR="006E1D89" w:rsidRPr="002D445E" w:rsidRDefault="006E1D89" w:rsidP="006E1D89">
            <w:pPr>
              <w:ind w:left="7"/>
              <w:jc w:val="center"/>
              <w:rPr>
                <w:rFonts w:ascii="Times New Roman" w:hAnsi="Times New Roman" w:cs="Times New Roman"/>
                <w:b/>
                <w:sz w:val="24"/>
                <w:szCs w:val="24"/>
              </w:rPr>
            </w:pPr>
          </w:p>
        </w:tc>
        <w:tc>
          <w:tcPr>
            <w:tcW w:w="2030" w:type="dxa"/>
            <w:vMerge/>
            <w:tcBorders>
              <w:top w:val="nil"/>
              <w:left w:val="single" w:sz="4" w:space="0" w:color="000000"/>
              <w:bottom w:val="single" w:sz="4" w:space="0" w:color="000000"/>
              <w:right w:val="single" w:sz="4" w:space="0" w:color="000000"/>
            </w:tcBorders>
            <w:vAlign w:val="center"/>
          </w:tcPr>
          <w:p w14:paraId="38A88C8D" w14:textId="77777777" w:rsidR="006E1D89" w:rsidRPr="002D445E" w:rsidRDefault="006E1D89" w:rsidP="006E1D89">
            <w:pPr>
              <w:jc w:val="center"/>
              <w:rPr>
                <w:rFonts w:ascii="Times New Roman" w:hAnsi="Times New Roman" w:cs="Times New Roman"/>
                <w:b/>
                <w:sz w:val="24"/>
                <w:szCs w:val="24"/>
              </w:rPr>
            </w:pPr>
          </w:p>
        </w:tc>
        <w:tc>
          <w:tcPr>
            <w:tcW w:w="1483" w:type="dxa"/>
            <w:tcBorders>
              <w:top w:val="single" w:sz="4" w:space="0" w:color="000000"/>
              <w:left w:val="single" w:sz="4" w:space="0" w:color="000000"/>
              <w:bottom w:val="single" w:sz="4" w:space="0" w:color="000000"/>
              <w:right w:val="single" w:sz="4" w:space="0" w:color="000000"/>
            </w:tcBorders>
            <w:vAlign w:val="center"/>
          </w:tcPr>
          <w:p w14:paraId="3524D9AF" w14:textId="77777777" w:rsidR="006E1D89" w:rsidRPr="002D445E" w:rsidRDefault="006E1D89" w:rsidP="006E1D89">
            <w:pPr>
              <w:jc w:val="center"/>
              <w:rPr>
                <w:rFonts w:ascii="Times New Roman" w:hAnsi="Times New Roman" w:cs="Times New Roman"/>
                <w:b/>
                <w:sz w:val="24"/>
                <w:szCs w:val="24"/>
              </w:rPr>
            </w:pPr>
            <w:r w:rsidRPr="002D445E">
              <w:rPr>
                <w:rFonts w:ascii="Times New Roman" w:hAnsi="Times New Roman" w:cs="Times New Roman"/>
                <w:b/>
                <w:sz w:val="24"/>
                <w:szCs w:val="24"/>
              </w:rPr>
              <w:t>5</w:t>
            </w:r>
          </w:p>
        </w:tc>
        <w:tc>
          <w:tcPr>
            <w:tcW w:w="1482" w:type="dxa"/>
            <w:tcBorders>
              <w:top w:val="single" w:sz="4" w:space="0" w:color="000000"/>
              <w:left w:val="single" w:sz="4" w:space="0" w:color="000000"/>
              <w:bottom w:val="single" w:sz="4" w:space="0" w:color="000000"/>
              <w:right w:val="single" w:sz="4" w:space="0" w:color="000000"/>
            </w:tcBorders>
            <w:vAlign w:val="center"/>
          </w:tcPr>
          <w:p w14:paraId="61BFEDF5" w14:textId="77777777" w:rsidR="006E1D89" w:rsidRPr="002D445E" w:rsidRDefault="006E1D89" w:rsidP="006E1D89">
            <w:pPr>
              <w:jc w:val="center"/>
              <w:rPr>
                <w:rFonts w:ascii="Times New Roman" w:hAnsi="Times New Roman" w:cs="Times New Roman"/>
                <w:b/>
                <w:sz w:val="24"/>
                <w:szCs w:val="24"/>
              </w:rPr>
            </w:pPr>
          </w:p>
        </w:tc>
        <w:tc>
          <w:tcPr>
            <w:tcW w:w="1483" w:type="dxa"/>
            <w:tcBorders>
              <w:top w:val="single" w:sz="4" w:space="0" w:color="000000"/>
              <w:left w:val="single" w:sz="4" w:space="0" w:color="000000"/>
              <w:bottom w:val="single" w:sz="4" w:space="0" w:color="000000"/>
              <w:right w:val="single" w:sz="4" w:space="0" w:color="000000"/>
            </w:tcBorders>
            <w:vAlign w:val="center"/>
          </w:tcPr>
          <w:p w14:paraId="1B18B29D" w14:textId="77777777" w:rsidR="006E1D89" w:rsidRPr="002D445E" w:rsidRDefault="006E1D89" w:rsidP="006E1D89">
            <w:pPr>
              <w:ind w:left="11"/>
              <w:jc w:val="center"/>
              <w:rPr>
                <w:rFonts w:ascii="Times New Roman" w:hAnsi="Times New Roman" w:cs="Times New Roman"/>
                <w:b/>
                <w:sz w:val="24"/>
                <w:szCs w:val="24"/>
              </w:rPr>
            </w:pPr>
          </w:p>
        </w:tc>
      </w:tr>
      <w:tr w:rsidR="002D445E" w:rsidRPr="002D445E" w14:paraId="0189CC48" w14:textId="77777777" w:rsidTr="00B238D4">
        <w:trPr>
          <w:trHeight w:val="284"/>
          <w:jc w:val="center"/>
        </w:trPr>
        <w:tc>
          <w:tcPr>
            <w:tcW w:w="1682" w:type="dxa"/>
            <w:vMerge/>
            <w:tcBorders>
              <w:top w:val="nil"/>
              <w:left w:val="single" w:sz="4" w:space="0" w:color="000000"/>
              <w:bottom w:val="single" w:sz="4" w:space="0" w:color="000000"/>
              <w:right w:val="single" w:sz="4" w:space="0" w:color="000000"/>
            </w:tcBorders>
            <w:vAlign w:val="center"/>
          </w:tcPr>
          <w:p w14:paraId="27ECC4AD" w14:textId="77777777" w:rsidR="006E1D89" w:rsidRPr="002D445E" w:rsidRDefault="006E1D89" w:rsidP="006E1D89">
            <w:pPr>
              <w:ind w:left="7"/>
              <w:jc w:val="center"/>
              <w:rPr>
                <w:rFonts w:ascii="Times New Roman" w:hAnsi="Times New Roman" w:cs="Times New Roman"/>
                <w:b/>
                <w:sz w:val="24"/>
                <w:szCs w:val="24"/>
              </w:rPr>
            </w:pPr>
          </w:p>
        </w:tc>
        <w:tc>
          <w:tcPr>
            <w:tcW w:w="2030" w:type="dxa"/>
            <w:vMerge/>
            <w:tcBorders>
              <w:top w:val="nil"/>
              <w:left w:val="single" w:sz="4" w:space="0" w:color="000000"/>
              <w:bottom w:val="single" w:sz="4" w:space="0" w:color="000000"/>
              <w:right w:val="single" w:sz="4" w:space="0" w:color="000000"/>
            </w:tcBorders>
            <w:vAlign w:val="center"/>
          </w:tcPr>
          <w:p w14:paraId="4141F48B" w14:textId="77777777" w:rsidR="006E1D89" w:rsidRPr="002D445E" w:rsidRDefault="006E1D89" w:rsidP="006E1D89">
            <w:pPr>
              <w:jc w:val="center"/>
              <w:rPr>
                <w:rFonts w:ascii="Times New Roman" w:hAnsi="Times New Roman" w:cs="Times New Roman"/>
                <w:b/>
                <w:sz w:val="24"/>
                <w:szCs w:val="24"/>
              </w:rPr>
            </w:pPr>
          </w:p>
        </w:tc>
        <w:tc>
          <w:tcPr>
            <w:tcW w:w="1483" w:type="dxa"/>
            <w:tcBorders>
              <w:top w:val="single" w:sz="4" w:space="0" w:color="000000"/>
              <w:left w:val="single" w:sz="4" w:space="0" w:color="000000"/>
              <w:bottom w:val="single" w:sz="4" w:space="0" w:color="000000"/>
              <w:right w:val="single" w:sz="4" w:space="0" w:color="000000"/>
            </w:tcBorders>
            <w:vAlign w:val="center"/>
          </w:tcPr>
          <w:p w14:paraId="1A4F4E37" w14:textId="77777777" w:rsidR="006E1D89" w:rsidRPr="002D445E" w:rsidRDefault="006E1D89" w:rsidP="006E1D89">
            <w:pPr>
              <w:jc w:val="center"/>
              <w:rPr>
                <w:rFonts w:ascii="Times New Roman" w:hAnsi="Times New Roman" w:cs="Times New Roman"/>
                <w:b/>
                <w:sz w:val="24"/>
                <w:szCs w:val="24"/>
              </w:rPr>
            </w:pPr>
            <w:r w:rsidRPr="002D445E">
              <w:rPr>
                <w:rFonts w:ascii="Times New Roman" w:hAnsi="Times New Roman" w:cs="Times New Roman"/>
                <w:b/>
                <w:sz w:val="24"/>
                <w:szCs w:val="24"/>
              </w:rPr>
              <w:t>6</w:t>
            </w:r>
          </w:p>
        </w:tc>
        <w:tc>
          <w:tcPr>
            <w:tcW w:w="1482" w:type="dxa"/>
            <w:tcBorders>
              <w:top w:val="single" w:sz="4" w:space="0" w:color="000000"/>
              <w:left w:val="single" w:sz="4" w:space="0" w:color="000000"/>
              <w:bottom w:val="single" w:sz="4" w:space="0" w:color="000000"/>
              <w:right w:val="single" w:sz="4" w:space="0" w:color="000000"/>
            </w:tcBorders>
            <w:vAlign w:val="center"/>
          </w:tcPr>
          <w:p w14:paraId="6F786606" w14:textId="77777777" w:rsidR="006E1D89" w:rsidRPr="002D445E" w:rsidRDefault="006E1D89" w:rsidP="006E1D89">
            <w:pPr>
              <w:jc w:val="center"/>
              <w:rPr>
                <w:rFonts w:ascii="Times New Roman" w:hAnsi="Times New Roman" w:cs="Times New Roman"/>
                <w:b/>
                <w:sz w:val="24"/>
                <w:szCs w:val="24"/>
              </w:rPr>
            </w:pPr>
          </w:p>
        </w:tc>
        <w:tc>
          <w:tcPr>
            <w:tcW w:w="1483" w:type="dxa"/>
            <w:tcBorders>
              <w:top w:val="single" w:sz="4" w:space="0" w:color="000000"/>
              <w:left w:val="single" w:sz="4" w:space="0" w:color="000000"/>
              <w:bottom w:val="single" w:sz="4" w:space="0" w:color="000000"/>
              <w:right w:val="single" w:sz="4" w:space="0" w:color="000000"/>
            </w:tcBorders>
            <w:vAlign w:val="center"/>
          </w:tcPr>
          <w:p w14:paraId="78EEF068" w14:textId="77777777" w:rsidR="006E1D89" w:rsidRPr="002D445E" w:rsidRDefault="006E1D89" w:rsidP="006E1D89">
            <w:pPr>
              <w:ind w:left="11"/>
              <w:jc w:val="center"/>
              <w:rPr>
                <w:rFonts w:ascii="Times New Roman" w:hAnsi="Times New Roman" w:cs="Times New Roman"/>
                <w:b/>
                <w:sz w:val="24"/>
                <w:szCs w:val="24"/>
              </w:rPr>
            </w:pPr>
          </w:p>
        </w:tc>
      </w:tr>
      <w:tr w:rsidR="002D445E" w:rsidRPr="002D445E" w14:paraId="54879BD3" w14:textId="77777777" w:rsidTr="00B238D4">
        <w:trPr>
          <w:trHeight w:val="283"/>
          <w:jc w:val="center"/>
        </w:trPr>
        <w:tc>
          <w:tcPr>
            <w:tcW w:w="1682" w:type="dxa"/>
            <w:vMerge w:val="restart"/>
            <w:tcBorders>
              <w:top w:val="single" w:sz="4" w:space="0" w:color="000000"/>
              <w:left w:val="single" w:sz="4" w:space="0" w:color="000000"/>
              <w:bottom w:val="single" w:sz="4" w:space="0" w:color="000000"/>
              <w:right w:val="single" w:sz="4" w:space="0" w:color="000000"/>
            </w:tcBorders>
            <w:vAlign w:val="center"/>
          </w:tcPr>
          <w:p w14:paraId="1E6E9B6F" w14:textId="77777777" w:rsidR="006E1D89" w:rsidRPr="002D445E" w:rsidRDefault="006E1D89" w:rsidP="006E1D89">
            <w:pPr>
              <w:ind w:left="7"/>
              <w:jc w:val="center"/>
              <w:rPr>
                <w:rFonts w:ascii="Times New Roman" w:hAnsi="Times New Roman" w:cs="Times New Roman"/>
                <w:b/>
                <w:sz w:val="24"/>
                <w:szCs w:val="24"/>
              </w:rPr>
            </w:pPr>
            <w:r w:rsidRPr="002D445E">
              <w:rPr>
                <w:rFonts w:ascii="Times New Roman" w:hAnsi="Times New Roman" w:cs="Times New Roman"/>
                <w:b/>
                <w:sz w:val="24"/>
                <w:szCs w:val="24"/>
              </w:rPr>
              <w:t>2</w:t>
            </w:r>
          </w:p>
        </w:tc>
        <w:tc>
          <w:tcPr>
            <w:tcW w:w="2030" w:type="dxa"/>
            <w:vMerge w:val="restart"/>
            <w:tcBorders>
              <w:top w:val="single" w:sz="4" w:space="0" w:color="000000"/>
              <w:left w:val="single" w:sz="4" w:space="0" w:color="000000"/>
              <w:bottom w:val="single" w:sz="4" w:space="0" w:color="000000"/>
              <w:right w:val="single" w:sz="4" w:space="0" w:color="000000"/>
            </w:tcBorders>
            <w:vAlign w:val="center"/>
          </w:tcPr>
          <w:p w14:paraId="144DAA6C" w14:textId="77777777" w:rsidR="006E1D89" w:rsidRPr="002D445E" w:rsidRDefault="006E1D89" w:rsidP="006E1D89">
            <w:pPr>
              <w:jc w:val="center"/>
              <w:rPr>
                <w:rFonts w:ascii="Times New Roman" w:hAnsi="Times New Roman" w:cs="Times New Roman"/>
                <w:b/>
                <w:sz w:val="24"/>
                <w:szCs w:val="24"/>
              </w:rPr>
            </w:pPr>
          </w:p>
        </w:tc>
        <w:tc>
          <w:tcPr>
            <w:tcW w:w="1483" w:type="dxa"/>
            <w:tcBorders>
              <w:top w:val="single" w:sz="4" w:space="0" w:color="000000"/>
              <w:left w:val="single" w:sz="4" w:space="0" w:color="000000"/>
              <w:bottom w:val="single" w:sz="4" w:space="0" w:color="000000"/>
              <w:right w:val="single" w:sz="4" w:space="0" w:color="000000"/>
            </w:tcBorders>
            <w:vAlign w:val="center"/>
          </w:tcPr>
          <w:p w14:paraId="028FBFF3" w14:textId="77777777" w:rsidR="006E1D89" w:rsidRPr="002D445E" w:rsidRDefault="006E1D89" w:rsidP="006E1D89">
            <w:pPr>
              <w:jc w:val="center"/>
              <w:rPr>
                <w:rFonts w:ascii="Times New Roman" w:hAnsi="Times New Roman" w:cs="Times New Roman"/>
                <w:b/>
                <w:sz w:val="24"/>
                <w:szCs w:val="24"/>
              </w:rPr>
            </w:pPr>
            <w:r w:rsidRPr="002D445E">
              <w:rPr>
                <w:rFonts w:ascii="Times New Roman" w:hAnsi="Times New Roman" w:cs="Times New Roman"/>
                <w:b/>
                <w:sz w:val="24"/>
                <w:szCs w:val="24"/>
              </w:rPr>
              <w:t>1</w:t>
            </w:r>
          </w:p>
        </w:tc>
        <w:tc>
          <w:tcPr>
            <w:tcW w:w="1482" w:type="dxa"/>
            <w:tcBorders>
              <w:top w:val="single" w:sz="4" w:space="0" w:color="000000"/>
              <w:left w:val="single" w:sz="4" w:space="0" w:color="000000"/>
              <w:bottom w:val="single" w:sz="4" w:space="0" w:color="000000"/>
              <w:right w:val="single" w:sz="4" w:space="0" w:color="000000"/>
            </w:tcBorders>
            <w:vAlign w:val="center"/>
          </w:tcPr>
          <w:p w14:paraId="5FC38CC7" w14:textId="77777777" w:rsidR="006E1D89" w:rsidRPr="002D445E" w:rsidRDefault="006E1D89" w:rsidP="006E1D89">
            <w:pPr>
              <w:jc w:val="center"/>
              <w:rPr>
                <w:rFonts w:ascii="Times New Roman" w:hAnsi="Times New Roman" w:cs="Times New Roman"/>
                <w:b/>
                <w:sz w:val="24"/>
                <w:szCs w:val="24"/>
              </w:rPr>
            </w:pPr>
          </w:p>
        </w:tc>
        <w:tc>
          <w:tcPr>
            <w:tcW w:w="1483" w:type="dxa"/>
            <w:tcBorders>
              <w:top w:val="single" w:sz="4" w:space="0" w:color="000000"/>
              <w:left w:val="single" w:sz="4" w:space="0" w:color="000000"/>
              <w:bottom w:val="single" w:sz="4" w:space="0" w:color="000000"/>
              <w:right w:val="single" w:sz="4" w:space="0" w:color="000000"/>
            </w:tcBorders>
            <w:vAlign w:val="center"/>
          </w:tcPr>
          <w:p w14:paraId="6BFC9907" w14:textId="77777777" w:rsidR="006E1D89" w:rsidRPr="002D445E" w:rsidRDefault="006E1D89" w:rsidP="006E1D89">
            <w:pPr>
              <w:ind w:left="11"/>
              <w:jc w:val="center"/>
              <w:rPr>
                <w:rFonts w:ascii="Times New Roman" w:hAnsi="Times New Roman" w:cs="Times New Roman"/>
                <w:b/>
                <w:sz w:val="24"/>
                <w:szCs w:val="24"/>
              </w:rPr>
            </w:pPr>
          </w:p>
        </w:tc>
      </w:tr>
      <w:tr w:rsidR="002D445E" w:rsidRPr="002D445E" w14:paraId="67E95819" w14:textId="77777777" w:rsidTr="00B238D4">
        <w:trPr>
          <w:trHeight w:val="283"/>
          <w:jc w:val="center"/>
        </w:trPr>
        <w:tc>
          <w:tcPr>
            <w:tcW w:w="1682" w:type="dxa"/>
            <w:vMerge/>
            <w:tcBorders>
              <w:top w:val="nil"/>
              <w:left w:val="single" w:sz="4" w:space="0" w:color="000000"/>
              <w:bottom w:val="single" w:sz="4" w:space="0" w:color="000000"/>
              <w:right w:val="single" w:sz="4" w:space="0" w:color="000000"/>
            </w:tcBorders>
            <w:vAlign w:val="center"/>
          </w:tcPr>
          <w:p w14:paraId="7171D846" w14:textId="77777777" w:rsidR="006E1D89" w:rsidRPr="002D445E" w:rsidRDefault="006E1D89" w:rsidP="006E1D89">
            <w:pPr>
              <w:ind w:left="7"/>
              <w:jc w:val="center"/>
              <w:rPr>
                <w:rFonts w:ascii="Times New Roman" w:hAnsi="Times New Roman" w:cs="Times New Roman"/>
                <w:b/>
                <w:sz w:val="24"/>
                <w:szCs w:val="24"/>
              </w:rPr>
            </w:pPr>
          </w:p>
        </w:tc>
        <w:tc>
          <w:tcPr>
            <w:tcW w:w="2030" w:type="dxa"/>
            <w:vMerge/>
            <w:tcBorders>
              <w:top w:val="nil"/>
              <w:left w:val="single" w:sz="4" w:space="0" w:color="000000"/>
              <w:bottom w:val="single" w:sz="4" w:space="0" w:color="000000"/>
              <w:right w:val="single" w:sz="4" w:space="0" w:color="000000"/>
            </w:tcBorders>
            <w:vAlign w:val="center"/>
          </w:tcPr>
          <w:p w14:paraId="3782E17A" w14:textId="77777777" w:rsidR="006E1D89" w:rsidRPr="002D445E" w:rsidRDefault="006E1D89" w:rsidP="006E1D89">
            <w:pPr>
              <w:jc w:val="center"/>
              <w:rPr>
                <w:rFonts w:ascii="Times New Roman" w:hAnsi="Times New Roman" w:cs="Times New Roman"/>
                <w:b/>
                <w:sz w:val="24"/>
                <w:szCs w:val="24"/>
              </w:rPr>
            </w:pPr>
          </w:p>
        </w:tc>
        <w:tc>
          <w:tcPr>
            <w:tcW w:w="1483" w:type="dxa"/>
            <w:tcBorders>
              <w:top w:val="single" w:sz="4" w:space="0" w:color="000000"/>
              <w:left w:val="single" w:sz="4" w:space="0" w:color="000000"/>
              <w:bottom w:val="single" w:sz="4" w:space="0" w:color="000000"/>
              <w:right w:val="single" w:sz="4" w:space="0" w:color="000000"/>
            </w:tcBorders>
            <w:vAlign w:val="center"/>
          </w:tcPr>
          <w:p w14:paraId="3310DC77" w14:textId="77777777" w:rsidR="006E1D89" w:rsidRPr="002D445E" w:rsidRDefault="006E1D89" w:rsidP="006E1D89">
            <w:pPr>
              <w:jc w:val="center"/>
              <w:rPr>
                <w:rFonts w:ascii="Times New Roman" w:hAnsi="Times New Roman" w:cs="Times New Roman"/>
                <w:b/>
                <w:sz w:val="24"/>
                <w:szCs w:val="24"/>
              </w:rPr>
            </w:pPr>
            <w:r w:rsidRPr="002D445E">
              <w:rPr>
                <w:rFonts w:ascii="Times New Roman" w:hAnsi="Times New Roman" w:cs="Times New Roman"/>
                <w:b/>
                <w:sz w:val="24"/>
                <w:szCs w:val="24"/>
              </w:rPr>
              <w:t>2</w:t>
            </w:r>
          </w:p>
        </w:tc>
        <w:tc>
          <w:tcPr>
            <w:tcW w:w="1482" w:type="dxa"/>
            <w:tcBorders>
              <w:top w:val="single" w:sz="4" w:space="0" w:color="000000"/>
              <w:left w:val="single" w:sz="4" w:space="0" w:color="000000"/>
              <w:bottom w:val="single" w:sz="4" w:space="0" w:color="000000"/>
              <w:right w:val="single" w:sz="4" w:space="0" w:color="000000"/>
            </w:tcBorders>
            <w:vAlign w:val="center"/>
          </w:tcPr>
          <w:p w14:paraId="28E67E39" w14:textId="77777777" w:rsidR="006E1D89" w:rsidRPr="002D445E" w:rsidRDefault="006E1D89" w:rsidP="006E1D89">
            <w:pPr>
              <w:jc w:val="center"/>
              <w:rPr>
                <w:rFonts w:ascii="Times New Roman" w:hAnsi="Times New Roman" w:cs="Times New Roman"/>
                <w:b/>
                <w:sz w:val="24"/>
                <w:szCs w:val="24"/>
              </w:rPr>
            </w:pPr>
          </w:p>
        </w:tc>
        <w:tc>
          <w:tcPr>
            <w:tcW w:w="1483" w:type="dxa"/>
            <w:tcBorders>
              <w:top w:val="single" w:sz="4" w:space="0" w:color="000000"/>
              <w:left w:val="single" w:sz="4" w:space="0" w:color="000000"/>
              <w:bottom w:val="single" w:sz="4" w:space="0" w:color="000000"/>
              <w:right w:val="single" w:sz="4" w:space="0" w:color="000000"/>
            </w:tcBorders>
            <w:vAlign w:val="center"/>
          </w:tcPr>
          <w:p w14:paraId="2D852501" w14:textId="77777777" w:rsidR="006E1D89" w:rsidRPr="002D445E" w:rsidRDefault="006E1D89" w:rsidP="006E1D89">
            <w:pPr>
              <w:ind w:left="11"/>
              <w:jc w:val="center"/>
              <w:rPr>
                <w:rFonts w:ascii="Times New Roman" w:hAnsi="Times New Roman" w:cs="Times New Roman"/>
                <w:b/>
                <w:sz w:val="24"/>
                <w:szCs w:val="24"/>
              </w:rPr>
            </w:pPr>
          </w:p>
        </w:tc>
      </w:tr>
      <w:tr w:rsidR="002D445E" w:rsidRPr="002D445E" w14:paraId="2254ECE1" w14:textId="77777777" w:rsidTr="00B238D4">
        <w:trPr>
          <w:trHeight w:val="283"/>
          <w:jc w:val="center"/>
        </w:trPr>
        <w:tc>
          <w:tcPr>
            <w:tcW w:w="1682" w:type="dxa"/>
            <w:vMerge/>
            <w:tcBorders>
              <w:top w:val="nil"/>
              <w:left w:val="single" w:sz="4" w:space="0" w:color="000000"/>
              <w:bottom w:val="single" w:sz="4" w:space="0" w:color="000000"/>
              <w:right w:val="single" w:sz="4" w:space="0" w:color="000000"/>
            </w:tcBorders>
            <w:vAlign w:val="center"/>
          </w:tcPr>
          <w:p w14:paraId="7DE5B4E2" w14:textId="77777777" w:rsidR="006E1D89" w:rsidRPr="002D445E" w:rsidRDefault="006E1D89" w:rsidP="006E1D89">
            <w:pPr>
              <w:ind w:left="7"/>
              <w:jc w:val="center"/>
              <w:rPr>
                <w:rFonts w:ascii="Times New Roman" w:hAnsi="Times New Roman" w:cs="Times New Roman"/>
                <w:b/>
                <w:sz w:val="24"/>
                <w:szCs w:val="24"/>
              </w:rPr>
            </w:pPr>
          </w:p>
        </w:tc>
        <w:tc>
          <w:tcPr>
            <w:tcW w:w="2030" w:type="dxa"/>
            <w:vMerge/>
            <w:tcBorders>
              <w:top w:val="nil"/>
              <w:left w:val="single" w:sz="4" w:space="0" w:color="000000"/>
              <w:bottom w:val="single" w:sz="4" w:space="0" w:color="000000"/>
              <w:right w:val="single" w:sz="4" w:space="0" w:color="000000"/>
            </w:tcBorders>
            <w:vAlign w:val="center"/>
          </w:tcPr>
          <w:p w14:paraId="70594154" w14:textId="77777777" w:rsidR="006E1D89" w:rsidRPr="002D445E" w:rsidRDefault="006E1D89" w:rsidP="006E1D89">
            <w:pPr>
              <w:jc w:val="center"/>
              <w:rPr>
                <w:rFonts w:ascii="Times New Roman" w:hAnsi="Times New Roman" w:cs="Times New Roman"/>
                <w:b/>
                <w:sz w:val="24"/>
                <w:szCs w:val="24"/>
              </w:rPr>
            </w:pPr>
          </w:p>
        </w:tc>
        <w:tc>
          <w:tcPr>
            <w:tcW w:w="1483" w:type="dxa"/>
            <w:tcBorders>
              <w:top w:val="single" w:sz="4" w:space="0" w:color="000000"/>
              <w:left w:val="single" w:sz="4" w:space="0" w:color="000000"/>
              <w:bottom w:val="single" w:sz="4" w:space="0" w:color="000000"/>
              <w:right w:val="single" w:sz="4" w:space="0" w:color="000000"/>
            </w:tcBorders>
            <w:vAlign w:val="center"/>
          </w:tcPr>
          <w:p w14:paraId="2B2C1DD7" w14:textId="77777777" w:rsidR="006E1D89" w:rsidRPr="002D445E" w:rsidRDefault="006E1D89" w:rsidP="006E1D89">
            <w:pPr>
              <w:jc w:val="center"/>
              <w:rPr>
                <w:rFonts w:ascii="Times New Roman" w:hAnsi="Times New Roman" w:cs="Times New Roman"/>
                <w:b/>
                <w:sz w:val="24"/>
                <w:szCs w:val="24"/>
              </w:rPr>
            </w:pPr>
            <w:r w:rsidRPr="002D445E">
              <w:rPr>
                <w:rFonts w:ascii="Times New Roman" w:hAnsi="Times New Roman" w:cs="Times New Roman"/>
                <w:b/>
                <w:sz w:val="24"/>
                <w:szCs w:val="24"/>
              </w:rPr>
              <w:t>3</w:t>
            </w:r>
          </w:p>
        </w:tc>
        <w:tc>
          <w:tcPr>
            <w:tcW w:w="1482" w:type="dxa"/>
            <w:tcBorders>
              <w:top w:val="single" w:sz="4" w:space="0" w:color="000000"/>
              <w:left w:val="single" w:sz="4" w:space="0" w:color="000000"/>
              <w:bottom w:val="single" w:sz="4" w:space="0" w:color="000000"/>
              <w:right w:val="single" w:sz="4" w:space="0" w:color="000000"/>
            </w:tcBorders>
            <w:vAlign w:val="center"/>
          </w:tcPr>
          <w:p w14:paraId="5681915A" w14:textId="77777777" w:rsidR="006E1D89" w:rsidRPr="002D445E" w:rsidRDefault="006E1D89" w:rsidP="006E1D89">
            <w:pPr>
              <w:jc w:val="center"/>
              <w:rPr>
                <w:rFonts w:ascii="Times New Roman" w:hAnsi="Times New Roman" w:cs="Times New Roman"/>
                <w:b/>
                <w:sz w:val="24"/>
                <w:szCs w:val="24"/>
              </w:rPr>
            </w:pPr>
          </w:p>
        </w:tc>
        <w:tc>
          <w:tcPr>
            <w:tcW w:w="1483" w:type="dxa"/>
            <w:tcBorders>
              <w:top w:val="single" w:sz="4" w:space="0" w:color="000000"/>
              <w:left w:val="single" w:sz="4" w:space="0" w:color="000000"/>
              <w:bottom w:val="single" w:sz="4" w:space="0" w:color="000000"/>
              <w:right w:val="single" w:sz="4" w:space="0" w:color="000000"/>
            </w:tcBorders>
            <w:vAlign w:val="center"/>
          </w:tcPr>
          <w:p w14:paraId="43B21824" w14:textId="77777777" w:rsidR="006E1D89" w:rsidRPr="002D445E" w:rsidRDefault="006E1D89" w:rsidP="006E1D89">
            <w:pPr>
              <w:ind w:left="11"/>
              <w:jc w:val="center"/>
              <w:rPr>
                <w:rFonts w:ascii="Times New Roman" w:hAnsi="Times New Roman" w:cs="Times New Roman"/>
                <w:b/>
                <w:sz w:val="24"/>
                <w:szCs w:val="24"/>
              </w:rPr>
            </w:pPr>
          </w:p>
        </w:tc>
      </w:tr>
      <w:tr w:rsidR="002D445E" w:rsidRPr="002D445E" w14:paraId="2DF88080" w14:textId="77777777" w:rsidTr="00B238D4">
        <w:trPr>
          <w:trHeight w:val="284"/>
          <w:jc w:val="center"/>
        </w:trPr>
        <w:tc>
          <w:tcPr>
            <w:tcW w:w="1682" w:type="dxa"/>
            <w:vMerge/>
            <w:tcBorders>
              <w:top w:val="nil"/>
              <w:left w:val="single" w:sz="4" w:space="0" w:color="000000"/>
              <w:bottom w:val="single" w:sz="4" w:space="0" w:color="000000"/>
              <w:right w:val="single" w:sz="4" w:space="0" w:color="000000"/>
            </w:tcBorders>
            <w:vAlign w:val="center"/>
          </w:tcPr>
          <w:p w14:paraId="2F103860" w14:textId="77777777" w:rsidR="006E1D89" w:rsidRPr="002D445E" w:rsidRDefault="006E1D89" w:rsidP="006E1D89">
            <w:pPr>
              <w:ind w:left="7"/>
              <w:jc w:val="center"/>
              <w:rPr>
                <w:rFonts w:ascii="Times New Roman" w:hAnsi="Times New Roman" w:cs="Times New Roman"/>
                <w:b/>
                <w:sz w:val="24"/>
                <w:szCs w:val="24"/>
              </w:rPr>
            </w:pPr>
          </w:p>
        </w:tc>
        <w:tc>
          <w:tcPr>
            <w:tcW w:w="2030" w:type="dxa"/>
            <w:vMerge/>
            <w:tcBorders>
              <w:top w:val="nil"/>
              <w:left w:val="single" w:sz="4" w:space="0" w:color="000000"/>
              <w:bottom w:val="single" w:sz="4" w:space="0" w:color="000000"/>
              <w:right w:val="single" w:sz="4" w:space="0" w:color="000000"/>
            </w:tcBorders>
            <w:vAlign w:val="center"/>
          </w:tcPr>
          <w:p w14:paraId="1C4F7D0A" w14:textId="77777777" w:rsidR="006E1D89" w:rsidRPr="002D445E" w:rsidRDefault="006E1D89" w:rsidP="006E1D89">
            <w:pPr>
              <w:jc w:val="center"/>
              <w:rPr>
                <w:rFonts w:ascii="Times New Roman" w:hAnsi="Times New Roman" w:cs="Times New Roman"/>
                <w:b/>
                <w:sz w:val="24"/>
                <w:szCs w:val="24"/>
              </w:rPr>
            </w:pPr>
          </w:p>
        </w:tc>
        <w:tc>
          <w:tcPr>
            <w:tcW w:w="1483" w:type="dxa"/>
            <w:tcBorders>
              <w:top w:val="single" w:sz="4" w:space="0" w:color="000000"/>
              <w:left w:val="single" w:sz="4" w:space="0" w:color="000000"/>
              <w:bottom w:val="single" w:sz="4" w:space="0" w:color="000000"/>
              <w:right w:val="single" w:sz="4" w:space="0" w:color="000000"/>
            </w:tcBorders>
            <w:vAlign w:val="center"/>
          </w:tcPr>
          <w:p w14:paraId="307CAB05" w14:textId="77777777" w:rsidR="006E1D89" w:rsidRPr="002D445E" w:rsidRDefault="006E1D89" w:rsidP="006E1D89">
            <w:pPr>
              <w:jc w:val="center"/>
              <w:rPr>
                <w:rFonts w:ascii="Times New Roman" w:hAnsi="Times New Roman" w:cs="Times New Roman"/>
                <w:b/>
                <w:sz w:val="24"/>
                <w:szCs w:val="24"/>
              </w:rPr>
            </w:pPr>
            <w:r w:rsidRPr="002D445E">
              <w:rPr>
                <w:rFonts w:ascii="Times New Roman" w:hAnsi="Times New Roman" w:cs="Times New Roman"/>
                <w:b/>
                <w:sz w:val="24"/>
                <w:szCs w:val="24"/>
              </w:rPr>
              <w:t>4</w:t>
            </w:r>
          </w:p>
        </w:tc>
        <w:tc>
          <w:tcPr>
            <w:tcW w:w="1482" w:type="dxa"/>
            <w:tcBorders>
              <w:top w:val="single" w:sz="4" w:space="0" w:color="000000"/>
              <w:left w:val="single" w:sz="4" w:space="0" w:color="000000"/>
              <w:bottom w:val="single" w:sz="4" w:space="0" w:color="000000"/>
              <w:right w:val="single" w:sz="4" w:space="0" w:color="000000"/>
            </w:tcBorders>
            <w:vAlign w:val="center"/>
          </w:tcPr>
          <w:p w14:paraId="39B9B61C" w14:textId="77777777" w:rsidR="006E1D89" w:rsidRPr="002D445E" w:rsidRDefault="006E1D89" w:rsidP="006E1D89">
            <w:pPr>
              <w:jc w:val="center"/>
              <w:rPr>
                <w:rFonts w:ascii="Times New Roman" w:hAnsi="Times New Roman" w:cs="Times New Roman"/>
                <w:b/>
                <w:sz w:val="24"/>
                <w:szCs w:val="24"/>
              </w:rPr>
            </w:pPr>
          </w:p>
        </w:tc>
        <w:tc>
          <w:tcPr>
            <w:tcW w:w="1483" w:type="dxa"/>
            <w:tcBorders>
              <w:top w:val="single" w:sz="4" w:space="0" w:color="000000"/>
              <w:left w:val="single" w:sz="4" w:space="0" w:color="000000"/>
              <w:bottom w:val="single" w:sz="4" w:space="0" w:color="000000"/>
              <w:right w:val="single" w:sz="4" w:space="0" w:color="000000"/>
            </w:tcBorders>
            <w:vAlign w:val="center"/>
          </w:tcPr>
          <w:p w14:paraId="248C1B1A" w14:textId="77777777" w:rsidR="006E1D89" w:rsidRPr="002D445E" w:rsidRDefault="006E1D89" w:rsidP="006E1D89">
            <w:pPr>
              <w:ind w:left="11"/>
              <w:jc w:val="center"/>
              <w:rPr>
                <w:rFonts w:ascii="Times New Roman" w:hAnsi="Times New Roman" w:cs="Times New Roman"/>
                <w:b/>
                <w:sz w:val="24"/>
                <w:szCs w:val="24"/>
              </w:rPr>
            </w:pPr>
          </w:p>
        </w:tc>
      </w:tr>
      <w:tr w:rsidR="002D445E" w:rsidRPr="002D445E" w14:paraId="3DB720F4" w14:textId="77777777" w:rsidTr="00B238D4">
        <w:trPr>
          <w:trHeight w:val="283"/>
          <w:jc w:val="center"/>
        </w:trPr>
        <w:tc>
          <w:tcPr>
            <w:tcW w:w="1682" w:type="dxa"/>
            <w:vMerge/>
            <w:tcBorders>
              <w:top w:val="nil"/>
              <w:left w:val="single" w:sz="4" w:space="0" w:color="000000"/>
              <w:bottom w:val="single" w:sz="4" w:space="0" w:color="000000"/>
              <w:right w:val="single" w:sz="4" w:space="0" w:color="000000"/>
            </w:tcBorders>
            <w:vAlign w:val="center"/>
          </w:tcPr>
          <w:p w14:paraId="31666FFD" w14:textId="77777777" w:rsidR="006E1D89" w:rsidRPr="002D445E" w:rsidRDefault="006E1D89" w:rsidP="006E1D89">
            <w:pPr>
              <w:ind w:left="7"/>
              <w:jc w:val="center"/>
              <w:rPr>
                <w:rFonts w:ascii="Times New Roman" w:hAnsi="Times New Roman" w:cs="Times New Roman"/>
                <w:b/>
                <w:sz w:val="24"/>
                <w:szCs w:val="24"/>
              </w:rPr>
            </w:pPr>
          </w:p>
        </w:tc>
        <w:tc>
          <w:tcPr>
            <w:tcW w:w="2030" w:type="dxa"/>
            <w:vMerge/>
            <w:tcBorders>
              <w:top w:val="nil"/>
              <w:left w:val="single" w:sz="4" w:space="0" w:color="000000"/>
              <w:bottom w:val="single" w:sz="4" w:space="0" w:color="000000"/>
              <w:right w:val="single" w:sz="4" w:space="0" w:color="000000"/>
            </w:tcBorders>
            <w:vAlign w:val="center"/>
          </w:tcPr>
          <w:p w14:paraId="41E30D4F" w14:textId="77777777" w:rsidR="006E1D89" w:rsidRPr="002D445E" w:rsidRDefault="006E1D89" w:rsidP="006E1D89">
            <w:pPr>
              <w:jc w:val="center"/>
              <w:rPr>
                <w:rFonts w:ascii="Times New Roman" w:hAnsi="Times New Roman" w:cs="Times New Roman"/>
                <w:b/>
                <w:sz w:val="24"/>
                <w:szCs w:val="24"/>
              </w:rPr>
            </w:pPr>
          </w:p>
        </w:tc>
        <w:tc>
          <w:tcPr>
            <w:tcW w:w="1483" w:type="dxa"/>
            <w:tcBorders>
              <w:top w:val="single" w:sz="4" w:space="0" w:color="000000"/>
              <w:left w:val="single" w:sz="4" w:space="0" w:color="000000"/>
              <w:bottom w:val="single" w:sz="4" w:space="0" w:color="000000"/>
              <w:right w:val="single" w:sz="4" w:space="0" w:color="000000"/>
            </w:tcBorders>
            <w:vAlign w:val="center"/>
          </w:tcPr>
          <w:p w14:paraId="3E8265B8" w14:textId="77777777" w:rsidR="006E1D89" w:rsidRPr="002D445E" w:rsidRDefault="006E1D89" w:rsidP="006E1D89">
            <w:pPr>
              <w:jc w:val="center"/>
              <w:rPr>
                <w:rFonts w:ascii="Times New Roman" w:hAnsi="Times New Roman" w:cs="Times New Roman"/>
                <w:b/>
                <w:sz w:val="24"/>
                <w:szCs w:val="24"/>
              </w:rPr>
            </w:pPr>
            <w:r w:rsidRPr="002D445E">
              <w:rPr>
                <w:rFonts w:ascii="Times New Roman" w:hAnsi="Times New Roman" w:cs="Times New Roman"/>
                <w:b/>
                <w:sz w:val="24"/>
                <w:szCs w:val="24"/>
              </w:rPr>
              <w:t>5</w:t>
            </w:r>
          </w:p>
        </w:tc>
        <w:tc>
          <w:tcPr>
            <w:tcW w:w="1482" w:type="dxa"/>
            <w:tcBorders>
              <w:top w:val="single" w:sz="4" w:space="0" w:color="000000"/>
              <w:left w:val="single" w:sz="4" w:space="0" w:color="000000"/>
              <w:bottom w:val="single" w:sz="4" w:space="0" w:color="000000"/>
              <w:right w:val="single" w:sz="4" w:space="0" w:color="000000"/>
            </w:tcBorders>
            <w:vAlign w:val="center"/>
          </w:tcPr>
          <w:p w14:paraId="2B850B67" w14:textId="77777777" w:rsidR="006E1D89" w:rsidRPr="002D445E" w:rsidRDefault="006E1D89" w:rsidP="006E1D89">
            <w:pPr>
              <w:jc w:val="center"/>
              <w:rPr>
                <w:rFonts w:ascii="Times New Roman" w:hAnsi="Times New Roman" w:cs="Times New Roman"/>
                <w:b/>
                <w:sz w:val="24"/>
                <w:szCs w:val="24"/>
              </w:rPr>
            </w:pPr>
          </w:p>
        </w:tc>
        <w:tc>
          <w:tcPr>
            <w:tcW w:w="1483" w:type="dxa"/>
            <w:tcBorders>
              <w:top w:val="single" w:sz="4" w:space="0" w:color="000000"/>
              <w:left w:val="single" w:sz="4" w:space="0" w:color="000000"/>
              <w:bottom w:val="single" w:sz="4" w:space="0" w:color="000000"/>
              <w:right w:val="single" w:sz="4" w:space="0" w:color="000000"/>
            </w:tcBorders>
            <w:vAlign w:val="center"/>
          </w:tcPr>
          <w:p w14:paraId="2A1333CE" w14:textId="77777777" w:rsidR="006E1D89" w:rsidRPr="002D445E" w:rsidRDefault="006E1D89" w:rsidP="006E1D89">
            <w:pPr>
              <w:ind w:left="11"/>
              <w:jc w:val="center"/>
              <w:rPr>
                <w:rFonts w:ascii="Times New Roman" w:hAnsi="Times New Roman" w:cs="Times New Roman"/>
                <w:b/>
                <w:sz w:val="24"/>
                <w:szCs w:val="24"/>
              </w:rPr>
            </w:pPr>
          </w:p>
        </w:tc>
      </w:tr>
      <w:tr w:rsidR="002D445E" w:rsidRPr="002D445E" w14:paraId="681A10D0" w14:textId="77777777" w:rsidTr="00B238D4">
        <w:trPr>
          <w:trHeight w:val="283"/>
          <w:jc w:val="center"/>
        </w:trPr>
        <w:tc>
          <w:tcPr>
            <w:tcW w:w="1682" w:type="dxa"/>
            <w:vMerge/>
            <w:tcBorders>
              <w:top w:val="nil"/>
              <w:left w:val="single" w:sz="4" w:space="0" w:color="000000"/>
              <w:bottom w:val="single" w:sz="4" w:space="0" w:color="000000"/>
              <w:right w:val="single" w:sz="4" w:space="0" w:color="000000"/>
            </w:tcBorders>
            <w:vAlign w:val="center"/>
          </w:tcPr>
          <w:p w14:paraId="3578168B" w14:textId="77777777" w:rsidR="006E1D89" w:rsidRPr="002D445E" w:rsidRDefault="006E1D89" w:rsidP="006E1D89">
            <w:pPr>
              <w:ind w:left="7"/>
              <w:jc w:val="center"/>
              <w:rPr>
                <w:rFonts w:ascii="Times New Roman" w:hAnsi="Times New Roman" w:cs="Times New Roman"/>
                <w:b/>
                <w:sz w:val="24"/>
                <w:szCs w:val="24"/>
              </w:rPr>
            </w:pPr>
          </w:p>
        </w:tc>
        <w:tc>
          <w:tcPr>
            <w:tcW w:w="2030" w:type="dxa"/>
            <w:vMerge/>
            <w:tcBorders>
              <w:top w:val="nil"/>
              <w:left w:val="single" w:sz="4" w:space="0" w:color="000000"/>
              <w:bottom w:val="single" w:sz="4" w:space="0" w:color="000000"/>
              <w:right w:val="single" w:sz="4" w:space="0" w:color="000000"/>
            </w:tcBorders>
            <w:vAlign w:val="center"/>
          </w:tcPr>
          <w:p w14:paraId="5B05AD88" w14:textId="77777777" w:rsidR="006E1D89" w:rsidRPr="002D445E" w:rsidRDefault="006E1D89" w:rsidP="006E1D89">
            <w:pPr>
              <w:jc w:val="center"/>
              <w:rPr>
                <w:rFonts w:ascii="Times New Roman" w:hAnsi="Times New Roman" w:cs="Times New Roman"/>
                <w:b/>
                <w:sz w:val="24"/>
                <w:szCs w:val="24"/>
              </w:rPr>
            </w:pPr>
          </w:p>
        </w:tc>
        <w:tc>
          <w:tcPr>
            <w:tcW w:w="1483" w:type="dxa"/>
            <w:tcBorders>
              <w:top w:val="single" w:sz="4" w:space="0" w:color="000000"/>
              <w:left w:val="single" w:sz="4" w:space="0" w:color="000000"/>
              <w:bottom w:val="single" w:sz="4" w:space="0" w:color="000000"/>
              <w:right w:val="single" w:sz="4" w:space="0" w:color="000000"/>
            </w:tcBorders>
            <w:vAlign w:val="center"/>
          </w:tcPr>
          <w:p w14:paraId="03DF2ED9" w14:textId="77777777" w:rsidR="006E1D89" w:rsidRPr="002D445E" w:rsidRDefault="006E1D89" w:rsidP="006E1D89">
            <w:pPr>
              <w:jc w:val="center"/>
              <w:rPr>
                <w:rFonts w:ascii="Times New Roman" w:hAnsi="Times New Roman" w:cs="Times New Roman"/>
                <w:b/>
                <w:sz w:val="24"/>
                <w:szCs w:val="24"/>
              </w:rPr>
            </w:pPr>
            <w:r w:rsidRPr="002D445E">
              <w:rPr>
                <w:rFonts w:ascii="Times New Roman" w:hAnsi="Times New Roman" w:cs="Times New Roman"/>
                <w:b/>
                <w:sz w:val="24"/>
                <w:szCs w:val="24"/>
              </w:rPr>
              <w:t>6</w:t>
            </w:r>
          </w:p>
        </w:tc>
        <w:tc>
          <w:tcPr>
            <w:tcW w:w="1482" w:type="dxa"/>
            <w:tcBorders>
              <w:top w:val="single" w:sz="4" w:space="0" w:color="000000"/>
              <w:left w:val="single" w:sz="4" w:space="0" w:color="000000"/>
              <w:bottom w:val="single" w:sz="4" w:space="0" w:color="000000"/>
              <w:right w:val="single" w:sz="4" w:space="0" w:color="000000"/>
            </w:tcBorders>
            <w:vAlign w:val="center"/>
          </w:tcPr>
          <w:p w14:paraId="2414F8A6" w14:textId="77777777" w:rsidR="006E1D89" w:rsidRPr="002D445E" w:rsidRDefault="006E1D89" w:rsidP="006E1D89">
            <w:pPr>
              <w:jc w:val="center"/>
              <w:rPr>
                <w:rFonts w:ascii="Times New Roman" w:hAnsi="Times New Roman" w:cs="Times New Roman"/>
                <w:b/>
                <w:sz w:val="24"/>
                <w:szCs w:val="24"/>
              </w:rPr>
            </w:pPr>
          </w:p>
        </w:tc>
        <w:tc>
          <w:tcPr>
            <w:tcW w:w="1483" w:type="dxa"/>
            <w:tcBorders>
              <w:top w:val="single" w:sz="4" w:space="0" w:color="000000"/>
              <w:left w:val="single" w:sz="4" w:space="0" w:color="000000"/>
              <w:bottom w:val="single" w:sz="4" w:space="0" w:color="000000"/>
              <w:right w:val="single" w:sz="4" w:space="0" w:color="000000"/>
            </w:tcBorders>
            <w:vAlign w:val="center"/>
          </w:tcPr>
          <w:p w14:paraId="5393CC86" w14:textId="77777777" w:rsidR="006E1D89" w:rsidRPr="002D445E" w:rsidRDefault="006E1D89" w:rsidP="006E1D89">
            <w:pPr>
              <w:ind w:left="11"/>
              <w:jc w:val="center"/>
              <w:rPr>
                <w:rFonts w:ascii="Times New Roman" w:hAnsi="Times New Roman" w:cs="Times New Roman"/>
                <w:b/>
                <w:sz w:val="24"/>
                <w:szCs w:val="24"/>
              </w:rPr>
            </w:pPr>
          </w:p>
        </w:tc>
      </w:tr>
      <w:tr w:rsidR="006E1D89" w:rsidRPr="002D445E" w14:paraId="54D22C35" w14:textId="77777777" w:rsidTr="00B238D4">
        <w:trPr>
          <w:trHeight w:val="284"/>
          <w:jc w:val="center"/>
        </w:trPr>
        <w:tc>
          <w:tcPr>
            <w:tcW w:w="1682" w:type="dxa"/>
            <w:tcBorders>
              <w:top w:val="single" w:sz="4" w:space="0" w:color="000000"/>
              <w:left w:val="single" w:sz="4" w:space="0" w:color="000000"/>
              <w:bottom w:val="single" w:sz="4" w:space="0" w:color="000000"/>
              <w:right w:val="single" w:sz="4" w:space="0" w:color="000000"/>
            </w:tcBorders>
            <w:vAlign w:val="center"/>
          </w:tcPr>
          <w:p w14:paraId="4B03D720" w14:textId="77777777" w:rsidR="006E1D89" w:rsidRPr="002D445E" w:rsidRDefault="006E1D89" w:rsidP="006E1D89">
            <w:pPr>
              <w:ind w:left="7"/>
              <w:jc w:val="center"/>
              <w:rPr>
                <w:rFonts w:ascii="Times New Roman" w:hAnsi="Times New Roman" w:cs="Times New Roman"/>
                <w:b/>
                <w:sz w:val="24"/>
                <w:szCs w:val="24"/>
              </w:rPr>
            </w:pPr>
            <w:r w:rsidRPr="002D445E">
              <w:rPr>
                <w:rFonts w:ascii="Times New Roman" w:hAnsi="Times New Roman" w:cs="Times New Roman"/>
                <w:b/>
                <w:sz w:val="24"/>
                <w:szCs w:val="24"/>
              </w:rPr>
              <w:t>……</w:t>
            </w:r>
          </w:p>
        </w:tc>
        <w:tc>
          <w:tcPr>
            <w:tcW w:w="2030" w:type="dxa"/>
            <w:tcBorders>
              <w:top w:val="single" w:sz="4" w:space="0" w:color="000000"/>
              <w:left w:val="single" w:sz="4" w:space="0" w:color="000000"/>
              <w:bottom w:val="single" w:sz="4" w:space="0" w:color="000000"/>
              <w:right w:val="single" w:sz="4" w:space="0" w:color="000000"/>
            </w:tcBorders>
            <w:vAlign w:val="center"/>
          </w:tcPr>
          <w:p w14:paraId="6D60BF1D" w14:textId="77777777" w:rsidR="006E1D89" w:rsidRPr="002D445E" w:rsidRDefault="006E1D89" w:rsidP="006E1D89">
            <w:pPr>
              <w:jc w:val="center"/>
              <w:rPr>
                <w:rFonts w:ascii="Times New Roman" w:hAnsi="Times New Roman" w:cs="Times New Roman"/>
                <w:b/>
                <w:sz w:val="24"/>
                <w:szCs w:val="24"/>
              </w:rPr>
            </w:pPr>
          </w:p>
        </w:tc>
        <w:tc>
          <w:tcPr>
            <w:tcW w:w="1483" w:type="dxa"/>
            <w:tcBorders>
              <w:top w:val="single" w:sz="4" w:space="0" w:color="000000"/>
              <w:left w:val="single" w:sz="4" w:space="0" w:color="000000"/>
              <w:bottom w:val="single" w:sz="4" w:space="0" w:color="000000"/>
              <w:right w:val="single" w:sz="4" w:space="0" w:color="000000"/>
            </w:tcBorders>
            <w:vAlign w:val="center"/>
          </w:tcPr>
          <w:p w14:paraId="3390A93B" w14:textId="77777777" w:rsidR="006E1D89" w:rsidRPr="002D445E" w:rsidRDefault="006E1D89" w:rsidP="006E1D89">
            <w:pPr>
              <w:jc w:val="center"/>
              <w:rPr>
                <w:rFonts w:ascii="Times New Roman" w:hAnsi="Times New Roman" w:cs="Times New Roman"/>
                <w:b/>
                <w:sz w:val="24"/>
                <w:szCs w:val="24"/>
              </w:rPr>
            </w:pPr>
          </w:p>
        </w:tc>
        <w:tc>
          <w:tcPr>
            <w:tcW w:w="1482" w:type="dxa"/>
            <w:tcBorders>
              <w:top w:val="single" w:sz="4" w:space="0" w:color="000000"/>
              <w:left w:val="single" w:sz="4" w:space="0" w:color="000000"/>
              <w:bottom w:val="single" w:sz="4" w:space="0" w:color="000000"/>
              <w:right w:val="single" w:sz="4" w:space="0" w:color="000000"/>
            </w:tcBorders>
            <w:vAlign w:val="center"/>
          </w:tcPr>
          <w:p w14:paraId="4FB91346" w14:textId="77777777" w:rsidR="006E1D89" w:rsidRPr="002D445E" w:rsidRDefault="006E1D89" w:rsidP="006E1D89">
            <w:pPr>
              <w:jc w:val="center"/>
              <w:rPr>
                <w:rFonts w:ascii="Times New Roman" w:hAnsi="Times New Roman" w:cs="Times New Roman"/>
                <w:b/>
                <w:sz w:val="24"/>
                <w:szCs w:val="24"/>
              </w:rPr>
            </w:pPr>
          </w:p>
        </w:tc>
        <w:tc>
          <w:tcPr>
            <w:tcW w:w="1483" w:type="dxa"/>
            <w:tcBorders>
              <w:top w:val="single" w:sz="4" w:space="0" w:color="000000"/>
              <w:left w:val="single" w:sz="4" w:space="0" w:color="000000"/>
              <w:bottom w:val="single" w:sz="4" w:space="0" w:color="000000"/>
              <w:right w:val="single" w:sz="4" w:space="0" w:color="000000"/>
            </w:tcBorders>
            <w:vAlign w:val="center"/>
          </w:tcPr>
          <w:p w14:paraId="0A255247" w14:textId="77777777" w:rsidR="006E1D89" w:rsidRPr="002D445E" w:rsidRDefault="006E1D89" w:rsidP="006E1D89">
            <w:pPr>
              <w:ind w:left="11"/>
              <w:jc w:val="center"/>
              <w:rPr>
                <w:rFonts w:ascii="Times New Roman" w:hAnsi="Times New Roman" w:cs="Times New Roman"/>
                <w:b/>
                <w:sz w:val="24"/>
                <w:szCs w:val="24"/>
              </w:rPr>
            </w:pPr>
          </w:p>
        </w:tc>
      </w:tr>
    </w:tbl>
    <w:p w14:paraId="6583B7B2" w14:textId="092B1703" w:rsidR="006E1D89" w:rsidRPr="002D445E" w:rsidRDefault="006E1D89" w:rsidP="00B238D4">
      <w:pPr>
        <w:rPr>
          <w:rFonts w:ascii="Times New Roman" w:hAnsi="Times New Roman" w:cs="Times New Roman"/>
          <w:b/>
          <w:sz w:val="24"/>
          <w:szCs w:val="24"/>
        </w:rPr>
      </w:pPr>
    </w:p>
    <w:p w14:paraId="56BF80BB" w14:textId="161056B9" w:rsidR="00FD2A85" w:rsidRPr="002D445E" w:rsidRDefault="00FD2A85" w:rsidP="00FD2A85">
      <w:pPr>
        <w:ind w:left="720"/>
        <w:rPr>
          <w:rFonts w:ascii="Times New Roman" w:hAnsi="Times New Roman" w:cs="Times New Roman"/>
          <w:b/>
          <w:sz w:val="24"/>
          <w:szCs w:val="24"/>
        </w:rPr>
      </w:pPr>
      <w:r w:rsidRPr="002D445E">
        <w:rPr>
          <w:rFonts w:ascii="Times New Roman" w:hAnsi="Times New Roman" w:cs="Times New Roman"/>
          <w:b/>
          <w:sz w:val="24"/>
          <w:szCs w:val="24"/>
        </w:rPr>
        <w:t xml:space="preserve">ii) For each lot, you should calculate the average of </w:t>
      </w:r>
      <w:r w:rsidR="00922E83">
        <w:rPr>
          <w:rFonts w:ascii="Times New Roman" w:hAnsi="Times New Roman" w:cs="Times New Roman"/>
          <w:b/>
          <w:sz w:val="24"/>
          <w:szCs w:val="24"/>
        </w:rPr>
        <w:t xml:space="preserve">the </w:t>
      </w:r>
      <w:r w:rsidRPr="002D445E">
        <w:rPr>
          <w:rFonts w:ascii="Times New Roman" w:hAnsi="Times New Roman" w:cs="Times New Roman"/>
          <w:b/>
          <w:sz w:val="24"/>
          <w:szCs w:val="24"/>
        </w:rPr>
        <w:t xml:space="preserve">replicates for each level. We recommend you present results as suggested in </w:t>
      </w:r>
      <w:r w:rsidR="00B238D4">
        <w:rPr>
          <w:rFonts w:ascii="Times New Roman" w:hAnsi="Times New Roman" w:cs="Times New Roman"/>
          <w:b/>
          <w:sz w:val="24"/>
          <w:szCs w:val="24"/>
        </w:rPr>
        <w:t xml:space="preserve">the </w:t>
      </w:r>
      <w:r w:rsidRPr="002D445E">
        <w:rPr>
          <w:rFonts w:ascii="Times New Roman" w:hAnsi="Times New Roman" w:cs="Times New Roman"/>
          <w:b/>
          <w:sz w:val="24"/>
          <w:szCs w:val="24"/>
        </w:rPr>
        <w:t xml:space="preserve">Table </w:t>
      </w:r>
      <w:r w:rsidR="00480706">
        <w:rPr>
          <w:rFonts w:ascii="Times New Roman" w:hAnsi="Times New Roman" w:cs="Times New Roman"/>
          <w:b/>
          <w:sz w:val="24"/>
          <w:szCs w:val="24"/>
        </w:rPr>
        <w:t xml:space="preserve">below </w:t>
      </w:r>
      <w:r w:rsidRPr="002D445E">
        <w:rPr>
          <w:rFonts w:ascii="Times New Roman" w:hAnsi="Times New Roman" w:cs="Times New Roman"/>
          <w:b/>
          <w:sz w:val="24"/>
          <w:szCs w:val="24"/>
        </w:rPr>
        <w:t xml:space="preserve">and plot the data as described </w:t>
      </w:r>
      <w:r w:rsidR="00847549" w:rsidRPr="002D445E">
        <w:rPr>
          <w:rFonts w:ascii="Times New Roman" w:hAnsi="Times New Roman" w:cs="Times New Roman"/>
          <w:b/>
          <w:sz w:val="24"/>
          <w:szCs w:val="24"/>
        </w:rPr>
        <w:t>below</w:t>
      </w:r>
      <w:r w:rsidRPr="002D445E">
        <w:rPr>
          <w:rFonts w:ascii="Times New Roman" w:hAnsi="Times New Roman" w:cs="Times New Roman"/>
          <w:b/>
          <w:sz w:val="24"/>
          <w:szCs w:val="24"/>
        </w:rPr>
        <w:t xml:space="preserve">: </w:t>
      </w:r>
    </w:p>
    <w:p w14:paraId="551E7E6B" w14:textId="0DE4AEC8" w:rsidR="006E1D89" w:rsidRPr="002D445E" w:rsidRDefault="006E1D89" w:rsidP="006E1D89">
      <w:pPr>
        <w:ind w:left="720"/>
        <w:rPr>
          <w:rFonts w:ascii="Times New Roman" w:hAnsi="Times New Roman" w:cs="Times New Roman"/>
          <w:b/>
          <w:sz w:val="24"/>
          <w:szCs w:val="24"/>
        </w:rPr>
      </w:pPr>
    </w:p>
    <w:p w14:paraId="49EC9651" w14:textId="52126FED" w:rsidR="00FD2A85" w:rsidRPr="002D445E" w:rsidRDefault="00FD2A85" w:rsidP="00B238D4">
      <w:pPr>
        <w:ind w:left="630" w:right="630"/>
        <w:rPr>
          <w:rFonts w:ascii="Times New Roman" w:hAnsi="Times New Roman" w:cs="Times New Roman"/>
          <w:b/>
          <w:sz w:val="24"/>
          <w:szCs w:val="24"/>
        </w:rPr>
      </w:pPr>
      <w:r w:rsidRPr="002D445E">
        <w:rPr>
          <w:rFonts w:ascii="Times New Roman" w:hAnsi="Times New Roman" w:cs="Times New Roman"/>
          <w:b/>
          <w:sz w:val="24"/>
          <w:szCs w:val="24"/>
        </w:rPr>
        <w:t>Table</w:t>
      </w:r>
      <w:r w:rsidR="00B238D4">
        <w:rPr>
          <w:rFonts w:ascii="Times New Roman" w:hAnsi="Times New Roman" w:cs="Times New Roman"/>
          <w:b/>
          <w:sz w:val="24"/>
          <w:szCs w:val="24"/>
        </w:rPr>
        <w:t xml:space="preserve">: </w:t>
      </w:r>
      <w:r w:rsidRPr="002D445E">
        <w:rPr>
          <w:rFonts w:ascii="Times New Roman" w:hAnsi="Times New Roman" w:cs="Times New Roman"/>
          <w:b/>
          <w:sz w:val="24"/>
          <w:szCs w:val="24"/>
        </w:rPr>
        <w:t xml:space="preserve">Cutoff of the Candidate test </w:t>
      </w:r>
      <w:r w:rsidR="008A41B6">
        <w:rPr>
          <w:rFonts w:ascii="Times New Roman" w:hAnsi="Times New Roman" w:cs="Times New Roman"/>
          <w:b/>
          <w:sz w:val="24"/>
          <w:szCs w:val="24"/>
        </w:rPr>
        <w:t xml:space="preserve">in the </w:t>
      </w:r>
      <w:r w:rsidRPr="002D445E">
        <w:rPr>
          <w:rFonts w:ascii="Times New Roman" w:hAnsi="Times New Roman" w:cs="Times New Roman"/>
          <w:b/>
          <w:sz w:val="24"/>
          <w:szCs w:val="24"/>
        </w:rPr>
        <w:t>CRM Units Study- Percent of Positive Results:</w:t>
      </w:r>
    </w:p>
    <w:tbl>
      <w:tblPr>
        <w:tblW w:w="8222" w:type="dxa"/>
        <w:jc w:val="center"/>
        <w:tblLayout w:type="fixed"/>
        <w:tblCellMar>
          <w:left w:w="0" w:type="dxa"/>
          <w:right w:w="0" w:type="dxa"/>
        </w:tblCellMar>
        <w:tblLook w:val="0000" w:firstRow="0" w:lastRow="0" w:firstColumn="0" w:lastColumn="0" w:noHBand="0" w:noVBand="0"/>
      </w:tblPr>
      <w:tblGrid>
        <w:gridCol w:w="1937"/>
        <w:gridCol w:w="2205"/>
        <w:gridCol w:w="2072"/>
        <w:gridCol w:w="2008"/>
      </w:tblGrid>
      <w:tr w:rsidR="002D445E" w:rsidRPr="002D445E" w14:paraId="15F1D63E" w14:textId="77777777" w:rsidTr="00B238D4">
        <w:trPr>
          <w:trHeight w:val="1118"/>
          <w:jc w:val="center"/>
        </w:trPr>
        <w:tc>
          <w:tcPr>
            <w:tcW w:w="1937" w:type="dxa"/>
            <w:tcBorders>
              <w:top w:val="single" w:sz="4" w:space="0" w:color="000000"/>
              <w:left w:val="single" w:sz="4" w:space="0" w:color="000000"/>
              <w:bottom w:val="single" w:sz="4" w:space="0" w:color="000000"/>
              <w:right w:val="single" w:sz="4" w:space="0" w:color="000000"/>
            </w:tcBorders>
            <w:shd w:val="pct15" w:color="auto" w:fill="auto"/>
            <w:vAlign w:val="center"/>
          </w:tcPr>
          <w:p w14:paraId="71D0FEA7" w14:textId="77777777" w:rsidR="00FD2A85" w:rsidRPr="002D445E" w:rsidRDefault="00FD2A85" w:rsidP="00FD2A85">
            <w:pPr>
              <w:ind w:left="7"/>
              <w:jc w:val="center"/>
              <w:rPr>
                <w:rFonts w:ascii="Times New Roman" w:hAnsi="Times New Roman" w:cs="Times New Roman"/>
                <w:b/>
                <w:bCs/>
                <w:sz w:val="24"/>
                <w:szCs w:val="24"/>
              </w:rPr>
            </w:pPr>
            <w:r w:rsidRPr="002D445E">
              <w:rPr>
                <w:rFonts w:ascii="Times New Roman" w:hAnsi="Times New Roman" w:cs="Times New Roman"/>
                <w:b/>
                <w:bCs/>
                <w:sz w:val="24"/>
                <w:szCs w:val="24"/>
              </w:rPr>
              <w:t>Level</w:t>
            </w:r>
          </w:p>
        </w:tc>
        <w:tc>
          <w:tcPr>
            <w:tcW w:w="2205" w:type="dxa"/>
            <w:tcBorders>
              <w:top w:val="single" w:sz="4" w:space="0" w:color="000000"/>
              <w:left w:val="single" w:sz="4" w:space="0" w:color="000000"/>
              <w:bottom w:val="single" w:sz="4" w:space="0" w:color="000000"/>
              <w:right w:val="single" w:sz="4" w:space="0" w:color="000000"/>
            </w:tcBorders>
            <w:shd w:val="pct15" w:color="auto" w:fill="auto"/>
            <w:vAlign w:val="center"/>
          </w:tcPr>
          <w:p w14:paraId="2E258F83" w14:textId="0D13147E" w:rsidR="00FD2A85" w:rsidRPr="002D445E" w:rsidRDefault="00FD2A85" w:rsidP="00FD2A85">
            <w:pPr>
              <w:jc w:val="center"/>
              <w:rPr>
                <w:rFonts w:ascii="Times New Roman" w:hAnsi="Times New Roman" w:cs="Times New Roman"/>
                <w:b/>
                <w:bCs/>
                <w:sz w:val="24"/>
                <w:szCs w:val="24"/>
              </w:rPr>
            </w:pPr>
            <w:r w:rsidRPr="002D445E">
              <w:rPr>
                <w:rFonts w:ascii="Times New Roman" w:hAnsi="Times New Roman" w:cs="Times New Roman"/>
                <w:b/>
                <w:bCs/>
                <w:sz w:val="24"/>
                <w:szCs w:val="24"/>
              </w:rPr>
              <w:t xml:space="preserve">Target concentration in </w:t>
            </w:r>
            <w:r w:rsidR="00480706">
              <w:rPr>
                <w:rFonts w:ascii="Times New Roman" w:hAnsi="Times New Roman" w:cs="Times New Roman"/>
                <w:b/>
                <w:bCs/>
                <w:sz w:val="24"/>
                <w:szCs w:val="24"/>
              </w:rPr>
              <w:t xml:space="preserve">the </w:t>
            </w:r>
            <w:r w:rsidRPr="002D445E">
              <w:rPr>
                <w:rFonts w:ascii="Times New Roman" w:hAnsi="Times New Roman" w:cs="Times New Roman"/>
                <w:b/>
                <w:bCs/>
                <w:sz w:val="24"/>
                <w:szCs w:val="24"/>
              </w:rPr>
              <w:t xml:space="preserve">CRM Units </w:t>
            </w:r>
          </w:p>
          <w:p w14:paraId="79C647D9" w14:textId="3310FF79" w:rsidR="00FD2A85" w:rsidRPr="002D445E" w:rsidRDefault="00FD2A85" w:rsidP="00FD2A85">
            <w:pPr>
              <w:jc w:val="center"/>
              <w:rPr>
                <w:rFonts w:ascii="Times New Roman" w:hAnsi="Times New Roman" w:cs="Times New Roman"/>
                <w:b/>
                <w:bCs/>
                <w:sz w:val="24"/>
                <w:szCs w:val="24"/>
              </w:rPr>
            </w:pPr>
            <w:r w:rsidRPr="002D445E">
              <w:rPr>
                <w:rFonts w:ascii="Times New Roman" w:hAnsi="Times New Roman" w:cs="Times New Roman"/>
                <w:b/>
                <w:bCs/>
                <w:sz w:val="24"/>
                <w:szCs w:val="24"/>
              </w:rPr>
              <w:t>(e.g., IU/mL)</w:t>
            </w:r>
          </w:p>
        </w:tc>
        <w:tc>
          <w:tcPr>
            <w:tcW w:w="2072" w:type="dxa"/>
            <w:tcBorders>
              <w:top w:val="single" w:sz="4" w:space="0" w:color="000000"/>
              <w:left w:val="single" w:sz="4" w:space="0" w:color="000000"/>
              <w:bottom w:val="single" w:sz="4" w:space="0" w:color="000000"/>
              <w:right w:val="single" w:sz="4" w:space="0" w:color="000000"/>
            </w:tcBorders>
            <w:shd w:val="pct15" w:color="auto" w:fill="auto"/>
            <w:vAlign w:val="center"/>
          </w:tcPr>
          <w:p w14:paraId="1D46755C" w14:textId="77777777" w:rsidR="00FD2A85" w:rsidRPr="002D445E" w:rsidRDefault="00FD2A85" w:rsidP="00FD2A85">
            <w:pPr>
              <w:jc w:val="center"/>
              <w:rPr>
                <w:rFonts w:ascii="Times New Roman" w:hAnsi="Times New Roman" w:cs="Times New Roman"/>
                <w:b/>
                <w:bCs/>
                <w:sz w:val="24"/>
                <w:szCs w:val="24"/>
              </w:rPr>
            </w:pPr>
            <w:r w:rsidRPr="002D445E">
              <w:rPr>
                <w:rFonts w:ascii="Times New Roman" w:hAnsi="Times New Roman" w:cs="Times New Roman"/>
                <w:b/>
                <w:bCs/>
                <w:sz w:val="24"/>
                <w:szCs w:val="24"/>
              </w:rPr>
              <w:t xml:space="preserve">Average of 6 replicates in Device Units </w:t>
            </w:r>
          </w:p>
          <w:p w14:paraId="46BF4159" w14:textId="32B322B0" w:rsidR="00FD2A85" w:rsidRPr="002D445E" w:rsidRDefault="00FD2A85" w:rsidP="00FD2A85">
            <w:pPr>
              <w:jc w:val="center"/>
              <w:rPr>
                <w:rFonts w:ascii="Times New Roman" w:hAnsi="Times New Roman" w:cs="Times New Roman"/>
                <w:b/>
                <w:bCs/>
                <w:sz w:val="24"/>
                <w:szCs w:val="24"/>
              </w:rPr>
            </w:pPr>
            <w:r w:rsidRPr="002D445E">
              <w:rPr>
                <w:rFonts w:ascii="Times New Roman" w:hAnsi="Times New Roman" w:cs="Times New Roman"/>
                <w:b/>
                <w:bCs/>
                <w:sz w:val="24"/>
                <w:szCs w:val="24"/>
              </w:rPr>
              <w:t>(e.g., AU/mL)</w:t>
            </w:r>
          </w:p>
        </w:tc>
        <w:tc>
          <w:tcPr>
            <w:tcW w:w="2008" w:type="dxa"/>
            <w:tcBorders>
              <w:top w:val="single" w:sz="4" w:space="0" w:color="000000"/>
              <w:left w:val="single" w:sz="4" w:space="0" w:color="000000"/>
              <w:bottom w:val="single" w:sz="4" w:space="0" w:color="000000"/>
              <w:right w:val="single" w:sz="4" w:space="0" w:color="000000"/>
            </w:tcBorders>
            <w:shd w:val="pct15" w:color="auto" w:fill="auto"/>
            <w:vAlign w:val="center"/>
          </w:tcPr>
          <w:p w14:paraId="6DB27559" w14:textId="77777777" w:rsidR="00FD2A85" w:rsidRPr="002D445E" w:rsidRDefault="00FD2A85" w:rsidP="00FD2A85">
            <w:pPr>
              <w:jc w:val="center"/>
              <w:rPr>
                <w:rFonts w:ascii="Times New Roman" w:hAnsi="Times New Roman" w:cs="Times New Roman"/>
                <w:b/>
                <w:bCs/>
                <w:sz w:val="24"/>
                <w:szCs w:val="24"/>
              </w:rPr>
            </w:pPr>
            <w:r w:rsidRPr="002D445E">
              <w:rPr>
                <w:rFonts w:ascii="Times New Roman" w:hAnsi="Times New Roman" w:cs="Times New Roman"/>
                <w:b/>
                <w:bCs/>
                <w:sz w:val="24"/>
                <w:szCs w:val="24"/>
              </w:rPr>
              <w:t xml:space="preserve">Percent of </w:t>
            </w:r>
          </w:p>
          <w:p w14:paraId="323AD45E" w14:textId="71FF6429" w:rsidR="00FD2A85" w:rsidRPr="002D445E" w:rsidRDefault="00FD2A85" w:rsidP="00FD2A85">
            <w:pPr>
              <w:jc w:val="center"/>
              <w:rPr>
                <w:rFonts w:ascii="Times New Roman" w:hAnsi="Times New Roman" w:cs="Times New Roman"/>
                <w:b/>
                <w:bCs/>
                <w:sz w:val="24"/>
                <w:szCs w:val="24"/>
              </w:rPr>
            </w:pPr>
            <w:r w:rsidRPr="002D445E">
              <w:rPr>
                <w:rFonts w:ascii="Times New Roman" w:hAnsi="Times New Roman" w:cs="Times New Roman"/>
                <w:b/>
                <w:bCs/>
                <w:sz w:val="24"/>
                <w:szCs w:val="24"/>
              </w:rPr>
              <w:t>Positive Results</w:t>
            </w:r>
          </w:p>
        </w:tc>
      </w:tr>
      <w:tr w:rsidR="002D445E" w:rsidRPr="002D445E" w14:paraId="29E8E05F" w14:textId="77777777" w:rsidTr="00B238D4">
        <w:trPr>
          <w:trHeight w:val="278"/>
          <w:jc w:val="center"/>
        </w:trPr>
        <w:tc>
          <w:tcPr>
            <w:tcW w:w="1937" w:type="dxa"/>
            <w:tcBorders>
              <w:top w:val="single" w:sz="4" w:space="0" w:color="000000"/>
              <w:left w:val="single" w:sz="4" w:space="0" w:color="000000"/>
              <w:bottom w:val="single" w:sz="4" w:space="0" w:color="000000"/>
              <w:right w:val="single" w:sz="4" w:space="0" w:color="000000"/>
            </w:tcBorders>
            <w:vAlign w:val="center"/>
          </w:tcPr>
          <w:p w14:paraId="79B4D5EC" w14:textId="77777777" w:rsidR="00FD2A85" w:rsidRPr="002D445E" w:rsidRDefault="00FD2A85" w:rsidP="00FD2A85">
            <w:pPr>
              <w:ind w:left="7"/>
              <w:jc w:val="center"/>
              <w:rPr>
                <w:rFonts w:ascii="Times New Roman" w:hAnsi="Times New Roman" w:cs="Times New Roman"/>
                <w:b/>
                <w:sz w:val="24"/>
                <w:szCs w:val="24"/>
              </w:rPr>
            </w:pPr>
            <w:r w:rsidRPr="002D445E">
              <w:rPr>
                <w:rFonts w:ascii="Times New Roman" w:hAnsi="Times New Roman" w:cs="Times New Roman"/>
                <w:b/>
                <w:sz w:val="24"/>
                <w:szCs w:val="24"/>
              </w:rPr>
              <w:t>1</w:t>
            </w:r>
          </w:p>
        </w:tc>
        <w:tc>
          <w:tcPr>
            <w:tcW w:w="2205" w:type="dxa"/>
            <w:tcBorders>
              <w:top w:val="single" w:sz="4" w:space="0" w:color="000000"/>
              <w:left w:val="single" w:sz="4" w:space="0" w:color="000000"/>
              <w:bottom w:val="single" w:sz="4" w:space="0" w:color="000000"/>
              <w:right w:val="single" w:sz="4" w:space="0" w:color="000000"/>
            </w:tcBorders>
            <w:vAlign w:val="center"/>
          </w:tcPr>
          <w:p w14:paraId="297FB0ED" w14:textId="77777777" w:rsidR="00FD2A85" w:rsidRPr="002D445E" w:rsidRDefault="00FD2A85" w:rsidP="00FD2A85">
            <w:pPr>
              <w:jc w:val="center"/>
              <w:rPr>
                <w:rFonts w:ascii="Times New Roman" w:hAnsi="Times New Roman" w:cs="Times New Roman"/>
                <w:b/>
                <w:sz w:val="24"/>
                <w:szCs w:val="24"/>
              </w:rPr>
            </w:pPr>
          </w:p>
        </w:tc>
        <w:tc>
          <w:tcPr>
            <w:tcW w:w="2072" w:type="dxa"/>
            <w:tcBorders>
              <w:top w:val="single" w:sz="4" w:space="0" w:color="000000"/>
              <w:left w:val="single" w:sz="4" w:space="0" w:color="000000"/>
              <w:bottom w:val="single" w:sz="4" w:space="0" w:color="000000"/>
              <w:right w:val="single" w:sz="4" w:space="0" w:color="000000"/>
            </w:tcBorders>
            <w:vAlign w:val="center"/>
          </w:tcPr>
          <w:p w14:paraId="22B3470C" w14:textId="77777777" w:rsidR="00FD2A85" w:rsidRPr="002D445E" w:rsidRDefault="00FD2A85" w:rsidP="00FD2A85">
            <w:pPr>
              <w:jc w:val="center"/>
              <w:rPr>
                <w:rFonts w:ascii="Times New Roman" w:hAnsi="Times New Roman" w:cs="Times New Roman"/>
                <w:b/>
                <w:sz w:val="24"/>
                <w:szCs w:val="24"/>
              </w:rPr>
            </w:pPr>
          </w:p>
        </w:tc>
        <w:tc>
          <w:tcPr>
            <w:tcW w:w="2008" w:type="dxa"/>
            <w:tcBorders>
              <w:top w:val="single" w:sz="4" w:space="0" w:color="000000"/>
              <w:left w:val="single" w:sz="4" w:space="0" w:color="000000"/>
              <w:bottom w:val="single" w:sz="4" w:space="0" w:color="000000"/>
              <w:right w:val="single" w:sz="4" w:space="0" w:color="000000"/>
            </w:tcBorders>
            <w:vAlign w:val="center"/>
          </w:tcPr>
          <w:p w14:paraId="52B94DC2" w14:textId="77777777" w:rsidR="00FD2A85" w:rsidRPr="002D445E" w:rsidRDefault="00FD2A85" w:rsidP="00FD2A85">
            <w:pPr>
              <w:jc w:val="center"/>
              <w:rPr>
                <w:rFonts w:ascii="Times New Roman" w:hAnsi="Times New Roman" w:cs="Times New Roman"/>
                <w:b/>
                <w:sz w:val="24"/>
                <w:szCs w:val="24"/>
              </w:rPr>
            </w:pPr>
          </w:p>
        </w:tc>
      </w:tr>
      <w:tr w:rsidR="002D445E" w:rsidRPr="002D445E" w14:paraId="76163CE8" w14:textId="77777777" w:rsidTr="00B238D4">
        <w:trPr>
          <w:trHeight w:val="278"/>
          <w:jc w:val="center"/>
        </w:trPr>
        <w:tc>
          <w:tcPr>
            <w:tcW w:w="1937" w:type="dxa"/>
            <w:tcBorders>
              <w:top w:val="single" w:sz="4" w:space="0" w:color="000000"/>
              <w:left w:val="single" w:sz="4" w:space="0" w:color="000000"/>
              <w:bottom w:val="single" w:sz="4" w:space="0" w:color="000000"/>
              <w:right w:val="single" w:sz="4" w:space="0" w:color="000000"/>
            </w:tcBorders>
            <w:vAlign w:val="center"/>
          </w:tcPr>
          <w:p w14:paraId="65F46EA2" w14:textId="77777777" w:rsidR="00FD2A85" w:rsidRPr="002D445E" w:rsidRDefault="00FD2A85" w:rsidP="00FD2A85">
            <w:pPr>
              <w:ind w:left="7"/>
              <w:jc w:val="center"/>
              <w:rPr>
                <w:rFonts w:ascii="Times New Roman" w:hAnsi="Times New Roman" w:cs="Times New Roman"/>
                <w:b/>
                <w:sz w:val="24"/>
                <w:szCs w:val="24"/>
              </w:rPr>
            </w:pPr>
            <w:r w:rsidRPr="002D445E">
              <w:rPr>
                <w:rFonts w:ascii="Times New Roman" w:hAnsi="Times New Roman" w:cs="Times New Roman"/>
                <w:b/>
                <w:sz w:val="24"/>
                <w:szCs w:val="24"/>
              </w:rPr>
              <w:t>2</w:t>
            </w:r>
          </w:p>
        </w:tc>
        <w:tc>
          <w:tcPr>
            <w:tcW w:w="2205" w:type="dxa"/>
            <w:tcBorders>
              <w:top w:val="single" w:sz="4" w:space="0" w:color="000000"/>
              <w:left w:val="single" w:sz="4" w:space="0" w:color="000000"/>
              <w:bottom w:val="single" w:sz="4" w:space="0" w:color="000000"/>
              <w:right w:val="single" w:sz="4" w:space="0" w:color="000000"/>
            </w:tcBorders>
            <w:vAlign w:val="center"/>
          </w:tcPr>
          <w:p w14:paraId="6D4519AF" w14:textId="77777777" w:rsidR="00FD2A85" w:rsidRPr="002D445E" w:rsidRDefault="00FD2A85" w:rsidP="00FD2A85">
            <w:pPr>
              <w:jc w:val="center"/>
              <w:rPr>
                <w:rFonts w:ascii="Times New Roman" w:hAnsi="Times New Roman" w:cs="Times New Roman"/>
                <w:b/>
                <w:sz w:val="24"/>
                <w:szCs w:val="24"/>
              </w:rPr>
            </w:pPr>
          </w:p>
        </w:tc>
        <w:tc>
          <w:tcPr>
            <w:tcW w:w="2072" w:type="dxa"/>
            <w:tcBorders>
              <w:top w:val="single" w:sz="4" w:space="0" w:color="000000"/>
              <w:left w:val="single" w:sz="4" w:space="0" w:color="000000"/>
              <w:bottom w:val="single" w:sz="4" w:space="0" w:color="000000"/>
              <w:right w:val="single" w:sz="4" w:space="0" w:color="000000"/>
            </w:tcBorders>
            <w:vAlign w:val="center"/>
          </w:tcPr>
          <w:p w14:paraId="0EF750CE" w14:textId="77777777" w:rsidR="00FD2A85" w:rsidRPr="002D445E" w:rsidRDefault="00FD2A85" w:rsidP="00FD2A85">
            <w:pPr>
              <w:jc w:val="center"/>
              <w:rPr>
                <w:rFonts w:ascii="Times New Roman" w:hAnsi="Times New Roman" w:cs="Times New Roman"/>
                <w:b/>
                <w:sz w:val="24"/>
                <w:szCs w:val="24"/>
              </w:rPr>
            </w:pPr>
          </w:p>
        </w:tc>
        <w:tc>
          <w:tcPr>
            <w:tcW w:w="2008" w:type="dxa"/>
            <w:tcBorders>
              <w:top w:val="single" w:sz="4" w:space="0" w:color="000000"/>
              <w:left w:val="single" w:sz="4" w:space="0" w:color="000000"/>
              <w:bottom w:val="single" w:sz="4" w:space="0" w:color="000000"/>
              <w:right w:val="single" w:sz="4" w:space="0" w:color="000000"/>
            </w:tcBorders>
            <w:vAlign w:val="center"/>
          </w:tcPr>
          <w:p w14:paraId="40E396A0" w14:textId="77777777" w:rsidR="00FD2A85" w:rsidRPr="002D445E" w:rsidRDefault="00FD2A85" w:rsidP="00FD2A85">
            <w:pPr>
              <w:jc w:val="center"/>
              <w:rPr>
                <w:rFonts w:ascii="Times New Roman" w:hAnsi="Times New Roman" w:cs="Times New Roman"/>
                <w:b/>
                <w:sz w:val="24"/>
                <w:szCs w:val="24"/>
              </w:rPr>
            </w:pPr>
          </w:p>
        </w:tc>
      </w:tr>
      <w:tr w:rsidR="002D445E" w:rsidRPr="002D445E" w14:paraId="0C261A2B" w14:textId="77777777" w:rsidTr="00B238D4">
        <w:trPr>
          <w:trHeight w:val="279"/>
          <w:jc w:val="center"/>
        </w:trPr>
        <w:tc>
          <w:tcPr>
            <w:tcW w:w="1937" w:type="dxa"/>
            <w:tcBorders>
              <w:top w:val="single" w:sz="4" w:space="0" w:color="000000"/>
              <w:left w:val="single" w:sz="4" w:space="0" w:color="000000"/>
              <w:bottom w:val="single" w:sz="4" w:space="0" w:color="000000"/>
              <w:right w:val="single" w:sz="4" w:space="0" w:color="000000"/>
            </w:tcBorders>
            <w:vAlign w:val="center"/>
          </w:tcPr>
          <w:p w14:paraId="4E2B86BE" w14:textId="77777777" w:rsidR="00FD2A85" w:rsidRPr="002D445E" w:rsidRDefault="00FD2A85" w:rsidP="00FD2A85">
            <w:pPr>
              <w:ind w:left="7"/>
              <w:jc w:val="center"/>
              <w:rPr>
                <w:rFonts w:ascii="Times New Roman" w:hAnsi="Times New Roman" w:cs="Times New Roman"/>
                <w:b/>
                <w:sz w:val="24"/>
                <w:szCs w:val="24"/>
              </w:rPr>
            </w:pPr>
            <w:r w:rsidRPr="002D445E">
              <w:rPr>
                <w:rFonts w:ascii="Times New Roman" w:hAnsi="Times New Roman" w:cs="Times New Roman"/>
                <w:b/>
                <w:sz w:val="24"/>
                <w:szCs w:val="24"/>
              </w:rPr>
              <w:t>3</w:t>
            </w:r>
          </w:p>
        </w:tc>
        <w:tc>
          <w:tcPr>
            <w:tcW w:w="2205" w:type="dxa"/>
            <w:tcBorders>
              <w:top w:val="single" w:sz="4" w:space="0" w:color="000000"/>
              <w:left w:val="single" w:sz="4" w:space="0" w:color="000000"/>
              <w:bottom w:val="single" w:sz="4" w:space="0" w:color="000000"/>
              <w:right w:val="single" w:sz="4" w:space="0" w:color="000000"/>
            </w:tcBorders>
            <w:vAlign w:val="center"/>
          </w:tcPr>
          <w:p w14:paraId="76DD079A" w14:textId="77777777" w:rsidR="00FD2A85" w:rsidRPr="002D445E" w:rsidRDefault="00FD2A85" w:rsidP="00FD2A85">
            <w:pPr>
              <w:jc w:val="center"/>
              <w:rPr>
                <w:rFonts w:ascii="Times New Roman" w:hAnsi="Times New Roman" w:cs="Times New Roman"/>
                <w:b/>
                <w:sz w:val="24"/>
                <w:szCs w:val="24"/>
              </w:rPr>
            </w:pPr>
          </w:p>
        </w:tc>
        <w:tc>
          <w:tcPr>
            <w:tcW w:w="2072" w:type="dxa"/>
            <w:tcBorders>
              <w:top w:val="single" w:sz="4" w:space="0" w:color="000000"/>
              <w:left w:val="single" w:sz="4" w:space="0" w:color="000000"/>
              <w:bottom w:val="single" w:sz="4" w:space="0" w:color="000000"/>
              <w:right w:val="single" w:sz="4" w:space="0" w:color="000000"/>
            </w:tcBorders>
            <w:vAlign w:val="center"/>
          </w:tcPr>
          <w:p w14:paraId="1879A452" w14:textId="77777777" w:rsidR="00FD2A85" w:rsidRPr="002D445E" w:rsidRDefault="00FD2A85" w:rsidP="00FD2A85">
            <w:pPr>
              <w:jc w:val="center"/>
              <w:rPr>
                <w:rFonts w:ascii="Times New Roman" w:hAnsi="Times New Roman" w:cs="Times New Roman"/>
                <w:b/>
                <w:sz w:val="24"/>
                <w:szCs w:val="24"/>
              </w:rPr>
            </w:pPr>
          </w:p>
        </w:tc>
        <w:tc>
          <w:tcPr>
            <w:tcW w:w="2008" w:type="dxa"/>
            <w:tcBorders>
              <w:top w:val="single" w:sz="4" w:space="0" w:color="000000"/>
              <w:left w:val="single" w:sz="4" w:space="0" w:color="000000"/>
              <w:bottom w:val="single" w:sz="4" w:space="0" w:color="000000"/>
              <w:right w:val="single" w:sz="4" w:space="0" w:color="000000"/>
            </w:tcBorders>
            <w:vAlign w:val="center"/>
          </w:tcPr>
          <w:p w14:paraId="0DA19D8E" w14:textId="77777777" w:rsidR="00FD2A85" w:rsidRPr="002D445E" w:rsidRDefault="00FD2A85" w:rsidP="00FD2A85">
            <w:pPr>
              <w:jc w:val="center"/>
              <w:rPr>
                <w:rFonts w:ascii="Times New Roman" w:hAnsi="Times New Roman" w:cs="Times New Roman"/>
                <w:b/>
                <w:sz w:val="24"/>
                <w:szCs w:val="24"/>
              </w:rPr>
            </w:pPr>
          </w:p>
        </w:tc>
      </w:tr>
      <w:tr w:rsidR="002D445E" w:rsidRPr="002D445E" w14:paraId="48409138" w14:textId="77777777" w:rsidTr="00B238D4">
        <w:trPr>
          <w:trHeight w:val="278"/>
          <w:jc w:val="center"/>
        </w:trPr>
        <w:tc>
          <w:tcPr>
            <w:tcW w:w="1937" w:type="dxa"/>
            <w:tcBorders>
              <w:top w:val="single" w:sz="4" w:space="0" w:color="000000"/>
              <w:left w:val="single" w:sz="4" w:space="0" w:color="000000"/>
              <w:bottom w:val="single" w:sz="4" w:space="0" w:color="000000"/>
              <w:right w:val="single" w:sz="4" w:space="0" w:color="000000"/>
            </w:tcBorders>
            <w:vAlign w:val="center"/>
          </w:tcPr>
          <w:p w14:paraId="2CC6A556" w14:textId="77777777" w:rsidR="00FD2A85" w:rsidRPr="002D445E" w:rsidRDefault="00FD2A85" w:rsidP="00FD2A85">
            <w:pPr>
              <w:ind w:left="7"/>
              <w:jc w:val="center"/>
              <w:rPr>
                <w:rFonts w:ascii="Times New Roman" w:hAnsi="Times New Roman" w:cs="Times New Roman"/>
                <w:b/>
                <w:sz w:val="24"/>
                <w:szCs w:val="24"/>
              </w:rPr>
            </w:pPr>
            <w:r w:rsidRPr="002D445E">
              <w:rPr>
                <w:rFonts w:ascii="Times New Roman" w:hAnsi="Times New Roman" w:cs="Times New Roman"/>
                <w:b/>
                <w:sz w:val="24"/>
                <w:szCs w:val="24"/>
              </w:rPr>
              <w:t>4</w:t>
            </w:r>
          </w:p>
        </w:tc>
        <w:tc>
          <w:tcPr>
            <w:tcW w:w="2205" w:type="dxa"/>
            <w:tcBorders>
              <w:top w:val="single" w:sz="4" w:space="0" w:color="000000"/>
              <w:left w:val="single" w:sz="4" w:space="0" w:color="000000"/>
              <w:bottom w:val="single" w:sz="4" w:space="0" w:color="000000"/>
              <w:right w:val="single" w:sz="4" w:space="0" w:color="000000"/>
            </w:tcBorders>
            <w:vAlign w:val="center"/>
          </w:tcPr>
          <w:p w14:paraId="5BC1932E" w14:textId="77777777" w:rsidR="00FD2A85" w:rsidRPr="002D445E" w:rsidRDefault="00FD2A85" w:rsidP="00FD2A85">
            <w:pPr>
              <w:jc w:val="center"/>
              <w:rPr>
                <w:rFonts w:ascii="Times New Roman" w:hAnsi="Times New Roman" w:cs="Times New Roman"/>
                <w:b/>
                <w:sz w:val="24"/>
                <w:szCs w:val="24"/>
              </w:rPr>
            </w:pPr>
          </w:p>
        </w:tc>
        <w:tc>
          <w:tcPr>
            <w:tcW w:w="2072" w:type="dxa"/>
            <w:tcBorders>
              <w:top w:val="single" w:sz="4" w:space="0" w:color="000000"/>
              <w:left w:val="single" w:sz="4" w:space="0" w:color="000000"/>
              <w:bottom w:val="single" w:sz="4" w:space="0" w:color="000000"/>
              <w:right w:val="single" w:sz="4" w:space="0" w:color="000000"/>
            </w:tcBorders>
            <w:vAlign w:val="center"/>
          </w:tcPr>
          <w:p w14:paraId="2C383BBB" w14:textId="77777777" w:rsidR="00FD2A85" w:rsidRPr="002D445E" w:rsidRDefault="00FD2A85" w:rsidP="00FD2A85">
            <w:pPr>
              <w:jc w:val="center"/>
              <w:rPr>
                <w:rFonts w:ascii="Times New Roman" w:hAnsi="Times New Roman" w:cs="Times New Roman"/>
                <w:b/>
                <w:sz w:val="24"/>
                <w:szCs w:val="24"/>
              </w:rPr>
            </w:pPr>
          </w:p>
        </w:tc>
        <w:tc>
          <w:tcPr>
            <w:tcW w:w="2008" w:type="dxa"/>
            <w:tcBorders>
              <w:top w:val="single" w:sz="4" w:space="0" w:color="000000"/>
              <w:left w:val="single" w:sz="4" w:space="0" w:color="000000"/>
              <w:bottom w:val="single" w:sz="4" w:space="0" w:color="000000"/>
              <w:right w:val="single" w:sz="4" w:space="0" w:color="000000"/>
            </w:tcBorders>
            <w:vAlign w:val="center"/>
          </w:tcPr>
          <w:p w14:paraId="04583D9E" w14:textId="77777777" w:rsidR="00FD2A85" w:rsidRPr="002D445E" w:rsidRDefault="00FD2A85" w:rsidP="00FD2A85">
            <w:pPr>
              <w:jc w:val="center"/>
              <w:rPr>
                <w:rFonts w:ascii="Times New Roman" w:hAnsi="Times New Roman" w:cs="Times New Roman"/>
                <w:b/>
                <w:sz w:val="24"/>
                <w:szCs w:val="24"/>
              </w:rPr>
            </w:pPr>
          </w:p>
        </w:tc>
      </w:tr>
      <w:tr w:rsidR="002D445E" w:rsidRPr="002D445E" w14:paraId="6208201A" w14:textId="77777777" w:rsidTr="00B238D4">
        <w:trPr>
          <w:trHeight w:val="278"/>
          <w:jc w:val="center"/>
        </w:trPr>
        <w:tc>
          <w:tcPr>
            <w:tcW w:w="1937" w:type="dxa"/>
            <w:tcBorders>
              <w:top w:val="single" w:sz="4" w:space="0" w:color="000000"/>
              <w:left w:val="single" w:sz="4" w:space="0" w:color="000000"/>
              <w:bottom w:val="single" w:sz="4" w:space="0" w:color="000000"/>
              <w:right w:val="single" w:sz="4" w:space="0" w:color="000000"/>
            </w:tcBorders>
            <w:vAlign w:val="center"/>
          </w:tcPr>
          <w:p w14:paraId="700FDB5F" w14:textId="77777777" w:rsidR="00FD2A85" w:rsidRPr="002D445E" w:rsidRDefault="00FD2A85" w:rsidP="00FD2A85">
            <w:pPr>
              <w:ind w:left="7"/>
              <w:jc w:val="center"/>
              <w:rPr>
                <w:rFonts w:ascii="Times New Roman" w:hAnsi="Times New Roman" w:cs="Times New Roman"/>
                <w:b/>
                <w:sz w:val="24"/>
                <w:szCs w:val="24"/>
              </w:rPr>
            </w:pPr>
            <w:r w:rsidRPr="002D445E">
              <w:rPr>
                <w:rFonts w:ascii="Times New Roman" w:hAnsi="Times New Roman" w:cs="Times New Roman"/>
                <w:b/>
                <w:sz w:val="24"/>
                <w:szCs w:val="24"/>
              </w:rPr>
              <w:t>5</w:t>
            </w:r>
          </w:p>
        </w:tc>
        <w:tc>
          <w:tcPr>
            <w:tcW w:w="2205" w:type="dxa"/>
            <w:tcBorders>
              <w:top w:val="single" w:sz="4" w:space="0" w:color="000000"/>
              <w:left w:val="single" w:sz="4" w:space="0" w:color="000000"/>
              <w:bottom w:val="single" w:sz="4" w:space="0" w:color="000000"/>
              <w:right w:val="single" w:sz="4" w:space="0" w:color="000000"/>
            </w:tcBorders>
            <w:vAlign w:val="center"/>
          </w:tcPr>
          <w:p w14:paraId="2B5FB709" w14:textId="77777777" w:rsidR="00FD2A85" w:rsidRPr="002D445E" w:rsidRDefault="00FD2A85" w:rsidP="00FD2A85">
            <w:pPr>
              <w:jc w:val="center"/>
              <w:rPr>
                <w:rFonts w:ascii="Times New Roman" w:hAnsi="Times New Roman" w:cs="Times New Roman"/>
                <w:b/>
                <w:sz w:val="24"/>
                <w:szCs w:val="24"/>
              </w:rPr>
            </w:pPr>
          </w:p>
        </w:tc>
        <w:tc>
          <w:tcPr>
            <w:tcW w:w="2072" w:type="dxa"/>
            <w:tcBorders>
              <w:top w:val="single" w:sz="4" w:space="0" w:color="000000"/>
              <w:left w:val="single" w:sz="4" w:space="0" w:color="000000"/>
              <w:bottom w:val="single" w:sz="4" w:space="0" w:color="000000"/>
              <w:right w:val="single" w:sz="4" w:space="0" w:color="000000"/>
            </w:tcBorders>
            <w:vAlign w:val="center"/>
          </w:tcPr>
          <w:p w14:paraId="11FDA0ED" w14:textId="77777777" w:rsidR="00FD2A85" w:rsidRPr="002D445E" w:rsidRDefault="00FD2A85" w:rsidP="00FD2A85">
            <w:pPr>
              <w:jc w:val="center"/>
              <w:rPr>
                <w:rFonts w:ascii="Times New Roman" w:hAnsi="Times New Roman" w:cs="Times New Roman"/>
                <w:b/>
                <w:sz w:val="24"/>
                <w:szCs w:val="24"/>
              </w:rPr>
            </w:pPr>
          </w:p>
        </w:tc>
        <w:tc>
          <w:tcPr>
            <w:tcW w:w="2008" w:type="dxa"/>
            <w:tcBorders>
              <w:top w:val="single" w:sz="4" w:space="0" w:color="000000"/>
              <w:left w:val="single" w:sz="4" w:space="0" w:color="000000"/>
              <w:bottom w:val="single" w:sz="4" w:space="0" w:color="000000"/>
              <w:right w:val="single" w:sz="4" w:space="0" w:color="000000"/>
            </w:tcBorders>
            <w:vAlign w:val="center"/>
          </w:tcPr>
          <w:p w14:paraId="4A13509B" w14:textId="77777777" w:rsidR="00FD2A85" w:rsidRPr="002D445E" w:rsidRDefault="00FD2A85" w:rsidP="00FD2A85">
            <w:pPr>
              <w:jc w:val="center"/>
              <w:rPr>
                <w:rFonts w:ascii="Times New Roman" w:hAnsi="Times New Roman" w:cs="Times New Roman"/>
                <w:b/>
                <w:sz w:val="24"/>
                <w:szCs w:val="24"/>
              </w:rPr>
            </w:pPr>
          </w:p>
        </w:tc>
      </w:tr>
      <w:tr w:rsidR="002D445E" w:rsidRPr="002D445E" w14:paraId="79F9A146" w14:textId="77777777" w:rsidTr="00B238D4">
        <w:trPr>
          <w:trHeight w:val="279"/>
          <w:jc w:val="center"/>
        </w:trPr>
        <w:tc>
          <w:tcPr>
            <w:tcW w:w="1937" w:type="dxa"/>
            <w:tcBorders>
              <w:top w:val="single" w:sz="4" w:space="0" w:color="000000"/>
              <w:left w:val="single" w:sz="4" w:space="0" w:color="000000"/>
              <w:bottom w:val="single" w:sz="4" w:space="0" w:color="000000"/>
              <w:right w:val="single" w:sz="4" w:space="0" w:color="000000"/>
            </w:tcBorders>
            <w:vAlign w:val="center"/>
          </w:tcPr>
          <w:p w14:paraId="6CC45E75" w14:textId="77777777" w:rsidR="00FD2A85" w:rsidRPr="002D445E" w:rsidRDefault="00FD2A85" w:rsidP="00FD2A85">
            <w:pPr>
              <w:ind w:left="7"/>
              <w:jc w:val="center"/>
              <w:rPr>
                <w:rFonts w:ascii="Times New Roman" w:hAnsi="Times New Roman" w:cs="Times New Roman"/>
                <w:b/>
                <w:sz w:val="24"/>
                <w:szCs w:val="24"/>
              </w:rPr>
            </w:pPr>
            <w:r w:rsidRPr="002D445E">
              <w:rPr>
                <w:rFonts w:ascii="Times New Roman" w:hAnsi="Times New Roman" w:cs="Times New Roman"/>
                <w:b/>
                <w:sz w:val="24"/>
                <w:szCs w:val="24"/>
              </w:rPr>
              <w:t>6</w:t>
            </w:r>
          </w:p>
        </w:tc>
        <w:tc>
          <w:tcPr>
            <w:tcW w:w="2205" w:type="dxa"/>
            <w:tcBorders>
              <w:top w:val="single" w:sz="4" w:space="0" w:color="000000"/>
              <w:left w:val="single" w:sz="4" w:space="0" w:color="000000"/>
              <w:bottom w:val="single" w:sz="4" w:space="0" w:color="000000"/>
              <w:right w:val="single" w:sz="4" w:space="0" w:color="000000"/>
            </w:tcBorders>
            <w:vAlign w:val="center"/>
          </w:tcPr>
          <w:p w14:paraId="4468A69D" w14:textId="77777777" w:rsidR="00FD2A85" w:rsidRPr="002D445E" w:rsidRDefault="00FD2A85" w:rsidP="00FD2A85">
            <w:pPr>
              <w:jc w:val="center"/>
              <w:rPr>
                <w:rFonts w:ascii="Times New Roman" w:hAnsi="Times New Roman" w:cs="Times New Roman"/>
                <w:b/>
                <w:sz w:val="24"/>
                <w:szCs w:val="24"/>
              </w:rPr>
            </w:pPr>
          </w:p>
        </w:tc>
        <w:tc>
          <w:tcPr>
            <w:tcW w:w="2072" w:type="dxa"/>
            <w:tcBorders>
              <w:top w:val="single" w:sz="4" w:space="0" w:color="000000"/>
              <w:left w:val="single" w:sz="4" w:space="0" w:color="000000"/>
              <w:bottom w:val="single" w:sz="4" w:space="0" w:color="000000"/>
              <w:right w:val="single" w:sz="4" w:space="0" w:color="000000"/>
            </w:tcBorders>
            <w:vAlign w:val="center"/>
          </w:tcPr>
          <w:p w14:paraId="7DCCB577" w14:textId="77777777" w:rsidR="00FD2A85" w:rsidRPr="002D445E" w:rsidRDefault="00FD2A85" w:rsidP="00FD2A85">
            <w:pPr>
              <w:jc w:val="center"/>
              <w:rPr>
                <w:rFonts w:ascii="Times New Roman" w:hAnsi="Times New Roman" w:cs="Times New Roman"/>
                <w:b/>
                <w:sz w:val="24"/>
                <w:szCs w:val="24"/>
              </w:rPr>
            </w:pPr>
          </w:p>
        </w:tc>
        <w:tc>
          <w:tcPr>
            <w:tcW w:w="2008" w:type="dxa"/>
            <w:tcBorders>
              <w:top w:val="single" w:sz="4" w:space="0" w:color="000000"/>
              <w:left w:val="single" w:sz="4" w:space="0" w:color="000000"/>
              <w:bottom w:val="single" w:sz="4" w:space="0" w:color="000000"/>
              <w:right w:val="single" w:sz="4" w:space="0" w:color="000000"/>
            </w:tcBorders>
            <w:vAlign w:val="center"/>
          </w:tcPr>
          <w:p w14:paraId="315A8DAB" w14:textId="77777777" w:rsidR="00FD2A85" w:rsidRPr="002D445E" w:rsidRDefault="00FD2A85" w:rsidP="00FD2A85">
            <w:pPr>
              <w:jc w:val="center"/>
              <w:rPr>
                <w:rFonts w:ascii="Times New Roman" w:hAnsi="Times New Roman" w:cs="Times New Roman"/>
                <w:b/>
                <w:sz w:val="24"/>
                <w:szCs w:val="24"/>
              </w:rPr>
            </w:pPr>
          </w:p>
        </w:tc>
      </w:tr>
      <w:tr w:rsidR="00FD2A85" w:rsidRPr="002D445E" w14:paraId="78C0A71F" w14:textId="77777777" w:rsidTr="00B238D4">
        <w:trPr>
          <w:trHeight w:val="278"/>
          <w:jc w:val="center"/>
        </w:trPr>
        <w:tc>
          <w:tcPr>
            <w:tcW w:w="1937" w:type="dxa"/>
            <w:tcBorders>
              <w:top w:val="single" w:sz="4" w:space="0" w:color="000000"/>
              <w:left w:val="single" w:sz="4" w:space="0" w:color="000000"/>
              <w:bottom w:val="single" w:sz="4" w:space="0" w:color="000000"/>
              <w:right w:val="single" w:sz="4" w:space="0" w:color="000000"/>
            </w:tcBorders>
            <w:vAlign w:val="center"/>
          </w:tcPr>
          <w:p w14:paraId="78ACF78F" w14:textId="77777777" w:rsidR="00FD2A85" w:rsidRPr="002D445E" w:rsidRDefault="00FD2A85" w:rsidP="00FD2A85">
            <w:pPr>
              <w:ind w:left="7"/>
              <w:jc w:val="center"/>
              <w:rPr>
                <w:rFonts w:ascii="Times New Roman" w:hAnsi="Times New Roman" w:cs="Times New Roman"/>
                <w:b/>
                <w:sz w:val="24"/>
                <w:szCs w:val="24"/>
              </w:rPr>
            </w:pPr>
            <w:r w:rsidRPr="002D445E">
              <w:rPr>
                <w:rFonts w:ascii="Times New Roman" w:hAnsi="Times New Roman" w:cs="Times New Roman"/>
                <w:b/>
                <w:sz w:val="24"/>
                <w:szCs w:val="24"/>
              </w:rPr>
              <w:t>7</w:t>
            </w:r>
          </w:p>
        </w:tc>
        <w:tc>
          <w:tcPr>
            <w:tcW w:w="2205" w:type="dxa"/>
            <w:tcBorders>
              <w:top w:val="single" w:sz="4" w:space="0" w:color="000000"/>
              <w:left w:val="single" w:sz="4" w:space="0" w:color="000000"/>
              <w:bottom w:val="single" w:sz="4" w:space="0" w:color="000000"/>
              <w:right w:val="single" w:sz="4" w:space="0" w:color="000000"/>
            </w:tcBorders>
            <w:vAlign w:val="center"/>
          </w:tcPr>
          <w:p w14:paraId="1EA20FFA" w14:textId="77777777" w:rsidR="00FD2A85" w:rsidRPr="002D445E" w:rsidRDefault="00FD2A85" w:rsidP="00FD2A85">
            <w:pPr>
              <w:jc w:val="center"/>
              <w:rPr>
                <w:rFonts w:ascii="Times New Roman" w:hAnsi="Times New Roman" w:cs="Times New Roman"/>
                <w:b/>
                <w:sz w:val="24"/>
                <w:szCs w:val="24"/>
              </w:rPr>
            </w:pPr>
          </w:p>
        </w:tc>
        <w:tc>
          <w:tcPr>
            <w:tcW w:w="2072" w:type="dxa"/>
            <w:tcBorders>
              <w:top w:val="single" w:sz="4" w:space="0" w:color="000000"/>
              <w:left w:val="single" w:sz="4" w:space="0" w:color="000000"/>
              <w:bottom w:val="single" w:sz="4" w:space="0" w:color="000000"/>
              <w:right w:val="single" w:sz="4" w:space="0" w:color="000000"/>
            </w:tcBorders>
            <w:vAlign w:val="center"/>
          </w:tcPr>
          <w:p w14:paraId="4A4BBA5E" w14:textId="77777777" w:rsidR="00FD2A85" w:rsidRPr="002D445E" w:rsidRDefault="00FD2A85" w:rsidP="00FD2A85">
            <w:pPr>
              <w:jc w:val="center"/>
              <w:rPr>
                <w:rFonts w:ascii="Times New Roman" w:hAnsi="Times New Roman" w:cs="Times New Roman"/>
                <w:b/>
                <w:sz w:val="24"/>
                <w:szCs w:val="24"/>
              </w:rPr>
            </w:pPr>
          </w:p>
        </w:tc>
        <w:tc>
          <w:tcPr>
            <w:tcW w:w="2008" w:type="dxa"/>
            <w:tcBorders>
              <w:top w:val="single" w:sz="4" w:space="0" w:color="000000"/>
              <w:left w:val="single" w:sz="4" w:space="0" w:color="000000"/>
              <w:bottom w:val="single" w:sz="4" w:space="0" w:color="000000"/>
              <w:right w:val="single" w:sz="4" w:space="0" w:color="000000"/>
            </w:tcBorders>
            <w:vAlign w:val="center"/>
          </w:tcPr>
          <w:p w14:paraId="56398C1A" w14:textId="77777777" w:rsidR="00FD2A85" w:rsidRPr="002D445E" w:rsidRDefault="00FD2A85" w:rsidP="00FD2A85">
            <w:pPr>
              <w:jc w:val="center"/>
              <w:rPr>
                <w:rFonts w:ascii="Times New Roman" w:hAnsi="Times New Roman" w:cs="Times New Roman"/>
                <w:b/>
                <w:sz w:val="24"/>
                <w:szCs w:val="24"/>
              </w:rPr>
            </w:pPr>
          </w:p>
        </w:tc>
      </w:tr>
    </w:tbl>
    <w:p w14:paraId="4B634CE8" w14:textId="77777777" w:rsidR="00FD2A85" w:rsidRPr="002D445E" w:rsidRDefault="00FD2A85" w:rsidP="006E1D89">
      <w:pPr>
        <w:ind w:left="720"/>
        <w:rPr>
          <w:rFonts w:ascii="Times New Roman" w:hAnsi="Times New Roman" w:cs="Times New Roman"/>
          <w:b/>
          <w:sz w:val="24"/>
          <w:szCs w:val="24"/>
        </w:rPr>
      </w:pPr>
    </w:p>
    <w:p w14:paraId="609A1794" w14:textId="11C07010" w:rsidR="006E1D89" w:rsidRPr="002D445E" w:rsidRDefault="00F37E68" w:rsidP="006E1D89">
      <w:pPr>
        <w:ind w:left="720"/>
        <w:rPr>
          <w:rFonts w:ascii="Times New Roman" w:hAnsi="Times New Roman" w:cs="Times New Roman"/>
          <w:b/>
          <w:sz w:val="24"/>
          <w:szCs w:val="24"/>
        </w:rPr>
      </w:pPr>
      <w:r w:rsidRPr="002D445E">
        <w:rPr>
          <w:rFonts w:ascii="Times New Roman" w:hAnsi="Times New Roman" w:cs="Times New Roman"/>
          <w:b/>
          <w:sz w:val="24"/>
          <w:szCs w:val="24"/>
        </w:rPr>
        <w:t xml:space="preserve">The plots showing the relationship between the average of numeric results from the candidate </w:t>
      </w:r>
      <w:r w:rsidR="005B1C86">
        <w:rPr>
          <w:rFonts w:ascii="Times New Roman" w:hAnsi="Times New Roman" w:cs="Times New Roman"/>
          <w:b/>
          <w:sz w:val="24"/>
          <w:szCs w:val="24"/>
        </w:rPr>
        <w:t>test</w:t>
      </w:r>
      <w:r w:rsidRPr="002D445E">
        <w:rPr>
          <w:rFonts w:ascii="Times New Roman" w:hAnsi="Times New Roman" w:cs="Times New Roman"/>
          <w:b/>
          <w:sz w:val="24"/>
          <w:szCs w:val="24"/>
        </w:rPr>
        <w:t xml:space="preserve">, expressed in Device Units, and the target numerical values in </w:t>
      </w:r>
      <w:r w:rsidR="002B2B0F">
        <w:rPr>
          <w:rFonts w:ascii="Times New Roman" w:hAnsi="Times New Roman" w:cs="Times New Roman"/>
          <w:b/>
          <w:sz w:val="24"/>
          <w:szCs w:val="24"/>
        </w:rPr>
        <w:t xml:space="preserve">the </w:t>
      </w:r>
      <w:r w:rsidRPr="002D445E">
        <w:rPr>
          <w:rFonts w:ascii="Times New Roman" w:hAnsi="Times New Roman" w:cs="Times New Roman"/>
          <w:b/>
          <w:sz w:val="24"/>
          <w:szCs w:val="24"/>
        </w:rPr>
        <w:t xml:space="preserve">CRM </w:t>
      </w:r>
      <w:r w:rsidR="002B2B0F">
        <w:rPr>
          <w:rFonts w:ascii="Times New Roman" w:hAnsi="Times New Roman" w:cs="Times New Roman"/>
          <w:b/>
          <w:sz w:val="24"/>
          <w:szCs w:val="24"/>
        </w:rPr>
        <w:t>u</w:t>
      </w:r>
      <w:r w:rsidRPr="002D445E">
        <w:rPr>
          <w:rFonts w:ascii="Times New Roman" w:hAnsi="Times New Roman" w:cs="Times New Roman"/>
          <w:b/>
          <w:sz w:val="24"/>
          <w:szCs w:val="24"/>
        </w:rPr>
        <w:t>nits (e.g., IU/mL) should be provided as indicated below:</w:t>
      </w:r>
    </w:p>
    <w:p w14:paraId="3F4EB942" w14:textId="77777777" w:rsidR="00F37E68" w:rsidRPr="002D445E" w:rsidRDefault="00F37E68" w:rsidP="00B238D4">
      <w:pPr>
        <w:rPr>
          <w:rFonts w:ascii="Times New Roman" w:hAnsi="Times New Roman" w:cs="Times New Roman"/>
          <w:b/>
          <w:sz w:val="24"/>
          <w:szCs w:val="24"/>
        </w:rPr>
      </w:pPr>
    </w:p>
    <w:p w14:paraId="4A25E361" w14:textId="54440880" w:rsidR="00F37E68" w:rsidRPr="002D445E" w:rsidRDefault="00F37E68" w:rsidP="00C87F71">
      <w:pPr>
        <w:pStyle w:val="ListParagraph"/>
        <w:numPr>
          <w:ilvl w:val="3"/>
          <w:numId w:val="28"/>
        </w:numPr>
        <w:ind w:left="1440"/>
        <w:rPr>
          <w:rFonts w:ascii="Times New Roman" w:hAnsi="Times New Roman" w:cs="Times New Roman"/>
          <w:b/>
          <w:sz w:val="24"/>
          <w:szCs w:val="24"/>
        </w:rPr>
      </w:pPr>
      <w:r w:rsidRPr="002D445E">
        <w:rPr>
          <w:rFonts w:ascii="Times New Roman" w:hAnsi="Times New Roman" w:cs="Times New Roman"/>
          <w:b/>
          <w:sz w:val="24"/>
          <w:szCs w:val="24"/>
        </w:rPr>
        <w:t xml:space="preserve">You should plot the </w:t>
      </w:r>
      <w:r w:rsidR="008E246D" w:rsidRPr="002D445E">
        <w:rPr>
          <w:rFonts w:ascii="Times New Roman" w:hAnsi="Times New Roman" w:cs="Times New Roman"/>
          <w:b/>
          <w:sz w:val="24"/>
          <w:szCs w:val="24"/>
        </w:rPr>
        <w:t>C</w:t>
      </w:r>
      <w:r w:rsidRPr="002D445E">
        <w:rPr>
          <w:rFonts w:ascii="Times New Roman" w:hAnsi="Times New Roman" w:cs="Times New Roman"/>
          <w:b/>
          <w:sz w:val="24"/>
          <w:szCs w:val="24"/>
        </w:rPr>
        <w:t xml:space="preserve">CRM target concentrations in </w:t>
      </w:r>
      <w:r w:rsidR="002362B1">
        <w:rPr>
          <w:rFonts w:ascii="Times New Roman" w:hAnsi="Times New Roman" w:cs="Times New Roman"/>
          <w:b/>
          <w:sz w:val="24"/>
          <w:szCs w:val="24"/>
        </w:rPr>
        <w:t xml:space="preserve">the </w:t>
      </w:r>
      <w:r w:rsidRPr="002D445E">
        <w:rPr>
          <w:rFonts w:ascii="Times New Roman" w:hAnsi="Times New Roman" w:cs="Times New Roman"/>
          <w:b/>
          <w:sz w:val="24"/>
          <w:szCs w:val="24"/>
        </w:rPr>
        <w:t xml:space="preserve">CRM </w:t>
      </w:r>
      <w:r w:rsidR="002362B1">
        <w:rPr>
          <w:rFonts w:ascii="Times New Roman" w:hAnsi="Times New Roman" w:cs="Times New Roman"/>
          <w:b/>
          <w:sz w:val="24"/>
          <w:szCs w:val="24"/>
        </w:rPr>
        <w:t>u</w:t>
      </w:r>
      <w:r w:rsidRPr="002D445E">
        <w:rPr>
          <w:rFonts w:ascii="Times New Roman" w:hAnsi="Times New Roman" w:cs="Times New Roman"/>
          <w:b/>
          <w:sz w:val="24"/>
          <w:szCs w:val="24"/>
        </w:rPr>
        <w:t xml:space="preserve">nits (e.g., IU/mL) (X-axis) vs </w:t>
      </w:r>
      <w:r w:rsidR="002362B1">
        <w:rPr>
          <w:rFonts w:ascii="Times New Roman" w:hAnsi="Times New Roman" w:cs="Times New Roman"/>
          <w:b/>
          <w:sz w:val="24"/>
          <w:szCs w:val="24"/>
        </w:rPr>
        <w:t>a</w:t>
      </w:r>
      <w:r w:rsidRPr="002D445E">
        <w:rPr>
          <w:rFonts w:ascii="Times New Roman" w:hAnsi="Times New Roman" w:cs="Times New Roman"/>
          <w:b/>
          <w:sz w:val="24"/>
          <w:szCs w:val="24"/>
        </w:rPr>
        <w:t xml:space="preserve">verage value of all replicates in Device Units (Y -axis). </w:t>
      </w:r>
      <w:r w:rsidRPr="002D445E">
        <w:rPr>
          <w:rFonts w:ascii="Times New Roman" w:hAnsi="Times New Roman" w:cs="Times New Roman"/>
          <w:b/>
          <w:sz w:val="24"/>
          <w:szCs w:val="24"/>
        </w:rPr>
        <w:lastRenderedPageBreak/>
        <w:t xml:space="preserve">You should perform a visual analysis of whether a linear model is appropriate. If a linear model is appropriate, an ordinary or a weighted least squares regression analysis should be performed. Using linear regression equation </w:t>
      </w:r>
      <w:r w:rsidRPr="002D445E">
        <w:rPr>
          <w:rFonts w:ascii="Times New Roman" w:hAnsi="Times New Roman" w:cs="Times New Roman"/>
          <w:b/>
          <w:i/>
          <w:iCs/>
          <w:sz w:val="24"/>
          <w:szCs w:val="24"/>
        </w:rPr>
        <w:t>Y=A*X+B</w:t>
      </w:r>
      <w:r w:rsidRPr="002D445E">
        <w:rPr>
          <w:rFonts w:ascii="Times New Roman" w:hAnsi="Times New Roman" w:cs="Times New Roman"/>
          <w:b/>
          <w:sz w:val="24"/>
          <w:szCs w:val="24"/>
        </w:rPr>
        <w:t xml:space="preserve">, you should calculate the cutoff of the candidate </w:t>
      </w:r>
      <w:r w:rsidR="0076753C">
        <w:rPr>
          <w:rFonts w:ascii="Times New Roman" w:hAnsi="Times New Roman" w:cs="Times New Roman"/>
          <w:b/>
          <w:sz w:val="24"/>
          <w:szCs w:val="24"/>
        </w:rPr>
        <w:t>test</w:t>
      </w:r>
      <w:r w:rsidRPr="002D445E">
        <w:rPr>
          <w:rFonts w:ascii="Times New Roman" w:hAnsi="Times New Roman" w:cs="Times New Roman"/>
          <w:b/>
          <w:sz w:val="24"/>
          <w:szCs w:val="24"/>
        </w:rPr>
        <w:t xml:space="preserve"> in </w:t>
      </w:r>
      <w:r w:rsidR="002362B1">
        <w:rPr>
          <w:rFonts w:ascii="Times New Roman" w:hAnsi="Times New Roman" w:cs="Times New Roman"/>
          <w:b/>
          <w:sz w:val="24"/>
          <w:szCs w:val="24"/>
        </w:rPr>
        <w:t xml:space="preserve">the </w:t>
      </w:r>
      <w:r w:rsidRPr="002D445E">
        <w:rPr>
          <w:rFonts w:ascii="Times New Roman" w:hAnsi="Times New Roman" w:cs="Times New Roman"/>
          <w:b/>
          <w:sz w:val="24"/>
          <w:szCs w:val="24"/>
        </w:rPr>
        <w:t xml:space="preserve">CRM </w:t>
      </w:r>
      <w:r w:rsidR="002362B1">
        <w:rPr>
          <w:rFonts w:ascii="Times New Roman" w:hAnsi="Times New Roman" w:cs="Times New Roman"/>
          <w:b/>
          <w:sz w:val="24"/>
          <w:szCs w:val="24"/>
        </w:rPr>
        <w:t>u</w:t>
      </w:r>
      <w:r w:rsidRPr="002D445E">
        <w:rPr>
          <w:rFonts w:ascii="Times New Roman" w:hAnsi="Times New Roman" w:cs="Times New Roman"/>
          <w:b/>
          <w:sz w:val="24"/>
          <w:szCs w:val="24"/>
        </w:rPr>
        <w:t xml:space="preserve">nits (e.g., IU/mL), per lot, as: </w:t>
      </w:r>
    </w:p>
    <w:p w14:paraId="339BFFB8" w14:textId="77777777" w:rsidR="00F37E68" w:rsidRPr="002D445E" w:rsidRDefault="00F37E68" w:rsidP="00F37E68">
      <w:pPr>
        <w:rPr>
          <w:rFonts w:ascii="Times New Roman" w:hAnsi="Times New Roman" w:cs="Times New Roman"/>
          <w:b/>
          <w:sz w:val="24"/>
          <w:szCs w:val="24"/>
        </w:rPr>
      </w:pPr>
    </w:p>
    <w:p w14:paraId="2A90E83E" w14:textId="0919A101" w:rsidR="00F37E68" w:rsidRPr="003D75B1" w:rsidRDefault="00F37E68" w:rsidP="003D75B1">
      <w:pPr>
        <w:pStyle w:val="ListParagraph"/>
        <w:numPr>
          <w:ilvl w:val="0"/>
          <w:numId w:val="21"/>
        </w:numPr>
        <w:ind w:left="1980"/>
        <w:rPr>
          <w:rFonts w:ascii="Times New Roman" w:hAnsi="Times New Roman" w:cs="Times New Roman"/>
          <w:b/>
          <w:sz w:val="24"/>
          <w:szCs w:val="24"/>
        </w:rPr>
      </w:pPr>
      <w:r w:rsidRPr="003D75B1">
        <w:rPr>
          <w:rFonts w:ascii="Times New Roman" w:hAnsi="Times New Roman" w:cs="Times New Roman"/>
          <w:b/>
          <w:sz w:val="24"/>
          <w:szCs w:val="24"/>
        </w:rPr>
        <w:t xml:space="preserve">Cutoff of the candidate </w:t>
      </w:r>
      <w:r w:rsidR="0076753C" w:rsidRPr="003D75B1">
        <w:rPr>
          <w:rFonts w:ascii="Times New Roman" w:hAnsi="Times New Roman" w:cs="Times New Roman"/>
          <w:b/>
          <w:sz w:val="24"/>
          <w:szCs w:val="24"/>
        </w:rPr>
        <w:t xml:space="preserve">test </w:t>
      </w:r>
      <w:r w:rsidRPr="003D75B1">
        <w:rPr>
          <w:rFonts w:ascii="Times New Roman" w:hAnsi="Times New Roman" w:cs="Times New Roman"/>
          <w:b/>
          <w:sz w:val="24"/>
          <w:szCs w:val="24"/>
        </w:rPr>
        <w:t xml:space="preserve">in </w:t>
      </w:r>
      <w:r w:rsidR="002362B1" w:rsidRPr="003D75B1">
        <w:rPr>
          <w:rFonts w:ascii="Times New Roman" w:hAnsi="Times New Roman" w:cs="Times New Roman"/>
          <w:b/>
          <w:sz w:val="24"/>
          <w:szCs w:val="24"/>
        </w:rPr>
        <w:t xml:space="preserve">the </w:t>
      </w:r>
      <w:r w:rsidRPr="003D75B1">
        <w:rPr>
          <w:rFonts w:ascii="Times New Roman" w:hAnsi="Times New Roman" w:cs="Times New Roman"/>
          <w:b/>
          <w:sz w:val="24"/>
          <w:szCs w:val="24"/>
        </w:rPr>
        <w:t xml:space="preserve">CRM Units (e.g., IU/mL) = (Cutoff in Device Units - B)/A. </w:t>
      </w:r>
    </w:p>
    <w:p w14:paraId="7632796F" w14:textId="77777777" w:rsidR="00F37E68" w:rsidRPr="002D445E" w:rsidRDefault="00F37E68" w:rsidP="00F37E68">
      <w:pPr>
        <w:ind w:left="720"/>
        <w:rPr>
          <w:rFonts w:ascii="Times New Roman" w:hAnsi="Times New Roman" w:cs="Times New Roman"/>
          <w:b/>
          <w:sz w:val="24"/>
          <w:szCs w:val="24"/>
        </w:rPr>
      </w:pPr>
    </w:p>
    <w:p w14:paraId="142A4A7F" w14:textId="1202ADFF" w:rsidR="00F37E68" w:rsidRPr="002D445E" w:rsidRDefault="00F37E68" w:rsidP="003D75B1">
      <w:pPr>
        <w:pStyle w:val="ListParagraph"/>
        <w:numPr>
          <w:ilvl w:val="0"/>
          <w:numId w:val="21"/>
        </w:numPr>
        <w:ind w:left="1980"/>
        <w:rPr>
          <w:rFonts w:ascii="Times New Roman" w:hAnsi="Times New Roman" w:cs="Times New Roman"/>
          <w:b/>
          <w:sz w:val="24"/>
          <w:szCs w:val="24"/>
        </w:rPr>
      </w:pPr>
      <w:r w:rsidRPr="002D445E">
        <w:rPr>
          <w:rFonts w:ascii="Times New Roman" w:hAnsi="Times New Roman" w:cs="Times New Roman"/>
          <w:b/>
          <w:sz w:val="24"/>
          <w:szCs w:val="24"/>
        </w:rPr>
        <w:t xml:space="preserve">The cutoff in </w:t>
      </w:r>
      <w:r w:rsidR="0076753C">
        <w:rPr>
          <w:rFonts w:ascii="Times New Roman" w:hAnsi="Times New Roman" w:cs="Times New Roman"/>
          <w:b/>
          <w:sz w:val="24"/>
          <w:szCs w:val="24"/>
        </w:rPr>
        <w:t>d</w:t>
      </w:r>
      <w:r w:rsidRPr="002D445E">
        <w:rPr>
          <w:rFonts w:ascii="Times New Roman" w:hAnsi="Times New Roman" w:cs="Times New Roman"/>
          <w:b/>
          <w:sz w:val="24"/>
          <w:szCs w:val="24"/>
        </w:rPr>
        <w:t xml:space="preserve">evice </w:t>
      </w:r>
      <w:r w:rsidR="0076753C">
        <w:rPr>
          <w:rFonts w:ascii="Times New Roman" w:hAnsi="Times New Roman" w:cs="Times New Roman"/>
          <w:b/>
          <w:sz w:val="24"/>
          <w:szCs w:val="24"/>
        </w:rPr>
        <w:t>u</w:t>
      </w:r>
      <w:r w:rsidRPr="002D445E">
        <w:rPr>
          <w:rFonts w:ascii="Times New Roman" w:hAnsi="Times New Roman" w:cs="Times New Roman"/>
          <w:b/>
          <w:sz w:val="24"/>
          <w:szCs w:val="24"/>
        </w:rPr>
        <w:t xml:space="preserve">nits (e.g., 1.0 Index) should be described in </w:t>
      </w:r>
      <w:r w:rsidR="002362B1">
        <w:rPr>
          <w:rFonts w:ascii="Times New Roman" w:hAnsi="Times New Roman" w:cs="Times New Roman"/>
          <w:b/>
          <w:sz w:val="24"/>
          <w:szCs w:val="24"/>
        </w:rPr>
        <w:t xml:space="preserve">the </w:t>
      </w:r>
      <w:r w:rsidRPr="002D445E">
        <w:rPr>
          <w:rFonts w:ascii="Times New Roman" w:hAnsi="Times New Roman" w:cs="Times New Roman"/>
          <w:b/>
          <w:sz w:val="24"/>
          <w:szCs w:val="24"/>
        </w:rPr>
        <w:t xml:space="preserve">CRM Units (e.g., IU/mL) for each lot. </w:t>
      </w:r>
    </w:p>
    <w:p w14:paraId="1DB05C40" w14:textId="77777777" w:rsidR="00F37E68" w:rsidRPr="002D445E" w:rsidRDefault="00F37E68" w:rsidP="00F37E68">
      <w:pPr>
        <w:ind w:left="720"/>
        <w:rPr>
          <w:rFonts w:ascii="Times New Roman" w:hAnsi="Times New Roman" w:cs="Times New Roman"/>
          <w:b/>
          <w:sz w:val="24"/>
          <w:szCs w:val="24"/>
        </w:rPr>
      </w:pPr>
    </w:p>
    <w:p w14:paraId="3578B7EA" w14:textId="64DFDBF9" w:rsidR="00F37E68" w:rsidRPr="002D445E" w:rsidRDefault="00F37E68" w:rsidP="00C87F71">
      <w:pPr>
        <w:pStyle w:val="ListParagraph"/>
        <w:numPr>
          <w:ilvl w:val="3"/>
          <w:numId w:val="28"/>
        </w:numPr>
        <w:ind w:left="1440"/>
        <w:rPr>
          <w:rFonts w:ascii="Times New Roman" w:hAnsi="Times New Roman" w:cs="Times New Roman"/>
          <w:b/>
          <w:bCs/>
          <w:sz w:val="24"/>
          <w:szCs w:val="24"/>
        </w:rPr>
      </w:pPr>
      <w:r w:rsidRPr="3F57CBE0">
        <w:rPr>
          <w:rFonts w:ascii="Times New Roman" w:hAnsi="Times New Roman" w:cs="Times New Roman"/>
          <w:b/>
          <w:bCs/>
          <w:sz w:val="24"/>
          <w:szCs w:val="24"/>
        </w:rPr>
        <w:t xml:space="preserve">You should plot the </w:t>
      </w:r>
      <w:r w:rsidR="008E246D" w:rsidRPr="3F57CBE0">
        <w:rPr>
          <w:rFonts w:ascii="Times New Roman" w:hAnsi="Times New Roman" w:cs="Times New Roman"/>
          <w:b/>
          <w:bCs/>
          <w:sz w:val="24"/>
          <w:szCs w:val="24"/>
        </w:rPr>
        <w:t>C</w:t>
      </w:r>
      <w:r w:rsidRPr="3F57CBE0">
        <w:rPr>
          <w:rFonts w:ascii="Times New Roman" w:hAnsi="Times New Roman" w:cs="Times New Roman"/>
          <w:b/>
          <w:bCs/>
          <w:sz w:val="24"/>
          <w:szCs w:val="24"/>
        </w:rPr>
        <w:t xml:space="preserve">CRM target concentrations in </w:t>
      </w:r>
      <w:r w:rsidR="00480706" w:rsidRPr="3F57CBE0">
        <w:rPr>
          <w:rFonts w:ascii="Times New Roman" w:hAnsi="Times New Roman" w:cs="Times New Roman"/>
          <w:b/>
          <w:bCs/>
          <w:sz w:val="24"/>
          <w:szCs w:val="24"/>
        </w:rPr>
        <w:t xml:space="preserve">the </w:t>
      </w:r>
      <w:r w:rsidRPr="3F57CBE0">
        <w:rPr>
          <w:rFonts w:ascii="Times New Roman" w:hAnsi="Times New Roman" w:cs="Times New Roman"/>
          <w:b/>
          <w:bCs/>
          <w:sz w:val="24"/>
          <w:szCs w:val="24"/>
        </w:rPr>
        <w:t xml:space="preserve">CRM Units (e.g., IU/mL) (X-axis) vs percent of positive results (Y-axis). You should use Probit analysis to estimate C95 of the candidate </w:t>
      </w:r>
      <w:r w:rsidR="00084D05" w:rsidRPr="3F57CBE0">
        <w:rPr>
          <w:rFonts w:ascii="Times New Roman" w:hAnsi="Times New Roman" w:cs="Times New Roman"/>
          <w:b/>
          <w:bCs/>
          <w:sz w:val="24"/>
          <w:szCs w:val="24"/>
        </w:rPr>
        <w:t>test</w:t>
      </w:r>
      <w:r w:rsidRPr="3F57CBE0">
        <w:rPr>
          <w:rFonts w:ascii="Times New Roman" w:hAnsi="Times New Roman" w:cs="Times New Roman"/>
          <w:b/>
          <w:bCs/>
          <w:sz w:val="24"/>
          <w:szCs w:val="24"/>
        </w:rPr>
        <w:t xml:space="preserve"> for each lot. </w:t>
      </w:r>
    </w:p>
    <w:p w14:paraId="73345450" w14:textId="77777777" w:rsidR="00F37E68" w:rsidRPr="002D445E" w:rsidRDefault="00F37E68" w:rsidP="00F37E68">
      <w:pPr>
        <w:ind w:left="720"/>
        <w:rPr>
          <w:rFonts w:ascii="Times New Roman" w:hAnsi="Times New Roman" w:cs="Times New Roman"/>
          <w:b/>
          <w:sz w:val="24"/>
          <w:szCs w:val="24"/>
        </w:rPr>
      </w:pPr>
    </w:p>
    <w:p w14:paraId="26F8EC1A" w14:textId="74D04BFA" w:rsidR="00F37E68" w:rsidRPr="002D445E" w:rsidRDefault="00F37E68" w:rsidP="00F37E68">
      <w:pPr>
        <w:ind w:left="720"/>
        <w:rPr>
          <w:rFonts w:ascii="Times New Roman" w:hAnsi="Times New Roman" w:cs="Times New Roman"/>
          <w:b/>
          <w:sz w:val="24"/>
          <w:szCs w:val="24"/>
        </w:rPr>
      </w:pPr>
      <w:r w:rsidRPr="002D445E">
        <w:rPr>
          <w:rFonts w:ascii="Times New Roman" w:hAnsi="Times New Roman" w:cs="Times New Roman"/>
          <w:b/>
          <w:sz w:val="24"/>
          <w:szCs w:val="24"/>
          <w:u w:val="single"/>
        </w:rPr>
        <w:t>Data Analysis- Scenario 2</w:t>
      </w:r>
      <w:r w:rsidRPr="002D445E">
        <w:rPr>
          <w:rFonts w:ascii="Times New Roman" w:hAnsi="Times New Roman" w:cs="Times New Roman"/>
          <w:b/>
          <w:sz w:val="24"/>
          <w:szCs w:val="24"/>
        </w:rPr>
        <w:t>: (</w:t>
      </w:r>
      <w:r w:rsidR="002362B1">
        <w:rPr>
          <w:rFonts w:ascii="Times New Roman" w:hAnsi="Times New Roman" w:cs="Times New Roman"/>
          <w:b/>
          <w:sz w:val="24"/>
          <w:szCs w:val="24"/>
        </w:rPr>
        <w:t xml:space="preserve">the candidate test </w:t>
      </w:r>
      <w:r w:rsidRPr="002D445E">
        <w:rPr>
          <w:rFonts w:ascii="Times New Roman" w:hAnsi="Times New Roman" w:cs="Times New Roman"/>
          <w:b/>
          <w:sz w:val="24"/>
          <w:szCs w:val="24"/>
        </w:rPr>
        <w:t xml:space="preserve">cutoff </w:t>
      </w:r>
      <w:r w:rsidR="003C1877">
        <w:rPr>
          <w:rFonts w:ascii="Times New Roman" w:hAnsi="Times New Roman" w:cs="Times New Roman"/>
          <w:b/>
          <w:sz w:val="24"/>
          <w:szCs w:val="24"/>
        </w:rPr>
        <w:t>is being</w:t>
      </w:r>
      <w:r w:rsidRPr="002D445E">
        <w:rPr>
          <w:rFonts w:ascii="Times New Roman" w:hAnsi="Times New Roman" w:cs="Times New Roman"/>
          <w:b/>
          <w:sz w:val="24"/>
          <w:szCs w:val="24"/>
        </w:rPr>
        <w:t xml:space="preserve"> established in the CRM Units)</w:t>
      </w:r>
    </w:p>
    <w:p w14:paraId="604E5007" w14:textId="1BE6E4C3" w:rsidR="00F37E68" w:rsidRPr="002D445E" w:rsidRDefault="00F37E68" w:rsidP="006E1D89">
      <w:pPr>
        <w:ind w:left="720"/>
        <w:rPr>
          <w:rFonts w:ascii="Times New Roman" w:hAnsi="Times New Roman" w:cs="Times New Roman"/>
          <w:b/>
          <w:sz w:val="24"/>
          <w:szCs w:val="24"/>
        </w:rPr>
      </w:pPr>
    </w:p>
    <w:p w14:paraId="4FBDB3F7" w14:textId="66B4B9A8" w:rsidR="00F37E68" w:rsidRPr="002D445E" w:rsidRDefault="00F37E68" w:rsidP="00F37E68">
      <w:pPr>
        <w:ind w:left="720"/>
        <w:rPr>
          <w:rFonts w:ascii="Times New Roman" w:hAnsi="Times New Roman" w:cs="Times New Roman"/>
          <w:b/>
          <w:sz w:val="24"/>
          <w:szCs w:val="24"/>
        </w:rPr>
      </w:pPr>
      <w:r w:rsidRPr="002D445E">
        <w:rPr>
          <w:rFonts w:ascii="Times New Roman" w:hAnsi="Times New Roman" w:cs="Times New Roman"/>
          <w:b/>
          <w:sz w:val="24"/>
          <w:szCs w:val="24"/>
        </w:rPr>
        <w:t xml:space="preserve">i) For each lot you should provide data as suggested in </w:t>
      </w:r>
      <w:r w:rsidR="002252CA">
        <w:rPr>
          <w:rFonts w:ascii="Times New Roman" w:hAnsi="Times New Roman" w:cs="Times New Roman"/>
          <w:b/>
          <w:sz w:val="24"/>
          <w:szCs w:val="24"/>
        </w:rPr>
        <w:t xml:space="preserve">the </w:t>
      </w:r>
      <w:r w:rsidRPr="002D445E">
        <w:rPr>
          <w:rFonts w:ascii="Times New Roman" w:hAnsi="Times New Roman" w:cs="Times New Roman"/>
          <w:b/>
          <w:sz w:val="24"/>
          <w:szCs w:val="24"/>
        </w:rPr>
        <w:t>Table</w:t>
      </w:r>
      <w:r w:rsidR="00480706">
        <w:rPr>
          <w:rFonts w:ascii="Times New Roman" w:hAnsi="Times New Roman" w:cs="Times New Roman"/>
          <w:b/>
          <w:sz w:val="24"/>
          <w:szCs w:val="24"/>
        </w:rPr>
        <w:t xml:space="preserve"> below</w:t>
      </w:r>
      <w:r w:rsidRPr="002D445E">
        <w:rPr>
          <w:rFonts w:ascii="Times New Roman" w:hAnsi="Times New Roman" w:cs="Times New Roman"/>
          <w:b/>
          <w:sz w:val="24"/>
          <w:szCs w:val="24"/>
        </w:rPr>
        <w:t>:</w:t>
      </w:r>
    </w:p>
    <w:p w14:paraId="053252D0" w14:textId="77777777" w:rsidR="00F37E68" w:rsidRPr="002D445E" w:rsidRDefault="00F37E68" w:rsidP="00F37E68">
      <w:pPr>
        <w:ind w:left="720"/>
        <w:rPr>
          <w:rFonts w:ascii="Times New Roman" w:hAnsi="Times New Roman" w:cs="Times New Roman"/>
          <w:b/>
          <w:sz w:val="24"/>
          <w:szCs w:val="24"/>
        </w:rPr>
      </w:pPr>
    </w:p>
    <w:p w14:paraId="1D85C35C" w14:textId="4D5400AE" w:rsidR="00F37E68" w:rsidRPr="002D445E" w:rsidRDefault="00F37E68" w:rsidP="002252CA">
      <w:pPr>
        <w:ind w:left="720" w:right="720"/>
        <w:rPr>
          <w:rFonts w:ascii="Times New Roman" w:hAnsi="Times New Roman" w:cs="Times New Roman"/>
          <w:b/>
          <w:sz w:val="24"/>
          <w:szCs w:val="24"/>
        </w:rPr>
      </w:pPr>
      <w:r w:rsidRPr="002D445E">
        <w:rPr>
          <w:rFonts w:ascii="Times New Roman" w:hAnsi="Times New Roman" w:cs="Times New Roman"/>
          <w:b/>
          <w:sz w:val="24"/>
          <w:szCs w:val="24"/>
        </w:rPr>
        <w:t xml:space="preserve">Table: Cutoff of the Candidate </w:t>
      </w:r>
      <w:r w:rsidR="00084D05">
        <w:rPr>
          <w:rFonts w:ascii="Times New Roman" w:hAnsi="Times New Roman" w:cs="Times New Roman"/>
          <w:b/>
          <w:sz w:val="24"/>
          <w:szCs w:val="24"/>
        </w:rPr>
        <w:t>T</w:t>
      </w:r>
      <w:r w:rsidRPr="002D445E">
        <w:rPr>
          <w:rFonts w:ascii="Times New Roman" w:hAnsi="Times New Roman" w:cs="Times New Roman"/>
          <w:b/>
          <w:sz w:val="24"/>
          <w:szCs w:val="24"/>
        </w:rPr>
        <w:t xml:space="preserve">est </w:t>
      </w:r>
      <w:r w:rsidR="002362B1">
        <w:rPr>
          <w:rFonts w:ascii="Times New Roman" w:hAnsi="Times New Roman" w:cs="Times New Roman"/>
          <w:b/>
          <w:sz w:val="24"/>
          <w:szCs w:val="24"/>
        </w:rPr>
        <w:t xml:space="preserve">in the </w:t>
      </w:r>
      <w:r w:rsidRPr="002D445E">
        <w:rPr>
          <w:rFonts w:ascii="Times New Roman" w:hAnsi="Times New Roman" w:cs="Times New Roman"/>
          <w:b/>
          <w:sz w:val="24"/>
          <w:szCs w:val="24"/>
        </w:rPr>
        <w:t>CRM Units Study- Summary of the Data</w:t>
      </w:r>
    </w:p>
    <w:tbl>
      <w:tblPr>
        <w:tblW w:w="0" w:type="auto"/>
        <w:jc w:val="center"/>
        <w:tblLayout w:type="fixed"/>
        <w:tblCellMar>
          <w:left w:w="0" w:type="dxa"/>
          <w:right w:w="0" w:type="dxa"/>
        </w:tblCellMar>
        <w:tblLook w:val="0000" w:firstRow="0" w:lastRow="0" w:firstColumn="0" w:lastColumn="0" w:noHBand="0" w:noVBand="0"/>
      </w:tblPr>
      <w:tblGrid>
        <w:gridCol w:w="1830"/>
        <w:gridCol w:w="2208"/>
        <w:gridCol w:w="1613"/>
        <w:gridCol w:w="2322"/>
      </w:tblGrid>
      <w:tr w:rsidR="002D445E" w:rsidRPr="002D445E" w14:paraId="656AB62E" w14:textId="77777777" w:rsidTr="002252CA">
        <w:trPr>
          <w:trHeight w:val="1290"/>
          <w:jc w:val="center"/>
        </w:trPr>
        <w:tc>
          <w:tcPr>
            <w:tcW w:w="1830" w:type="dxa"/>
            <w:tcBorders>
              <w:top w:val="single" w:sz="4" w:space="0" w:color="000000"/>
              <w:left w:val="single" w:sz="4" w:space="0" w:color="000000"/>
              <w:bottom w:val="single" w:sz="4" w:space="0" w:color="000000"/>
              <w:right w:val="single" w:sz="4" w:space="0" w:color="000000"/>
            </w:tcBorders>
            <w:shd w:val="pct15" w:color="auto" w:fill="auto"/>
            <w:vAlign w:val="center"/>
          </w:tcPr>
          <w:p w14:paraId="2FA46BCD" w14:textId="77777777" w:rsidR="00F37E68" w:rsidRPr="002D445E" w:rsidRDefault="00F37E68" w:rsidP="00F37E68">
            <w:pPr>
              <w:jc w:val="center"/>
              <w:rPr>
                <w:rFonts w:ascii="Times New Roman" w:hAnsi="Times New Roman" w:cs="Times New Roman"/>
                <w:b/>
                <w:bCs/>
                <w:sz w:val="24"/>
                <w:szCs w:val="24"/>
              </w:rPr>
            </w:pPr>
            <w:r w:rsidRPr="002D445E">
              <w:rPr>
                <w:rFonts w:ascii="Times New Roman" w:hAnsi="Times New Roman" w:cs="Times New Roman"/>
                <w:b/>
                <w:bCs/>
                <w:sz w:val="24"/>
                <w:szCs w:val="24"/>
              </w:rPr>
              <w:t>Level</w:t>
            </w:r>
          </w:p>
        </w:tc>
        <w:tc>
          <w:tcPr>
            <w:tcW w:w="2208" w:type="dxa"/>
            <w:tcBorders>
              <w:top w:val="single" w:sz="4" w:space="0" w:color="000000"/>
              <w:left w:val="single" w:sz="4" w:space="0" w:color="000000"/>
              <w:bottom w:val="single" w:sz="4" w:space="0" w:color="000000"/>
              <w:right w:val="single" w:sz="4" w:space="0" w:color="000000"/>
            </w:tcBorders>
            <w:shd w:val="pct15" w:color="auto" w:fill="auto"/>
            <w:vAlign w:val="center"/>
          </w:tcPr>
          <w:p w14:paraId="211ECF9C" w14:textId="045D6872" w:rsidR="00F37E68" w:rsidRPr="002D445E" w:rsidRDefault="00F37E68" w:rsidP="00F37E68">
            <w:pPr>
              <w:ind w:left="-6"/>
              <w:jc w:val="center"/>
              <w:rPr>
                <w:rFonts w:ascii="Times New Roman" w:hAnsi="Times New Roman" w:cs="Times New Roman"/>
                <w:b/>
                <w:bCs/>
                <w:sz w:val="24"/>
                <w:szCs w:val="24"/>
              </w:rPr>
            </w:pPr>
            <w:r w:rsidRPr="002D445E">
              <w:rPr>
                <w:rFonts w:ascii="Times New Roman" w:hAnsi="Times New Roman" w:cs="Times New Roman"/>
                <w:b/>
                <w:bCs/>
                <w:sz w:val="24"/>
                <w:szCs w:val="24"/>
              </w:rPr>
              <w:t xml:space="preserve">Target concentration in </w:t>
            </w:r>
            <w:r w:rsidR="002362B1">
              <w:rPr>
                <w:rFonts w:ascii="Times New Roman" w:hAnsi="Times New Roman" w:cs="Times New Roman"/>
                <w:b/>
                <w:bCs/>
                <w:sz w:val="24"/>
                <w:szCs w:val="24"/>
              </w:rPr>
              <w:t xml:space="preserve">the </w:t>
            </w:r>
            <w:r w:rsidRPr="002D445E">
              <w:rPr>
                <w:rFonts w:ascii="Times New Roman" w:hAnsi="Times New Roman" w:cs="Times New Roman"/>
                <w:b/>
                <w:bCs/>
                <w:sz w:val="24"/>
                <w:szCs w:val="24"/>
              </w:rPr>
              <w:t xml:space="preserve">CRM Units </w:t>
            </w:r>
          </w:p>
          <w:p w14:paraId="51C866F9" w14:textId="62F30BF6" w:rsidR="00F37E68" w:rsidRPr="002D445E" w:rsidRDefault="00F37E68" w:rsidP="00F37E68">
            <w:pPr>
              <w:ind w:left="-6"/>
              <w:jc w:val="center"/>
              <w:rPr>
                <w:rFonts w:ascii="Times New Roman" w:hAnsi="Times New Roman" w:cs="Times New Roman"/>
                <w:b/>
                <w:bCs/>
                <w:sz w:val="24"/>
                <w:szCs w:val="24"/>
              </w:rPr>
            </w:pPr>
            <w:r w:rsidRPr="002D445E">
              <w:rPr>
                <w:rFonts w:ascii="Times New Roman" w:hAnsi="Times New Roman" w:cs="Times New Roman"/>
                <w:b/>
                <w:bCs/>
                <w:sz w:val="24"/>
                <w:szCs w:val="24"/>
              </w:rPr>
              <w:t>(e.g., IU/mL)</w:t>
            </w:r>
          </w:p>
        </w:tc>
        <w:tc>
          <w:tcPr>
            <w:tcW w:w="1613" w:type="dxa"/>
            <w:tcBorders>
              <w:top w:val="single" w:sz="4" w:space="0" w:color="000000"/>
              <w:left w:val="single" w:sz="4" w:space="0" w:color="000000"/>
              <w:bottom w:val="single" w:sz="4" w:space="0" w:color="000000"/>
              <w:right w:val="single" w:sz="4" w:space="0" w:color="000000"/>
            </w:tcBorders>
            <w:shd w:val="pct15" w:color="auto" w:fill="auto"/>
            <w:vAlign w:val="center"/>
          </w:tcPr>
          <w:p w14:paraId="10232D96" w14:textId="77777777" w:rsidR="00F37E68" w:rsidRPr="002D445E" w:rsidRDefault="00F37E68" w:rsidP="00F37E68">
            <w:pPr>
              <w:ind w:left="3"/>
              <w:jc w:val="center"/>
              <w:rPr>
                <w:rFonts w:ascii="Times New Roman" w:hAnsi="Times New Roman" w:cs="Times New Roman"/>
                <w:b/>
                <w:bCs/>
                <w:sz w:val="24"/>
                <w:szCs w:val="24"/>
              </w:rPr>
            </w:pPr>
            <w:r w:rsidRPr="002D445E">
              <w:rPr>
                <w:rFonts w:ascii="Times New Roman" w:hAnsi="Times New Roman" w:cs="Times New Roman"/>
                <w:b/>
                <w:bCs/>
                <w:sz w:val="24"/>
                <w:szCs w:val="24"/>
              </w:rPr>
              <w:t>Replicate</w:t>
            </w:r>
          </w:p>
        </w:tc>
        <w:tc>
          <w:tcPr>
            <w:tcW w:w="2322" w:type="dxa"/>
            <w:tcBorders>
              <w:top w:val="single" w:sz="4" w:space="0" w:color="000000"/>
              <w:left w:val="single" w:sz="4" w:space="0" w:color="000000"/>
              <w:bottom w:val="single" w:sz="4" w:space="0" w:color="000000"/>
              <w:right w:val="single" w:sz="4" w:space="0" w:color="000000"/>
            </w:tcBorders>
            <w:shd w:val="pct15" w:color="auto" w:fill="auto"/>
            <w:vAlign w:val="center"/>
          </w:tcPr>
          <w:p w14:paraId="30987FC7" w14:textId="77777777" w:rsidR="00F37E68" w:rsidRPr="002D445E" w:rsidRDefault="00F37E68" w:rsidP="00F37E68">
            <w:pPr>
              <w:ind w:left="11"/>
              <w:jc w:val="center"/>
              <w:rPr>
                <w:rFonts w:ascii="Times New Roman" w:hAnsi="Times New Roman" w:cs="Times New Roman"/>
                <w:b/>
                <w:bCs/>
                <w:sz w:val="24"/>
                <w:szCs w:val="24"/>
              </w:rPr>
            </w:pPr>
            <w:r w:rsidRPr="002D445E">
              <w:rPr>
                <w:rFonts w:ascii="Times New Roman" w:hAnsi="Times New Roman" w:cs="Times New Roman"/>
                <w:b/>
                <w:bCs/>
                <w:sz w:val="24"/>
                <w:szCs w:val="24"/>
              </w:rPr>
              <w:t>Qualitative Results (Positive or Negative)</w:t>
            </w:r>
          </w:p>
        </w:tc>
      </w:tr>
      <w:tr w:rsidR="002D445E" w:rsidRPr="002D445E" w14:paraId="6F71A7A2" w14:textId="77777777" w:rsidTr="002252CA">
        <w:trPr>
          <w:trHeight w:val="279"/>
          <w:jc w:val="center"/>
        </w:trPr>
        <w:tc>
          <w:tcPr>
            <w:tcW w:w="1830" w:type="dxa"/>
            <w:vMerge w:val="restart"/>
            <w:tcBorders>
              <w:top w:val="single" w:sz="4" w:space="0" w:color="000000"/>
              <w:left w:val="single" w:sz="4" w:space="0" w:color="000000"/>
              <w:bottom w:val="single" w:sz="4" w:space="0" w:color="000000"/>
              <w:right w:val="single" w:sz="4" w:space="0" w:color="000000"/>
            </w:tcBorders>
            <w:vAlign w:val="center"/>
          </w:tcPr>
          <w:p w14:paraId="49DBE817" w14:textId="77777777" w:rsidR="00F37E68" w:rsidRPr="002D445E" w:rsidRDefault="00F37E68" w:rsidP="00F37E68">
            <w:pPr>
              <w:jc w:val="center"/>
              <w:rPr>
                <w:rFonts w:ascii="Times New Roman" w:hAnsi="Times New Roman" w:cs="Times New Roman"/>
                <w:b/>
                <w:sz w:val="24"/>
                <w:szCs w:val="24"/>
              </w:rPr>
            </w:pPr>
            <w:r w:rsidRPr="002D445E">
              <w:rPr>
                <w:rFonts w:ascii="Times New Roman" w:hAnsi="Times New Roman" w:cs="Times New Roman"/>
                <w:b/>
                <w:sz w:val="24"/>
                <w:szCs w:val="24"/>
              </w:rPr>
              <w:t>1</w:t>
            </w:r>
          </w:p>
        </w:tc>
        <w:tc>
          <w:tcPr>
            <w:tcW w:w="2208" w:type="dxa"/>
            <w:vMerge w:val="restart"/>
            <w:tcBorders>
              <w:top w:val="single" w:sz="4" w:space="0" w:color="000000"/>
              <w:left w:val="single" w:sz="4" w:space="0" w:color="000000"/>
              <w:bottom w:val="single" w:sz="4" w:space="0" w:color="000000"/>
              <w:right w:val="single" w:sz="4" w:space="0" w:color="000000"/>
            </w:tcBorders>
            <w:vAlign w:val="center"/>
          </w:tcPr>
          <w:p w14:paraId="14638AFB" w14:textId="77777777" w:rsidR="00F37E68" w:rsidRPr="002D445E" w:rsidRDefault="00F37E68" w:rsidP="00F37E68">
            <w:pPr>
              <w:ind w:left="-6"/>
              <w:jc w:val="center"/>
              <w:rPr>
                <w:rFonts w:ascii="Times New Roman" w:hAnsi="Times New Roman" w:cs="Times New Roman"/>
                <w:b/>
                <w:sz w:val="24"/>
                <w:szCs w:val="24"/>
              </w:rPr>
            </w:pPr>
          </w:p>
        </w:tc>
        <w:tc>
          <w:tcPr>
            <w:tcW w:w="1613" w:type="dxa"/>
            <w:tcBorders>
              <w:top w:val="single" w:sz="4" w:space="0" w:color="000000"/>
              <w:left w:val="single" w:sz="4" w:space="0" w:color="000000"/>
              <w:bottom w:val="single" w:sz="4" w:space="0" w:color="000000"/>
              <w:right w:val="single" w:sz="4" w:space="0" w:color="000000"/>
            </w:tcBorders>
            <w:vAlign w:val="center"/>
          </w:tcPr>
          <w:p w14:paraId="49D783BE" w14:textId="77777777" w:rsidR="00F37E68" w:rsidRPr="002D445E" w:rsidRDefault="00F37E68" w:rsidP="00F37E68">
            <w:pPr>
              <w:ind w:left="3"/>
              <w:jc w:val="center"/>
              <w:rPr>
                <w:rFonts w:ascii="Times New Roman" w:hAnsi="Times New Roman" w:cs="Times New Roman"/>
                <w:b/>
                <w:sz w:val="24"/>
                <w:szCs w:val="24"/>
              </w:rPr>
            </w:pPr>
            <w:r w:rsidRPr="002D445E">
              <w:rPr>
                <w:rFonts w:ascii="Times New Roman" w:hAnsi="Times New Roman" w:cs="Times New Roman"/>
                <w:b/>
                <w:sz w:val="24"/>
                <w:szCs w:val="24"/>
              </w:rPr>
              <w:t>1</w:t>
            </w:r>
          </w:p>
        </w:tc>
        <w:tc>
          <w:tcPr>
            <w:tcW w:w="2322" w:type="dxa"/>
            <w:tcBorders>
              <w:top w:val="single" w:sz="4" w:space="0" w:color="000000"/>
              <w:left w:val="single" w:sz="4" w:space="0" w:color="000000"/>
              <w:bottom w:val="single" w:sz="4" w:space="0" w:color="000000"/>
              <w:right w:val="single" w:sz="4" w:space="0" w:color="000000"/>
            </w:tcBorders>
            <w:vAlign w:val="center"/>
          </w:tcPr>
          <w:p w14:paraId="6BE5F194" w14:textId="77777777" w:rsidR="00F37E68" w:rsidRPr="002D445E" w:rsidRDefault="00F37E68" w:rsidP="00F37E68">
            <w:pPr>
              <w:ind w:left="11"/>
              <w:jc w:val="center"/>
              <w:rPr>
                <w:rFonts w:ascii="Times New Roman" w:hAnsi="Times New Roman" w:cs="Times New Roman"/>
                <w:b/>
                <w:sz w:val="24"/>
                <w:szCs w:val="24"/>
              </w:rPr>
            </w:pPr>
          </w:p>
        </w:tc>
      </w:tr>
      <w:tr w:rsidR="002D445E" w:rsidRPr="002D445E" w14:paraId="1CA85BB4" w14:textId="77777777" w:rsidTr="002252CA">
        <w:trPr>
          <w:trHeight w:val="279"/>
          <w:jc w:val="center"/>
        </w:trPr>
        <w:tc>
          <w:tcPr>
            <w:tcW w:w="1830" w:type="dxa"/>
            <w:vMerge/>
            <w:tcBorders>
              <w:top w:val="nil"/>
              <w:left w:val="single" w:sz="4" w:space="0" w:color="000000"/>
              <w:bottom w:val="single" w:sz="4" w:space="0" w:color="000000"/>
              <w:right w:val="single" w:sz="4" w:space="0" w:color="000000"/>
            </w:tcBorders>
            <w:vAlign w:val="center"/>
          </w:tcPr>
          <w:p w14:paraId="7638EF34" w14:textId="77777777" w:rsidR="00F37E68" w:rsidRPr="002D445E" w:rsidRDefault="00F37E68" w:rsidP="00F37E68">
            <w:pPr>
              <w:jc w:val="center"/>
              <w:rPr>
                <w:rFonts w:ascii="Times New Roman" w:hAnsi="Times New Roman" w:cs="Times New Roman"/>
                <w:b/>
                <w:sz w:val="24"/>
                <w:szCs w:val="24"/>
              </w:rPr>
            </w:pPr>
          </w:p>
        </w:tc>
        <w:tc>
          <w:tcPr>
            <w:tcW w:w="2208" w:type="dxa"/>
            <w:vMerge/>
            <w:tcBorders>
              <w:top w:val="nil"/>
              <w:left w:val="single" w:sz="4" w:space="0" w:color="000000"/>
              <w:bottom w:val="single" w:sz="4" w:space="0" w:color="000000"/>
              <w:right w:val="single" w:sz="4" w:space="0" w:color="000000"/>
            </w:tcBorders>
            <w:vAlign w:val="center"/>
          </w:tcPr>
          <w:p w14:paraId="013D99C0" w14:textId="77777777" w:rsidR="00F37E68" w:rsidRPr="002D445E" w:rsidRDefault="00F37E68" w:rsidP="00F37E68">
            <w:pPr>
              <w:ind w:left="-6"/>
              <w:jc w:val="center"/>
              <w:rPr>
                <w:rFonts w:ascii="Times New Roman" w:hAnsi="Times New Roman" w:cs="Times New Roman"/>
                <w:b/>
                <w:sz w:val="24"/>
                <w:szCs w:val="24"/>
              </w:rPr>
            </w:pPr>
          </w:p>
        </w:tc>
        <w:tc>
          <w:tcPr>
            <w:tcW w:w="1613" w:type="dxa"/>
            <w:tcBorders>
              <w:top w:val="single" w:sz="4" w:space="0" w:color="000000"/>
              <w:left w:val="single" w:sz="4" w:space="0" w:color="000000"/>
              <w:bottom w:val="single" w:sz="4" w:space="0" w:color="000000"/>
              <w:right w:val="single" w:sz="4" w:space="0" w:color="000000"/>
            </w:tcBorders>
            <w:vAlign w:val="center"/>
          </w:tcPr>
          <w:p w14:paraId="334017F8" w14:textId="77777777" w:rsidR="00F37E68" w:rsidRPr="002D445E" w:rsidRDefault="00F37E68" w:rsidP="00F37E68">
            <w:pPr>
              <w:ind w:left="3"/>
              <w:jc w:val="center"/>
              <w:rPr>
                <w:rFonts w:ascii="Times New Roman" w:hAnsi="Times New Roman" w:cs="Times New Roman"/>
                <w:b/>
                <w:sz w:val="24"/>
                <w:szCs w:val="24"/>
              </w:rPr>
            </w:pPr>
            <w:r w:rsidRPr="002D445E">
              <w:rPr>
                <w:rFonts w:ascii="Times New Roman" w:hAnsi="Times New Roman" w:cs="Times New Roman"/>
                <w:b/>
                <w:sz w:val="24"/>
                <w:szCs w:val="24"/>
              </w:rPr>
              <w:t>2</w:t>
            </w:r>
          </w:p>
        </w:tc>
        <w:tc>
          <w:tcPr>
            <w:tcW w:w="2322" w:type="dxa"/>
            <w:tcBorders>
              <w:top w:val="single" w:sz="4" w:space="0" w:color="000000"/>
              <w:left w:val="single" w:sz="4" w:space="0" w:color="000000"/>
              <w:bottom w:val="single" w:sz="4" w:space="0" w:color="000000"/>
              <w:right w:val="single" w:sz="4" w:space="0" w:color="000000"/>
            </w:tcBorders>
            <w:vAlign w:val="center"/>
          </w:tcPr>
          <w:p w14:paraId="3CE447EE" w14:textId="77777777" w:rsidR="00F37E68" w:rsidRPr="002D445E" w:rsidRDefault="00F37E68" w:rsidP="00F37E68">
            <w:pPr>
              <w:ind w:left="11"/>
              <w:jc w:val="center"/>
              <w:rPr>
                <w:rFonts w:ascii="Times New Roman" w:hAnsi="Times New Roman" w:cs="Times New Roman"/>
                <w:b/>
                <w:sz w:val="24"/>
                <w:szCs w:val="24"/>
              </w:rPr>
            </w:pPr>
          </w:p>
        </w:tc>
      </w:tr>
      <w:tr w:rsidR="002D445E" w:rsidRPr="002D445E" w14:paraId="479F1070" w14:textId="77777777" w:rsidTr="002252CA">
        <w:trPr>
          <w:trHeight w:val="280"/>
          <w:jc w:val="center"/>
        </w:trPr>
        <w:tc>
          <w:tcPr>
            <w:tcW w:w="1830" w:type="dxa"/>
            <w:vMerge/>
            <w:tcBorders>
              <w:top w:val="nil"/>
              <w:left w:val="single" w:sz="4" w:space="0" w:color="000000"/>
              <w:bottom w:val="single" w:sz="4" w:space="0" w:color="000000"/>
              <w:right w:val="single" w:sz="4" w:space="0" w:color="000000"/>
            </w:tcBorders>
            <w:vAlign w:val="center"/>
          </w:tcPr>
          <w:p w14:paraId="01D2C948" w14:textId="77777777" w:rsidR="00F37E68" w:rsidRPr="002D445E" w:rsidRDefault="00F37E68" w:rsidP="00F37E68">
            <w:pPr>
              <w:jc w:val="center"/>
              <w:rPr>
                <w:rFonts w:ascii="Times New Roman" w:hAnsi="Times New Roman" w:cs="Times New Roman"/>
                <w:b/>
                <w:sz w:val="24"/>
                <w:szCs w:val="24"/>
              </w:rPr>
            </w:pPr>
          </w:p>
        </w:tc>
        <w:tc>
          <w:tcPr>
            <w:tcW w:w="2208" w:type="dxa"/>
            <w:vMerge/>
            <w:tcBorders>
              <w:top w:val="nil"/>
              <w:left w:val="single" w:sz="4" w:space="0" w:color="000000"/>
              <w:bottom w:val="single" w:sz="4" w:space="0" w:color="000000"/>
              <w:right w:val="single" w:sz="4" w:space="0" w:color="000000"/>
            </w:tcBorders>
            <w:vAlign w:val="center"/>
          </w:tcPr>
          <w:p w14:paraId="0E808E2D" w14:textId="77777777" w:rsidR="00F37E68" w:rsidRPr="002D445E" w:rsidRDefault="00F37E68" w:rsidP="00F37E68">
            <w:pPr>
              <w:ind w:left="-6"/>
              <w:jc w:val="center"/>
              <w:rPr>
                <w:rFonts w:ascii="Times New Roman" w:hAnsi="Times New Roman" w:cs="Times New Roman"/>
                <w:b/>
                <w:sz w:val="24"/>
                <w:szCs w:val="24"/>
              </w:rPr>
            </w:pPr>
          </w:p>
        </w:tc>
        <w:tc>
          <w:tcPr>
            <w:tcW w:w="1613" w:type="dxa"/>
            <w:tcBorders>
              <w:top w:val="single" w:sz="4" w:space="0" w:color="000000"/>
              <w:left w:val="single" w:sz="4" w:space="0" w:color="000000"/>
              <w:bottom w:val="single" w:sz="4" w:space="0" w:color="000000"/>
              <w:right w:val="single" w:sz="4" w:space="0" w:color="000000"/>
            </w:tcBorders>
            <w:vAlign w:val="center"/>
          </w:tcPr>
          <w:p w14:paraId="74DAFE9B" w14:textId="77777777" w:rsidR="00F37E68" w:rsidRPr="002D445E" w:rsidRDefault="00F37E68" w:rsidP="00F37E68">
            <w:pPr>
              <w:ind w:left="3"/>
              <w:jc w:val="center"/>
              <w:rPr>
                <w:rFonts w:ascii="Times New Roman" w:hAnsi="Times New Roman" w:cs="Times New Roman"/>
                <w:b/>
                <w:sz w:val="24"/>
                <w:szCs w:val="24"/>
              </w:rPr>
            </w:pPr>
            <w:r w:rsidRPr="002D445E">
              <w:rPr>
                <w:rFonts w:ascii="Times New Roman" w:hAnsi="Times New Roman" w:cs="Times New Roman"/>
                <w:b/>
                <w:sz w:val="24"/>
                <w:szCs w:val="24"/>
              </w:rPr>
              <w:t>3</w:t>
            </w:r>
          </w:p>
        </w:tc>
        <w:tc>
          <w:tcPr>
            <w:tcW w:w="2322" w:type="dxa"/>
            <w:tcBorders>
              <w:top w:val="single" w:sz="4" w:space="0" w:color="000000"/>
              <w:left w:val="single" w:sz="4" w:space="0" w:color="000000"/>
              <w:bottom w:val="single" w:sz="4" w:space="0" w:color="000000"/>
              <w:right w:val="single" w:sz="4" w:space="0" w:color="000000"/>
            </w:tcBorders>
            <w:vAlign w:val="center"/>
          </w:tcPr>
          <w:p w14:paraId="1066823D" w14:textId="77777777" w:rsidR="00F37E68" w:rsidRPr="002D445E" w:rsidRDefault="00F37E68" w:rsidP="00F37E68">
            <w:pPr>
              <w:ind w:left="11"/>
              <w:jc w:val="center"/>
              <w:rPr>
                <w:rFonts w:ascii="Times New Roman" w:hAnsi="Times New Roman" w:cs="Times New Roman"/>
                <w:b/>
                <w:sz w:val="24"/>
                <w:szCs w:val="24"/>
              </w:rPr>
            </w:pPr>
          </w:p>
        </w:tc>
      </w:tr>
      <w:tr w:rsidR="002D445E" w:rsidRPr="002D445E" w14:paraId="55F8CE7A" w14:textId="77777777" w:rsidTr="002252CA">
        <w:trPr>
          <w:trHeight w:val="279"/>
          <w:jc w:val="center"/>
        </w:trPr>
        <w:tc>
          <w:tcPr>
            <w:tcW w:w="1830" w:type="dxa"/>
            <w:vMerge/>
            <w:tcBorders>
              <w:top w:val="nil"/>
              <w:left w:val="single" w:sz="4" w:space="0" w:color="000000"/>
              <w:bottom w:val="single" w:sz="4" w:space="0" w:color="000000"/>
              <w:right w:val="single" w:sz="4" w:space="0" w:color="000000"/>
            </w:tcBorders>
            <w:vAlign w:val="center"/>
          </w:tcPr>
          <w:p w14:paraId="3C466DF5" w14:textId="77777777" w:rsidR="00F37E68" w:rsidRPr="002D445E" w:rsidRDefault="00F37E68" w:rsidP="00F37E68">
            <w:pPr>
              <w:jc w:val="center"/>
              <w:rPr>
                <w:rFonts w:ascii="Times New Roman" w:hAnsi="Times New Roman" w:cs="Times New Roman"/>
                <w:b/>
                <w:sz w:val="24"/>
                <w:szCs w:val="24"/>
              </w:rPr>
            </w:pPr>
          </w:p>
        </w:tc>
        <w:tc>
          <w:tcPr>
            <w:tcW w:w="2208" w:type="dxa"/>
            <w:vMerge/>
            <w:tcBorders>
              <w:top w:val="nil"/>
              <w:left w:val="single" w:sz="4" w:space="0" w:color="000000"/>
              <w:bottom w:val="single" w:sz="4" w:space="0" w:color="000000"/>
              <w:right w:val="single" w:sz="4" w:space="0" w:color="000000"/>
            </w:tcBorders>
            <w:vAlign w:val="center"/>
          </w:tcPr>
          <w:p w14:paraId="74F51E9A" w14:textId="77777777" w:rsidR="00F37E68" w:rsidRPr="002D445E" w:rsidRDefault="00F37E68" w:rsidP="00F37E68">
            <w:pPr>
              <w:ind w:left="-6"/>
              <w:jc w:val="center"/>
              <w:rPr>
                <w:rFonts w:ascii="Times New Roman" w:hAnsi="Times New Roman" w:cs="Times New Roman"/>
                <w:b/>
                <w:sz w:val="24"/>
                <w:szCs w:val="24"/>
              </w:rPr>
            </w:pPr>
          </w:p>
        </w:tc>
        <w:tc>
          <w:tcPr>
            <w:tcW w:w="1613" w:type="dxa"/>
            <w:tcBorders>
              <w:top w:val="single" w:sz="4" w:space="0" w:color="000000"/>
              <w:left w:val="single" w:sz="4" w:space="0" w:color="000000"/>
              <w:bottom w:val="single" w:sz="4" w:space="0" w:color="000000"/>
              <w:right w:val="single" w:sz="4" w:space="0" w:color="000000"/>
            </w:tcBorders>
            <w:vAlign w:val="center"/>
          </w:tcPr>
          <w:p w14:paraId="7AA3E889" w14:textId="77777777" w:rsidR="00F37E68" w:rsidRPr="002D445E" w:rsidRDefault="00F37E68" w:rsidP="00F37E68">
            <w:pPr>
              <w:ind w:left="3"/>
              <w:jc w:val="center"/>
              <w:rPr>
                <w:rFonts w:ascii="Times New Roman" w:hAnsi="Times New Roman" w:cs="Times New Roman"/>
                <w:b/>
                <w:sz w:val="24"/>
                <w:szCs w:val="24"/>
              </w:rPr>
            </w:pPr>
            <w:r w:rsidRPr="002D445E">
              <w:rPr>
                <w:rFonts w:ascii="Times New Roman" w:hAnsi="Times New Roman" w:cs="Times New Roman"/>
                <w:b/>
                <w:sz w:val="24"/>
                <w:szCs w:val="24"/>
              </w:rPr>
              <w:t>4</w:t>
            </w:r>
          </w:p>
        </w:tc>
        <w:tc>
          <w:tcPr>
            <w:tcW w:w="2322" w:type="dxa"/>
            <w:tcBorders>
              <w:top w:val="single" w:sz="4" w:space="0" w:color="000000"/>
              <w:left w:val="single" w:sz="4" w:space="0" w:color="000000"/>
              <w:bottom w:val="single" w:sz="4" w:space="0" w:color="000000"/>
              <w:right w:val="single" w:sz="4" w:space="0" w:color="000000"/>
            </w:tcBorders>
            <w:vAlign w:val="center"/>
          </w:tcPr>
          <w:p w14:paraId="7D1CD3DD" w14:textId="77777777" w:rsidR="00F37E68" w:rsidRPr="002D445E" w:rsidRDefault="00F37E68" w:rsidP="00F37E68">
            <w:pPr>
              <w:ind w:left="11"/>
              <w:jc w:val="center"/>
              <w:rPr>
                <w:rFonts w:ascii="Times New Roman" w:hAnsi="Times New Roman" w:cs="Times New Roman"/>
                <w:b/>
                <w:sz w:val="24"/>
                <w:szCs w:val="24"/>
              </w:rPr>
            </w:pPr>
          </w:p>
        </w:tc>
      </w:tr>
      <w:tr w:rsidR="002D445E" w:rsidRPr="002D445E" w14:paraId="143BA9D1" w14:textId="77777777" w:rsidTr="002252CA">
        <w:trPr>
          <w:trHeight w:val="279"/>
          <w:jc w:val="center"/>
        </w:trPr>
        <w:tc>
          <w:tcPr>
            <w:tcW w:w="1830" w:type="dxa"/>
            <w:vMerge/>
            <w:tcBorders>
              <w:top w:val="nil"/>
              <w:left w:val="single" w:sz="4" w:space="0" w:color="000000"/>
              <w:bottom w:val="single" w:sz="4" w:space="0" w:color="000000"/>
              <w:right w:val="single" w:sz="4" w:space="0" w:color="000000"/>
            </w:tcBorders>
            <w:vAlign w:val="center"/>
          </w:tcPr>
          <w:p w14:paraId="45160EA3" w14:textId="77777777" w:rsidR="00F37E68" w:rsidRPr="002D445E" w:rsidRDefault="00F37E68" w:rsidP="00F37E68">
            <w:pPr>
              <w:jc w:val="center"/>
              <w:rPr>
                <w:rFonts w:ascii="Times New Roman" w:hAnsi="Times New Roman" w:cs="Times New Roman"/>
                <w:b/>
                <w:sz w:val="24"/>
                <w:szCs w:val="24"/>
              </w:rPr>
            </w:pPr>
          </w:p>
        </w:tc>
        <w:tc>
          <w:tcPr>
            <w:tcW w:w="2208" w:type="dxa"/>
            <w:vMerge/>
            <w:tcBorders>
              <w:top w:val="nil"/>
              <w:left w:val="single" w:sz="4" w:space="0" w:color="000000"/>
              <w:bottom w:val="single" w:sz="4" w:space="0" w:color="000000"/>
              <w:right w:val="single" w:sz="4" w:space="0" w:color="000000"/>
            </w:tcBorders>
            <w:vAlign w:val="center"/>
          </w:tcPr>
          <w:p w14:paraId="7A3C67C4" w14:textId="77777777" w:rsidR="00F37E68" w:rsidRPr="002D445E" w:rsidRDefault="00F37E68" w:rsidP="00F37E68">
            <w:pPr>
              <w:ind w:left="-6"/>
              <w:jc w:val="center"/>
              <w:rPr>
                <w:rFonts w:ascii="Times New Roman" w:hAnsi="Times New Roman" w:cs="Times New Roman"/>
                <w:b/>
                <w:sz w:val="24"/>
                <w:szCs w:val="24"/>
              </w:rPr>
            </w:pPr>
          </w:p>
        </w:tc>
        <w:tc>
          <w:tcPr>
            <w:tcW w:w="1613" w:type="dxa"/>
            <w:tcBorders>
              <w:top w:val="single" w:sz="4" w:space="0" w:color="000000"/>
              <w:left w:val="single" w:sz="4" w:space="0" w:color="000000"/>
              <w:bottom w:val="single" w:sz="4" w:space="0" w:color="000000"/>
              <w:right w:val="single" w:sz="4" w:space="0" w:color="000000"/>
            </w:tcBorders>
            <w:vAlign w:val="center"/>
          </w:tcPr>
          <w:p w14:paraId="7A65C143" w14:textId="77777777" w:rsidR="00F37E68" w:rsidRPr="002D445E" w:rsidRDefault="00F37E68" w:rsidP="00F37E68">
            <w:pPr>
              <w:ind w:left="3"/>
              <w:jc w:val="center"/>
              <w:rPr>
                <w:rFonts w:ascii="Times New Roman" w:hAnsi="Times New Roman" w:cs="Times New Roman"/>
                <w:b/>
                <w:sz w:val="24"/>
                <w:szCs w:val="24"/>
              </w:rPr>
            </w:pPr>
            <w:r w:rsidRPr="002D445E">
              <w:rPr>
                <w:rFonts w:ascii="Times New Roman" w:hAnsi="Times New Roman" w:cs="Times New Roman"/>
                <w:b/>
                <w:sz w:val="24"/>
                <w:szCs w:val="24"/>
              </w:rPr>
              <w:t>5</w:t>
            </w:r>
          </w:p>
        </w:tc>
        <w:tc>
          <w:tcPr>
            <w:tcW w:w="2322" w:type="dxa"/>
            <w:tcBorders>
              <w:top w:val="single" w:sz="4" w:space="0" w:color="000000"/>
              <w:left w:val="single" w:sz="4" w:space="0" w:color="000000"/>
              <w:bottom w:val="single" w:sz="4" w:space="0" w:color="000000"/>
              <w:right w:val="single" w:sz="4" w:space="0" w:color="000000"/>
            </w:tcBorders>
            <w:vAlign w:val="center"/>
          </w:tcPr>
          <w:p w14:paraId="2CB4194F" w14:textId="77777777" w:rsidR="00F37E68" w:rsidRPr="002D445E" w:rsidRDefault="00F37E68" w:rsidP="00F37E68">
            <w:pPr>
              <w:ind w:left="11"/>
              <w:jc w:val="center"/>
              <w:rPr>
                <w:rFonts w:ascii="Times New Roman" w:hAnsi="Times New Roman" w:cs="Times New Roman"/>
                <w:b/>
                <w:sz w:val="24"/>
                <w:szCs w:val="24"/>
              </w:rPr>
            </w:pPr>
          </w:p>
        </w:tc>
      </w:tr>
      <w:tr w:rsidR="002D445E" w:rsidRPr="002D445E" w14:paraId="27C27A75" w14:textId="77777777" w:rsidTr="002252CA">
        <w:trPr>
          <w:trHeight w:val="279"/>
          <w:jc w:val="center"/>
        </w:trPr>
        <w:tc>
          <w:tcPr>
            <w:tcW w:w="1830" w:type="dxa"/>
            <w:vMerge/>
            <w:tcBorders>
              <w:top w:val="nil"/>
              <w:left w:val="single" w:sz="4" w:space="0" w:color="000000"/>
              <w:bottom w:val="single" w:sz="4" w:space="0" w:color="000000"/>
              <w:right w:val="single" w:sz="4" w:space="0" w:color="000000"/>
            </w:tcBorders>
            <w:vAlign w:val="center"/>
          </w:tcPr>
          <w:p w14:paraId="4FEE80A8" w14:textId="77777777" w:rsidR="00F37E68" w:rsidRPr="002D445E" w:rsidRDefault="00F37E68" w:rsidP="00F37E68">
            <w:pPr>
              <w:jc w:val="center"/>
              <w:rPr>
                <w:rFonts w:ascii="Times New Roman" w:hAnsi="Times New Roman" w:cs="Times New Roman"/>
                <w:b/>
                <w:sz w:val="24"/>
                <w:szCs w:val="24"/>
              </w:rPr>
            </w:pPr>
          </w:p>
        </w:tc>
        <w:tc>
          <w:tcPr>
            <w:tcW w:w="2208" w:type="dxa"/>
            <w:vMerge/>
            <w:tcBorders>
              <w:top w:val="nil"/>
              <w:left w:val="single" w:sz="4" w:space="0" w:color="000000"/>
              <w:bottom w:val="single" w:sz="4" w:space="0" w:color="000000"/>
              <w:right w:val="single" w:sz="4" w:space="0" w:color="000000"/>
            </w:tcBorders>
            <w:vAlign w:val="center"/>
          </w:tcPr>
          <w:p w14:paraId="0BCA7CAF" w14:textId="77777777" w:rsidR="00F37E68" w:rsidRPr="002D445E" w:rsidRDefault="00F37E68" w:rsidP="00F37E68">
            <w:pPr>
              <w:ind w:left="-6"/>
              <w:jc w:val="center"/>
              <w:rPr>
                <w:rFonts w:ascii="Times New Roman" w:hAnsi="Times New Roman" w:cs="Times New Roman"/>
                <w:b/>
                <w:sz w:val="24"/>
                <w:szCs w:val="24"/>
              </w:rPr>
            </w:pPr>
          </w:p>
        </w:tc>
        <w:tc>
          <w:tcPr>
            <w:tcW w:w="1613" w:type="dxa"/>
            <w:tcBorders>
              <w:top w:val="single" w:sz="4" w:space="0" w:color="000000"/>
              <w:left w:val="single" w:sz="4" w:space="0" w:color="000000"/>
              <w:bottom w:val="single" w:sz="4" w:space="0" w:color="000000"/>
              <w:right w:val="single" w:sz="4" w:space="0" w:color="000000"/>
            </w:tcBorders>
            <w:vAlign w:val="center"/>
          </w:tcPr>
          <w:p w14:paraId="721DFC45" w14:textId="77777777" w:rsidR="00F37E68" w:rsidRPr="002D445E" w:rsidRDefault="00F37E68" w:rsidP="00F37E68">
            <w:pPr>
              <w:ind w:left="3"/>
              <w:jc w:val="center"/>
              <w:rPr>
                <w:rFonts w:ascii="Times New Roman" w:hAnsi="Times New Roman" w:cs="Times New Roman"/>
                <w:b/>
                <w:sz w:val="24"/>
                <w:szCs w:val="24"/>
              </w:rPr>
            </w:pPr>
            <w:r w:rsidRPr="002D445E">
              <w:rPr>
                <w:rFonts w:ascii="Times New Roman" w:hAnsi="Times New Roman" w:cs="Times New Roman"/>
                <w:b/>
                <w:sz w:val="24"/>
                <w:szCs w:val="24"/>
              </w:rPr>
              <w:t>6</w:t>
            </w:r>
          </w:p>
        </w:tc>
        <w:tc>
          <w:tcPr>
            <w:tcW w:w="2322" w:type="dxa"/>
            <w:tcBorders>
              <w:top w:val="single" w:sz="4" w:space="0" w:color="000000"/>
              <w:left w:val="single" w:sz="4" w:space="0" w:color="000000"/>
              <w:bottom w:val="single" w:sz="4" w:space="0" w:color="000000"/>
              <w:right w:val="single" w:sz="4" w:space="0" w:color="000000"/>
            </w:tcBorders>
            <w:vAlign w:val="center"/>
          </w:tcPr>
          <w:p w14:paraId="0363D3D6" w14:textId="77777777" w:rsidR="00F37E68" w:rsidRPr="002D445E" w:rsidRDefault="00F37E68" w:rsidP="00F37E68">
            <w:pPr>
              <w:ind w:left="11"/>
              <w:jc w:val="center"/>
              <w:rPr>
                <w:rFonts w:ascii="Times New Roman" w:hAnsi="Times New Roman" w:cs="Times New Roman"/>
                <w:b/>
                <w:sz w:val="24"/>
                <w:szCs w:val="24"/>
              </w:rPr>
            </w:pPr>
          </w:p>
        </w:tc>
      </w:tr>
      <w:tr w:rsidR="002D445E" w:rsidRPr="002D445E" w14:paraId="640F56F6" w14:textId="77777777" w:rsidTr="002252CA">
        <w:trPr>
          <w:trHeight w:val="280"/>
          <w:jc w:val="center"/>
        </w:trPr>
        <w:tc>
          <w:tcPr>
            <w:tcW w:w="1830" w:type="dxa"/>
            <w:vMerge w:val="restart"/>
            <w:tcBorders>
              <w:top w:val="single" w:sz="4" w:space="0" w:color="000000"/>
              <w:left w:val="single" w:sz="4" w:space="0" w:color="000000"/>
              <w:bottom w:val="single" w:sz="4" w:space="0" w:color="000000"/>
              <w:right w:val="single" w:sz="4" w:space="0" w:color="000000"/>
            </w:tcBorders>
            <w:vAlign w:val="center"/>
          </w:tcPr>
          <w:p w14:paraId="6AE09971" w14:textId="77777777" w:rsidR="00F37E68" w:rsidRPr="002D445E" w:rsidRDefault="00F37E68" w:rsidP="00F37E68">
            <w:pPr>
              <w:jc w:val="center"/>
              <w:rPr>
                <w:rFonts w:ascii="Times New Roman" w:hAnsi="Times New Roman" w:cs="Times New Roman"/>
                <w:b/>
                <w:sz w:val="24"/>
                <w:szCs w:val="24"/>
              </w:rPr>
            </w:pPr>
            <w:r w:rsidRPr="002D445E">
              <w:rPr>
                <w:rFonts w:ascii="Times New Roman" w:hAnsi="Times New Roman" w:cs="Times New Roman"/>
                <w:b/>
                <w:sz w:val="24"/>
                <w:szCs w:val="24"/>
              </w:rPr>
              <w:t>2</w:t>
            </w:r>
          </w:p>
        </w:tc>
        <w:tc>
          <w:tcPr>
            <w:tcW w:w="2208" w:type="dxa"/>
            <w:vMerge w:val="restart"/>
            <w:tcBorders>
              <w:top w:val="single" w:sz="4" w:space="0" w:color="000000"/>
              <w:left w:val="single" w:sz="4" w:space="0" w:color="000000"/>
              <w:bottom w:val="single" w:sz="4" w:space="0" w:color="000000"/>
              <w:right w:val="single" w:sz="4" w:space="0" w:color="000000"/>
            </w:tcBorders>
            <w:vAlign w:val="center"/>
          </w:tcPr>
          <w:p w14:paraId="456B7412" w14:textId="77777777" w:rsidR="00F37E68" w:rsidRPr="002D445E" w:rsidRDefault="00F37E68" w:rsidP="00F37E68">
            <w:pPr>
              <w:ind w:left="-6"/>
              <w:jc w:val="center"/>
              <w:rPr>
                <w:rFonts w:ascii="Times New Roman" w:hAnsi="Times New Roman" w:cs="Times New Roman"/>
                <w:b/>
                <w:sz w:val="24"/>
                <w:szCs w:val="24"/>
              </w:rPr>
            </w:pPr>
          </w:p>
        </w:tc>
        <w:tc>
          <w:tcPr>
            <w:tcW w:w="1613" w:type="dxa"/>
            <w:tcBorders>
              <w:top w:val="single" w:sz="4" w:space="0" w:color="000000"/>
              <w:left w:val="single" w:sz="4" w:space="0" w:color="000000"/>
              <w:bottom w:val="single" w:sz="4" w:space="0" w:color="000000"/>
              <w:right w:val="single" w:sz="4" w:space="0" w:color="000000"/>
            </w:tcBorders>
            <w:vAlign w:val="center"/>
          </w:tcPr>
          <w:p w14:paraId="46509F4B" w14:textId="77777777" w:rsidR="00F37E68" w:rsidRPr="002D445E" w:rsidRDefault="00F37E68" w:rsidP="00F37E68">
            <w:pPr>
              <w:ind w:left="3"/>
              <w:jc w:val="center"/>
              <w:rPr>
                <w:rFonts w:ascii="Times New Roman" w:hAnsi="Times New Roman" w:cs="Times New Roman"/>
                <w:b/>
                <w:sz w:val="24"/>
                <w:szCs w:val="24"/>
              </w:rPr>
            </w:pPr>
            <w:r w:rsidRPr="002D445E">
              <w:rPr>
                <w:rFonts w:ascii="Times New Roman" w:hAnsi="Times New Roman" w:cs="Times New Roman"/>
                <w:b/>
                <w:sz w:val="24"/>
                <w:szCs w:val="24"/>
              </w:rPr>
              <w:t>1</w:t>
            </w:r>
          </w:p>
        </w:tc>
        <w:tc>
          <w:tcPr>
            <w:tcW w:w="2322" w:type="dxa"/>
            <w:tcBorders>
              <w:top w:val="single" w:sz="4" w:space="0" w:color="000000"/>
              <w:left w:val="single" w:sz="4" w:space="0" w:color="000000"/>
              <w:bottom w:val="single" w:sz="4" w:space="0" w:color="000000"/>
              <w:right w:val="single" w:sz="4" w:space="0" w:color="000000"/>
            </w:tcBorders>
            <w:vAlign w:val="center"/>
          </w:tcPr>
          <w:p w14:paraId="1DFBE866" w14:textId="77777777" w:rsidR="00F37E68" w:rsidRPr="002D445E" w:rsidRDefault="00F37E68" w:rsidP="00F37E68">
            <w:pPr>
              <w:ind w:left="11"/>
              <w:jc w:val="center"/>
              <w:rPr>
                <w:rFonts w:ascii="Times New Roman" w:hAnsi="Times New Roman" w:cs="Times New Roman"/>
                <w:b/>
                <w:sz w:val="24"/>
                <w:szCs w:val="24"/>
              </w:rPr>
            </w:pPr>
          </w:p>
        </w:tc>
      </w:tr>
      <w:tr w:rsidR="002D445E" w:rsidRPr="002D445E" w14:paraId="648C51A2" w14:textId="77777777" w:rsidTr="002252CA">
        <w:trPr>
          <w:trHeight w:val="279"/>
          <w:jc w:val="center"/>
        </w:trPr>
        <w:tc>
          <w:tcPr>
            <w:tcW w:w="1830" w:type="dxa"/>
            <w:vMerge/>
            <w:tcBorders>
              <w:top w:val="nil"/>
              <w:left w:val="single" w:sz="4" w:space="0" w:color="000000"/>
              <w:bottom w:val="single" w:sz="4" w:space="0" w:color="000000"/>
              <w:right w:val="single" w:sz="4" w:space="0" w:color="000000"/>
            </w:tcBorders>
            <w:vAlign w:val="center"/>
          </w:tcPr>
          <w:p w14:paraId="3B880744" w14:textId="77777777" w:rsidR="00F37E68" w:rsidRPr="002D445E" w:rsidRDefault="00F37E68" w:rsidP="00F37E68">
            <w:pPr>
              <w:jc w:val="center"/>
              <w:rPr>
                <w:rFonts w:ascii="Times New Roman" w:hAnsi="Times New Roman" w:cs="Times New Roman"/>
                <w:b/>
                <w:sz w:val="24"/>
                <w:szCs w:val="24"/>
              </w:rPr>
            </w:pPr>
          </w:p>
        </w:tc>
        <w:tc>
          <w:tcPr>
            <w:tcW w:w="2208" w:type="dxa"/>
            <w:vMerge/>
            <w:tcBorders>
              <w:top w:val="nil"/>
              <w:left w:val="single" w:sz="4" w:space="0" w:color="000000"/>
              <w:bottom w:val="single" w:sz="4" w:space="0" w:color="000000"/>
              <w:right w:val="single" w:sz="4" w:space="0" w:color="000000"/>
            </w:tcBorders>
            <w:vAlign w:val="center"/>
          </w:tcPr>
          <w:p w14:paraId="6C8B84C1" w14:textId="77777777" w:rsidR="00F37E68" w:rsidRPr="002D445E" w:rsidRDefault="00F37E68" w:rsidP="00F37E68">
            <w:pPr>
              <w:ind w:left="-6"/>
              <w:jc w:val="center"/>
              <w:rPr>
                <w:rFonts w:ascii="Times New Roman" w:hAnsi="Times New Roman" w:cs="Times New Roman"/>
                <w:b/>
                <w:sz w:val="24"/>
                <w:szCs w:val="24"/>
              </w:rPr>
            </w:pPr>
          </w:p>
        </w:tc>
        <w:tc>
          <w:tcPr>
            <w:tcW w:w="1613" w:type="dxa"/>
            <w:tcBorders>
              <w:top w:val="single" w:sz="4" w:space="0" w:color="000000"/>
              <w:left w:val="single" w:sz="4" w:space="0" w:color="000000"/>
              <w:bottom w:val="single" w:sz="4" w:space="0" w:color="000000"/>
              <w:right w:val="single" w:sz="4" w:space="0" w:color="000000"/>
            </w:tcBorders>
            <w:vAlign w:val="center"/>
          </w:tcPr>
          <w:p w14:paraId="3F70E423" w14:textId="77777777" w:rsidR="00F37E68" w:rsidRPr="002D445E" w:rsidRDefault="00F37E68" w:rsidP="00F37E68">
            <w:pPr>
              <w:ind w:left="3"/>
              <w:jc w:val="center"/>
              <w:rPr>
                <w:rFonts w:ascii="Times New Roman" w:hAnsi="Times New Roman" w:cs="Times New Roman"/>
                <w:b/>
                <w:sz w:val="24"/>
                <w:szCs w:val="24"/>
              </w:rPr>
            </w:pPr>
            <w:r w:rsidRPr="002D445E">
              <w:rPr>
                <w:rFonts w:ascii="Times New Roman" w:hAnsi="Times New Roman" w:cs="Times New Roman"/>
                <w:b/>
                <w:sz w:val="24"/>
                <w:szCs w:val="24"/>
              </w:rPr>
              <w:t>2</w:t>
            </w:r>
          </w:p>
        </w:tc>
        <w:tc>
          <w:tcPr>
            <w:tcW w:w="2322" w:type="dxa"/>
            <w:tcBorders>
              <w:top w:val="single" w:sz="4" w:space="0" w:color="000000"/>
              <w:left w:val="single" w:sz="4" w:space="0" w:color="000000"/>
              <w:bottom w:val="single" w:sz="4" w:space="0" w:color="000000"/>
              <w:right w:val="single" w:sz="4" w:space="0" w:color="000000"/>
            </w:tcBorders>
            <w:vAlign w:val="center"/>
          </w:tcPr>
          <w:p w14:paraId="68ECEEA6" w14:textId="77777777" w:rsidR="00F37E68" w:rsidRPr="002D445E" w:rsidRDefault="00F37E68" w:rsidP="00F37E68">
            <w:pPr>
              <w:ind w:left="11"/>
              <w:jc w:val="center"/>
              <w:rPr>
                <w:rFonts w:ascii="Times New Roman" w:hAnsi="Times New Roman" w:cs="Times New Roman"/>
                <w:b/>
                <w:sz w:val="24"/>
                <w:szCs w:val="24"/>
              </w:rPr>
            </w:pPr>
          </w:p>
        </w:tc>
      </w:tr>
      <w:tr w:rsidR="002D445E" w:rsidRPr="002D445E" w14:paraId="6F376661" w14:textId="77777777" w:rsidTr="002252CA">
        <w:trPr>
          <w:trHeight w:val="279"/>
          <w:jc w:val="center"/>
        </w:trPr>
        <w:tc>
          <w:tcPr>
            <w:tcW w:w="1830" w:type="dxa"/>
            <w:vMerge/>
            <w:tcBorders>
              <w:top w:val="nil"/>
              <w:left w:val="single" w:sz="4" w:space="0" w:color="000000"/>
              <w:bottom w:val="single" w:sz="4" w:space="0" w:color="000000"/>
              <w:right w:val="single" w:sz="4" w:space="0" w:color="000000"/>
            </w:tcBorders>
            <w:vAlign w:val="center"/>
          </w:tcPr>
          <w:p w14:paraId="7624B34D" w14:textId="77777777" w:rsidR="00F37E68" w:rsidRPr="002D445E" w:rsidRDefault="00F37E68" w:rsidP="00F37E68">
            <w:pPr>
              <w:jc w:val="center"/>
              <w:rPr>
                <w:rFonts w:ascii="Times New Roman" w:hAnsi="Times New Roman" w:cs="Times New Roman"/>
                <w:b/>
                <w:sz w:val="24"/>
                <w:szCs w:val="24"/>
              </w:rPr>
            </w:pPr>
          </w:p>
        </w:tc>
        <w:tc>
          <w:tcPr>
            <w:tcW w:w="2208" w:type="dxa"/>
            <w:vMerge/>
            <w:tcBorders>
              <w:top w:val="nil"/>
              <w:left w:val="single" w:sz="4" w:space="0" w:color="000000"/>
              <w:bottom w:val="single" w:sz="4" w:space="0" w:color="000000"/>
              <w:right w:val="single" w:sz="4" w:space="0" w:color="000000"/>
            </w:tcBorders>
            <w:vAlign w:val="center"/>
          </w:tcPr>
          <w:p w14:paraId="78FF900C" w14:textId="77777777" w:rsidR="00F37E68" w:rsidRPr="002D445E" w:rsidRDefault="00F37E68" w:rsidP="00F37E68">
            <w:pPr>
              <w:ind w:left="-6"/>
              <w:jc w:val="center"/>
              <w:rPr>
                <w:rFonts w:ascii="Times New Roman" w:hAnsi="Times New Roman" w:cs="Times New Roman"/>
                <w:b/>
                <w:sz w:val="24"/>
                <w:szCs w:val="24"/>
              </w:rPr>
            </w:pPr>
          </w:p>
        </w:tc>
        <w:tc>
          <w:tcPr>
            <w:tcW w:w="1613" w:type="dxa"/>
            <w:tcBorders>
              <w:top w:val="single" w:sz="4" w:space="0" w:color="000000"/>
              <w:left w:val="single" w:sz="4" w:space="0" w:color="000000"/>
              <w:bottom w:val="single" w:sz="4" w:space="0" w:color="000000"/>
              <w:right w:val="single" w:sz="4" w:space="0" w:color="000000"/>
            </w:tcBorders>
            <w:vAlign w:val="center"/>
          </w:tcPr>
          <w:p w14:paraId="7F461EF5" w14:textId="77777777" w:rsidR="00F37E68" w:rsidRPr="002D445E" w:rsidRDefault="00F37E68" w:rsidP="00F37E68">
            <w:pPr>
              <w:ind w:left="3"/>
              <w:jc w:val="center"/>
              <w:rPr>
                <w:rFonts w:ascii="Times New Roman" w:hAnsi="Times New Roman" w:cs="Times New Roman"/>
                <w:b/>
                <w:sz w:val="24"/>
                <w:szCs w:val="24"/>
              </w:rPr>
            </w:pPr>
            <w:r w:rsidRPr="002D445E">
              <w:rPr>
                <w:rFonts w:ascii="Times New Roman" w:hAnsi="Times New Roman" w:cs="Times New Roman"/>
                <w:b/>
                <w:sz w:val="24"/>
                <w:szCs w:val="24"/>
              </w:rPr>
              <w:t>3</w:t>
            </w:r>
          </w:p>
        </w:tc>
        <w:tc>
          <w:tcPr>
            <w:tcW w:w="2322" w:type="dxa"/>
            <w:tcBorders>
              <w:top w:val="single" w:sz="4" w:space="0" w:color="000000"/>
              <w:left w:val="single" w:sz="4" w:space="0" w:color="000000"/>
              <w:bottom w:val="single" w:sz="4" w:space="0" w:color="000000"/>
              <w:right w:val="single" w:sz="4" w:space="0" w:color="000000"/>
            </w:tcBorders>
            <w:vAlign w:val="center"/>
          </w:tcPr>
          <w:p w14:paraId="401E8DEC" w14:textId="77777777" w:rsidR="00F37E68" w:rsidRPr="002D445E" w:rsidRDefault="00F37E68" w:rsidP="00F37E68">
            <w:pPr>
              <w:ind w:left="11"/>
              <w:jc w:val="center"/>
              <w:rPr>
                <w:rFonts w:ascii="Times New Roman" w:hAnsi="Times New Roman" w:cs="Times New Roman"/>
                <w:b/>
                <w:sz w:val="24"/>
                <w:szCs w:val="24"/>
              </w:rPr>
            </w:pPr>
          </w:p>
        </w:tc>
      </w:tr>
      <w:tr w:rsidR="002D445E" w:rsidRPr="002D445E" w14:paraId="718A3639" w14:textId="77777777" w:rsidTr="002252CA">
        <w:trPr>
          <w:trHeight w:val="280"/>
          <w:jc w:val="center"/>
        </w:trPr>
        <w:tc>
          <w:tcPr>
            <w:tcW w:w="1830" w:type="dxa"/>
            <w:vMerge/>
            <w:tcBorders>
              <w:top w:val="nil"/>
              <w:left w:val="single" w:sz="4" w:space="0" w:color="000000"/>
              <w:bottom w:val="single" w:sz="4" w:space="0" w:color="000000"/>
              <w:right w:val="single" w:sz="4" w:space="0" w:color="000000"/>
            </w:tcBorders>
            <w:vAlign w:val="center"/>
          </w:tcPr>
          <w:p w14:paraId="3B5F9AAA" w14:textId="77777777" w:rsidR="00F37E68" w:rsidRPr="002D445E" w:rsidRDefault="00F37E68" w:rsidP="00F37E68">
            <w:pPr>
              <w:jc w:val="center"/>
              <w:rPr>
                <w:rFonts w:ascii="Times New Roman" w:hAnsi="Times New Roman" w:cs="Times New Roman"/>
                <w:b/>
                <w:sz w:val="24"/>
                <w:szCs w:val="24"/>
              </w:rPr>
            </w:pPr>
          </w:p>
        </w:tc>
        <w:tc>
          <w:tcPr>
            <w:tcW w:w="2208" w:type="dxa"/>
            <w:vMerge/>
            <w:tcBorders>
              <w:top w:val="nil"/>
              <w:left w:val="single" w:sz="4" w:space="0" w:color="000000"/>
              <w:bottom w:val="single" w:sz="4" w:space="0" w:color="000000"/>
              <w:right w:val="single" w:sz="4" w:space="0" w:color="000000"/>
            </w:tcBorders>
            <w:vAlign w:val="center"/>
          </w:tcPr>
          <w:p w14:paraId="5DBD364F" w14:textId="77777777" w:rsidR="00F37E68" w:rsidRPr="002D445E" w:rsidRDefault="00F37E68" w:rsidP="00F37E68">
            <w:pPr>
              <w:ind w:left="-6"/>
              <w:jc w:val="center"/>
              <w:rPr>
                <w:rFonts w:ascii="Times New Roman" w:hAnsi="Times New Roman" w:cs="Times New Roman"/>
                <w:b/>
                <w:sz w:val="24"/>
                <w:szCs w:val="24"/>
              </w:rPr>
            </w:pPr>
          </w:p>
        </w:tc>
        <w:tc>
          <w:tcPr>
            <w:tcW w:w="1613" w:type="dxa"/>
            <w:tcBorders>
              <w:top w:val="single" w:sz="4" w:space="0" w:color="000000"/>
              <w:left w:val="single" w:sz="4" w:space="0" w:color="000000"/>
              <w:bottom w:val="single" w:sz="4" w:space="0" w:color="000000"/>
              <w:right w:val="single" w:sz="4" w:space="0" w:color="000000"/>
            </w:tcBorders>
            <w:vAlign w:val="center"/>
          </w:tcPr>
          <w:p w14:paraId="3ED96AA3" w14:textId="77777777" w:rsidR="00F37E68" w:rsidRPr="002D445E" w:rsidRDefault="00F37E68" w:rsidP="00F37E68">
            <w:pPr>
              <w:ind w:left="3"/>
              <w:jc w:val="center"/>
              <w:rPr>
                <w:rFonts w:ascii="Times New Roman" w:hAnsi="Times New Roman" w:cs="Times New Roman"/>
                <w:b/>
                <w:sz w:val="24"/>
                <w:szCs w:val="24"/>
              </w:rPr>
            </w:pPr>
            <w:r w:rsidRPr="002D445E">
              <w:rPr>
                <w:rFonts w:ascii="Times New Roman" w:hAnsi="Times New Roman" w:cs="Times New Roman"/>
                <w:b/>
                <w:sz w:val="24"/>
                <w:szCs w:val="24"/>
              </w:rPr>
              <w:t>4</w:t>
            </w:r>
          </w:p>
        </w:tc>
        <w:tc>
          <w:tcPr>
            <w:tcW w:w="2322" w:type="dxa"/>
            <w:tcBorders>
              <w:top w:val="single" w:sz="4" w:space="0" w:color="000000"/>
              <w:left w:val="single" w:sz="4" w:space="0" w:color="000000"/>
              <w:bottom w:val="single" w:sz="4" w:space="0" w:color="000000"/>
              <w:right w:val="single" w:sz="4" w:space="0" w:color="000000"/>
            </w:tcBorders>
            <w:vAlign w:val="center"/>
          </w:tcPr>
          <w:p w14:paraId="35DCC54F" w14:textId="77777777" w:rsidR="00F37E68" w:rsidRPr="002D445E" w:rsidRDefault="00F37E68" w:rsidP="00F37E68">
            <w:pPr>
              <w:ind w:left="11"/>
              <w:jc w:val="center"/>
              <w:rPr>
                <w:rFonts w:ascii="Times New Roman" w:hAnsi="Times New Roman" w:cs="Times New Roman"/>
                <w:b/>
                <w:sz w:val="24"/>
                <w:szCs w:val="24"/>
              </w:rPr>
            </w:pPr>
          </w:p>
        </w:tc>
      </w:tr>
      <w:tr w:rsidR="002D445E" w:rsidRPr="002D445E" w14:paraId="6742D317" w14:textId="77777777" w:rsidTr="002252CA">
        <w:trPr>
          <w:trHeight w:val="279"/>
          <w:jc w:val="center"/>
        </w:trPr>
        <w:tc>
          <w:tcPr>
            <w:tcW w:w="1830" w:type="dxa"/>
            <w:vMerge/>
            <w:tcBorders>
              <w:top w:val="nil"/>
              <w:left w:val="single" w:sz="4" w:space="0" w:color="000000"/>
              <w:bottom w:val="single" w:sz="4" w:space="0" w:color="000000"/>
              <w:right w:val="single" w:sz="4" w:space="0" w:color="000000"/>
            </w:tcBorders>
            <w:vAlign w:val="center"/>
          </w:tcPr>
          <w:p w14:paraId="5E4F1055" w14:textId="77777777" w:rsidR="00F37E68" w:rsidRPr="002D445E" w:rsidRDefault="00F37E68" w:rsidP="00F37E68">
            <w:pPr>
              <w:jc w:val="center"/>
              <w:rPr>
                <w:rFonts w:ascii="Times New Roman" w:hAnsi="Times New Roman" w:cs="Times New Roman"/>
                <w:b/>
                <w:sz w:val="24"/>
                <w:szCs w:val="24"/>
              </w:rPr>
            </w:pPr>
          </w:p>
        </w:tc>
        <w:tc>
          <w:tcPr>
            <w:tcW w:w="2208" w:type="dxa"/>
            <w:vMerge/>
            <w:tcBorders>
              <w:top w:val="nil"/>
              <w:left w:val="single" w:sz="4" w:space="0" w:color="000000"/>
              <w:bottom w:val="single" w:sz="4" w:space="0" w:color="000000"/>
              <w:right w:val="single" w:sz="4" w:space="0" w:color="000000"/>
            </w:tcBorders>
            <w:vAlign w:val="center"/>
          </w:tcPr>
          <w:p w14:paraId="1A326ED0" w14:textId="77777777" w:rsidR="00F37E68" w:rsidRPr="002D445E" w:rsidRDefault="00F37E68" w:rsidP="00F37E68">
            <w:pPr>
              <w:ind w:left="-6"/>
              <w:jc w:val="center"/>
              <w:rPr>
                <w:rFonts w:ascii="Times New Roman" w:hAnsi="Times New Roman" w:cs="Times New Roman"/>
                <w:b/>
                <w:sz w:val="24"/>
                <w:szCs w:val="24"/>
              </w:rPr>
            </w:pPr>
          </w:p>
        </w:tc>
        <w:tc>
          <w:tcPr>
            <w:tcW w:w="1613" w:type="dxa"/>
            <w:tcBorders>
              <w:top w:val="single" w:sz="4" w:space="0" w:color="000000"/>
              <w:left w:val="single" w:sz="4" w:space="0" w:color="000000"/>
              <w:bottom w:val="single" w:sz="4" w:space="0" w:color="000000"/>
              <w:right w:val="single" w:sz="4" w:space="0" w:color="000000"/>
            </w:tcBorders>
            <w:vAlign w:val="center"/>
          </w:tcPr>
          <w:p w14:paraId="1BD1E48D" w14:textId="77777777" w:rsidR="00F37E68" w:rsidRPr="002D445E" w:rsidRDefault="00F37E68" w:rsidP="00F37E68">
            <w:pPr>
              <w:ind w:left="3"/>
              <w:jc w:val="center"/>
              <w:rPr>
                <w:rFonts w:ascii="Times New Roman" w:hAnsi="Times New Roman" w:cs="Times New Roman"/>
                <w:b/>
                <w:sz w:val="24"/>
                <w:szCs w:val="24"/>
              </w:rPr>
            </w:pPr>
            <w:r w:rsidRPr="002D445E">
              <w:rPr>
                <w:rFonts w:ascii="Times New Roman" w:hAnsi="Times New Roman" w:cs="Times New Roman"/>
                <w:b/>
                <w:sz w:val="24"/>
                <w:szCs w:val="24"/>
              </w:rPr>
              <w:t>5</w:t>
            </w:r>
          </w:p>
        </w:tc>
        <w:tc>
          <w:tcPr>
            <w:tcW w:w="2322" w:type="dxa"/>
            <w:tcBorders>
              <w:top w:val="single" w:sz="4" w:space="0" w:color="000000"/>
              <w:left w:val="single" w:sz="4" w:space="0" w:color="000000"/>
              <w:bottom w:val="single" w:sz="4" w:space="0" w:color="000000"/>
              <w:right w:val="single" w:sz="4" w:space="0" w:color="000000"/>
            </w:tcBorders>
            <w:vAlign w:val="center"/>
          </w:tcPr>
          <w:p w14:paraId="5E39B788" w14:textId="77777777" w:rsidR="00F37E68" w:rsidRPr="002D445E" w:rsidRDefault="00F37E68" w:rsidP="00F37E68">
            <w:pPr>
              <w:ind w:left="11"/>
              <w:jc w:val="center"/>
              <w:rPr>
                <w:rFonts w:ascii="Times New Roman" w:hAnsi="Times New Roman" w:cs="Times New Roman"/>
                <w:b/>
                <w:sz w:val="24"/>
                <w:szCs w:val="24"/>
              </w:rPr>
            </w:pPr>
          </w:p>
        </w:tc>
      </w:tr>
      <w:tr w:rsidR="002D445E" w:rsidRPr="002D445E" w14:paraId="3391904F" w14:textId="77777777" w:rsidTr="002252CA">
        <w:trPr>
          <w:trHeight w:val="279"/>
          <w:jc w:val="center"/>
        </w:trPr>
        <w:tc>
          <w:tcPr>
            <w:tcW w:w="1830" w:type="dxa"/>
            <w:vMerge/>
            <w:tcBorders>
              <w:top w:val="nil"/>
              <w:left w:val="single" w:sz="4" w:space="0" w:color="000000"/>
              <w:bottom w:val="single" w:sz="4" w:space="0" w:color="000000"/>
              <w:right w:val="single" w:sz="4" w:space="0" w:color="000000"/>
            </w:tcBorders>
            <w:vAlign w:val="center"/>
          </w:tcPr>
          <w:p w14:paraId="09A90EC6" w14:textId="77777777" w:rsidR="00F37E68" w:rsidRPr="002D445E" w:rsidRDefault="00F37E68" w:rsidP="00F37E68">
            <w:pPr>
              <w:jc w:val="center"/>
              <w:rPr>
                <w:rFonts w:ascii="Times New Roman" w:hAnsi="Times New Roman" w:cs="Times New Roman"/>
                <w:b/>
                <w:sz w:val="24"/>
                <w:szCs w:val="24"/>
              </w:rPr>
            </w:pPr>
          </w:p>
        </w:tc>
        <w:tc>
          <w:tcPr>
            <w:tcW w:w="2208" w:type="dxa"/>
            <w:vMerge/>
            <w:tcBorders>
              <w:top w:val="nil"/>
              <w:left w:val="single" w:sz="4" w:space="0" w:color="000000"/>
              <w:bottom w:val="single" w:sz="4" w:space="0" w:color="000000"/>
              <w:right w:val="single" w:sz="4" w:space="0" w:color="000000"/>
            </w:tcBorders>
            <w:vAlign w:val="center"/>
          </w:tcPr>
          <w:p w14:paraId="35A8673F" w14:textId="77777777" w:rsidR="00F37E68" w:rsidRPr="002D445E" w:rsidRDefault="00F37E68" w:rsidP="00F37E68">
            <w:pPr>
              <w:ind w:left="-6"/>
              <w:jc w:val="center"/>
              <w:rPr>
                <w:rFonts w:ascii="Times New Roman" w:hAnsi="Times New Roman" w:cs="Times New Roman"/>
                <w:b/>
                <w:sz w:val="24"/>
                <w:szCs w:val="24"/>
              </w:rPr>
            </w:pPr>
          </w:p>
        </w:tc>
        <w:tc>
          <w:tcPr>
            <w:tcW w:w="1613" w:type="dxa"/>
            <w:tcBorders>
              <w:top w:val="single" w:sz="4" w:space="0" w:color="000000"/>
              <w:left w:val="single" w:sz="4" w:space="0" w:color="000000"/>
              <w:bottom w:val="single" w:sz="4" w:space="0" w:color="000000"/>
              <w:right w:val="single" w:sz="4" w:space="0" w:color="000000"/>
            </w:tcBorders>
            <w:vAlign w:val="center"/>
          </w:tcPr>
          <w:p w14:paraId="188DA0E6" w14:textId="77777777" w:rsidR="00F37E68" w:rsidRPr="002D445E" w:rsidRDefault="00F37E68" w:rsidP="00F37E68">
            <w:pPr>
              <w:ind w:left="3"/>
              <w:jc w:val="center"/>
              <w:rPr>
                <w:rFonts w:ascii="Times New Roman" w:hAnsi="Times New Roman" w:cs="Times New Roman"/>
                <w:b/>
                <w:sz w:val="24"/>
                <w:szCs w:val="24"/>
              </w:rPr>
            </w:pPr>
            <w:r w:rsidRPr="002D445E">
              <w:rPr>
                <w:rFonts w:ascii="Times New Roman" w:hAnsi="Times New Roman" w:cs="Times New Roman"/>
                <w:b/>
                <w:sz w:val="24"/>
                <w:szCs w:val="24"/>
              </w:rPr>
              <w:t>6</w:t>
            </w:r>
          </w:p>
        </w:tc>
        <w:tc>
          <w:tcPr>
            <w:tcW w:w="2322" w:type="dxa"/>
            <w:tcBorders>
              <w:top w:val="single" w:sz="4" w:space="0" w:color="000000"/>
              <w:left w:val="single" w:sz="4" w:space="0" w:color="000000"/>
              <w:bottom w:val="single" w:sz="4" w:space="0" w:color="000000"/>
              <w:right w:val="single" w:sz="4" w:space="0" w:color="000000"/>
            </w:tcBorders>
            <w:vAlign w:val="center"/>
          </w:tcPr>
          <w:p w14:paraId="0C625633" w14:textId="77777777" w:rsidR="00F37E68" w:rsidRPr="002D445E" w:rsidRDefault="00F37E68" w:rsidP="00F37E68">
            <w:pPr>
              <w:ind w:left="11"/>
              <w:jc w:val="center"/>
              <w:rPr>
                <w:rFonts w:ascii="Times New Roman" w:hAnsi="Times New Roman" w:cs="Times New Roman"/>
                <w:b/>
                <w:sz w:val="24"/>
                <w:szCs w:val="24"/>
              </w:rPr>
            </w:pPr>
          </w:p>
        </w:tc>
      </w:tr>
    </w:tbl>
    <w:p w14:paraId="24411473" w14:textId="6FBA37D3" w:rsidR="00F37E68" w:rsidRPr="002D445E" w:rsidRDefault="00F37E68" w:rsidP="00F37E68">
      <w:pPr>
        <w:ind w:left="720"/>
        <w:rPr>
          <w:rFonts w:ascii="Times New Roman" w:hAnsi="Times New Roman" w:cs="Times New Roman"/>
          <w:b/>
          <w:sz w:val="24"/>
          <w:szCs w:val="24"/>
        </w:rPr>
      </w:pPr>
    </w:p>
    <w:p w14:paraId="4FE7B7F8" w14:textId="3D3C6745" w:rsidR="00F37E68" w:rsidRPr="002D445E" w:rsidRDefault="00F37E68" w:rsidP="00F37E68">
      <w:pPr>
        <w:ind w:left="720"/>
        <w:rPr>
          <w:rFonts w:ascii="Times New Roman" w:hAnsi="Times New Roman" w:cs="Times New Roman"/>
          <w:b/>
          <w:sz w:val="24"/>
          <w:szCs w:val="24"/>
        </w:rPr>
      </w:pPr>
      <w:r w:rsidRPr="002D445E">
        <w:rPr>
          <w:rFonts w:ascii="Times New Roman" w:hAnsi="Times New Roman" w:cs="Times New Roman"/>
          <w:b/>
          <w:sz w:val="24"/>
          <w:szCs w:val="24"/>
        </w:rPr>
        <w:t xml:space="preserve">ii) For each lot, you should calculate the percent of positive results. We recommend that you present the results as suggested in </w:t>
      </w:r>
      <w:r w:rsidR="002955E4">
        <w:rPr>
          <w:rFonts w:ascii="Times New Roman" w:hAnsi="Times New Roman" w:cs="Times New Roman"/>
          <w:b/>
          <w:sz w:val="24"/>
          <w:szCs w:val="24"/>
        </w:rPr>
        <w:t xml:space="preserve">the </w:t>
      </w:r>
      <w:r w:rsidRPr="002D445E">
        <w:rPr>
          <w:rFonts w:ascii="Times New Roman" w:hAnsi="Times New Roman" w:cs="Times New Roman"/>
          <w:b/>
          <w:sz w:val="24"/>
          <w:szCs w:val="24"/>
        </w:rPr>
        <w:t xml:space="preserve">Table </w:t>
      </w:r>
      <w:r w:rsidR="00480706">
        <w:rPr>
          <w:rFonts w:ascii="Times New Roman" w:hAnsi="Times New Roman" w:cs="Times New Roman"/>
          <w:b/>
          <w:sz w:val="24"/>
          <w:szCs w:val="24"/>
        </w:rPr>
        <w:t xml:space="preserve">below </w:t>
      </w:r>
      <w:r w:rsidRPr="002D445E">
        <w:rPr>
          <w:rFonts w:ascii="Times New Roman" w:hAnsi="Times New Roman" w:cs="Times New Roman"/>
          <w:b/>
          <w:sz w:val="24"/>
          <w:szCs w:val="24"/>
        </w:rPr>
        <w:t xml:space="preserve">and plot the data as described </w:t>
      </w:r>
      <w:r w:rsidR="00847549" w:rsidRPr="002D445E">
        <w:rPr>
          <w:rFonts w:ascii="Times New Roman" w:hAnsi="Times New Roman" w:cs="Times New Roman"/>
          <w:b/>
          <w:sz w:val="24"/>
          <w:szCs w:val="24"/>
        </w:rPr>
        <w:t>below</w:t>
      </w:r>
      <w:r w:rsidRPr="002D445E">
        <w:rPr>
          <w:rFonts w:ascii="Times New Roman" w:hAnsi="Times New Roman" w:cs="Times New Roman"/>
          <w:b/>
          <w:sz w:val="24"/>
          <w:szCs w:val="24"/>
        </w:rPr>
        <w:t>.</w:t>
      </w:r>
    </w:p>
    <w:p w14:paraId="2CCF9246" w14:textId="77777777" w:rsidR="00F37E68" w:rsidRPr="002D445E" w:rsidRDefault="00F37E68" w:rsidP="00F37E68">
      <w:pPr>
        <w:ind w:left="720"/>
        <w:rPr>
          <w:rFonts w:ascii="Times New Roman" w:hAnsi="Times New Roman" w:cs="Times New Roman"/>
          <w:b/>
          <w:sz w:val="24"/>
          <w:szCs w:val="24"/>
        </w:rPr>
      </w:pPr>
    </w:p>
    <w:p w14:paraId="4F13DC6A" w14:textId="2347F2B3" w:rsidR="00F37E68" w:rsidRPr="002D445E" w:rsidRDefault="00F37E68" w:rsidP="002955E4">
      <w:pPr>
        <w:ind w:left="720"/>
        <w:rPr>
          <w:rFonts w:ascii="Times New Roman" w:hAnsi="Times New Roman" w:cs="Times New Roman"/>
          <w:b/>
          <w:sz w:val="24"/>
          <w:szCs w:val="24"/>
        </w:rPr>
      </w:pPr>
      <w:r w:rsidRPr="002D445E">
        <w:rPr>
          <w:rFonts w:ascii="Times New Roman" w:hAnsi="Times New Roman" w:cs="Times New Roman"/>
          <w:b/>
          <w:sz w:val="24"/>
          <w:szCs w:val="24"/>
        </w:rPr>
        <w:lastRenderedPageBreak/>
        <w:t xml:space="preserve">Table: Cutoff of the Candidate </w:t>
      </w:r>
      <w:r w:rsidR="00084D05">
        <w:rPr>
          <w:rFonts w:ascii="Times New Roman" w:hAnsi="Times New Roman" w:cs="Times New Roman"/>
          <w:b/>
          <w:sz w:val="24"/>
          <w:szCs w:val="24"/>
        </w:rPr>
        <w:t>T</w:t>
      </w:r>
      <w:r w:rsidRPr="002D445E">
        <w:rPr>
          <w:rFonts w:ascii="Times New Roman" w:hAnsi="Times New Roman" w:cs="Times New Roman"/>
          <w:b/>
          <w:sz w:val="24"/>
          <w:szCs w:val="24"/>
        </w:rPr>
        <w:t xml:space="preserve">est </w:t>
      </w:r>
      <w:r w:rsidR="00F85F62">
        <w:rPr>
          <w:rFonts w:ascii="Times New Roman" w:hAnsi="Times New Roman" w:cs="Times New Roman"/>
          <w:b/>
          <w:sz w:val="24"/>
          <w:szCs w:val="24"/>
        </w:rPr>
        <w:t xml:space="preserve">in the </w:t>
      </w:r>
      <w:r w:rsidRPr="002D445E">
        <w:rPr>
          <w:rFonts w:ascii="Times New Roman" w:hAnsi="Times New Roman" w:cs="Times New Roman"/>
          <w:b/>
          <w:sz w:val="24"/>
          <w:szCs w:val="24"/>
        </w:rPr>
        <w:t>CRM Units Study- Percent of Positive Results</w:t>
      </w:r>
    </w:p>
    <w:p w14:paraId="505CD02C" w14:textId="77777777" w:rsidR="00F37E68" w:rsidRPr="002D445E" w:rsidRDefault="00F37E68" w:rsidP="00F37E68">
      <w:pPr>
        <w:kinsoku w:val="0"/>
        <w:overflowPunct w:val="0"/>
        <w:autoSpaceDE w:val="0"/>
        <w:autoSpaceDN w:val="0"/>
        <w:adjustRightInd w:val="0"/>
        <w:spacing w:before="1"/>
        <w:rPr>
          <w:rFonts w:ascii="Times New Roman" w:eastAsiaTheme="minorHAnsi" w:hAnsi="Times New Roman" w:cs="Times New Roman"/>
          <w:sz w:val="5"/>
          <w:szCs w:val="5"/>
          <w:lang w:eastAsia="en-US"/>
        </w:rPr>
      </w:pPr>
    </w:p>
    <w:tbl>
      <w:tblPr>
        <w:tblW w:w="0" w:type="auto"/>
        <w:jc w:val="center"/>
        <w:tblLayout w:type="fixed"/>
        <w:tblCellMar>
          <w:left w:w="0" w:type="dxa"/>
          <w:right w:w="0" w:type="dxa"/>
        </w:tblCellMar>
        <w:tblLook w:val="0000" w:firstRow="0" w:lastRow="0" w:firstColumn="0" w:lastColumn="0" w:noHBand="0" w:noVBand="0"/>
      </w:tblPr>
      <w:tblGrid>
        <w:gridCol w:w="2508"/>
        <w:gridCol w:w="2802"/>
        <w:gridCol w:w="2596"/>
      </w:tblGrid>
      <w:tr w:rsidR="002D445E" w:rsidRPr="002D445E" w14:paraId="23EC7B3D" w14:textId="77777777" w:rsidTr="002955E4">
        <w:trPr>
          <w:trHeight w:val="1097"/>
          <w:jc w:val="center"/>
        </w:trPr>
        <w:tc>
          <w:tcPr>
            <w:tcW w:w="2508" w:type="dxa"/>
            <w:tcBorders>
              <w:top w:val="single" w:sz="4" w:space="0" w:color="000000"/>
              <w:left w:val="single" w:sz="4" w:space="0" w:color="000000"/>
              <w:bottom w:val="single" w:sz="4" w:space="0" w:color="000000"/>
              <w:right w:val="single" w:sz="4" w:space="0" w:color="000000"/>
            </w:tcBorders>
            <w:shd w:val="pct15" w:color="auto" w:fill="auto"/>
            <w:vAlign w:val="center"/>
          </w:tcPr>
          <w:p w14:paraId="13AB1456" w14:textId="77777777" w:rsidR="00F37E68" w:rsidRPr="002D445E" w:rsidRDefault="00F37E68" w:rsidP="00F37E68">
            <w:pPr>
              <w:kinsoku w:val="0"/>
              <w:overflowPunct w:val="0"/>
              <w:autoSpaceDE w:val="0"/>
              <w:autoSpaceDN w:val="0"/>
              <w:adjustRightInd w:val="0"/>
              <w:ind w:right="259"/>
              <w:jc w:val="center"/>
              <w:rPr>
                <w:rFonts w:ascii="Times New Roman" w:eastAsiaTheme="minorHAnsi" w:hAnsi="Times New Roman" w:cs="Times New Roman"/>
                <w:b/>
                <w:bCs/>
                <w:sz w:val="24"/>
                <w:szCs w:val="24"/>
                <w:lang w:eastAsia="en-US"/>
              </w:rPr>
            </w:pPr>
            <w:r w:rsidRPr="002D445E">
              <w:rPr>
                <w:rFonts w:ascii="Times New Roman" w:eastAsiaTheme="minorHAnsi" w:hAnsi="Times New Roman" w:cs="Times New Roman"/>
                <w:b/>
                <w:bCs/>
                <w:sz w:val="24"/>
                <w:szCs w:val="24"/>
                <w:lang w:eastAsia="en-US"/>
              </w:rPr>
              <w:t>Level</w:t>
            </w:r>
          </w:p>
        </w:tc>
        <w:tc>
          <w:tcPr>
            <w:tcW w:w="2802" w:type="dxa"/>
            <w:tcBorders>
              <w:top w:val="single" w:sz="4" w:space="0" w:color="000000"/>
              <w:left w:val="single" w:sz="4" w:space="0" w:color="000000"/>
              <w:bottom w:val="single" w:sz="4" w:space="0" w:color="000000"/>
              <w:right w:val="single" w:sz="4" w:space="0" w:color="000000"/>
            </w:tcBorders>
            <w:shd w:val="pct15" w:color="auto" w:fill="auto"/>
            <w:vAlign w:val="center"/>
          </w:tcPr>
          <w:p w14:paraId="6A8E92CE" w14:textId="56DC7435" w:rsidR="00F37E68" w:rsidRPr="002D445E" w:rsidRDefault="00F37E68" w:rsidP="00F37E68">
            <w:pPr>
              <w:kinsoku w:val="0"/>
              <w:overflowPunct w:val="0"/>
              <w:autoSpaceDE w:val="0"/>
              <w:autoSpaceDN w:val="0"/>
              <w:adjustRightInd w:val="0"/>
              <w:ind w:hanging="1"/>
              <w:jc w:val="center"/>
              <w:rPr>
                <w:rFonts w:ascii="Times New Roman" w:eastAsiaTheme="minorHAnsi" w:hAnsi="Times New Roman" w:cs="Times New Roman"/>
                <w:b/>
                <w:bCs/>
                <w:sz w:val="24"/>
                <w:szCs w:val="24"/>
                <w:lang w:eastAsia="en-US"/>
              </w:rPr>
            </w:pPr>
            <w:r w:rsidRPr="002D445E">
              <w:rPr>
                <w:rFonts w:ascii="Times New Roman" w:eastAsiaTheme="minorHAnsi" w:hAnsi="Times New Roman" w:cs="Times New Roman"/>
                <w:b/>
                <w:bCs/>
                <w:sz w:val="24"/>
                <w:szCs w:val="24"/>
                <w:lang w:eastAsia="en-US"/>
              </w:rPr>
              <w:t xml:space="preserve">Target Concentration </w:t>
            </w:r>
            <w:r w:rsidRPr="002D445E">
              <w:rPr>
                <w:rFonts w:ascii="Times New Roman" w:eastAsiaTheme="minorHAnsi" w:hAnsi="Times New Roman" w:cs="Times New Roman"/>
                <w:b/>
                <w:bCs/>
                <w:spacing w:val="-10"/>
                <w:sz w:val="24"/>
                <w:szCs w:val="24"/>
                <w:lang w:eastAsia="en-US"/>
              </w:rPr>
              <w:t xml:space="preserve">in </w:t>
            </w:r>
            <w:r w:rsidR="00F85F62">
              <w:rPr>
                <w:rFonts w:ascii="Times New Roman" w:eastAsiaTheme="minorHAnsi" w:hAnsi="Times New Roman" w:cs="Times New Roman"/>
                <w:b/>
                <w:bCs/>
                <w:spacing w:val="-10"/>
                <w:sz w:val="24"/>
                <w:szCs w:val="24"/>
                <w:lang w:eastAsia="en-US"/>
              </w:rPr>
              <w:t xml:space="preserve">the </w:t>
            </w:r>
            <w:r w:rsidRPr="002D445E">
              <w:rPr>
                <w:rFonts w:ascii="Times New Roman" w:eastAsiaTheme="minorHAnsi" w:hAnsi="Times New Roman" w:cs="Times New Roman"/>
                <w:b/>
                <w:bCs/>
                <w:sz w:val="24"/>
                <w:szCs w:val="24"/>
                <w:lang w:eastAsia="en-US"/>
              </w:rPr>
              <w:t xml:space="preserve">CRM Units </w:t>
            </w:r>
          </w:p>
          <w:p w14:paraId="2537E463" w14:textId="71C696A8" w:rsidR="00F37E68" w:rsidRPr="002D445E" w:rsidRDefault="00F37E68" w:rsidP="00F37E68">
            <w:pPr>
              <w:kinsoku w:val="0"/>
              <w:overflowPunct w:val="0"/>
              <w:autoSpaceDE w:val="0"/>
              <w:autoSpaceDN w:val="0"/>
              <w:adjustRightInd w:val="0"/>
              <w:ind w:hanging="1"/>
              <w:jc w:val="center"/>
              <w:rPr>
                <w:rFonts w:ascii="Times New Roman" w:eastAsiaTheme="minorHAnsi" w:hAnsi="Times New Roman" w:cs="Times New Roman"/>
                <w:b/>
                <w:bCs/>
                <w:sz w:val="24"/>
                <w:szCs w:val="24"/>
                <w:lang w:eastAsia="en-US"/>
              </w:rPr>
            </w:pPr>
            <w:r w:rsidRPr="002D445E">
              <w:rPr>
                <w:rFonts w:ascii="Times New Roman" w:eastAsiaTheme="minorHAnsi" w:hAnsi="Times New Roman" w:cs="Times New Roman"/>
                <w:b/>
                <w:bCs/>
                <w:sz w:val="24"/>
                <w:szCs w:val="24"/>
                <w:lang w:eastAsia="en-US"/>
              </w:rPr>
              <w:t>(e.g.,</w:t>
            </w:r>
            <w:r w:rsidRPr="002D445E">
              <w:rPr>
                <w:rFonts w:ascii="Times New Roman" w:eastAsiaTheme="minorHAnsi" w:hAnsi="Times New Roman" w:cs="Times New Roman"/>
                <w:b/>
                <w:bCs/>
                <w:spacing w:val="-2"/>
                <w:sz w:val="24"/>
                <w:szCs w:val="24"/>
                <w:lang w:eastAsia="en-US"/>
              </w:rPr>
              <w:t xml:space="preserve"> </w:t>
            </w:r>
            <w:r w:rsidRPr="002D445E">
              <w:rPr>
                <w:rFonts w:ascii="Times New Roman" w:eastAsiaTheme="minorHAnsi" w:hAnsi="Times New Roman" w:cs="Times New Roman"/>
                <w:b/>
                <w:bCs/>
                <w:sz w:val="24"/>
                <w:szCs w:val="24"/>
                <w:lang w:eastAsia="en-US"/>
              </w:rPr>
              <w:t>IU/mL)</w:t>
            </w:r>
          </w:p>
        </w:tc>
        <w:tc>
          <w:tcPr>
            <w:tcW w:w="2596" w:type="dxa"/>
            <w:tcBorders>
              <w:top w:val="single" w:sz="4" w:space="0" w:color="000000"/>
              <w:left w:val="single" w:sz="4" w:space="0" w:color="000000"/>
              <w:bottom w:val="single" w:sz="4" w:space="0" w:color="000000"/>
              <w:right w:val="single" w:sz="4" w:space="0" w:color="000000"/>
            </w:tcBorders>
            <w:shd w:val="pct15" w:color="auto" w:fill="auto"/>
            <w:vAlign w:val="center"/>
          </w:tcPr>
          <w:p w14:paraId="2BCD4099" w14:textId="77777777" w:rsidR="00F37E68" w:rsidRPr="002D445E" w:rsidRDefault="00F37E68" w:rsidP="00F37E68">
            <w:pPr>
              <w:kinsoku w:val="0"/>
              <w:overflowPunct w:val="0"/>
              <w:autoSpaceDE w:val="0"/>
              <w:autoSpaceDN w:val="0"/>
              <w:adjustRightInd w:val="0"/>
              <w:jc w:val="center"/>
              <w:rPr>
                <w:rFonts w:ascii="Times New Roman" w:eastAsiaTheme="minorHAnsi" w:hAnsi="Times New Roman" w:cs="Times New Roman"/>
                <w:b/>
                <w:bCs/>
                <w:sz w:val="24"/>
                <w:szCs w:val="24"/>
                <w:lang w:eastAsia="en-US"/>
              </w:rPr>
            </w:pPr>
            <w:r w:rsidRPr="002D445E">
              <w:rPr>
                <w:rFonts w:ascii="Times New Roman" w:eastAsiaTheme="minorHAnsi" w:hAnsi="Times New Roman" w:cs="Times New Roman"/>
                <w:b/>
                <w:bCs/>
                <w:sz w:val="24"/>
                <w:szCs w:val="24"/>
                <w:lang w:eastAsia="en-US"/>
              </w:rPr>
              <w:t xml:space="preserve">Percent of </w:t>
            </w:r>
          </w:p>
          <w:p w14:paraId="6C4165D5" w14:textId="10A4A104" w:rsidR="00F37E68" w:rsidRPr="002D445E" w:rsidRDefault="00F37E68" w:rsidP="00F37E68">
            <w:pPr>
              <w:kinsoku w:val="0"/>
              <w:overflowPunct w:val="0"/>
              <w:autoSpaceDE w:val="0"/>
              <w:autoSpaceDN w:val="0"/>
              <w:adjustRightInd w:val="0"/>
              <w:jc w:val="center"/>
              <w:rPr>
                <w:rFonts w:ascii="Times New Roman" w:eastAsiaTheme="minorHAnsi" w:hAnsi="Times New Roman" w:cs="Times New Roman"/>
                <w:b/>
                <w:bCs/>
                <w:sz w:val="24"/>
                <w:szCs w:val="24"/>
                <w:lang w:eastAsia="en-US"/>
              </w:rPr>
            </w:pPr>
            <w:r w:rsidRPr="002D445E">
              <w:rPr>
                <w:rFonts w:ascii="Times New Roman" w:eastAsiaTheme="minorHAnsi" w:hAnsi="Times New Roman" w:cs="Times New Roman"/>
                <w:b/>
                <w:bCs/>
                <w:sz w:val="24"/>
                <w:szCs w:val="24"/>
                <w:lang w:eastAsia="en-US"/>
              </w:rPr>
              <w:t>Positive Results</w:t>
            </w:r>
          </w:p>
        </w:tc>
      </w:tr>
      <w:tr w:rsidR="002D445E" w:rsidRPr="002D445E" w14:paraId="7DA2588B" w14:textId="77777777" w:rsidTr="002955E4">
        <w:trPr>
          <w:trHeight w:val="250"/>
          <w:jc w:val="center"/>
        </w:trPr>
        <w:tc>
          <w:tcPr>
            <w:tcW w:w="2508" w:type="dxa"/>
            <w:tcBorders>
              <w:top w:val="single" w:sz="4" w:space="0" w:color="000000"/>
              <w:left w:val="single" w:sz="4" w:space="0" w:color="000000"/>
              <w:bottom w:val="single" w:sz="6" w:space="0" w:color="000000"/>
              <w:right w:val="single" w:sz="4" w:space="0" w:color="000000"/>
            </w:tcBorders>
            <w:vAlign w:val="center"/>
          </w:tcPr>
          <w:p w14:paraId="4240AB80" w14:textId="77777777" w:rsidR="00F37E68" w:rsidRPr="002D445E" w:rsidRDefault="00F37E68" w:rsidP="00F37E68">
            <w:pPr>
              <w:kinsoku w:val="0"/>
              <w:overflowPunct w:val="0"/>
              <w:autoSpaceDE w:val="0"/>
              <w:autoSpaceDN w:val="0"/>
              <w:adjustRightInd w:val="0"/>
              <w:ind w:right="259"/>
              <w:jc w:val="center"/>
              <w:rPr>
                <w:rFonts w:ascii="Times New Roman" w:eastAsiaTheme="minorHAnsi" w:hAnsi="Times New Roman" w:cs="Times New Roman"/>
                <w:sz w:val="24"/>
                <w:szCs w:val="24"/>
                <w:lang w:eastAsia="en-US"/>
              </w:rPr>
            </w:pPr>
            <w:r w:rsidRPr="002D445E">
              <w:rPr>
                <w:rFonts w:ascii="Times New Roman" w:eastAsiaTheme="minorHAnsi" w:hAnsi="Times New Roman" w:cs="Times New Roman"/>
                <w:sz w:val="24"/>
                <w:szCs w:val="24"/>
                <w:lang w:eastAsia="en-US"/>
              </w:rPr>
              <w:t>1</w:t>
            </w:r>
          </w:p>
        </w:tc>
        <w:tc>
          <w:tcPr>
            <w:tcW w:w="2802" w:type="dxa"/>
            <w:tcBorders>
              <w:top w:val="single" w:sz="4" w:space="0" w:color="000000"/>
              <w:left w:val="single" w:sz="4" w:space="0" w:color="000000"/>
              <w:bottom w:val="single" w:sz="4" w:space="0" w:color="000000"/>
              <w:right w:val="single" w:sz="4" w:space="0" w:color="000000"/>
            </w:tcBorders>
            <w:vAlign w:val="center"/>
          </w:tcPr>
          <w:p w14:paraId="46002D42" w14:textId="77777777" w:rsidR="00F37E68" w:rsidRPr="002D445E" w:rsidRDefault="00F37E68" w:rsidP="00F37E68">
            <w:pPr>
              <w:kinsoku w:val="0"/>
              <w:overflowPunct w:val="0"/>
              <w:autoSpaceDE w:val="0"/>
              <w:autoSpaceDN w:val="0"/>
              <w:adjustRightInd w:val="0"/>
              <w:jc w:val="center"/>
              <w:rPr>
                <w:rFonts w:ascii="Times New Roman" w:eastAsiaTheme="minorHAnsi" w:hAnsi="Times New Roman" w:cs="Times New Roman"/>
                <w:sz w:val="20"/>
                <w:szCs w:val="20"/>
                <w:lang w:eastAsia="en-US"/>
              </w:rPr>
            </w:pPr>
          </w:p>
        </w:tc>
        <w:tc>
          <w:tcPr>
            <w:tcW w:w="2596" w:type="dxa"/>
            <w:tcBorders>
              <w:top w:val="single" w:sz="4" w:space="0" w:color="000000"/>
              <w:left w:val="single" w:sz="4" w:space="0" w:color="000000"/>
              <w:bottom w:val="single" w:sz="4" w:space="0" w:color="000000"/>
              <w:right w:val="single" w:sz="4" w:space="0" w:color="000000"/>
            </w:tcBorders>
            <w:vAlign w:val="center"/>
          </w:tcPr>
          <w:p w14:paraId="0FD51C10" w14:textId="77777777" w:rsidR="00F37E68" w:rsidRPr="002D445E" w:rsidRDefault="00F37E68" w:rsidP="00F37E68">
            <w:pPr>
              <w:kinsoku w:val="0"/>
              <w:overflowPunct w:val="0"/>
              <w:autoSpaceDE w:val="0"/>
              <w:autoSpaceDN w:val="0"/>
              <w:adjustRightInd w:val="0"/>
              <w:jc w:val="center"/>
              <w:rPr>
                <w:rFonts w:ascii="Times New Roman" w:eastAsiaTheme="minorHAnsi" w:hAnsi="Times New Roman" w:cs="Times New Roman"/>
                <w:sz w:val="20"/>
                <w:szCs w:val="20"/>
                <w:lang w:eastAsia="en-US"/>
              </w:rPr>
            </w:pPr>
          </w:p>
        </w:tc>
      </w:tr>
      <w:tr w:rsidR="002D445E" w:rsidRPr="002D445E" w14:paraId="4FAE45D5" w14:textId="77777777" w:rsidTr="002955E4">
        <w:trPr>
          <w:trHeight w:val="248"/>
          <w:jc w:val="center"/>
        </w:trPr>
        <w:tc>
          <w:tcPr>
            <w:tcW w:w="2508" w:type="dxa"/>
            <w:tcBorders>
              <w:top w:val="single" w:sz="6" w:space="0" w:color="000000"/>
              <w:left w:val="single" w:sz="4" w:space="0" w:color="000000"/>
              <w:bottom w:val="single" w:sz="6" w:space="0" w:color="000000"/>
              <w:right w:val="single" w:sz="4" w:space="0" w:color="000000"/>
            </w:tcBorders>
            <w:vAlign w:val="center"/>
          </w:tcPr>
          <w:p w14:paraId="582BB851" w14:textId="77777777" w:rsidR="00F37E68" w:rsidRPr="002D445E" w:rsidRDefault="00F37E68" w:rsidP="00F37E68">
            <w:pPr>
              <w:kinsoku w:val="0"/>
              <w:overflowPunct w:val="0"/>
              <w:autoSpaceDE w:val="0"/>
              <w:autoSpaceDN w:val="0"/>
              <w:adjustRightInd w:val="0"/>
              <w:ind w:right="259"/>
              <w:jc w:val="center"/>
              <w:rPr>
                <w:rFonts w:ascii="Times New Roman" w:eastAsiaTheme="minorHAnsi" w:hAnsi="Times New Roman" w:cs="Times New Roman"/>
                <w:sz w:val="24"/>
                <w:szCs w:val="24"/>
                <w:lang w:eastAsia="en-US"/>
              </w:rPr>
            </w:pPr>
            <w:r w:rsidRPr="002D445E">
              <w:rPr>
                <w:rFonts w:ascii="Times New Roman" w:eastAsiaTheme="minorHAnsi" w:hAnsi="Times New Roman" w:cs="Times New Roman"/>
                <w:sz w:val="24"/>
                <w:szCs w:val="24"/>
                <w:lang w:eastAsia="en-US"/>
              </w:rPr>
              <w:t>2</w:t>
            </w:r>
          </w:p>
        </w:tc>
        <w:tc>
          <w:tcPr>
            <w:tcW w:w="2802" w:type="dxa"/>
            <w:tcBorders>
              <w:top w:val="single" w:sz="4" w:space="0" w:color="000000"/>
              <w:left w:val="single" w:sz="4" w:space="0" w:color="000000"/>
              <w:bottom w:val="single" w:sz="4" w:space="0" w:color="000000"/>
              <w:right w:val="single" w:sz="4" w:space="0" w:color="000000"/>
            </w:tcBorders>
            <w:vAlign w:val="center"/>
          </w:tcPr>
          <w:p w14:paraId="204AE3F4" w14:textId="77777777" w:rsidR="00F37E68" w:rsidRPr="002D445E" w:rsidRDefault="00F37E68" w:rsidP="00F37E68">
            <w:pPr>
              <w:kinsoku w:val="0"/>
              <w:overflowPunct w:val="0"/>
              <w:autoSpaceDE w:val="0"/>
              <w:autoSpaceDN w:val="0"/>
              <w:adjustRightInd w:val="0"/>
              <w:jc w:val="center"/>
              <w:rPr>
                <w:rFonts w:ascii="Times New Roman" w:eastAsiaTheme="minorHAnsi" w:hAnsi="Times New Roman" w:cs="Times New Roman"/>
                <w:sz w:val="20"/>
                <w:szCs w:val="20"/>
                <w:lang w:eastAsia="en-US"/>
              </w:rPr>
            </w:pPr>
          </w:p>
        </w:tc>
        <w:tc>
          <w:tcPr>
            <w:tcW w:w="2596" w:type="dxa"/>
            <w:tcBorders>
              <w:top w:val="single" w:sz="4" w:space="0" w:color="000000"/>
              <w:left w:val="single" w:sz="4" w:space="0" w:color="000000"/>
              <w:bottom w:val="single" w:sz="4" w:space="0" w:color="000000"/>
              <w:right w:val="single" w:sz="4" w:space="0" w:color="000000"/>
            </w:tcBorders>
            <w:vAlign w:val="center"/>
          </w:tcPr>
          <w:p w14:paraId="7417CA06" w14:textId="77777777" w:rsidR="00F37E68" w:rsidRPr="002D445E" w:rsidRDefault="00F37E68" w:rsidP="00F37E68">
            <w:pPr>
              <w:kinsoku w:val="0"/>
              <w:overflowPunct w:val="0"/>
              <w:autoSpaceDE w:val="0"/>
              <w:autoSpaceDN w:val="0"/>
              <w:adjustRightInd w:val="0"/>
              <w:jc w:val="center"/>
              <w:rPr>
                <w:rFonts w:ascii="Times New Roman" w:eastAsiaTheme="minorHAnsi" w:hAnsi="Times New Roman" w:cs="Times New Roman"/>
                <w:sz w:val="20"/>
                <w:szCs w:val="20"/>
                <w:lang w:eastAsia="en-US"/>
              </w:rPr>
            </w:pPr>
          </w:p>
        </w:tc>
      </w:tr>
      <w:tr w:rsidR="002D445E" w:rsidRPr="002D445E" w14:paraId="5BEC8A5C" w14:textId="77777777" w:rsidTr="002955E4">
        <w:trPr>
          <w:trHeight w:val="247"/>
          <w:jc w:val="center"/>
        </w:trPr>
        <w:tc>
          <w:tcPr>
            <w:tcW w:w="2508" w:type="dxa"/>
            <w:tcBorders>
              <w:top w:val="single" w:sz="6" w:space="0" w:color="000000"/>
              <w:left w:val="single" w:sz="4" w:space="0" w:color="000000"/>
              <w:bottom w:val="single" w:sz="6" w:space="0" w:color="000000"/>
              <w:right w:val="single" w:sz="4" w:space="0" w:color="000000"/>
            </w:tcBorders>
            <w:vAlign w:val="center"/>
          </w:tcPr>
          <w:p w14:paraId="6BB9EDBE" w14:textId="77777777" w:rsidR="00F37E68" w:rsidRPr="002D445E" w:rsidRDefault="00F37E68" w:rsidP="00F37E68">
            <w:pPr>
              <w:kinsoku w:val="0"/>
              <w:overflowPunct w:val="0"/>
              <w:autoSpaceDE w:val="0"/>
              <w:autoSpaceDN w:val="0"/>
              <w:adjustRightInd w:val="0"/>
              <w:ind w:right="259"/>
              <w:jc w:val="center"/>
              <w:rPr>
                <w:rFonts w:ascii="Times New Roman" w:eastAsiaTheme="minorHAnsi" w:hAnsi="Times New Roman" w:cs="Times New Roman"/>
                <w:sz w:val="24"/>
                <w:szCs w:val="24"/>
                <w:lang w:eastAsia="en-US"/>
              </w:rPr>
            </w:pPr>
            <w:r w:rsidRPr="002D445E">
              <w:rPr>
                <w:rFonts w:ascii="Times New Roman" w:eastAsiaTheme="minorHAnsi" w:hAnsi="Times New Roman" w:cs="Times New Roman"/>
                <w:sz w:val="24"/>
                <w:szCs w:val="24"/>
                <w:lang w:eastAsia="en-US"/>
              </w:rPr>
              <w:t>3</w:t>
            </w:r>
          </w:p>
        </w:tc>
        <w:tc>
          <w:tcPr>
            <w:tcW w:w="2802" w:type="dxa"/>
            <w:tcBorders>
              <w:top w:val="single" w:sz="4" w:space="0" w:color="000000"/>
              <w:left w:val="single" w:sz="4" w:space="0" w:color="000000"/>
              <w:bottom w:val="single" w:sz="4" w:space="0" w:color="000000"/>
              <w:right w:val="single" w:sz="4" w:space="0" w:color="000000"/>
            </w:tcBorders>
            <w:vAlign w:val="center"/>
          </w:tcPr>
          <w:p w14:paraId="56E28B68" w14:textId="77777777" w:rsidR="00F37E68" w:rsidRPr="002D445E" w:rsidRDefault="00F37E68" w:rsidP="00F37E68">
            <w:pPr>
              <w:kinsoku w:val="0"/>
              <w:overflowPunct w:val="0"/>
              <w:autoSpaceDE w:val="0"/>
              <w:autoSpaceDN w:val="0"/>
              <w:adjustRightInd w:val="0"/>
              <w:jc w:val="center"/>
              <w:rPr>
                <w:rFonts w:ascii="Times New Roman" w:eastAsiaTheme="minorHAnsi" w:hAnsi="Times New Roman" w:cs="Times New Roman"/>
                <w:sz w:val="20"/>
                <w:szCs w:val="20"/>
                <w:lang w:eastAsia="en-US"/>
              </w:rPr>
            </w:pPr>
          </w:p>
        </w:tc>
        <w:tc>
          <w:tcPr>
            <w:tcW w:w="2596" w:type="dxa"/>
            <w:tcBorders>
              <w:top w:val="single" w:sz="4" w:space="0" w:color="000000"/>
              <w:left w:val="single" w:sz="4" w:space="0" w:color="000000"/>
              <w:bottom w:val="single" w:sz="4" w:space="0" w:color="000000"/>
              <w:right w:val="single" w:sz="4" w:space="0" w:color="000000"/>
            </w:tcBorders>
            <w:vAlign w:val="center"/>
          </w:tcPr>
          <w:p w14:paraId="4C0AF883" w14:textId="77777777" w:rsidR="00F37E68" w:rsidRPr="002D445E" w:rsidRDefault="00F37E68" w:rsidP="00F37E68">
            <w:pPr>
              <w:kinsoku w:val="0"/>
              <w:overflowPunct w:val="0"/>
              <w:autoSpaceDE w:val="0"/>
              <w:autoSpaceDN w:val="0"/>
              <w:adjustRightInd w:val="0"/>
              <w:jc w:val="center"/>
              <w:rPr>
                <w:rFonts w:ascii="Times New Roman" w:eastAsiaTheme="minorHAnsi" w:hAnsi="Times New Roman" w:cs="Times New Roman"/>
                <w:sz w:val="20"/>
                <w:szCs w:val="20"/>
                <w:lang w:eastAsia="en-US"/>
              </w:rPr>
            </w:pPr>
          </w:p>
        </w:tc>
      </w:tr>
      <w:tr w:rsidR="002D445E" w:rsidRPr="002D445E" w14:paraId="2E8421DB" w14:textId="77777777" w:rsidTr="002955E4">
        <w:trPr>
          <w:trHeight w:val="247"/>
          <w:jc w:val="center"/>
        </w:trPr>
        <w:tc>
          <w:tcPr>
            <w:tcW w:w="2508" w:type="dxa"/>
            <w:tcBorders>
              <w:top w:val="single" w:sz="6" w:space="0" w:color="000000"/>
              <w:left w:val="single" w:sz="4" w:space="0" w:color="000000"/>
              <w:bottom w:val="single" w:sz="6" w:space="0" w:color="000000"/>
              <w:right w:val="single" w:sz="4" w:space="0" w:color="000000"/>
            </w:tcBorders>
            <w:vAlign w:val="center"/>
          </w:tcPr>
          <w:p w14:paraId="1C84E449" w14:textId="77777777" w:rsidR="00F37E68" w:rsidRPr="002D445E" w:rsidRDefault="00F37E68" w:rsidP="00F37E68">
            <w:pPr>
              <w:kinsoku w:val="0"/>
              <w:overflowPunct w:val="0"/>
              <w:autoSpaceDE w:val="0"/>
              <w:autoSpaceDN w:val="0"/>
              <w:adjustRightInd w:val="0"/>
              <w:ind w:right="259"/>
              <w:jc w:val="center"/>
              <w:rPr>
                <w:rFonts w:ascii="Times New Roman" w:eastAsiaTheme="minorHAnsi" w:hAnsi="Times New Roman" w:cs="Times New Roman"/>
                <w:sz w:val="24"/>
                <w:szCs w:val="24"/>
                <w:lang w:eastAsia="en-US"/>
              </w:rPr>
            </w:pPr>
            <w:r w:rsidRPr="002D445E">
              <w:rPr>
                <w:rFonts w:ascii="Times New Roman" w:eastAsiaTheme="minorHAnsi" w:hAnsi="Times New Roman" w:cs="Times New Roman"/>
                <w:sz w:val="24"/>
                <w:szCs w:val="24"/>
                <w:lang w:eastAsia="en-US"/>
              </w:rPr>
              <w:t>4</w:t>
            </w:r>
          </w:p>
        </w:tc>
        <w:tc>
          <w:tcPr>
            <w:tcW w:w="2802" w:type="dxa"/>
            <w:tcBorders>
              <w:top w:val="single" w:sz="4" w:space="0" w:color="000000"/>
              <w:left w:val="single" w:sz="4" w:space="0" w:color="000000"/>
              <w:bottom w:val="single" w:sz="4" w:space="0" w:color="000000"/>
              <w:right w:val="single" w:sz="4" w:space="0" w:color="000000"/>
            </w:tcBorders>
            <w:vAlign w:val="center"/>
          </w:tcPr>
          <w:p w14:paraId="31367779" w14:textId="77777777" w:rsidR="00F37E68" w:rsidRPr="002D445E" w:rsidRDefault="00F37E68" w:rsidP="00F37E68">
            <w:pPr>
              <w:kinsoku w:val="0"/>
              <w:overflowPunct w:val="0"/>
              <w:autoSpaceDE w:val="0"/>
              <w:autoSpaceDN w:val="0"/>
              <w:adjustRightInd w:val="0"/>
              <w:jc w:val="center"/>
              <w:rPr>
                <w:rFonts w:ascii="Times New Roman" w:eastAsiaTheme="minorHAnsi" w:hAnsi="Times New Roman" w:cs="Times New Roman"/>
                <w:sz w:val="20"/>
                <w:szCs w:val="20"/>
                <w:lang w:eastAsia="en-US"/>
              </w:rPr>
            </w:pPr>
          </w:p>
        </w:tc>
        <w:tc>
          <w:tcPr>
            <w:tcW w:w="2596" w:type="dxa"/>
            <w:tcBorders>
              <w:top w:val="single" w:sz="4" w:space="0" w:color="000000"/>
              <w:left w:val="single" w:sz="4" w:space="0" w:color="000000"/>
              <w:bottom w:val="single" w:sz="4" w:space="0" w:color="000000"/>
              <w:right w:val="single" w:sz="4" w:space="0" w:color="000000"/>
            </w:tcBorders>
            <w:vAlign w:val="center"/>
          </w:tcPr>
          <w:p w14:paraId="11922438" w14:textId="77777777" w:rsidR="00F37E68" w:rsidRPr="002D445E" w:rsidRDefault="00F37E68" w:rsidP="00F37E68">
            <w:pPr>
              <w:kinsoku w:val="0"/>
              <w:overflowPunct w:val="0"/>
              <w:autoSpaceDE w:val="0"/>
              <w:autoSpaceDN w:val="0"/>
              <w:adjustRightInd w:val="0"/>
              <w:jc w:val="center"/>
              <w:rPr>
                <w:rFonts w:ascii="Times New Roman" w:eastAsiaTheme="minorHAnsi" w:hAnsi="Times New Roman" w:cs="Times New Roman"/>
                <w:sz w:val="20"/>
                <w:szCs w:val="20"/>
                <w:lang w:eastAsia="en-US"/>
              </w:rPr>
            </w:pPr>
          </w:p>
        </w:tc>
      </w:tr>
      <w:tr w:rsidR="00F37E68" w:rsidRPr="002D445E" w14:paraId="698DAF24" w14:textId="77777777" w:rsidTr="002955E4">
        <w:trPr>
          <w:trHeight w:val="248"/>
          <w:jc w:val="center"/>
        </w:trPr>
        <w:tc>
          <w:tcPr>
            <w:tcW w:w="2508" w:type="dxa"/>
            <w:tcBorders>
              <w:top w:val="single" w:sz="6" w:space="0" w:color="000000"/>
              <w:left w:val="single" w:sz="4" w:space="0" w:color="000000"/>
              <w:bottom w:val="single" w:sz="6" w:space="0" w:color="000000"/>
              <w:right w:val="single" w:sz="4" w:space="0" w:color="000000"/>
            </w:tcBorders>
            <w:vAlign w:val="center"/>
          </w:tcPr>
          <w:p w14:paraId="1E139A2A" w14:textId="77777777" w:rsidR="00F37E68" w:rsidRPr="002D445E" w:rsidRDefault="00F37E68" w:rsidP="00F37E68">
            <w:pPr>
              <w:kinsoku w:val="0"/>
              <w:overflowPunct w:val="0"/>
              <w:autoSpaceDE w:val="0"/>
              <w:autoSpaceDN w:val="0"/>
              <w:adjustRightInd w:val="0"/>
              <w:ind w:right="259"/>
              <w:jc w:val="center"/>
              <w:rPr>
                <w:rFonts w:ascii="Times New Roman" w:eastAsiaTheme="minorHAnsi" w:hAnsi="Times New Roman" w:cs="Times New Roman"/>
                <w:sz w:val="24"/>
                <w:szCs w:val="24"/>
                <w:lang w:eastAsia="en-US"/>
              </w:rPr>
            </w:pPr>
            <w:r w:rsidRPr="002D445E">
              <w:rPr>
                <w:rFonts w:ascii="Times New Roman" w:eastAsiaTheme="minorHAnsi" w:hAnsi="Times New Roman" w:cs="Times New Roman"/>
                <w:sz w:val="24"/>
                <w:szCs w:val="24"/>
                <w:lang w:eastAsia="en-US"/>
              </w:rPr>
              <w:t>5</w:t>
            </w:r>
          </w:p>
        </w:tc>
        <w:tc>
          <w:tcPr>
            <w:tcW w:w="2802" w:type="dxa"/>
            <w:tcBorders>
              <w:top w:val="single" w:sz="4" w:space="0" w:color="000000"/>
              <w:left w:val="single" w:sz="4" w:space="0" w:color="000000"/>
              <w:bottom w:val="single" w:sz="4" w:space="0" w:color="000000"/>
              <w:right w:val="single" w:sz="4" w:space="0" w:color="000000"/>
            </w:tcBorders>
            <w:vAlign w:val="center"/>
          </w:tcPr>
          <w:p w14:paraId="710DFB4C" w14:textId="77777777" w:rsidR="00F37E68" w:rsidRPr="002D445E" w:rsidRDefault="00F37E68" w:rsidP="00F37E68">
            <w:pPr>
              <w:kinsoku w:val="0"/>
              <w:overflowPunct w:val="0"/>
              <w:autoSpaceDE w:val="0"/>
              <w:autoSpaceDN w:val="0"/>
              <w:adjustRightInd w:val="0"/>
              <w:jc w:val="center"/>
              <w:rPr>
                <w:rFonts w:ascii="Times New Roman" w:eastAsiaTheme="minorHAnsi" w:hAnsi="Times New Roman" w:cs="Times New Roman"/>
                <w:sz w:val="20"/>
                <w:szCs w:val="20"/>
                <w:lang w:eastAsia="en-US"/>
              </w:rPr>
            </w:pPr>
          </w:p>
        </w:tc>
        <w:tc>
          <w:tcPr>
            <w:tcW w:w="2596" w:type="dxa"/>
            <w:tcBorders>
              <w:top w:val="single" w:sz="4" w:space="0" w:color="000000"/>
              <w:left w:val="single" w:sz="4" w:space="0" w:color="000000"/>
              <w:bottom w:val="single" w:sz="4" w:space="0" w:color="000000"/>
              <w:right w:val="single" w:sz="4" w:space="0" w:color="000000"/>
            </w:tcBorders>
            <w:vAlign w:val="center"/>
          </w:tcPr>
          <w:p w14:paraId="406E7BBC" w14:textId="77777777" w:rsidR="00F37E68" w:rsidRPr="002D445E" w:rsidRDefault="00F37E68" w:rsidP="00F37E68">
            <w:pPr>
              <w:kinsoku w:val="0"/>
              <w:overflowPunct w:val="0"/>
              <w:autoSpaceDE w:val="0"/>
              <w:autoSpaceDN w:val="0"/>
              <w:adjustRightInd w:val="0"/>
              <w:jc w:val="center"/>
              <w:rPr>
                <w:rFonts w:ascii="Times New Roman" w:eastAsiaTheme="minorHAnsi" w:hAnsi="Times New Roman" w:cs="Times New Roman"/>
                <w:sz w:val="20"/>
                <w:szCs w:val="20"/>
                <w:lang w:eastAsia="en-US"/>
              </w:rPr>
            </w:pPr>
          </w:p>
        </w:tc>
      </w:tr>
    </w:tbl>
    <w:p w14:paraId="1B67FC2A" w14:textId="77777777" w:rsidR="00F37E68" w:rsidRPr="002D445E" w:rsidRDefault="00F37E68" w:rsidP="00F37E68">
      <w:pPr>
        <w:ind w:left="720"/>
        <w:rPr>
          <w:rFonts w:ascii="Times New Roman" w:hAnsi="Times New Roman" w:cs="Times New Roman"/>
          <w:b/>
          <w:sz w:val="24"/>
          <w:szCs w:val="24"/>
        </w:rPr>
      </w:pPr>
    </w:p>
    <w:p w14:paraId="27FE2C27" w14:textId="6F3F15F8" w:rsidR="00F37E68" w:rsidRPr="002D445E" w:rsidRDefault="00F37E68" w:rsidP="00F37E68">
      <w:pPr>
        <w:ind w:left="720"/>
        <w:rPr>
          <w:rFonts w:ascii="Times New Roman" w:hAnsi="Times New Roman" w:cs="Times New Roman"/>
          <w:b/>
          <w:sz w:val="24"/>
          <w:szCs w:val="24"/>
        </w:rPr>
      </w:pPr>
      <w:r w:rsidRPr="002D445E">
        <w:rPr>
          <w:rFonts w:ascii="Times New Roman" w:hAnsi="Times New Roman" w:cs="Times New Roman"/>
          <w:b/>
          <w:sz w:val="24"/>
          <w:szCs w:val="24"/>
        </w:rPr>
        <w:t xml:space="preserve">You should plot the </w:t>
      </w:r>
      <w:r w:rsidR="008E246D" w:rsidRPr="002D445E">
        <w:rPr>
          <w:rFonts w:ascii="Times New Roman" w:hAnsi="Times New Roman" w:cs="Times New Roman"/>
          <w:b/>
          <w:sz w:val="24"/>
          <w:szCs w:val="24"/>
        </w:rPr>
        <w:t>C</w:t>
      </w:r>
      <w:r w:rsidRPr="002D445E">
        <w:rPr>
          <w:rFonts w:ascii="Times New Roman" w:hAnsi="Times New Roman" w:cs="Times New Roman"/>
          <w:b/>
          <w:sz w:val="24"/>
          <w:szCs w:val="24"/>
        </w:rPr>
        <w:t xml:space="preserve">CRM target concentrations in </w:t>
      </w:r>
      <w:r w:rsidR="00F85F62">
        <w:rPr>
          <w:rFonts w:ascii="Times New Roman" w:hAnsi="Times New Roman" w:cs="Times New Roman"/>
          <w:b/>
          <w:sz w:val="24"/>
          <w:szCs w:val="24"/>
        </w:rPr>
        <w:t xml:space="preserve">the </w:t>
      </w:r>
      <w:r w:rsidRPr="002D445E">
        <w:rPr>
          <w:rFonts w:ascii="Times New Roman" w:hAnsi="Times New Roman" w:cs="Times New Roman"/>
          <w:b/>
          <w:sz w:val="24"/>
          <w:szCs w:val="24"/>
        </w:rPr>
        <w:t xml:space="preserve">CRM Units (e.g., IU/mL) (X-axis) vs percent of positive results (Y-axis) to demonstrate the relationship between the percent of positive results and the target numerical values in </w:t>
      </w:r>
      <w:r w:rsidR="00F85F62">
        <w:rPr>
          <w:rFonts w:ascii="Times New Roman" w:hAnsi="Times New Roman" w:cs="Times New Roman"/>
          <w:b/>
          <w:sz w:val="24"/>
          <w:szCs w:val="24"/>
        </w:rPr>
        <w:t xml:space="preserve">the </w:t>
      </w:r>
      <w:r w:rsidRPr="002D445E">
        <w:rPr>
          <w:rFonts w:ascii="Times New Roman" w:hAnsi="Times New Roman" w:cs="Times New Roman"/>
          <w:b/>
          <w:sz w:val="24"/>
          <w:szCs w:val="24"/>
        </w:rPr>
        <w:t>CRM Units (e.g., IU/mL).</w:t>
      </w:r>
      <w:r w:rsidR="00111203">
        <w:rPr>
          <w:rFonts w:ascii="Times New Roman" w:hAnsi="Times New Roman" w:cs="Times New Roman"/>
          <w:b/>
          <w:sz w:val="24"/>
          <w:szCs w:val="24"/>
        </w:rPr>
        <w:br/>
      </w:r>
    </w:p>
    <w:p w14:paraId="7000F8EA" w14:textId="623AABAD" w:rsidR="006E1D89" w:rsidRPr="002D445E" w:rsidRDefault="00F37E68" w:rsidP="00F37E68">
      <w:pPr>
        <w:ind w:left="720"/>
        <w:rPr>
          <w:rFonts w:ascii="Times New Roman" w:hAnsi="Times New Roman" w:cs="Times New Roman"/>
          <w:b/>
          <w:sz w:val="24"/>
          <w:szCs w:val="24"/>
        </w:rPr>
      </w:pPr>
      <w:r w:rsidRPr="002D445E">
        <w:rPr>
          <w:rFonts w:ascii="Times New Roman" w:hAnsi="Times New Roman" w:cs="Times New Roman"/>
          <w:b/>
          <w:sz w:val="24"/>
          <w:szCs w:val="24"/>
        </w:rPr>
        <w:t>You should use Probit</w:t>
      </w:r>
      <w:r w:rsidR="00386AC1">
        <w:rPr>
          <w:rStyle w:val="FootnoteReference"/>
          <w:rFonts w:ascii="Times New Roman" w:hAnsi="Times New Roman" w:cs="Times New Roman"/>
          <w:b/>
          <w:sz w:val="24"/>
          <w:szCs w:val="24"/>
        </w:rPr>
        <w:footnoteReference w:id="23"/>
      </w:r>
      <w:r w:rsidRPr="002D445E">
        <w:rPr>
          <w:rFonts w:ascii="Times New Roman" w:hAnsi="Times New Roman" w:cs="Times New Roman"/>
          <w:b/>
          <w:sz w:val="24"/>
          <w:szCs w:val="24"/>
        </w:rPr>
        <w:t xml:space="preserve"> analysis to estimate C95 of the candidate </w:t>
      </w:r>
      <w:r w:rsidR="00084D05">
        <w:rPr>
          <w:rFonts w:ascii="Times New Roman" w:hAnsi="Times New Roman" w:cs="Times New Roman"/>
          <w:b/>
          <w:sz w:val="24"/>
          <w:szCs w:val="24"/>
        </w:rPr>
        <w:t>test</w:t>
      </w:r>
      <w:r w:rsidRPr="002D445E">
        <w:rPr>
          <w:rFonts w:ascii="Times New Roman" w:hAnsi="Times New Roman" w:cs="Times New Roman"/>
          <w:b/>
          <w:sz w:val="24"/>
          <w:szCs w:val="24"/>
        </w:rPr>
        <w:t xml:space="preserve"> for each lot.</w:t>
      </w:r>
    </w:p>
    <w:p w14:paraId="644D84A0" w14:textId="6C46428F" w:rsidR="002964BF" w:rsidRPr="002955E4" w:rsidRDefault="002964BF" w:rsidP="002955E4">
      <w:pPr>
        <w:rPr>
          <w:rFonts w:ascii="Times New Roman" w:hAnsi="Times New Roman" w:cs="Times New Roman"/>
          <w:b/>
          <w:sz w:val="24"/>
          <w:szCs w:val="24"/>
        </w:rPr>
      </w:pPr>
    </w:p>
    <w:p w14:paraId="7055BAB8" w14:textId="0840873D" w:rsidR="00F807DE" w:rsidRPr="002D445E" w:rsidRDefault="00F807DE" w:rsidP="00BF3C0E">
      <w:pPr>
        <w:pStyle w:val="Heading2"/>
        <w:numPr>
          <w:ilvl w:val="0"/>
          <w:numId w:val="18"/>
        </w:numPr>
        <w:ind w:left="360"/>
        <w:rPr>
          <w:rFonts w:ascii="Times New Roman" w:hAnsi="Times New Roman"/>
          <w:b/>
          <w:sz w:val="24"/>
        </w:rPr>
      </w:pPr>
      <w:bookmarkStart w:id="104" w:name="_Toc39075802"/>
      <w:bookmarkEnd w:id="67"/>
      <w:r w:rsidRPr="002D445E">
        <w:rPr>
          <w:rFonts w:ascii="Times New Roman" w:hAnsi="Times New Roman"/>
          <w:b/>
          <w:sz w:val="24"/>
        </w:rPr>
        <w:t>UNMET NEED ADDRESSED BY THE PRODUCT</w:t>
      </w:r>
      <w:bookmarkEnd w:id="104"/>
      <w:r w:rsidRPr="002D445E">
        <w:rPr>
          <w:rFonts w:ascii="Times New Roman" w:hAnsi="Times New Roman"/>
          <w:b/>
          <w:sz w:val="24"/>
        </w:rPr>
        <w:t xml:space="preserve"> </w:t>
      </w:r>
    </w:p>
    <w:p w14:paraId="23E91803" w14:textId="77777777" w:rsidR="00F807DE" w:rsidRPr="002D445E" w:rsidRDefault="00F807DE" w:rsidP="00F807DE">
      <w:pPr>
        <w:rPr>
          <w:rFonts w:ascii="Times New Roman" w:eastAsia="Times New Roman" w:hAnsi="Times New Roman" w:cs="Times New Roman"/>
          <w:b/>
          <w:sz w:val="24"/>
          <w:szCs w:val="24"/>
          <w:lang w:eastAsia="en-US"/>
        </w:rPr>
      </w:pPr>
    </w:p>
    <w:p w14:paraId="404AE59C" w14:textId="6D0ED935" w:rsidR="00F807DE" w:rsidRPr="002D445E" w:rsidRDefault="00F807DE" w:rsidP="00F20738">
      <w:pPr>
        <w:ind w:left="360"/>
        <w:rPr>
          <w:rFonts w:ascii="Times New Roman" w:hAnsi="Times New Roman"/>
          <w:b/>
          <w:sz w:val="24"/>
        </w:rPr>
      </w:pPr>
      <w:r w:rsidRPr="002D445E">
        <w:rPr>
          <w:rFonts w:ascii="Times New Roman" w:eastAsia="Times New Roman" w:hAnsi="Times New Roman" w:cs="Times New Roman"/>
          <w:b/>
          <w:sz w:val="24"/>
          <w:szCs w:val="24"/>
          <w:lang w:eastAsia="en-US"/>
        </w:rPr>
        <w:t>This section will be completed by FDA</w:t>
      </w:r>
      <w:r w:rsidRPr="002D445E">
        <w:rPr>
          <w:rFonts w:ascii="Times New Roman" w:hAnsi="Times New Roman"/>
          <w:b/>
          <w:sz w:val="24"/>
        </w:rPr>
        <w:t>.</w:t>
      </w:r>
      <w:r w:rsidRPr="002D445E">
        <w:rPr>
          <w:rFonts w:ascii="Times New Roman" w:eastAsia="Times New Roman" w:hAnsi="Times New Roman" w:cs="Times New Roman"/>
          <w:b/>
          <w:sz w:val="24"/>
          <w:szCs w:val="24"/>
          <w:lang w:eastAsia="en-US"/>
        </w:rPr>
        <w:t xml:space="preserve"> </w:t>
      </w:r>
    </w:p>
    <w:p w14:paraId="6DAFB3F3" w14:textId="77777777" w:rsidR="009650EA" w:rsidRPr="002D445E" w:rsidRDefault="009650EA" w:rsidP="00675E46">
      <w:pPr>
        <w:ind w:left="360"/>
        <w:rPr>
          <w:rFonts w:ascii="Times New Roman" w:hAnsi="Times New Roman"/>
          <w:b/>
          <w:sz w:val="24"/>
        </w:rPr>
      </w:pPr>
    </w:p>
    <w:p w14:paraId="14576632" w14:textId="179F5F3B" w:rsidR="00F807DE" w:rsidRPr="002D445E" w:rsidRDefault="00F807DE" w:rsidP="00BF3C0E">
      <w:pPr>
        <w:pStyle w:val="Heading2"/>
        <w:numPr>
          <w:ilvl w:val="0"/>
          <w:numId w:val="18"/>
        </w:numPr>
        <w:ind w:left="360"/>
        <w:rPr>
          <w:rFonts w:ascii="Times New Roman" w:hAnsi="Times New Roman"/>
          <w:b/>
          <w:sz w:val="24"/>
        </w:rPr>
      </w:pPr>
      <w:bookmarkStart w:id="105" w:name="_Toc39075803"/>
      <w:r w:rsidRPr="002D445E">
        <w:rPr>
          <w:rFonts w:ascii="Times New Roman" w:hAnsi="Times New Roman"/>
          <w:b/>
          <w:sz w:val="24"/>
        </w:rPr>
        <w:t>APPROVED/CLEARED ALTERNATIVE PRODUCTS</w:t>
      </w:r>
      <w:bookmarkEnd w:id="105"/>
    </w:p>
    <w:p w14:paraId="77F83B71" w14:textId="77777777" w:rsidR="00F807DE" w:rsidRPr="002D445E" w:rsidRDefault="00F807DE" w:rsidP="00F807DE">
      <w:pPr>
        <w:rPr>
          <w:rFonts w:ascii="Times New Roman" w:eastAsia="Times New Roman" w:hAnsi="Times New Roman" w:cs="Times New Roman"/>
          <w:sz w:val="24"/>
          <w:szCs w:val="24"/>
          <w:lang w:eastAsia="en-US"/>
        </w:rPr>
      </w:pPr>
    </w:p>
    <w:p w14:paraId="3D4C8342" w14:textId="70A6AAA5" w:rsidR="008E08BB" w:rsidRPr="002955E4" w:rsidRDefault="6C0BF477" w:rsidP="3ABA7FFD">
      <w:pPr>
        <w:ind w:left="360"/>
        <w:rPr>
          <w:rFonts w:ascii="Calibri" w:hAnsi="Calibri"/>
          <w:b/>
          <w:bCs/>
          <w:sz w:val="24"/>
          <w:szCs w:val="24"/>
        </w:rPr>
      </w:pPr>
      <w:r w:rsidRPr="002955E4">
        <w:rPr>
          <w:rFonts w:ascii="Times New Roman" w:eastAsia="Times New Roman" w:hAnsi="Times New Roman" w:cs="Times New Roman"/>
          <w:b/>
          <w:bCs/>
          <w:sz w:val="24"/>
          <w:szCs w:val="24"/>
        </w:rPr>
        <w:t xml:space="preserve">There is no adequate, approved, and available alternative to the emergency use of </w:t>
      </w:r>
      <w:r w:rsidR="00F164CA" w:rsidRPr="002955E4">
        <w:rPr>
          <w:rFonts w:ascii="Times New Roman" w:eastAsia="Times New Roman" w:hAnsi="Times New Roman" w:cs="Times New Roman"/>
          <w:b/>
          <w:bCs/>
          <w:sz w:val="24"/>
          <w:szCs w:val="24"/>
        </w:rPr>
        <w:t xml:space="preserve">the </w:t>
      </w:r>
      <w:r w:rsidRPr="002955E4">
        <w:rPr>
          <w:rFonts w:ascii="Times New Roman" w:eastAsia="Times New Roman" w:hAnsi="Times New Roman" w:cs="Times New Roman"/>
          <w:b/>
          <w:bCs/>
          <w:sz w:val="24"/>
          <w:szCs w:val="24"/>
        </w:rPr>
        <w:t>product.</w:t>
      </w:r>
    </w:p>
    <w:p w14:paraId="56402062" w14:textId="77777777" w:rsidR="009650EA" w:rsidRPr="002D445E" w:rsidRDefault="009650EA" w:rsidP="00675E46">
      <w:pPr>
        <w:ind w:left="360"/>
        <w:rPr>
          <w:rFonts w:ascii="Times New Roman" w:eastAsia="Times New Roman" w:hAnsi="Times New Roman" w:cs="Times New Roman"/>
          <w:sz w:val="24"/>
          <w:szCs w:val="24"/>
          <w:lang w:eastAsia="en-US"/>
        </w:rPr>
      </w:pPr>
    </w:p>
    <w:p w14:paraId="5EAF6EE9" w14:textId="366450C2" w:rsidR="00F807DE" w:rsidRPr="002D445E" w:rsidRDefault="00F807DE" w:rsidP="00BF3C0E">
      <w:pPr>
        <w:pStyle w:val="Heading2"/>
        <w:numPr>
          <w:ilvl w:val="0"/>
          <w:numId w:val="18"/>
        </w:numPr>
        <w:ind w:left="360"/>
        <w:rPr>
          <w:rFonts w:ascii="Times New Roman" w:hAnsi="Times New Roman"/>
          <w:b/>
          <w:sz w:val="24"/>
        </w:rPr>
      </w:pPr>
      <w:bookmarkStart w:id="106" w:name="_Toc39075804"/>
      <w:r w:rsidRPr="002D445E">
        <w:rPr>
          <w:rFonts w:ascii="Times New Roman" w:hAnsi="Times New Roman"/>
          <w:b/>
          <w:sz w:val="24"/>
        </w:rPr>
        <w:t>BENEFITS AND RISKS:</w:t>
      </w:r>
      <w:bookmarkEnd w:id="106"/>
    </w:p>
    <w:p w14:paraId="0B3ECE31" w14:textId="77777777" w:rsidR="00F807DE" w:rsidRPr="002D445E" w:rsidRDefault="00F807DE" w:rsidP="00F807DE">
      <w:pPr>
        <w:rPr>
          <w:rFonts w:ascii="Times New Roman" w:eastAsia="Times New Roman" w:hAnsi="Times New Roman" w:cs="Times New Roman"/>
          <w:b/>
          <w:sz w:val="24"/>
          <w:szCs w:val="24"/>
          <w:lang w:eastAsia="en-US"/>
        </w:rPr>
      </w:pPr>
      <w:r w:rsidRPr="002D445E">
        <w:rPr>
          <w:rFonts w:ascii="Times New Roman" w:eastAsia="Times New Roman" w:hAnsi="Times New Roman" w:cs="Times New Roman"/>
          <w:b/>
          <w:sz w:val="24"/>
          <w:szCs w:val="24"/>
          <w:lang w:eastAsia="en-US"/>
        </w:rPr>
        <w:tab/>
      </w:r>
      <w:r w:rsidRPr="002D445E">
        <w:rPr>
          <w:rFonts w:ascii="Times New Roman" w:eastAsia="Times New Roman" w:hAnsi="Times New Roman" w:cs="Times New Roman"/>
          <w:sz w:val="24"/>
          <w:szCs w:val="24"/>
          <w:lang w:eastAsia="en-US"/>
        </w:rPr>
        <w:t xml:space="preserve"> </w:t>
      </w:r>
    </w:p>
    <w:p w14:paraId="0378F6B6" w14:textId="67A559BF" w:rsidR="00F807DE" w:rsidRPr="002D445E" w:rsidRDefault="00F807DE" w:rsidP="00675E46">
      <w:pPr>
        <w:ind w:left="360"/>
        <w:rPr>
          <w:rFonts w:ascii="Times New Roman" w:hAnsi="Times New Roman"/>
          <w:b/>
          <w:sz w:val="24"/>
        </w:rPr>
      </w:pPr>
      <w:r w:rsidRPr="002D445E">
        <w:rPr>
          <w:rFonts w:ascii="Times New Roman" w:hAnsi="Times New Roman"/>
          <w:b/>
          <w:sz w:val="24"/>
        </w:rPr>
        <w:t>This section will be completed by FDA.</w:t>
      </w:r>
    </w:p>
    <w:p w14:paraId="4D70E35B" w14:textId="77777777" w:rsidR="004D20B5" w:rsidRPr="002D445E" w:rsidRDefault="004D20B5" w:rsidP="00675E46">
      <w:pPr>
        <w:ind w:left="360"/>
        <w:rPr>
          <w:rFonts w:ascii="Times New Roman" w:hAnsi="Times New Roman"/>
          <w:b/>
          <w:sz w:val="24"/>
        </w:rPr>
      </w:pPr>
    </w:p>
    <w:p w14:paraId="529D4D7A" w14:textId="288888D5" w:rsidR="00F807DE" w:rsidRPr="002D445E" w:rsidRDefault="00F807DE" w:rsidP="00BF3C0E">
      <w:pPr>
        <w:pStyle w:val="Heading2"/>
        <w:numPr>
          <w:ilvl w:val="0"/>
          <w:numId w:val="18"/>
        </w:numPr>
        <w:ind w:left="360"/>
        <w:rPr>
          <w:rFonts w:ascii="Times New Roman" w:hAnsi="Times New Roman"/>
          <w:b/>
          <w:sz w:val="24"/>
        </w:rPr>
      </w:pPr>
      <w:r w:rsidRPr="002D445E">
        <w:rPr>
          <w:rFonts w:ascii="Times New Roman" w:hAnsi="Times New Roman"/>
          <w:b/>
          <w:sz w:val="24"/>
        </w:rPr>
        <w:t>FACT SHEET FOR HEALTHCARE PROVIDERS AND RECIPIENTS:</w:t>
      </w:r>
    </w:p>
    <w:p w14:paraId="77B22559" w14:textId="77777777" w:rsidR="00F807DE" w:rsidRPr="002D445E" w:rsidRDefault="00F807DE" w:rsidP="00F807DE">
      <w:pPr>
        <w:widowControl w:val="0"/>
        <w:rPr>
          <w:rFonts w:ascii="Times New Roman" w:eastAsia="Times New Roman" w:hAnsi="Times New Roman" w:cs="Times New Roman"/>
          <w:b/>
          <w:bCs/>
          <w:iCs/>
          <w:sz w:val="24"/>
          <w:szCs w:val="24"/>
          <w:lang w:eastAsia="en-US"/>
        </w:rPr>
      </w:pPr>
    </w:p>
    <w:p w14:paraId="55E17AE0" w14:textId="3012159D" w:rsidR="004431E7" w:rsidRPr="002D445E" w:rsidRDefault="00645F1A" w:rsidP="00675E46">
      <w:pPr>
        <w:pStyle w:val="ListParagraph"/>
        <w:ind w:left="360"/>
        <w:rPr>
          <w:rFonts w:ascii="Times New Roman" w:hAnsi="Times New Roman"/>
          <w:b/>
          <w:sz w:val="24"/>
        </w:rPr>
      </w:pPr>
      <w:r w:rsidRPr="002D445E">
        <w:rPr>
          <w:rFonts w:ascii="Times New Roman" w:eastAsia="Times New Roman" w:hAnsi="Times New Roman" w:cs="Times New Roman"/>
          <w:b/>
          <w:sz w:val="24"/>
          <w:szCs w:val="24"/>
          <w:lang w:eastAsia="en-US"/>
        </w:rPr>
        <w:t>During review, FDA will make available Fact Sheet templates</w:t>
      </w:r>
      <w:r w:rsidRPr="002D445E">
        <w:rPr>
          <w:rFonts w:ascii="Times New Roman" w:eastAsia="Times New Roman" w:hAnsi="Times New Roman" w:cs="Times New Roman"/>
          <w:b/>
          <w:i/>
          <w:sz w:val="24"/>
          <w:szCs w:val="24"/>
          <w:lang w:eastAsia="en-US"/>
        </w:rPr>
        <w:t xml:space="preserve">. </w:t>
      </w:r>
      <w:r w:rsidR="004431E7" w:rsidRPr="002D445E">
        <w:rPr>
          <w:rFonts w:ascii="Times New Roman" w:eastAsia="Times New Roman" w:hAnsi="Times New Roman" w:cs="Times New Roman"/>
          <w:b/>
          <w:sz w:val="24"/>
          <w:szCs w:val="24"/>
          <w:lang w:eastAsia="en-US"/>
        </w:rPr>
        <w:t>S</w:t>
      </w:r>
      <w:r w:rsidR="004431E7" w:rsidRPr="002D445E">
        <w:rPr>
          <w:rFonts w:ascii="Times New Roman" w:hAnsi="Times New Roman"/>
          <w:b/>
          <w:sz w:val="24"/>
        </w:rPr>
        <w:t>ee examples for authorized EUA tests on our website.</w:t>
      </w:r>
      <w:r w:rsidR="004431E7" w:rsidRPr="002D445E">
        <w:rPr>
          <w:rStyle w:val="FootnoteReference"/>
          <w:rFonts w:ascii="Times New Roman" w:hAnsi="Times New Roman"/>
          <w:b/>
          <w:sz w:val="24"/>
        </w:rPr>
        <w:footnoteReference w:id="24"/>
      </w:r>
      <w:r w:rsidR="004431E7" w:rsidRPr="002D445E">
        <w:rPr>
          <w:rFonts w:ascii="Times New Roman" w:hAnsi="Times New Roman"/>
          <w:b/>
          <w:sz w:val="24"/>
        </w:rPr>
        <w:t xml:space="preserve"> </w:t>
      </w:r>
    </w:p>
    <w:p w14:paraId="00B1809F" w14:textId="77777777" w:rsidR="004431E7" w:rsidRPr="002D445E" w:rsidRDefault="004431E7" w:rsidP="00675E46">
      <w:pPr>
        <w:pStyle w:val="ListParagraph"/>
        <w:ind w:left="360"/>
        <w:rPr>
          <w:rFonts w:ascii="Times New Roman" w:hAnsi="Times New Roman"/>
          <w:b/>
          <w:i/>
          <w:sz w:val="24"/>
        </w:rPr>
      </w:pPr>
    </w:p>
    <w:p w14:paraId="74B86658" w14:textId="1A599330" w:rsidR="00F807DE" w:rsidRPr="002D445E" w:rsidRDefault="00F807DE" w:rsidP="00BF3C0E">
      <w:pPr>
        <w:pStyle w:val="Heading2"/>
        <w:numPr>
          <w:ilvl w:val="0"/>
          <w:numId w:val="18"/>
        </w:numPr>
        <w:ind w:left="360"/>
        <w:rPr>
          <w:rFonts w:ascii="Times New Roman" w:hAnsi="Times New Roman"/>
          <w:b/>
          <w:sz w:val="24"/>
        </w:rPr>
      </w:pPr>
      <w:bookmarkStart w:id="107" w:name="_Toc39075805"/>
      <w:r w:rsidRPr="002D445E">
        <w:rPr>
          <w:rFonts w:ascii="Times New Roman" w:hAnsi="Times New Roman"/>
          <w:b/>
          <w:sz w:val="24"/>
        </w:rPr>
        <w:t>INSTRUCTIONS FOR USE/ PROPOSED LABELING/PACKAGE INSERT:</w:t>
      </w:r>
      <w:bookmarkEnd w:id="107"/>
    </w:p>
    <w:p w14:paraId="613B26B8" w14:textId="77777777" w:rsidR="00F807DE" w:rsidRPr="002D445E" w:rsidRDefault="00F807DE" w:rsidP="00F807DE">
      <w:pPr>
        <w:widowControl w:val="0"/>
        <w:rPr>
          <w:rFonts w:ascii="Times New Roman" w:eastAsia="Times New Roman" w:hAnsi="Times New Roman" w:cs="Times New Roman"/>
          <w:bCs/>
          <w:iCs/>
          <w:sz w:val="24"/>
          <w:szCs w:val="24"/>
          <w:lang w:eastAsia="en-US"/>
        </w:rPr>
      </w:pPr>
    </w:p>
    <w:p w14:paraId="059313B2" w14:textId="44ED7600" w:rsidR="004431E7" w:rsidRPr="002D445E" w:rsidRDefault="004431E7" w:rsidP="027C113A">
      <w:pPr>
        <w:pStyle w:val="ListParagraph"/>
        <w:ind w:left="360"/>
        <w:rPr>
          <w:rFonts w:ascii="Times New Roman" w:eastAsia="Times New Roman" w:hAnsi="Times New Roman" w:cs="Times New Roman"/>
          <w:b/>
          <w:bCs/>
          <w:i/>
          <w:iCs/>
          <w:sz w:val="24"/>
          <w:szCs w:val="24"/>
          <w:lang w:eastAsia="en-US"/>
        </w:rPr>
      </w:pPr>
      <w:r w:rsidRPr="027C113A">
        <w:rPr>
          <w:rFonts w:ascii="Times New Roman" w:eastAsia="Times New Roman" w:hAnsi="Times New Roman" w:cs="Times New Roman"/>
          <w:b/>
          <w:bCs/>
          <w:i/>
          <w:iCs/>
          <w:sz w:val="24"/>
          <w:szCs w:val="24"/>
          <w:highlight w:val="yellow"/>
          <w:lang w:eastAsia="en-US"/>
        </w:rPr>
        <w:lastRenderedPageBreak/>
        <w:t>[</w:t>
      </w:r>
      <w:r w:rsidR="5C85DB83" w:rsidRPr="027C113A">
        <w:rPr>
          <w:rFonts w:ascii="Times New Roman" w:eastAsia="Times New Roman" w:hAnsi="Times New Roman" w:cs="Times New Roman"/>
          <w:b/>
          <w:bCs/>
          <w:i/>
          <w:iCs/>
          <w:sz w:val="24"/>
          <w:szCs w:val="24"/>
          <w:highlight w:val="yellow"/>
          <w:lang w:eastAsia="en-US"/>
        </w:rPr>
        <w:t>Please</w:t>
      </w:r>
      <w:r w:rsidRPr="027C113A">
        <w:rPr>
          <w:rFonts w:ascii="Times New Roman" w:eastAsia="Times New Roman" w:hAnsi="Times New Roman" w:cs="Times New Roman"/>
          <w:b/>
          <w:bCs/>
          <w:i/>
          <w:iCs/>
          <w:sz w:val="24"/>
          <w:szCs w:val="24"/>
          <w:highlight w:val="yellow"/>
          <w:lang w:eastAsia="en-US"/>
        </w:rPr>
        <w:t xml:space="preserve"> include Instructions for Use, Box Labels, Vial Labels</w:t>
      </w:r>
      <w:r w:rsidR="00C1520B" w:rsidRPr="027C113A">
        <w:rPr>
          <w:rFonts w:ascii="Times New Roman" w:eastAsia="Times New Roman" w:hAnsi="Times New Roman" w:cs="Times New Roman"/>
          <w:b/>
          <w:bCs/>
          <w:i/>
          <w:iCs/>
          <w:sz w:val="24"/>
          <w:szCs w:val="24"/>
          <w:highlight w:val="yellow"/>
          <w:lang w:eastAsia="en-US"/>
        </w:rPr>
        <w:t>,</w:t>
      </w:r>
      <w:r w:rsidRPr="027C113A">
        <w:rPr>
          <w:rFonts w:ascii="Times New Roman" w:eastAsia="Times New Roman" w:hAnsi="Times New Roman" w:cs="Times New Roman"/>
          <w:b/>
          <w:bCs/>
          <w:i/>
          <w:iCs/>
          <w:sz w:val="24"/>
          <w:szCs w:val="24"/>
          <w:highlight w:val="yellow"/>
          <w:lang w:eastAsia="en-US"/>
        </w:rPr>
        <w:t xml:space="preserve"> and any other proposed labeling.]</w:t>
      </w:r>
    </w:p>
    <w:p w14:paraId="58B93647" w14:textId="77777777" w:rsidR="004431E7" w:rsidRPr="002D445E" w:rsidRDefault="004431E7" w:rsidP="00675E46">
      <w:pPr>
        <w:pStyle w:val="ListParagraph"/>
        <w:ind w:left="360"/>
        <w:rPr>
          <w:rFonts w:ascii="Times New Roman" w:eastAsia="Times New Roman" w:hAnsi="Times New Roman" w:cs="Times New Roman"/>
          <w:b/>
          <w:i/>
          <w:sz w:val="24"/>
          <w:szCs w:val="24"/>
          <w:lang w:eastAsia="en-US"/>
        </w:rPr>
      </w:pPr>
    </w:p>
    <w:p w14:paraId="55012162" w14:textId="1D62A691" w:rsidR="00F807DE" w:rsidRPr="002D445E" w:rsidRDefault="00F807DE" w:rsidP="00BF3C0E">
      <w:pPr>
        <w:pStyle w:val="Heading2"/>
        <w:numPr>
          <w:ilvl w:val="0"/>
          <w:numId w:val="18"/>
        </w:numPr>
        <w:ind w:left="360"/>
        <w:rPr>
          <w:rFonts w:ascii="Times New Roman" w:hAnsi="Times New Roman"/>
          <w:b/>
          <w:sz w:val="24"/>
        </w:rPr>
      </w:pPr>
      <w:bookmarkStart w:id="108" w:name="_Toc39075806"/>
      <w:r w:rsidRPr="002D445E">
        <w:rPr>
          <w:rFonts w:ascii="Times New Roman" w:hAnsi="Times New Roman"/>
          <w:b/>
          <w:sz w:val="24"/>
        </w:rPr>
        <w:t>RECORD KEEPING AND REPORTING INFORMATION TO FDA:</w:t>
      </w:r>
      <w:bookmarkEnd w:id="108"/>
    </w:p>
    <w:p w14:paraId="276A96C7" w14:textId="34CA4B39" w:rsidR="00F807DE" w:rsidRPr="002D445E" w:rsidRDefault="00F807DE" w:rsidP="00F807DE">
      <w:pPr>
        <w:widowControl w:val="0"/>
        <w:rPr>
          <w:rFonts w:ascii="Times New Roman" w:eastAsia="Times New Roman" w:hAnsi="Times New Roman" w:cs="Times New Roman"/>
          <w:b/>
          <w:bCs/>
          <w:iCs/>
          <w:sz w:val="24"/>
          <w:szCs w:val="24"/>
          <w:lang w:eastAsia="en-US"/>
        </w:rPr>
      </w:pPr>
    </w:p>
    <w:p w14:paraId="01839326" w14:textId="3A4A23E7" w:rsidR="008E58F4" w:rsidRDefault="509729C6" w:rsidP="008E58F4">
      <w:pPr>
        <w:ind w:left="360"/>
        <w:rPr>
          <w:rFonts w:ascii="Times New Roman" w:eastAsia="Times New Roman" w:hAnsi="Times New Roman" w:cs="Times New Roman"/>
          <w:b/>
          <w:bCs/>
          <w:color w:val="000000" w:themeColor="text1"/>
          <w:sz w:val="24"/>
          <w:szCs w:val="24"/>
        </w:rPr>
      </w:pPr>
      <w:r w:rsidRPr="008E58F4">
        <w:rPr>
          <w:rFonts w:ascii="Times New Roman" w:eastAsia="Times New Roman" w:hAnsi="Times New Roman" w:cs="Times New Roman"/>
          <w:b/>
          <w:bCs/>
          <w:sz w:val="24"/>
          <w:szCs w:val="24"/>
        </w:rPr>
        <w:t xml:space="preserve">As allowed by Section 564(e) of the FD&amp;C Act, FDA may require certain conditions as part of an </w:t>
      </w:r>
      <w:r w:rsidR="009D2A2D">
        <w:rPr>
          <w:rFonts w:ascii="Times New Roman" w:eastAsia="Times New Roman" w:hAnsi="Times New Roman" w:cs="Times New Roman"/>
          <w:b/>
          <w:bCs/>
          <w:sz w:val="24"/>
          <w:szCs w:val="24"/>
        </w:rPr>
        <w:t>EUA</w:t>
      </w:r>
      <w:r w:rsidRPr="008E58F4">
        <w:rPr>
          <w:rFonts w:ascii="Times New Roman" w:eastAsia="Times New Roman" w:hAnsi="Times New Roman" w:cs="Times New Roman"/>
          <w:b/>
          <w:bCs/>
          <w:sz w:val="24"/>
          <w:szCs w:val="24"/>
        </w:rPr>
        <w:t>. FDA generally include</w:t>
      </w:r>
      <w:r w:rsidR="00C63E00">
        <w:rPr>
          <w:rFonts w:ascii="Times New Roman" w:eastAsia="Times New Roman" w:hAnsi="Times New Roman" w:cs="Times New Roman"/>
          <w:b/>
          <w:bCs/>
          <w:sz w:val="24"/>
          <w:szCs w:val="24"/>
        </w:rPr>
        <w:t>s</w:t>
      </w:r>
      <w:r w:rsidRPr="008E58F4">
        <w:rPr>
          <w:rFonts w:ascii="Times New Roman" w:eastAsia="Times New Roman" w:hAnsi="Times New Roman" w:cs="Times New Roman"/>
          <w:b/>
          <w:bCs/>
          <w:sz w:val="24"/>
          <w:szCs w:val="24"/>
        </w:rPr>
        <w:t xml:space="preserve"> the following record keeping and reporting information requirements in the EUA.</w:t>
      </w:r>
      <w:r w:rsidRPr="008E58F4">
        <w:rPr>
          <w:rFonts w:ascii="Times New Roman" w:eastAsia="Times New Roman" w:hAnsi="Times New Roman" w:cs="Times New Roman"/>
          <w:b/>
          <w:bCs/>
          <w:sz w:val="24"/>
          <w:szCs w:val="24"/>
          <w:u w:val="single"/>
        </w:rPr>
        <w:t xml:space="preserve"> </w:t>
      </w:r>
    </w:p>
    <w:p w14:paraId="4FB48E7E" w14:textId="77777777" w:rsidR="000B173D" w:rsidRPr="002D445E" w:rsidRDefault="000B173D" w:rsidP="00F807DE">
      <w:pPr>
        <w:widowControl w:val="0"/>
        <w:rPr>
          <w:rFonts w:ascii="Times New Roman" w:eastAsia="Times New Roman" w:hAnsi="Times New Roman" w:cs="Times New Roman"/>
          <w:b/>
          <w:bCs/>
          <w:iCs/>
          <w:sz w:val="24"/>
          <w:szCs w:val="24"/>
          <w:lang w:eastAsia="en-US"/>
        </w:rPr>
      </w:pPr>
    </w:p>
    <w:p w14:paraId="3E697003" w14:textId="068F4350" w:rsidR="00F807DE" w:rsidRPr="002D445E" w:rsidRDefault="004431E7" w:rsidP="00F20738">
      <w:pPr>
        <w:ind w:left="360"/>
        <w:rPr>
          <w:rFonts w:ascii="Times New Roman" w:eastAsia="Calibri" w:hAnsi="Times New Roman" w:cs="Times New Roman"/>
          <w:sz w:val="24"/>
          <w:szCs w:val="24"/>
          <w:lang w:eastAsia="en-US"/>
        </w:rPr>
      </w:pPr>
      <w:r w:rsidRPr="002D445E">
        <w:rPr>
          <w:rFonts w:ascii="Times New Roman" w:eastAsia="Calibri" w:hAnsi="Times New Roman" w:cs="Times New Roman"/>
          <w:b/>
          <w:i/>
          <w:sz w:val="24"/>
          <w:szCs w:val="24"/>
          <w:highlight w:val="yellow"/>
          <w:lang w:eastAsia="en-US"/>
        </w:rPr>
        <w:t>[</w:t>
      </w:r>
      <w:r w:rsidR="00CE1B22" w:rsidRPr="002D445E">
        <w:rPr>
          <w:rFonts w:ascii="Times New Roman" w:eastAsia="Calibri" w:hAnsi="Times New Roman" w:cs="Times New Roman"/>
          <w:b/>
          <w:i/>
          <w:sz w:val="24"/>
          <w:szCs w:val="24"/>
          <w:highlight w:val="yellow"/>
          <w:lang w:eastAsia="en-US"/>
        </w:rPr>
        <w:t xml:space="preserve">Test </w:t>
      </w:r>
      <w:r w:rsidR="006D056B" w:rsidRPr="002D445E">
        <w:rPr>
          <w:rFonts w:ascii="Times New Roman" w:eastAsia="Calibri" w:hAnsi="Times New Roman" w:cs="Times New Roman"/>
          <w:b/>
          <w:i/>
          <w:sz w:val="24"/>
          <w:szCs w:val="24"/>
          <w:highlight w:val="yellow"/>
          <w:lang w:eastAsia="en-US"/>
        </w:rPr>
        <w:t>D</w:t>
      </w:r>
      <w:r w:rsidRPr="002D445E">
        <w:rPr>
          <w:rFonts w:ascii="Times New Roman" w:eastAsia="Calibri" w:hAnsi="Times New Roman" w:cs="Times New Roman"/>
          <w:b/>
          <w:i/>
          <w:sz w:val="24"/>
          <w:szCs w:val="24"/>
          <w:highlight w:val="yellow"/>
          <w:lang w:eastAsia="en-US"/>
        </w:rPr>
        <w:t xml:space="preserve">eveloper </w:t>
      </w:r>
      <w:r w:rsidR="00F63737" w:rsidRPr="002D445E">
        <w:rPr>
          <w:rFonts w:ascii="Times New Roman" w:eastAsia="Times New Roman" w:hAnsi="Times New Roman" w:cs="Times New Roman"/>
          <w:b/>
          <w:i/>
          <w:sz w:val="24"/>
          <w:szCs w:val="24"/>
          <w:highlight w:val="yellow"/>
          <w:lang w:eastAsia="en-US"/>
        </w:rPr>
        <w:t>Name</w:t>
      </w:r>
      <w:r w:rsidRPr="002D445E">
        <w:rPr>
          <w:rFonts w:ascii="Times New Roman" w:eastAsia="Calibri" w:hAnsi="Times New Roman" w:cs="Times New Roman"/>
          <w:b/>
          <w:i/>
          <w:sz w:val="24"/>
          <w:szCs w:val="24"/>
          <w:highlight w:val="yellow"/>
          <w:lang w:eastAsia="en-US"/>
        </w:rPr>
        <w:t>]</w:t>
      </w:r>
      <w:r w:rsidRPr="002D445E">
        <w:rPr>
          <w:rFonts w:ascii="Times New Roman" w:eastAsia="Calibri" w:hAnsi="Times New Roman" w:cs="Times New Roman"/>
          <w:sz w:val="24"/>
          <w:szCs w:val="24"/>
          <w:lang w:eastAsia="en-US"/>
        </w:rPr>
        <w:t xml:space="preserve"> </w:t>
      </w:r>
      <w:r w:rsidR="00F807DE" w:rsidRPr="002D445E">
        <w:rPr>
          <w:rFonts w:ascii="Times New Roman" w:eastAsia="Calibri" w:hAnsi="Times New Roman" w:cs="Times New Roman"/>
          <w:sz w:val="24"/>
          <w:szCs w:val="24"/>
          <w:lang w:eastAsia="en-US"/>
        </w:rPr>
        <w:t xml:space="preserve">will track adverse events and report to FDA under 21 CFR Part 803. A website is available to report on adverse events, and this website is referenced in the Fact Sheet for Health Care providers as well as through the </w:t>
      </w:r>
      <w:r w:rsidRPr="002D445E">
        <w:rPr>
          <w:rFonts w:ascii="Times New Roman" w:eastAsia="Calibri" w:hAnsi="Times New Roman" w:cs="Times New Roman"/>
          <w:b/>
          <w:i/>
          <w:sz w:val="24"/>
          <w:szCs w:val="24"/>
          <w:highlight w:val="yellow"/>
          <w:lang w:eastAsia="en-US"/>
        </w:rPr>
        <w:t>[</w:t>
      </w:r>
      <w:r w:rsidR="00CE1B22" w:rsidRPr="002D445E">
        <w:rPr>
          <w:rFonts w:ascii="Times New Roman" w:eastAsia="Calibri" w:hAnsi="Times New Roman" w:cs="Times New Roman"/>
          <w:b/>
          <w:i/>
          <w:sz w:val="24"/>
          <w:szCs w:val="24"/>
          <w:highlight w:val="yellow"/>
          <w:lang w:eastAsia="en-US"/>
        </w:rPr>
        <w:t xml:space="preserve">Test </w:t>
      </w:r>
      <w:r w:rsidR="006D056B" w:rsidRPr="002D445E">
        <w:rPr>
          <w:rFonts w:ascii="Times New Roman" w:eastAsia="Calibri" w:hAnsi="Times New Roman" w:cs="Times New Roman"/>
          <w:b/>
          <w:i/>
          <w:sz w:val="24"/>
          <w:szCs w:val="24"/>
          <w:highlight w:val="yellow"/>
          <w:lang w:eastAsia="en-US"/>
        </w:rPr>
        <w:t>D</w:t>
      </w:r>
      <w:r w:rsidRPr="002D445E">
        <w:rPr>
          <w:rFonts w:ascii="Times New Roman" w:eastAsia="Calibri" w:hAnsi="Times New Roman" w:cs="Times New Roman"/>
          <w:b/>
          <w:i/>
          <w:sz w:val="24"/>
          <w:szCs w:val="24"/>
          <w:highlight w:val="yellow"/>
          <w:lang w:eastAsia="en-US"/>
        </w:rPr>
        <w:t xml:space="preserve">eveloper </w:t>
      </w:r>
      <w:r w:rsidR="00F63737" w:rsidRPr="002D445E">
        <w:rPr>
          <w:rFonts w:ascii="Times New Roman" w:eastAsia="Times New Roman" w:hAnsi="Times New Roman" w:cs="Times New Roman"/>
          <w:b/>
          <w:i/>
          <w:sz w:val="24"/>
          <w:szCs w:val="24"/>
          <w:highlight w:val="yellow"/>
          <w:lang w:eastAsia="en-US"/>
        </w:rPr>
        <w:t>Name]</w:t>
      </w:r>
      <w:r w:rsidR="00F63737" w:rsidRPr="002D445E">
        <w:rPr>
          <w:rFonts w:ascii="Times New Roman" w:eastAsia="Times New Roman" w:hAnsi="Times New Roman" w:cs="Times New Roman"/>
          <w:b/>
          <w:sz w:val="24"/>
          <w:szCs w:val="24"/>
          <w:lang w:eastAsia="en-US"/>
        </w:rPr>
        <w:t xml:space="preserve"> </w:t>
      </w:r>
      <w:r w:rsidR="00F63737" w:rsidRPr="002D445E">
        <w:rPr>
          <w:rFonts w:ascii="Times New Roman" w:eastAsia="Times New Roman" w:hAnsi="Times New Roman" w:cs="Times New Roman"/>
          <w:sz w:val="24"/>
          <w:szCs w:val="24"/>
          <w:lang w:eastAsia="en-US"/>
        </w:rPr>
        <w:t>Product</w:t>
      </w:r>
      <w:r w:rsidRPr="002D445E">
        <w:rPr>
          <w:rFonts w:ascii="Times New Roman" w:eastAsia="Calibri" w:hAnsi="Times New Roman" w:cs="Times New Roman"/>
          <w:sz w:val="24"/>
          <w:szCs w:val="24"/>
          <w:lang w:eastAsia="en-US"/>
        </w:rPr>
        <w:t xml:space="preserve"> </w:t>
      </w:r>
      <w:r w:rsidR="00F807DE" w:rsidRPr="002D445E">
        <w:rPr>
          <w:rFonts w:ascii="Times New Roman" w:eastAsia="Calibri" w:hAnsi="Times New Roman" w:cs="Times New Roman"/>
          <w:sz w:val="24"/>
          <w:szCs w:val="24"/>
          <w:lang w:eastAsia="en-US"/>
        </w:rPr>
        <w:t>Support website:</w:t>
      </w:r>
      <w:r w:rsidR="00F807DE" w:rsidRPr="002D445E">
        <w:rPr>
          <w:rFonts w:ascii="Times New Roman" w:hAnsi="Times New Roman"/>
          <w:i/>
          <w:sz w:val="24"/>
        </w:rPr>
        <w:t xml:space="preserve"> </w:t>
      </w:r>
      <w:hyperlink r:id="rId28">
        <w:r w:rsidR="00F63737" w:rsidRPr="002D445E">
          <w:rPr>
            <w:rFonts w:ascii="Times New Roman" w:eastAsia="Times New Roman" w:hAnsi="Times New Roman" w:cs="Times New Roman"/>
            <w:b/>
            <w:i/>
            <w:sz w:val="24"/>
            <w:szCs w:val="24"/>
            <w:highlight w:val="yellow"/>
            <w:lang w:eastAsia="en-US"/>
          </w:rPr>
          <w:t>[</w:t>
        </w:r>
        <w:r w:rsidR="00867E43" w:rsidRPr="002D445E">
          <w:rPr>
            <w:rFonts w:ascii="Times New Roman" w:eastAsia="Times New Roman" w:hAnsi="Times New Roman" w:cs="Times New Roman"/>
            <w:b/>
            <w:i/>
            <w:sz w:val="24"/>
            <w:szCs w:val="24"/>
            <w:highlight w:val="yellow"/>
            <w:lang w:eastAsia="en-US"/>
          </w:rPr>
          <w:t xml:space="preserve">Include </w:t>
        </w:r>
        <w:r w:rsidR="00F63737" w:rsidRPr="002D445E">
          <w:rPr>
            <w:rFonts w:ascii="Times New Roman" w:eastAsia="Times New Roman" w:hAnsi="Times New Roman" w:cs="Times New Roman"/>
            <w:b/>
            <w:i/>
            <w:sz w:val="24"/>
            <w:szCs w:val="24"/>
            <w:highlight w:val="yellow"/>
            <w:lang w:eastAsia="en-US"/>
          </w:rPr>
          <w:t xml:space="preserve">link to </w:t>
        </w:r>
        <w:r w:rsidR="00906E93" w:rsidRPr="002D445E">
          <w:rPr>
            <w:rFonts w:ascii="Times New Roman" w:eastAsia="Times New Roman" w:hAnsi="Times New Roman" w:cs="Times New Roman"/>
            <w:b/>
            <w:i/>
            <w:sz w:val="24"/>
            <w:szCs w:val="24"/>
            <w:highlight w:val="yellow"/>
            <w:lang w:eastAsia="en-US"/>
          </w:rPr>
          <w:t xml:space="preserve">Test Developer’s </w:t>
        </w:r>
        <w:r w:rsidR="00F63737" w:rsidRPr="002D445E">
          <w:rPr>
            <w:rFonts w:ascii="Times New Roman" w:eastAsia="Times New Roman" w:hAnsi="Times New Roman" w:cs="Times New Roman"/>
            <w:b/>
            <w:i/>
            <w:sz w:val="24"/>
            <w:szCs w:val="24"/>
            <w:highlight w:val="yellow"/>
            <w:lang w:eastAsia="en-US"/>
          </w:rPr>
          <w:t>website]</w:t>
        </w:r>
        <w:r w:rsidR="00F63737" w:rsidRPr="002D445E">
          <w:rPr>
            <w:rFonts w:ascii="Times New Roman" w:eastAsia="Times New Roman" w:hAnsi="Times New Roman" w:cs="Times New Roman"/>
            <w:i/>
            <w:sz w:val="24"/>
            <w:szCs w:val="24"/>
            <w:lang w:eastAsia="en-US"/>
          </w:rPr>
          <w:t>.</w:t>
        </w:r>
        <w:r w:rsidR="00F63737" w:rsidRPr="002D445E">
          <w:rPr>
            <w:rFonts w:ascii="Times New Roman" w:eastAsia="Times New Roman" w:hAnsi="Times New Roman" w:cs="Times New Roman"/>
            <w:sz w:val="24"/>
            <w:szCs w:val="24"/>
            <w:lang w:eastAsia="en-US"/>
          </w:rPr>
          <w:t xml:space="preserve"> </w:t>
        </w:r>
      </w:hyperlink>
      <w:r w:rsidR="00F807DE" w:rsidRPr="002D445E">
        <w:rPr>
          <w:rFonts w:ascii="Times New Roman" w:eastAsia="Calibri" w:hAnsi="Times New Roman" w:cs="Times New Roman"/>
          <w:sz w:val="24"/>
          <w:szCs w:val="24"/>
          <w:lang w:eastAsia="en-US"/>
        </w:rPr>
        <w:t xml:space="preserve">Each report of an adverse event will be processed according to </w:t>
      </w:r>
      <w:r w:rsidR="00F807DE" w:rsidRPr="002D445E">
        <w:rPr>
          <w:rFonts w:ascii="Times New Roman" w:hAnsi="Times New Roman"/>
          <w:b/>
          <w:i/>
          <w:sz w:val="24"/>
          <w:highlight w:val="yellow"/>
        </w:rPr>
        <w:t>[</w:t>
      </w:r>
      <w:r w:rsidR="006D056B" w:rsidRPr="002D445E">
        <w:rPr>
          <w:rFonts w:ascii="Times New Roman" w:eastAsia="Calibri" w:hAnsi="Times New Roman" w:cs="Times New Roman"/>
          <w:b/>
          <w:i/>
          <w:sz w:val="24"/>
          <w:szCs w:val="24"/>
          <w:highlight w:val="yellow"/>
          <w:lang w:eastAsia="en-US"/>
        </w:rPr>
        <w:t xml:space="preserve">Test </w:t>
      </w:r>
      <w:r w:rsidR="00906E93" w:rsidRPr="002D445E">
        <w:rPr>
          <w:rFonts w:ascii="Times New Roman" w:eastAsia="Times New Roman" w:hAnsi="Times New Roman" w:cs="Times New Roman"/>
          <w:b/>
          <w:i/>
          <w:sz w:val="24"/>
          <w:szCs w:val="24"/>
          <w:highlight w:val="yellow"/>
          <w:lang w:eastAsia="en-US"/>
        </w:rPr>
        <w:t>Developer</w:t>
      </w:r>
      <w:r w:rsidR="00906E93" w:rsidRPr="002D445E">
        <w:rPr>
          <w:rFonts w:ascii="Times New Roman" w:hAnsi="Times New Roman"/>
          <w:b/>
          <w:i/>
          <w:sz w:val="24"/>
          <w:highlight w:val="yellow"/>
        </w:rPr>
        <w:t xml:space="preserve"> </w:t>
      </w:r>
      <w:r w:rsidR="00F63737" w:rsidRPr="002D445E">
        <w:rPr>
          <w:rFonts w:ascii="Times New Roman" w:eastAsia="Times New Roman" w:hAnsi="Times New Roman" w:cs="Times New Roman"/>
          <w:b/>
          <w:i/>
          <w:sz w:val="24"/>
          <w:szCs w:val="24"/>
          <w:highlight w:val="yellow"/>
          <w:lang w:eastAsia="en-US"/>
        </w:rPr>
        <w:t>Name</w:t>
      </w:r>
      <w:r w:rsidR="00F807DE" w:rsidRPr="002D445E">
        <w:rPr>
          <w:rFonts w:ascii="Times New Roman" w:hAnsi="Times New Roman"/>
          <w:b/>
          <w:i/>
          <w:sz w:val="24"/>
          <w:highlight w:val="yellow"/>
        </w:rPr>
        <w:t>]</w:t>
      </w:r>
      <w:r w:rsidR="00F807DE" w:rsidRPr="002D445E">
        <w:rPr>
          <w:rFonts w:ascii="Times New Roman" w:eastAsia="Calibri" w:hAnsi="Times New Roman" w:cs="Times New Roman"/>
          <w:sz w:val="24"/>
          <w:szCs w:val="24"/>
          <w:lang w:eastAsia="en-US"/>
        </w:rPr>
        <w:t xml:space="preserve">’s Non-Conformance Reporting Requirements, and Medical Device Reports will be filed with the FDA as required. Through a process of inventory control, </w:t>
      </w:r>
      <w:r w:rsidRPr="002D445E">
        <w:rPr>
          <w:rFonts w:ascii="Times New Roman" w:eastAsia="Calibri" w:hAnsi="Times New Roman" w:cs="Times New Roman"/>
          <w:b/>
          <w:i/>
          <w:sz w:val="24"/>
          <w:szCs w:val="24"/>
          <w:highlight w:val="yellow"/>
          <w:lang w:eastAsia="en-US"/>
        </w:rPr>
        <w:t>[</w:t>
      </w:r>
      <w:r w:rsidR="006D056B" w:rsidRPr="002D445E">
        <w:rPr>
          <w:rFonts w:ascii="Times New Roman" w:eastAsia="Calibri" w:hAnsi="Times New Roman" w:cs="Times New Roman"/>
          <w:b/>
          <w:i/>
          <w:sz w:val="24"/>
          <w:szCs w:val="24"/>
          <w:highlight w:val="yellow"/>
          <w:lang w:eastAsia="en-US"/>
        </w:rPr>
        <w:t xml:space="preserve">Test </w:t>
      </w:r>
      <w:r w:rsidRPr="002D445E">
        <w:rPr>
          <w:rFonts w:ascii="Times New Roman" w:eastAsia="Calibri" w:hAnsi="Times New Roman" w:cs="Times New Roman"/>
          <w:b/>
          <w:i/>
          <w:sz w:val="24"/>
          <w:szCs w:val="24"/>
          <w:highlight w:val="yellow"/>
          <w:lang w:eastAsia="en-US"/>
        </w:rPr>
        <w:t xml:space="preserve">Developer </w:t>
      </w:r>
      <w:r w:rsidR="00F63737" w:rsidRPr="002D445E">
        <w:rPr>
          <w:rFonts w:ascii="Times New Roman" w:eastAsia="Times New Roman" w:hAnsi="Times New Roman" w:cs="Times New Roman"/>
          <w:b/>
          <w:i/>
          <w:sz w:val="24"/>
          <w:szCs w:val="24"/>
          <w:highlight w:val="yellow"/>
          <w:lang w:eastAsia="en-US"/>
        </w:rPr>
        <w:t>Name</w:t>
      </w:r>
      <w:r w:rsidRPr="002D445E">
        <w:rPr>
          <w:rFonts w:ascii="Times New Roman" w:eastAsia="Calibri" w:hAnsi="Times New Roman" w:cs="Times New Roman"/>
          <w:b/>
          <w:i/>
          <w:sz w:val="24"/>
          <w:szCs w:val="24"/>
          <w:highlight w:val="yellow"/>
          <w:lang w:eastAsia="en-US"/>
        </w:rPr>
        <w:t>]</w:t>
      </w:r>
      <w:r w:rsidRPr="002D445E">
        <w:rPr>
          <w:rFonts w:ascii="Times New Roman" w:hAnsi="Times New Roman"/>
          <w:b/>
          <w:sz w:val="24"/>
        </w:rPr>
        <w:t xml:space="preserve"> </w:t>
      </w:r>
      <w:r w:rsidR="00F807DE" w:rsidRPr="002D445E">
        <w:rPr>
          <w:rFonts w:ascii="Times New Roman" w:eastAsia="Calibri" w:hAnsi="Times New Roman" w:cs="Times New Roman"/>
          <w:sz w:val="24"/>
          <w:szCs w:val="24"/>
          <w:lang w:eastAsia="en-US"/>
        </w:rPr>
        <w:t xml:space="preserve">will also maintain records of device usage/purchase. </w:t>
      </w:r>
      <w:r w:rsidRPr="002D445E">
        <w:rPr>
          <w:rFonts w:ascii="Times New Roman" w:eastAsia="Calibri" w:hAnsi="Times New Roman" w:cs="Times New Roman"/>
          <w:b/>
          <w:i/>
          <w:sz w:val="24"/>
          <w:szCs w:val="24"/>
          <w:highlight w:val="yellow"/>
          <w:lang w:eastAsia="en-US"/>
        </w:rPr>
        <w:t>[</w:t>
      </w:r>
      <w:r w:rsidR="006D056B" w:rsidRPr="002D445E">
        <w:rPr>
          <w:rFonts w:ascii="Times New Roman" w:eastAsia="Calibri" w:hAnsi="Times New Roman" w:cs="Times New Roman"/>
          <w:b/>
          <w:i/>
          <w:sz w:val="24"/>
          <w:szCs w:val="24"/>
          <w:highlight w:val="yellow"/>
          <w:lang w:eastAsia="en-US"/>
        </w:rPr>
        <w:t xml:space="preserve">Test </w:t>
      </w:r>
      <w:r w:rsidRPr="002D445E">
        <w:rPr>
          <w:rFonts w:ascii="Times New Roman" w:eastAsia="Calibri" w:hAnsi="Times New Roman" w:cs="Times New Roman"/>
          <w:b/>
          <w:i/>
          <w:sz w:val="24"/>
          <w:szCs w:val="24"/>
          <w:highlight w:val="yellow"/>
          <w:lang w:eastAsia="en-US"/>
        </w:rPr>
        <w:t xml:space="preserve">Developer </w:t>
      </w:r>
      <w:r w:rsidR="00F63737" w:rsidRPr="002D445E">
        <w:rPr>
          <w:rFonts w:ascii="Times New Roman" w:eastAsia="Times New Roman" w:hAnsi="Times New Roman" w:cs="Times New Roman"/>
          <w:b/>
          <w:i/>
          <w:sz w:val="24"/>
          <w:szCs w:val="24"/>
          <w:highlight w:val="yellow"/>
          <w:lang w:eastAsia="en-US"/>
        </w:rPr>
        <w:t>Name</w:t>
      </w:r>
      <w:r w:rsidRPr="002D445E">
        <w:rPr>
          <w:rFonts w:ascii="Times New Roman" w:eastAsia="Calibri" w:hAnsi="Times New Roman" w:cs="Times New Roman"/>
          <w:b/>
          <w:i/>
          <w:sz w:val="24"/>
          <w:szCs w:val="24"/>
          <w:highlight w:val="yellow"/>
          <w:lang w:eastAsia="en-US"/>
        </w:rPr>
        <w:t>]</w:t>
      </w:r>
      <w:r w:rsidRPr="002D445E">
        <w:rPr>
          <w:rFonts w:ascii="Times New Roman" w:eastAsia="Calibri" w:hAnsi="Times New Roman" w:cs="Times New Roman"/>
          <w:sz w:val="24"/>
          <w:szCs w:val="24"/>
          <w:lang w:eastAsia="en-US"/>
        </w:rPr>
        <w:t xml:space="preserve"> </w:t>
      </w:r>
      <w:r w:rsidR="00F807DE" w:rsidRPr="002D445E">
        <w:rPr>
          <w:rFonts w:ascii="Times New Roman" w:eastAsia="Calibri" w:hAnsi="Times New Roman" w:cs="Times New Roman"/>
          <w:sz w:val="24"/>
          <w:szCs w:val="24"/>
          <w:lang w:eastAsia="en-US"/>
        </w:rPr>
        <w:t xml:space="preserve">will collect information on the performance of the test, and report to FDA any suspected occurrence of false positive or false negative results of which </w:t>
      </w:r>
      <w:r w:rsidRPr="002D445E">
        <w:rPr>
          <w:rFonts w:ascii="Times New Roman" w:eastAsia="Calibri" w:hAnsi="Times New Roman" w:cs="Times New Roman"/>
          <w:b/>
          <w:i/>
          <w:sz w:val="24"/>
          <w:szCs w:val="24"/>
          <w:highlight w:val="yellow"/>
          <w:lang w:eastAsia="en-US"/>
        </w:rPr>
        <w:t>[</w:t>
      </w:r>
      <w:r w:rsidR="006D056B" w:rsidRPr="002D445E">
        <w:rPr>
          <w:rFonts w:ascii="Times New Roman" w:eastAsia="Calibri" w:hAnsi="Times New Roman" w:cs="Times New Roman"/>
          <w:b/>
          <w:i/>
          <w:sz w:val="24"/>
          <w:szCs w:val="24"/>
          <w:highlight w:val="yellow"/>
          <w:lang w:eastAsia="en-US"/>
        </w:rPr>
        <w:t xml:space="preserve">Test </w:t>
      </w:r>
      <w:r w:rsidRPr="002D445E">
        <w:rPr>
          <w:rFonts w:ascii="Times New Roman" w:eastAsia="Calibri" w:hAnsi="Times New Roman" w:cs="Times New Roman"/>
          <w:b/>
          <w:i/>
          <w:sz w:val="24"/>
          <w:szCs w:val="24"/>
          <w:highlight w:val="yellow"/>
          <w:lang w:eastAsia="en-US"/>
        </w:rPr>
        <w:t xml:space="preserve">Developer </w:t>
      </w:r>
      <w:r w:rsidR="00F63737" w:rsidRPr="002D445E">
        <w:rPr>
          <w:rFonts w:ascii="Times New Roman" w:eastAsia="Times New Roman" w:hAnsi="Times New Roman" w:cs="Times New Roman"/>
          <w:b/>
          <w:i/>
          <w:sz w:val="24"/>
          <w:szCs w:val="24"/>
          <w:highlight w:val="yellow"/>
          <w:lang w:eastAsia="en-US"/>
        </w:rPr>
        <w:t>Name</w:t>
      </w:r>
      <w:r w:rsidRPr="002D445E">
        <w:rPr>
          <w:rFonts w:ascii="Times New Roman" w:eastAsia="Calibri" w:hAnsi="Times New Roman" w:cs="Times New Roman"/>
          <w:b/>
          <w:i/>
          <w:sz w:val="24"/>
          <w:szCs w:val="24"/>
          <w:highlight w:val="yellow"/>
          <w:lang w:eastAsia="en-US"/>
        </w:rPr>
        <w:t>]</w:t>
      </w:r>
      <w:r w:rsidRPr="002D445E">
        <w:rPr>
          <w:rFonts w:ascii="Times New Roman" w:hAnsi="Times New Roman"/>
          <w:i/>
          <w:sz w:val="24"/>
        </w:rPr>
        <w:t xml:space="preserve"> </w:t>
      </w:r>
      <w:r w:rsidR="00F807DE" w:rsidRPr="002D445E">
        <w:rPr>
          <w:rFonts w:ascii="Times New Roman" w:eastAsia="Calibri" w:hAnsi="Times New Roman" w:cs="Times New Roman"/>
          <w:sz w:val="24"/>
          <w:szCs w:val="24"/>
          <w:lang w:eastAsia="en-US"/>
        </w:rPr>
        <w:t xml:space="preserve">becomes aware. </w:t>
      </w:r>
      <w:r w:rsidRPr="002D445E">
        <w:rPr>
          <w:rFonts w:ascii="Times New Roman" w:eastAsia="Calibri" w:hAnsi="Times New Roman" w:cs="Times New Roman"/>
          <w:b/>
          <w:i/>
          <w:sz w:val="24"/>
          <w:szCs w:val="24"/>
          <w:highlight w:val="yellow"/>
          <w:lang w:eastAsia="en-US"/>
        </w:rPr>
        <w:t>[</w:t>
      </w:r>
      <w:r w:rsidR="006D056B" w:rsidRPr="002D445E">
        <w:rPr>
          <w:rFonts w:ascii="Times New Roman" w:eastAsia="Calibri" w:hAnsi="Times New Roman" w:cs="Times New Roman"/>
          <w:b/>
          <w:i/>
          <w:sz w:val="24"/>
          <w:szCs w:val="24"/>
          <w:highlight w:val="yellow"/>
          <w:lang w:eastAsia="en-US"/>
        </w:rPr>
        <w:t xml:space="preserve">Test </w:t>
      </w:r>
      <w:r w:rsidRPr="002D445E">
        <w:rPr>
          <w:rFonts w:ascii="Times New Roman" w:eastAsia="Calibri" w:hAnsi="Times New Roman" w:cs="Times New Roman"/>
          <w:b/>
          <w:i/>
          <w:sz w:val="24"/>
          <w:szCs w:val="24"/>
          <w:highlight w:val="yellow"/>
          <w:lang w:eastAsia="en-US"/>
        </w:rPr>
        <w:t xml:space="preserve">Developer </w:t>
      </w:r>
      <w:r w:rsidR="00F63737" w:rsidRPr="002D445E">
        <w:rPr>
          <w:rFonts w:ascii="Times New Roman" w:eastAsia="Times New Roman" w:hAnsi="Times New Roman" w:cs="Times New Roman"/>
          <w:b/>
          <w:i/>
          <w:sz w:val="24"/>
          <w:szCs w:val="24"/>
          <w:highlight w:val="yellow"/>
          <w:lang w:eastAsia="en-US"/>
        </w:rPr>
        <w:t>Name</w:t>
      </w:r>
      <w:r w:rsidRPr="002D445E">
        <w:rPr>
          <w:rFonts w:ascii="Times New Roman" w:eastAsia="Calibri" w:hAnsi="Times New Roman" w:cs="Times New Roman"/>
          <w:b/>
          <w:i/>
          <w:sz w:val="24"/>
          <w:szCs w:val="24"/>
          <w:highlight w:val="yellow"/>
          <w:lang w:eastAsia="en-US"/>
        </w:rPr>
        <w:t>]</w:t>
      </w:r>
      <w:r w:rsidRPr="002D445E">
        <w:rPr>
          <w:rFonts w:ascii="Times New Roman" w:eastAsia="Calibri" w:hAnsi="Times New Roman" w:cs="Times New Roman"/>
          <w:sz w:val="24"/>
          <w:szCs w:val="24"/>
          <w:lang w:eastAsia="en-US"/>
        </w:rPr>
        <w:t xml:space="preserve"> </w:t>
      </w:r>
      <w:r w:rsidR="00F807DE" w:rsidRPr="002D445E">
        <w:rPr>
          <w:rFonts w:ascii="Times New Roman" w:eastAsia="Calibri" w:hAnsi="Times New Roman" w:cs="Times New Roman"/>
          <w:sz w:val="24"/>
          <w:szCs w:val="24"/>
          <w:lang w:eastAsia="en-US"/>
        </w:rPr>
        <w:t>will maintain records associated with this EUA and ensure these records are maintained until notified by FDA. Such records will be made available to FDA for inspection upon request.</w:t>
      </w:r>
    </w:p>
    <w:p w14:paraId="6C8B96BD" w14:textId="00854E0E" w:rsidR="00665B50" w:rsidRDefault="00665B50" w:rsidP="00600427">
      <w:pPr>
        <w:rPr>
          <w:rFonts w:ascii="Times New Roman" w:hAnsi="Times New Roman"/>
          <w:b/>
          <w:sz w:val="24"/>
        </w:rPr>
      </w:pPr>
    </w:p>
    <w:p w14:paraId="151012E8" w14:textId="24B21203" w:rsidR="00A41B5E" w:rsidRDefault="00A41B5E" w:rsidP="00600427">
      <w:pPr>
        <w:rPr>
          <w:rFonts w:ascii="Times New Roman" w:hAnsi="Times New Roman"/>
          <w:b/>
          <w:sz w:val="24"/>
        </w:rPr>
      </w:pPr>
    </w:p>
    <w:p w14:paraId="5E69CB98" w14:textId="1BB475B7" w:rsidR="00A41B5E" w:rsidRDefault="00A41B5E" w:rsidP="00600427">
      <w:pPr>
        <w:rPr>
          <w:rFonts w:ascii="Times New Roman" w:hAnsi="Times New Roman"/>
          <w:b/>
          <w:sz w:val="24"/>
        </w:rPr>
      </w:pPr>
    </w:p>
    <w:p w14:paraId="7514ABBE" w14:textId="350D960E" w:rsidR="00A41B5E" w:rsidRDefault="00A41B5E" w:rsidP="00600427">
      <w:pPr>
        <w:rPr>
          <w:rFonts w:ascii="Times New Roman" w:hAnsi="Times New Roman"/>
          <w:b/>
          <w:sz w:val="24"/>
        </w:rPr>
      </w:pPr>
    </w:p>
    <w:p w14:paraId="65425EA4" w14:textId="3E35A553" w:rsidR="00A41B5E" w:rsidRDefault="00A41B5E" w:rsidP="00600427">
      <w:pPr>
        <w:rPr>
          <w:rFonts w:ascii="Times New Roman" w:hAnsi="Times New Roman"/>
          <w:b/>
          <w:sz w:val="24"/>
        </w:rPr>
      </w:pPr>
    </w:p>
    <w:p w14:paraId="2B1442A3" w14:textId="434D26C1" w:rsidR="00A41B5E" w:rsidRDefault="00A41B5E" w:rsidP="00600427">
      <w:pPr>
        <w:rPr>
          <w:rFonts w:ascii="Times New Roman" w:hAnsi="Times New Roman"/>
          <w:b/>
          <w:sz w:val="24"/>
        </w:rPr>
      </w:pPr>
    </w:p>
    <w:p w14:paraId="01D49528" w14:textId="536AC73E" w:rsidR="00A41B5E" w:rsidRDefault="00A41B5E" w:rsidP="00600427">
      <w:pPr>
        <w:rPr>
          <w:rFonts w:ascii="Times New Roman" w:hAnsi="Times New Roman"/>
          <w:b/>
          <w:sz w:val="24"/>
        </w:rPr>
      </w:pPr>
    </w:p>
    <w:p w14:paraId="426A79B5" w14:textId="09CBD99E" w:rsidR="00A41B5E" w:rsidRDefault="00A41B5E" w:rsidP="00600427">
      <w:pPr>
        <w:rPr>
          <w:rFonts w:ascii="Times New Roman" w:hAnsi="Times New Roman"/>
          <w:b/>
          <w:sz w:val="24"/>
        </w:rPr>
      </w:pPr>
    </w:p>
    <w:p w14:paraId="6C683319" w14:textId="4A82E436" w:rsidR="00A41B5E" w:rsidRDefault="00A41B5E" w:rsidP="00600427">
      <w:pPr>
        <w:rPr>
          <w:rFonts w:ascii="Times New Roman" w:hAnsi="Times New Roman"/>
          <w:b/>
          <w:sz w:val="24"/>
        </w:rPr>
      </w:pPr>
    </w:p>
    <w:p w14:paraId="4C5378FF" w14:textId="77777777" w:rsidR="00A41B5E" w:rsidRDefault="00A41B5E" w:rsidP="00600427">
      <w:pPr>
        <w:rPr>
          <w:rFonts w:ascii="Times New Roman" w:hAnsi="Times New Roman"/>
          <w:b/>
          <w:sz w:val="24"/>
        </w:rPr>
      </w:pPr>
    </w:p>
    <w:p w14:paraId="055FEBE0" w14:textId="4BE8916B" w:rsidR="00A41B5E" w:rsidRDefault="00A41B5E" w:rsidP="00600427">
      <w:pPr>
        <w:rPr>
          <w:rFonts w:ascii="Times New Roman" w:hAnsi="Times New Roman"/>
          <w:b/>
          <w:sz w:val="24"/>
        </w:rPr>
      </w:pPr>
    </w:p>
    <w:p w14:paraId="341F93AF" w14:textId="4C5E777D" w:rsidR="00A41B5E" w:rsidRPr="002D445E" w:rsidRDefault="00A41B5E" w:rsidP="00600427">
      <w:pPr>
        <w:rPr>
          <w:rFonts w:ascii="Times New Roman" w:hAnsi="Times New Roman"/>
          <w:b/>
          <w:sz w:val="24"/>
        </w:rPr>
      </w:pPr>
      <w:r>
        <w:rPr>
          <w:noProof/>
        </w:rPr>
        <mc:AlternateContent>
          <mc:Choice Requires="wps">
            <w:drawing>
              <wp:anchor distT="45720" distB="45720" distL="114300" distR="114300" simplePos="0" relativeHeight="251659264" behindDoc="0" locked="0" layoutInCell="1" allowOverlap="1" wp14:anchorId="5F1AE5D4" wp14:editId="25EFD3AE">
                <wp:simplePos x="0" y="0"/>
                <wp:positionH relativeFrom="column">
                  <wp:posOffset>0</wp:posOffset>
                </wp:positionH>
                <wp:positionV relativeFrom="paragraph">
                  <wp:posOffset>217170</wp:posOffset>
                </wp:positionV>
                <wp:extent cx="6334760" cy="1404620"/>
                <wp:effectExtent l="0" t="0" r="27940"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760" cy="1404620"/>
                        </a:xfrm>
                        <a:prstGeom prst="rect">
                          <a:avLst/>
                        </a:prstGeom>
                        <a:solidFill>
                          <a:srgbClr val="FFFFFF"/>
                        </a:solidFill>
                        <a:ln w="9525">
                          <a:solidFill>
                            <a:srgbClr val="000000"/>
                          </a:solidFill>
                          <a:miter lim="800000"/>
                          <a:headEnd/>
                          <a:tailEnd/>
                        </a:ln>
                      </wps:spPr>
                      <wps:txbx>
                        <w:txbxContent>
                          <w:p w14:paraId="2B13ACFB" w14:textId="58A90562" w:rsidR="00A41B5E" w:rsidRDefault="00A41B5E" w:rsidP="00A41B5E">
                            <w:pPr>
                              <w:jc w:val="center"/>
                              <w:rPr>
                                <w:sz w:val="16"/>
                                <w:szCs w:val="16"/>
                              </w:rPr>
                            </w:pPr>
                            <w:r w:rsidRPr="008E456C">
                              <w:rPr>
                                <w:sz w:val="16"/>
                                <w:szCs w:val="16"/>
                              </w:rPr>
                              <w:t>This section applies only to the requirements of the Paperwork Reduction Act of 1995</w:t>
                            </w:r>
                          </w:p>
                          <w:p w14:paraId="67406AD9" w14:textId="77777777" w:rsidR="00A41B5E" w:rsidRPr="008E456C" w:rsidRDefault="00A41B5E" w:rsidP="00A41B5E">
                            <w:pPr>
                              <w:jc w:val="center"/>
                              <w:rPr>
                                <w:sz w:val="16"/>
                                <w:szCs w:val="16"/>
                              </w:rPr>
                            </w:pPr>
                          </w:p>
                          <w:p w14:paraId="2CDFD4E7" w14:textId="2D4FF667" w:rsidR="00A41B5E" w:rsidRDefault="00A41B5E" w:rsidP="00A41B5E">
                            <w:pPr>
                              <w:rPr>
                                <w:sz w:val="16"/>
                                <w:szCs w:val="16"/>
                              </w:rPr>
                            </w:pPr>
                            <w:r w:rsidRPr="008E456C">
                              <w:rPr>
                                <w:sz w:val="16"/>
                                <w:szCs w:val="16"/>
                              </w:rPr>
                              <w:t xml:space="preserve">The burden time for this collection of information is estimated to average 34 to 45 hours per response, including the time to review instructions, search existing data sources, </w:t>
                            </w:r>
                            <w:proofErr w:type="gramStart"/>
                            <w:r w:rsidRPr="008E456C">
                              <w:rPr>
                                <w:sz w:val="16"/>
                                <w:szCs w:val="16"/>
                              </w:rPr>
                              <w:t>gather</w:t>
                            </w:r>
                            <w:proofErr w:type="gramEnd"/>
                            <w:r w:rsidRPr="008E456C">
                              <w:rPr>
                                <w:sz w:val="16"/>
                                <w:szCs w:val="16"/>
                              </w:rPr>
                              <w:t xml:space="preserve"> and maintain the data needed and complete and review the collection of information. Send comments regarding this burden estimate or any other aspect of this information collection, including suggestions for reducing this burden to the address to:</w:t>
                            </w:r>
                          </w:p>
                          <w:p w14:paraId="6FAC92A6" w14:textId="77777777" w:rsidR="00A41B5E" w:rsidRPr="008E456C" w:rsidRDefault="00A41B5E" w:rsidP="00A41B5E">
                            <w:pPr>
                              <w:rPr>
                                <w:sz w:val="16"/>
                                <w:szCs w:val="16"/>
                              </w:rPr>
                            </w:pPr>
                          </w:p>
                          <w:p w14:paraId="21F772D8" w14:textId="77777777" w:rsidR="00A41B5E" w:rsidRPr="008E456C" w:rsidRDefault="00A41B5E" w:rsidP="00A41B5E">
                            <w:pPr>
                              <w:rPr>
                                <w:i/>
                                <w:iCs/>
                                <w:sz w:val="16"/>
                                <w:szCs w:val="16"/>
                              </w:rPr>
                            </w:pPr>
                            <w:r w:rsidRPr="008E456C">
                              <w:rPr>
                                <w:sz w:val="16"/>
                                <w:szCs w:val="16"/>
                              </w:rPr>
                              <w:t xml:space="preserve">Department of Health and Human Services                                                       </w:t>
                            </w:r>
                            <w:r w:rsidRPr="008E456C">
                              <w:rPr>
                                <w:i/>
                                <w:iCs/>
                                <w:sz w:val="16"/>
                                <w:szCs w:val="16"/>
                              </w:rPr>
                              <w:t>An agency may not conduct or sponsor, and a person is not required to</w:t>
                            </w:r>
                          </w:p>
                          <w:p w14:paraId="2CFD828A" w14:textId="77777777" w:rsidR="00A41B5E" w:rsidRPr="008E456C" w:rsidRDefault="00A41B5E" w:rsidP="00A41B5E">
                            <w:pPr>
                              <w:rPr>
                                <w:sz w:val="16"/>
                                <w:szCs w:val="16"/>
                              </w:rPr>
                            </w:pPr>
                            <w:r w:rsidRPr="008E456C">
                              <w:rPr>
                                <w:sz w:val="16"/>
                                <w:szCs w:val="16"/>
                              </w:rPr>
                              <w:t xml:space="preserve">Food and Drug Administration                                                                                   </w:t>
                            </w:r>
                            <w:r w:rsidRPr="008E456C">
                              <w:rPr>
                                <w:i/>
                                <w:iCs/>
                                <w:sz w:val="16"/>
                                <w:szCs w:val="16"/>
                              </w:rPr>
                              <w:t>respond to, a collection of information unless it displays a currently</w:t>
                            </w:r>
                          </w:p>
                          <w:p w14:paraId="1485B935" w14:textId="77777777" w:rsidR="00A41B5E" w:rsidRPr="008E456C" w:rsidRDefault="00A41B5E" w:rsidP="00A41B5E">
                            <w:pPr>
                              <w:rPr>
                                <w:sz w:val="16"/>
                                <w:szCs w:val="16"/>
                              </w:rPr>
                            </w:pPr>
                            <w:r w:rsidRPr="008E456C">
                              <w:rPr>
                                <w:sz w:val="16"/>
                                <w:szCs w:val="16"/>
                              </w:rPr>
                              <w:t xml:space="preserve">Office of Operations                                                                                                                                         </w:t>
                            </w:r>
                            <w:r w:rsidRPr="008E456C">
                              <w:rPr>
                                <w:i/>
                                <w:iCs/>
                                <w:sz w:val="16"/>
                                <w:szCs w:val="16"/>
                              </w:rPr>
                              <w:t>valid OMB control number.</w:t>
                            </w:r>
                          </w:p>
                          <w:p w14:paraId="691EEE42" w14:textId="77777777" w:rsidR="00A41B5E" w:rsidRPr="008E456C" w:rsidRDefault="00A41B5E" w:rsidP="00A41B5E">
                            <w:pPr>
                              <w:rPr>
                                <w:sz w:val="16"/>
                                <w:szCs w:val="16"/>
                              </w:rPr>
                            </w:pPr>
                            <w:r w:rsidRPr="008E456C">
                              <w:rPr>
                                <w:sz w:val="16"/>
                                <w:szCs w:val="16"/>
                              </w:rPr>
                              <w:t>Paperwork Reduction Act (PRA) Staff</w:t>
                            </w:r>
                          </w:p>
                          <w:p w14:paraId="62A7492B" w14:textId="77777777" w:rsidR="00A41B5E" w:rsidRPr="008E456C" w:rsidRDefault="00A41B5E" w:rsidP="00A41B5E">
                            <w:pPr>
                              <w:rPr>
                                <w:sz w:val="16"/>
                                <w:szCs w:val="16"/>
                              </w:rPr>
                            </w:pPr>
                            <w:hyperlink r:id="rId29" w:history="1">
                              <w:r w:rsidRPr="008E456C">
                                <w:rPr>
                                  <w:rStyle w:val="Hyperlink"/>
                                </w:rPr>
                                <w:t>PRAStaff@fda.hhs.gov</w:t>
                              </w:r>
                            </w:hyperlink>
                          </w:p>
                          <w:p w14:paraId="46AEE5BD" w14:textId="77777777" w:rsidR="00A41B5E" w:rsidRPr="008E456C" w:rsidRDefault="00A41B5E" w:rsidP="00A41B5E">
                            <w:pPr>
                              <w:rPr>
                                <w:sz w:val="16"/>
                                <w:szCs w:val="16"/>
                              </w:rPr>
                            </w:pPr>
                          </w:p>
                          <w:p w14:paraId="3EB06BD0" w14:textId="77777777" w:rsidR="00A41B5E" w:rsidRPr="008E456C" w:rsidRDefault="00A41B5E" w:rsidP="00A41B5E">
                            <w:pPr>
                              <w:jc w:val="center"/>
                              <w:rPr>
                                <w:b/>
                                <w:bCs/>
                                <w:sz w:val="16"/>
                                <w:szCs w:val="16"/>
                              </w:rPr>
                            </w:pPr>
                            <w:r w:rsidRPr="008E456C">
                              <w:rPr>
                                <w:b/>
                                <w:bCs/>
                                <w:sz w:val="16"/>
                                <w:szCs w:val="16"/>
                              </w:rPr>
                              <w:t>DO NOT SEND YOUR COMPLETED FORM TO THE PRA STAFF EMAIL ADDRESS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1AE5D4" id="_x0000_t202" coordsize="21600,21600" o:spt="202" path="m,l,21600r21600,l21600,xe">
                <v:stroke joinstyle="miter"/>
                <v:path gradientshapeok="t" o:connecttype="rect"/>
              </v:shapetype>
              <v:shape id="Text Box 2" o:spid="_x0000_s1026" type="#_x0000_t202" style="position:absolute;margin-left:0;margin-top:17.1pt;width:498.8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">
                <v:textbox style="mso-fit-shape-to-text:t">
                  <w:txbxContent>
                    <w:p w14:paraId="2B13ACFB" w14:textId="58A90562" w:rsidR="00A41B5E" w:rsidRDefault="00A41B5E" w:rsidP="00A41B5E">
                      <w:pPr>
                        <w:jc w:val="center"/>
                        <w:rPr>
                          <w:sz w:val="16"/>
                          <w:szCs w:val="16"/>
                        </w:rPr>
                      </w:pPr>
                      <w:r w:rsidRPr="008E456C">
                        <w:rPr>
                          <w:sz w:val="16"/>
                          <w:szCs w:val="16"/>
                        </w:rPr>
                        <w:t>This section applies only to the requirements of the Paperwork Reduction Act of 1995</w:t>
                      </w:r>
                    </w:p>
                    <w:p w14:paraId="67406AD9" w14:textId="77777777" w:rsidR="00A41B5E" w:rsidRPr="008E456C" w:rsidRDefault="00A41B5E" w:rsidP="00A41B5E">
                      <w:pPr>
                        <w:jc w:val="center"/>
                        <w:rPr>
                          <w:sz w:val="16"/>
                          <w:szCs w:val="16"/>
                        </w:rPr>
                      </w:pPr>
                    </w:p>
                    <w:p w14:paraId="2CDFD4E7" w14:textId="2D4FF667" w:rsidR="00A41B5E" w:rsidRDefault="00A41B5E" w:rsidP="00A41B5E">
                      <w:pPr>
                        <w:rPr>
                          <w:sz w:val="16"/>
                          <w:szCs w:val="16"/>
                        </w:rPr>
                      </w:pPr>
                      <w:r w:rsidRPr="008E456C">
                        <w:rPr>
                          <w:sz w:val="16"/>
                          <w:szCs w:val="16"/>
                        </w:rPr>
                        <w:t xml:space="preserve">The burden time for this collection of information is estimated to average 34 to 45 hours per response, including the time to review instructions, search existing data sources, </w:t>
                      </w:r>
                      <w:proofErr w:type="gramStart"/>
                      <w:r w:rsidRPr="008E456C">
                        <w:rPr>
                          <w:sz w:val="16"/>
                          <w:szCs w:val="16"/>
                        </w:rPr>
                        <w:t>gather</w:t>
                      </w:r>
                      <w:proofErr w:type="gramEnd"/>
                      <w:r w:rsidRPr="008E456C">
                        <w:rPr>
                          <w:sz w:val="16"/>
                          <w:szCs w:val="16"/>
                        </w:rPr>
                        <w:t xml:space="preserve"> and maintain the data needed and complete and review the collection of information. Send comments regarding this burden estimate or any other aspect of this information collection, including suggestions for reducing this burden to the address to:</w:t>
                      </w:r>
                    </w:p>
                    <w:p w14:paraId="6FAC92A6" w14:textId="77777777" w:rsidR="00A41B5E" w:rsidRPr="008E456C" w:rsidRDefault="00A41B5E" w:rsidP="00A41B5E">
                      <w:pPr>
                        <w:rPr>
                          <w:sz w:val="16"/>
                          <w:szCs w:val="16"/>
                        </w:rPr>
                      </w:pPr>
                    </w:p>
                    <w:p w14:paraId="21F772D8" w14:textId="77777777" w:rsidR="00A41B5E" w:rsidRPr="008E456C" w:rsidRDefault="00A41B5E" w:rsidP="00A41B5E">
                      <w:pPr>
                        <w:rPr>
                          <w:i/>
                          <w:iCs/>
                          <w:sz w:val="16"/>
                          <w:szCs w:val="16"/>
                        </w:rPr>
                      </w:pPr>
                      <w:r w:rsidRPr="008E456C">
                        <w:rPr>
                          <w:sz w:val="16"/>
                          <w:szCs w:val="16"/>
                        </w:rPr>
                        <w:t xml:space="preserve">Department of Health and Human Services                                                       </w:t>
                      </w:r>
                      <w:r w:rsidRPr="008E456C">
                        <w:rPr>
                          <w:i/>
                          <w:iCs/>
                          <w:sz w:val="16"/>
                          <w:szCs w:val="16"/>
                        </w:rPr>
                        <w:t>An agency may not conduct or sponsor, and a person is not required to</w:t>
                      </w:r>
                    </w:p>
                    <w:p w14:paraId="2CFD828A" w14:textId="77777777" w:rsidR="00A41B5E" w:rsidRPr="008E456C" w:rsidRDefault="00A41B5E" w:rsidP="00A41B5E">
                      <w:pPr>
                        <w:rPr>
                          <w:sz w:val="16"/>
                          <w:szCs w:val="16"/>
                        </w:rPr>
                      </w:pPr>
                      <w:r w:rsidRPr="008E456C">
                        <w:rPr>
                          <w:sz w:val="16"/>
                          <w:szCs w:val="16"/>
                        </w:rPr>
                        <w:t xml:space="preserve">Food and Drug Administration                                                                                   </w:t>
                      </w:r>
                      <w:r w:rsidRPr="008E456C">
                        <w:rPr>
                          <w:i/>
                          <w:iCs/>
                          <w:sz w:val="16"/>
                          <w:szCs w:val="16"/>
                        </w:rPr>
                        <w:t>respond to, a collection of information unless it displays a currently</w:t>
                      </w:r>
                    </w:p>
                    <w:p w14:paraId="1485B935" w14:textId="77777777" w:rsidR="00A41B5E" w:rsidRPr="008E456C" w:rsidRDefault="00A41B5E" w:rsidP="00A41B5E">
                      <w:pPr>
                        <w:rPr>
                          <w:sz w:val="16"/>
                          <w:szCs w:val="16"/>
                        </w:rPr>
                      </w:pPr>
                      <w:r w:rsidRPr="008E456C">
                        <w:rPr>
                          <w:sz w:val="16"/>
                          <w:szCs w:val="16"/>
                        </w:rPr>
                        <w:t xml:space="preserve">Office of Operations                                                                                                                                         </w:t>
                      </w:r>
                      <w:r w:rsidRPr="008E456C">
                        <w:rPr>
                          <w:i/>
                          <w:iCs/>
                          <w:sz w:val="16"/>
                          <w:szCs w:val="16"/>
                        </w:rPr>
                        <w:t>valid OMB control number.</w:t>
                      </w:r>
                    </w:p>
                    <w:p w14:paraId="691EEE42" w14:textId="77777777" w:rsidR="00A41B5E" w:rsidRPr="008E456C" w:rsidRDefault="00A41B5E" w:rsidP="00A41B5E">
                      <w:pPr>
                        <w:rPr>
                          <w:sz w:val="16"/>
                          <w:szCs w:val="16"/>
                        </w:rPr>
                      </w:pPr>
                      <w:r w:rsidRPr="008E456C">
                        <w:rPr>
                          <w:sz w:val="16"/>
                          <w:szCs w:val="16"/>
                        </w:rPr>
                        <w:t>Paperwork Reduction Act (PRA) Staff</w:t>
                      </w:r>
                    </w:p>
                    <w:p w14:paraId="62A7492B" w14:textId="77777777" w:rsidR="00A41B5E" w:rsidRPr="008E456C" w:rsidRDefault="00A41B5E" w:rsidP="00A41B5E">
                      <w:pPr>
                        <w:rPr>
                          <w:sz w:val="16"/>
                          <w:szCs w:val="16"/>
                        </w:rPr>
                      </w:pPr>
                      <w:hyperlink r:id="rId30" w:history="1">
                        <w:r w:rsidRPr="008E456C">
                          <w:rPr>
                            <w:rStyle w:val="Hyperlink"/>
                          </w:rPr>
                          <w:t>PRAStaff@fda.hhs.gov</w:t>
                        </w:r>
                      </w:hyperlink>
                    </w:p>
                    <w:p w14:paraId="46AEE5BD" w14:textId="77777777" w:rsidR="00A41B5E" w:rsidRPr="008E456C" w:rsidRDefault="00A41B5E" w:rsidP="00A41B5E">
                      <w:pPr>
                        <w:rPr>
                          <w:sz w:val="16"/>
                          <w:szCs w:val="16"/>
                        </w:rPr>
                      </w:pPr>
                    </w:p>
                    <w:p w14:paraId="3EB06BD0" w14:textId="77777777" w:rsidR="00A41B5E" w:rsidRPr="008E456C" w:rsidRDefault="00A41B5E" w:rsidP="00A41B5E">
                      <w:pPr>
                        <w:jc w:val="center"/>
                        <w:rPr>
                          <w:b/>
                          <w:bCs/>
                          <w:sz w:val="16"/>
                          <w:szCs w:val="16"/>
                        </w:rPr>
                      </w:pPr>
                      <w:r w:rsidRPr="008E456C">
                        <w:rPr>
                          <w:b/>
                          <w:bCs/>
                          <w:sz w:val="16"/>
                          <w:szCs w:val="16"/>
                        </w:rPr>
                        <w:t>DO NOT SEND YOUR COMPLETED FORM TO THE PRA STAFF EMAIL ADDRESS</w:t>
                      </w:r>
                    </w:p>
                  </w:txbxContent>
                </v:textbox>
                <w10:wrap type="square"/>
              </v:shape>
            </w:pict>
          </mc:Fallback>
        </mc:AlternateContent>
      </w:r>
    </w:p>
    <w:sectPr w:rsidR="00A41B5E" w:rsidRPr="002D445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3B7CE" w14:textId="77777777" w:rsidR="00696C1F" w:rsidRDefault="00696C1F" w:rsidP="00F13FE9">
      <w:r>
        <w:separator/>
      </w:r>
    </w:p>
    <w:p w14:paraId="5FFF1F85" w14:textId="77777777" w:rsidR="00696C1F" w:rsidRDefault="00696C1F"/>
  </w:endnote>
  <w:endnote w:type="continuationSeparator" w:id="0">
    <w:p w14:paraId="2D70941E" w14:textId="77777777" w:rsidR="00696C1F" w:rsidRDefault="00696C1F" w:rsidP="00F13FE9">
      <w:r>
        <w:continuationSeparator/>
      </w:r>
    </w:p>
    <w:p w14:paraId="52EF1F6F" w14:textId="77777777" w:rsidR="00696C1F" w:rsidRDefault="00696C1F"/>
  </w:endnote>
  <w:endnote w:type="continuationNotice" w:id="1">
    <w:p w14:paraId="1FB38A56" w14:textId="77777777" w:rsidR="00696C1F" w:rsidRDefault="00696C1F"/>
    <w:p w14:paraId="45CEBA97" w14:textId="77777777" w:rsidR="00696C1F" w:rsidRDefault="00696C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10C13" w14:textId="77777777" w:rsidR="00AC5A08" w:rsidRDefault="00AC5A08" w:rsidP="00C82BB5">
    <w:pPr>
      <w:pStyle w:val="Footer"/>
      <w:rPr>
        <w:rFonts w:ascii="Times New Roman" w:hAnsi="Times New Roman" w:cs="Times New Roman"/>
        <w:sz w:val="24"/>
        <w:szCs w:val="24"/>
      </w:rPr>
    </w:pPr>
  </w:p>
  <w:p w14:paraId="1C73B944" w14:textId="54C06C54" w:rsidR="00AC5A08" w:rsidRPr="00C82BB5" w:rsidRDefault="00AC5A08" w:rsidP="00C82BB5">
    <w:pPr>
      <w:pStyle w:val="Footer"/>
      <w:rPr>
        <w:rFonts w:ascii="Times New Roman" w:hAnsi="Times New Roman" w:cs="Times New Roman"/>
        <w:sz w:val="24"/>
        <w:szCs w:val="24"/>
      </w:rPr>
    </w:pPr>
    <w:r w:rsidRPr="002912D5">
      <w:rPr>
        <w:rFonts w:ascii="Times New Roman" w:hAnsi="Times New Roman" w:cs="Times New Roman"/>
        <w:sz w:val="24"/>
        <w:szCs w:val="24"/>
      </w:rPr>
      <w:t xml:space="preserve">(Version </w:t>
    </w:r>
    <w:r w:rsidR="002955E4" w:rsidRPr="002912D5">
      <w:rPr>
        <w:rFonts w:ascii="Times New Roman" w:hAnsi="Times New Roman" w:cs="Times New Roman"/>
        <w:sz w:val="24"/>
        <w:szCs w:val="24"/>
      </w:rPr>
      <w:t>October</w:t>
    </w:r>
    <w:r w:rsidRPr="002912D5">
      <w:rPr>
        <w:rFonts w:ascii="Times New Roman" w:hAnsi="Times New Roman" w:cs="Times New Roman"/>
        <w:sz w:val="24"/>
        <w:szCs w:val="24"/>
      </w:rPr>
      <w:t xml:space="preserve"> </w:t>
    </w:r>
    <w:r w:rsidR="00027D18" w:rsidRPr="002912D5">
      <w:rPr>
        <w:rFonts w:ascii="Times New Roman" w:hAnsi="Times New Roman" w:cs="Times New Roman"/>
        <w:sz w:val="24"/>
        <w:szCs w:val="24"/>
      </w:rPr>
      <w:t>6</w:t>
    </w:r>
    <w:r w:rsidRPr="002912D5">
      <w:rPr>
        <w:rFonts w:ascii="Times New Roman" w:hAnsi="Times New Roman" w:cs="Times New Roman"/>
        <w:sz w:val="24"/>
        <w:szCs w:val="24"/>
      </w:rPr>
      <w:t>, 2021)</w:t>
    </w:r>
    <w:r w:rsidRPr="002912D5">
      <w:rPr>
        <w:rFonts w:ascii="Times New Roman" w:hAnsi="Times New Roman" w:cs="Times New Roman"/>
        <w:sz w:val="24"/>
        <w:szCs w:val="24"/>
      </w:rPr>
      <w:tab/>
    </w:r>
    <w:r w:rsidRPr="002912D5">
      <w:rPr>
        <w:rFonts w:ascii="Times New Roman" w:hAnsi="Times New Roman" w:cs="Times New Roman"/>
        <w:sz w:val="24"/>
        <w:szCs w:val="24"/>
      </w:rPr>
      <w:tab/>
    </w:r>
    <w:sdt>
      <w:sdtPr>
        <w:rPr>
          <w:rFonts w:ascii="Times New Roman" w:hAnsi="Times New Roman"/>
          <w:color w:val="2B579A"/>
          <w:sz w:val="24"/>
          <w:shd w:val="clear" w:color="auto" w:fill="E6E6E6"/>
        </w:rPr>
        <w:id w:val="-1547140536"/>
        <w:docPartObj>
          <w:docPartGallery w:val="Page Numbers (Bottom of Page)"/>
          <w:docPartUnique/>
        </w:docPartObj>
      </w:sdtPr>
      <w:sdtEndPr/>
      <w:sdtContent>
        <w:r w:rsidRPr="002912D5">
          <w:rPr>
            <w:rFonts w:ascii="Times New Roman" w:hAnsi="Times New Roman"/>
            <w:sz w:val="24"/>
            <w:shd w:val="clear" w:color="auto" w:fill="E6E6E6"/>
          </w:rPr>
          <w:fldChar w:fldCharType="begin"/>
        </w:r>
        <w:r w:rsidRPr="002912D5">
          <w:rPr>
            <w:rFonts w:ascii="Times New Roman" w:hAnsi="Times New Roman" w:cs="Times New Roman"/>
            <w:sz w:val="24"/>
            <w:szCs w:val="24"/>
          </w:rPr>
          <w:instrText xml:space="preserve"> PAGE   \* MERGEFORMAT </w:instrText>
        </w:r>
        <w:r w:rsidRPr="002912D5">
          <w:rPr>
            <w:rFonts w:ascii="Times New Roman" w:hAnsi="Times New Roman"/>
            <w:sz w:val="24"/>
            <w:shd w:val="clear" w:color="auto" w:fill="E6E6E6"/>
          </w:rPr>
          <w:fldChar w:fldCharType="separate"/>
        </w:r>
        <w:r w:rsidRPr="002912D5">
          <w:rPr>
            <w:rFonts w:ascii="Times New Roman" w:hAnsi="Times New Roman" w:cs="Times New Roman"/>
            <w:noProof/>
            <w:sz w:val="24"/>
            <w:szCs w:val="24"/>
          </w:rPr>
          <w:t>2</w:t>
        </w:r>
        <w:r w:rsidRPr="002912D5">
          <w:rPr>
            <w:rFonts w:ascii="Times New Roman" w:hAnsi="Times New Roman"/>
            <w:sz w:val="24"/>
            <w:shd w:val="clear" w:color="auto" w:fill="E6E6E6"/>
          </w:rPr>
          <w:fldChar w:fldCharType="end"/>
        </w:r>
      </w:sdtContent>
    </w:sdt>
  </w:p>
  <w:p w14:paraId="0444313D" w14:textId="6FEE1A4C" w:rsidR="00AC5A08" w:rsidRPr="00BB386F" w:rsidRDefault="00AC5A08">
    <w:pPr>
      <w:pStyle w:val="Footer"/>
      <w:rPr>
        <w:rFonts w:ascii="Times New Roman" w:hAnsi="Times New Roman" w:cs="Times New Roman"/>
        <w:sz w:val="24"/>
        <w:szCs w:val="24"/>
      </w:rPr>
    </w:pPr>
  </w:p>
  <w:p w14:paraId="64F18C2A" w14:textId="77777777" w:rsidR="00AC5A08" w:rsidRDefault="00AC5A0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4A0B3" w14:textId="77777777" w:rsidR="00696C1F" w:rsidRDefault="00696C1F" w:rsidP="00F13FE9">
      <w:r>
        <w:separator/>
      </w:r>
    </w:p>
    <w:p w14:paraId="4A45C3BA" w14:textId="77777777" w:rsidR="00696C1F" w:rsidRDefault="00696C1F"/>
  </w:footnote>
  <w:footnote w:type="continuationSeparator" w:id="0">
    <w:p w14:paraId="54684ED0" w14:textId="77777777" w:rsidR="00696C1F" w:rsidRDefault="00696C1F" w:rsidP="00F13FE9">
      <w:r>
        <w:continuationSeparator/>
      </w:r>
    </w:p>
    <w:p w14:paraId="40A46FC8" w14:textId="77777777" w:rsidR="00696C1F" w:rsidRDefault="00696C1F"/>
  </w:footnote>
  <w:footnote w:type="continuationNotice" w:id="1">
    <w:p w14:paraId="4E04DE01" w14:textId="77777777" w:rsidR="00696C1F" w:rsidRDefault="00696C1F"/>
    <w:p w14:paraId="2BC5B3D7" w14:textId="77777777" w:rsidR="00696C1F" w:rsidRDefault="00696C1F"/>
  </w:footnote>
  <w:footnote w:id="2">
    <w:p w14:paraId="36873CF4" w14:textId="7834F2AD" w:rsidR="00AC5A08" w:rsidRPr="007D58AF" w:rsidRDefault="00AC5A08" w:rsidP="00F13FE9">
      <w:pPr>
        <w:pStyle w:val="FootnoteText"/>
        <w:rPr>
          <w:rFonts w:ascii="Times New Roman" w:hAnsi="Times New Roman" w:cs="Times New Roman"/>
        </w:rPr>
      </w:pPr>
      <w:r w:rsidRPr="007D58AF">
        <w:rPr>
          <w:rStyle w:val="FootnoteReference"/>
          <w:rFonts w:ascii="Times New Roman" w:hAnsi="Times New Roman" w:cs="Times New Roman"/>
        </w:rPr>
        <w:footnoteRef/>
      </w:r>
      <w:r w:rsidRPr="007D58AF">
        <w:rPr>
          <w:rFonts w:ascii="Times New Roman" w:hAnsi="Times New Roman" w:cs="Times New Roman"/>
        </w:rPr>
        <w:t xml:space="preserve"> This template is part of the “</w:t>
      </w:r>
      <w:hyperlink r:id="rId1" w:history="1">
        <w:r w:rsidRPr="007D58AF">
          <w:rPr>
            <w:rStyle w:val="Hyperlink"/>
            <w:rFonts w:ascii="Times New Roman" w:hAnsi="Times New Roman" w:cs="Times New Roman"/>
          </w:rPr>
          <w:t>Policy for Coronavirus Disease-2019 Tests During the Public Health Emergency (Revised)</w:t>
        </w:r>
      </w:hyperlink>
      <w:r w:rsidRPr="007D58AF">
        <w:rPr>
          <w:rStyle w:val="Hyperlink"/>
          <w:rFonts w:ascii="Times New Roman" w:hAnsi="Times New Roman" w:cs="Times New Roman"/>
        </w:rPr>
        <w:t xml:space="preserve">,” </w:t>
      </w:r>
      <w:r w:rsidRPr="007D58AF">
        <w:rPr>
          <w:rStyle w:val="Hyperlink"/>
          <w:rFonts w:ascii="Times New Roman" w:hAnsi="Times New Roman" w:cs="Times New Roman"/>
          <w:color w:val="auto"/>
        </w:rPr>
        <w:t xml:space="preserve">available at </w:t>
      </w:r>
      <w:hyperlink r:id="rId2" w:history="1">
        <w:r w:rsidRPr="007D58AF">
          <w:rPr>
            <w:rStyle w:val="Hyperlink"/>
            <w:rFonts w:ascii="Times New Roman" w:hAnsi="Times New Roman" w:cs="Times New Roman"/>
          </w:rPr>
          <w:t>https://www.fda.gov/regulatory-information/search-fda-guidance-documents/policy-coronavirus-disease-2019-tests-during-public-health-emergency-revised</w:t>
        </w:r>
      </w:hyperlink>
      <w:r w:rsidRPr="007D58AF">
        <w:rPr>
          <w:rStyle w:val="Hyperlink"/>
          <w:rFonts w:ascii="Times New Roman" w:hAnsi="Times New Roman" w:cs="Times New Roman"/>
        </w:rPr>
        <w:t>.</w:t>
      </w:r>
    </w:p>
  </w:footnote>
  <w:footnote w:id="3">
    <w:p w14:paraId="7D3A2E3C" w14:textId="0E7CA2DB" w:rsidR="00AC5A08" w:rsidRPr="007D58AF" w:rsidRDefault="00AC5A08" w:rsidP="00F13FE9">
      <w:pPr>
        <w:pStyle w:val="FootnoteText"/>
        <w:rPr>
          <w:rFonts w:ascii="Times New Roman" w:hAnsi="Times New Roman" w:cs="Times New Roman"/>
        </w:rPr>
      </w:pPr>
      <w:r w:rsidRPr="007D58AF">
        <w:rPr>
          <w:rStyle w:val="FootnoteReference"/>
          <w:rFonts w:ascii="Times New Roman" w:hAnsi="Times New Roman" w:cs="Times New Roman"/>
        </w:rPr>
        <w:footnoteRef/>
      </w:r>
      <w:r w:rsidRPr="007D58AF">
        <w:rPr>
          <w:rFonts w:ascii="Times New Roman" w:hAnsi="Times New Roman" w:cs="Times New Roman"/>
        </w:rPr>
        <w:t xml:space="preserve"> Available at </w:t>
      </w:r>
      <w:hyperlink r:id="rId3" w:history="1">
        <w:r w:rsidRPr="007D58AF">
          <w:rPr>
            <w:rStyle w:val="Hyperlink"/>
            <w:rFonts w:ascii="Times New Roman" w:hAnsi="Times New Roman" w:cs="Times New Roman"/>
          </w:rPr>
          <w:t>https://www.fda.gov/regulatory-information/search-fda-guidance-documents/policy-coronavirus-disease-2019-tests-during-public-health-emergency-revised</w:t>
        </w:r>
      </w:hyperlink>
      <w:r w:rsidRPr="007D58AF">
        <w:rPr>
          <w:rStyle w:val="Hyperlink"/>
          <w:rFonts w:ascii="Times New Roman" w:hAnsi="Times New Roman" w:cs="Times New Roman"/>
        </w:rPr>
        <w:t>.</w:t>
      </w:r>
      <w:r w:rsidRPr="007D58AF">
        <w:rPr>
          <w:rFonts w:ascii="Times New Roman" w:hAnsi="Times New Roman" w:cs="Times New Roman"/>
        </w:rPr>
        <w:t xml:space="preserve">. </w:t>
      </w:r>
    </w:p>
  </w:footnote>
  <w:footnote w:id="4">
    <w:p w14:paraId="5A648013" w14:textId="145D8913" w:rsidR="00AC5A08" w:rsidRPr="007D58AF" w:rsidRDefault="00AC5A08">
      <w:pPr>
        <w:pStyle w:val="FootnoteText"/>
        <w:rPr>
          <w:rFonts w:ascii="Times New Roman" w:hAnsi="Times New Roman" w:cs="Times New Roman"/>
        </w:rPr>
      </w:pPr>
      <w:r w:rsidRPr="007D58AF">
        <w:rPr>
          <w:rStyle w:val="FootnoteReference"/>
          <w:rFonts w:ascii="Times New Roman" w:hAnsi="Times New Roman" w:cs="Times New Roman"/>
        </w:rPr>
        <w:footnoteRef/>
      </w:r>
      <w:r w:rsidRPr="007D58AF">
        <w:rPr>
          <w:rFonts w:ascii="Times New Roman" w:hAnsi="Times New Roman" w:cs="Times New Roman"/>
        </w:rPr>
        <w:t xml:space="preserve"> All EUA templates can be found at </w:t>
      </w:r>
      <w:hyperlink r:id="rId4" w:anchor="covid19ivdTemplates" w:history="1">
        <w:r w:rsidRPr="007D58AF">
          <w:rPr>
            <w:rStyle w:val="Hyperlink"/>
            <w:rFonts w:ascii="Times New Roman" w:hAnsi="Times New Roman" w:cs="Times New Roman"/>
          </w:rPr>
          <w:t>https://www.fda.gov/medical-devices/coronavirus-disease-2019-covid-19-emergency-use-authorizations-medical-devices/vitro-diagnostics-euas#covid19ivdTemplates</w:t>
        </w:r>
      </w:hyperlink>
      <w:r w:rsidRPr="007D58AF">
        <w:rPr>
          <w:rFonts w:ascii="Times New Roman" w:hAnsi="Times New Roman" w:cs="Times New Roman"/>
        </w:rPr>
        <w:t>.</w:t>
      </w:r>
    </w:p>
  </w:footnote>
  <w:footnote w:id="5">
    <w:p w14:paraId="3C0CAC95" w14:textId="5231EF3E" w:rsidR="00AC5A08" w:rsidRPr="003928F4" w:rsidRDefault="00AC5A08" w:rsidP="00F13FE9">
      <w:pPr>
        <w:pStyle w:val="FootnoteText"/>
        <w:rPr>
          <w:rFonts w:ascii="Times New Roman" w:hAnsi="Times New Roman" w:cs="Times New Roman"/>
        </w:rPr>
      </w:pPr>
      <w:r w:rsidRPr="007D58AF">
        <w:rPr>
          <w:rStyle w:val="FootnoteReference"/>
          <w:rFonts w:ascii="Times New Roman" w:hAnsi="Times New Roman" w:cs="Times New Roman"/>
        </w:rPr>
        <w:footnoteRef/>
      </w:r>
      <w:r w:rsidRPr="007D58AF">
        <w:rPr>
          <w:rFonts w:ascii="Times New Roman" w:hAnsi="Times New Roman" w:cs="Times New Roman"/>
        </w:rPr>
        <w:t xml:space="preserve"> Available at </w:t>
      </w:r>
      <w:hyperlink r:id="rId5" w:history="1">
        <w:r w:rsidRPr="007D58AF">
          <w:rPr>
            <w:rStyle w:val="Hyperlink"/>
            <w:rFonts w:ascii="Times New Roman" w:hAnsi="Times New Roman" w:cs="Times New Roman"/>
          </w:rPr>
          <w:t>https://www.fda.gov/regulatory-information/search-fda-guidance-documents/emergency-use-authorization-medical-products-and-related-authorities</w:t>
        </w:r>
      </w:hyperlink>
      <w:r w:rsidRPr="007D58AF">
        <w:rPr>
          <w:rFonts w:ascii="Times New Roman" w:hAnsi="Times New Roman" w:cs="Times New Roman"/>
        </w:rPr>
        <w:t xml:space="preserve">. </w:t>
      </w:r>
    </w:p>
  </w:footnote>
  <w:footnote w:id="6">
    <w:p w14:paraId="74F1FFBA" w14:textId="77777777" w:rsidR="00AC5A08" w:rsidRPr="007D58AF" w:rsidRDefault="00AC5A08" w:rsidP="004268A2">
      <w:pPr>
        <w:pStyle w:val="FootnoteText"/>
        <w:rPr>
          <w:rFonts w:ascii="Times New Roman" w:hAnsi="Times New Roman" w:cs="Times New Roman"/>
        </w:rPr>
      </w:pPr>
      <w:r w:rsidRPr="007D58AF">
        <w:rPr>
          <w:rStyle w:val="FootnoteReference"/>
          <w:rFonts w:ascii="Times New Roman" w:hAnsi="Times New Roman" w:cs="Times New Roman"/>
        </w:rPr>
        <w:footnoteRef/>
      </w:r>
      <w:r w:rsidRPr="007D58AF">
        <w:rPr>
          <w:rFonts w:ascii="Times New Roman" w:hAnsi="Times New Roman" w:cs="Times New Roman"/>
        </w:rPr>
        <w:t xml:space="preserve"> Available at </w:t>
      </w:r>
      <w:hyperlink r:id="rId6" w:history="1">
        <w:r w:rsidRPr="007D58AF">
          <w:rPr>
            <w:rStyle w:val="Hyperlink"/>
            <w:rFonts w:ascii="Times New Roman" w:hAnsi="Times New Roman" w:cs="Times New Roman"/>
          </w:rPr>
          <w:t>https://www.cdc.gov/csels/dls/sars-cov-2-livd-codes.html</w:t>
        </w:r>
      </w:hyperlink>
      <w:r w:rsidRPr="007D58AF">
        <w:rPr>
          <w:rFonts w:ascii="Times New Roman" w:eastAsia="Times New Roman" w:hAnsi="Times New Roman" w:cs="Times New Roman"/>
          <w:i/>
        </w:rPr>
        <w:t xml:space="preserve"> (last accessed on July 7, 2021). Note this website is not controlled by FDA.</w:t>
      </w:r>
    </w:p>
  </w:footnote>
  <w:footnote w:id="7">
    <w:p w14:paraId="02EC736B" w14:textId="77777777" w:rsidR="00AC5A08" w:rsidRPr="007D58AF" w:rsidRDefault="00AC5A08" w:rsidP="004268A2">
      <w:pPr>
        <w:pStyle w:val="FootnoteText"/>
        <w:rPr>
          <w:rFonts w:ascii="Times New Roman" w:hAnsi="Times New Roman" w:cs="Times New Roman"/>
        </w:rPr>
      </w:pPr>
      <w:r w:rsidRPr="007D58AF">
        <w:rPr>
          <w:rStyle w:val="FootnoteReference"/>
          <w:rFonts w:ascii="Times New Roman" w:hAnsi="Times New Roman" w:cs="Times New Roman"/>
        </w:rPr>
        <w:footnoteRef/>
      </w:r>
      <w:r w:rsidRPr="007D58AF">
        <w:rPr>
          <w:rFonts w:ascii="Times New Roman" w:hAnsi="Times New Roman" w:cs="Times New Roman"/>
        </w:rPr>
        <w:t xml:space="preserve"> Available at </w:t>
      </w:r>
      <w:hyperlink r:id="rId7" w:history="1">
        <w:r w:rsidRPr="007D58AF">
          <w:rPr>
            <w:rStyle w:val="Hyperlink"/>
            <w:rFonts w:ascii="Times New Roman" w:hAnsi="Times New Roman" w:cs="Times New Roman"/>
          </w:rPr>
          <w:t xml:space="preserve">https://www.hhs.gov/coronavirus/testing/covid-19-diagnostic-data-reporting/index.html </w:t>
        </w:r>
      </w:hyperlink>
      <w:r w:rsidRPr="007D58AF">
        <w:rPr>
          <w:rFonts w:ascii="Times New Roman" w:hAnsi="Times New Roman" w:cs="Times New Roman"/>
        </w:rPr>
        <w:t xml:space="preserve"> </w:t>
      </w:r>
      <w:r w:rsidRPr="007D58AF">
        <w:rPr>
          <w:rFonts w:ascii="Times New Roman" w:eastAsia="Times New Roman" w:hAnsi="Times New Roman" w:cs="Times New Roman"/>
          <w:i/>
        </w:rPr>
        <w:t>(last accessed on July 24, 2021). Note this website is not controlled by FDA.</w:t>
      </w:r>
    </w:p>
  </w:footnote>
  <w:footnote w:id="8">
    <w:p w14:paraId="44147243" w14:textId="77777777" w:rsidR="00AC5A08" w:rsidRPr="007D58AF" w:rsidRDefault="00AC5A08" w:rsidP="004268A2">
      <w:pPr>
        <w:pStyle w:val="FootnoteText"/>
        <w:rPr>
          <w:rFonts w:ascii="Times New Roman" w:hAnsi="Times New Roman" w:cs="Times New Roman"/>
        </w:rPr>
      </w:pPr>
      <w:r w:rsidRPr="007D58AF">
        <w:rPr>
          <w:rStyle w:val="FootnoteReference"/>
          <w:rFonts w:ascii="Times New Roman" w:hAnsi="Times New Roman" w:cs="Times New Roman"/>
        </w:rPr>
        <w:footnoteRef/>
      </w:r>
      <w:r w:rsidRPr="007D58AF">
        <w:rPr>
          <w:rFonts w:ascii="Times New Roman" w:hAnsi="Times New Roman" w:cs="Times New Roman"/>
        </w:rPr>
        <w:t xml:space="preserve"> Available at </w:t>
      </w:r>
      <w:hyperlink r:id="rId8" w:history="1">
        <w:r w:rsidRPr="007D58AF">
          <w:rPr>
            <w:rStyle w:val="Hyperlink"/>
            <w:rFonts w:ascii="Times New Roman" w:hAnsi="Times New Roman" w:cs="Times New Roman"/>
          </w:rPr>
          <w:t>https://www.hhs.gov/sites/default/files/hhs-guidance-implementation.pdf</w:t>
        </w:r>
      </w:hyperlink>
      <w:r w:rsidRPr="007D58AF">
        <w:rPr>
          <w:rFonts w:ascii="Times New Roman" w:hAnsi="Times New Roman" w:cs="Times New Roman"/>
        </w:rPr>
        <w:t xml:space="preserve">  </w:t>
      </w:r>
      <w:r w:rsidRPr="007D58AF">
        <w:rPr>
          <w:rFonts w:ascii="Times New Roman" w:eastAsia="Times New Roman" w:hAnsi="Times New Roman" w:cs="Times New Roman"/>
          <w:i/>
        </w:rPr>
        <w:t>(last accessed on July 24, 2021). Note this website is not controlled by FDA.</w:t>
      </w:r>
    </w:p>
  </w:footnote>
  <w:footnote w:id="9">
    <w:p w14:paraId="5F705C7E" w14:textId="77777777" w:rsidR="00AC5A08" w:rsidRPr="007D58AF" w:rsidRDefault="00AC5A08" w:rsidP="004268A2">
      <w:pPr>
        <w:pStyle w:val="FootnoteText"/>
        <w:rPr>
          <w:rFonts w:ascii="Times New Roman" w:hAnsi="Times New Roman" w:cs="Times New Roman"/>
        </w:rPr>
      </w:pPr>
      <w:r w:rsidRPr="007D58AF">
        <w:rPr>
          <w:rStyle w:val="FootnoteReference"/>
          <w:rFonts w:ascii="Times New Roman" w:hAnsi="Times New Roman" w:cs="Times New Roman"/>
        </w:rPr>
        <w:footnoteRef/>
      </w:r>
      <w:r w:rsidRPr="007D58AF">
        <w:rPr>
          <w:rFonts w:ascii="Times New Roman" w:hAnsi="Times New Roman" w:cs="Times New Roman"/>
        </w:rPr>
        <w:t xml:space="preserve"> Available at </w:t>
      </w:r>
      <w:hyperlink r:id="rId9" w:history="1">
        <w:r w:rsidRPr="007D58AF">
          <w:rPr>
            <w:rStyle w:val="Hyperlink"/>
            <w:rFonts w:ascii="Times New Roman" w:hAnsi="Times New Roman" w:cs="Times New Roman"/>
          </w:rPr>
          <w:t>https://www.hhs.gov/sites/default/files/non-lab-based-covid19-test-reporting.pdf</w:t>
        </w:r>
      </w:hyperlink>
      <w:r w:rsidRPr="007D58AF">
        <w:rPr>
          <w:rFonts w:ascii="Times New Roman" w:hAnsi="Times New Roman" w:cs="Times New Roman"/>
        </w:rPr>
        <w:t xml:space="preserve">  </w:t>
      </w:r>
      <w:r w:rsidRPr="007D58AF">
        <w:rPr>
          <w:rFonts w:ascii="Times New Roman" w:eastAsia="Times New Roman" w:hAnsi="Times New Roman" w:cs="Times New Roman"/>
          <w:i/>
        </w:rPr>
        <w:t>(last accessed on July 24, 2021). Note this website is not controlled by FDA.</w:t>
      </w:r>
    </w:p>
  </w:footnote>
  <w:footnote w:id="10">
    <w:p w14:paraId="6D30A2BD" w14:textId="77777777" w:rsidR="00AC5A08" w:rsidRPr="007D58AF" w:rsidRDefault="00AC5A08" w:rsidP="000321D2">
      <w:pPr>
        <w:pStyle w:val="FootnoteText"/>
        <w:rPr>
          <w:rFonts w:ascii="Times New Roman" w:hAnsi="Times New Roman" w:cs="Times New Roman"/>
        </w:rPr>
      </w:pPr>
      <w:r w:rsidRPr="007D58AF">
        <w:rPr>
          <w:rStyle w:val="FootnoteReference"/>
          <w:rFonts w:ascii="Times New Roman" w:hAnsi="Times New Roman" w:cs="Times New Roman"/>
        </w:rPr>
        <w:footnoteRef/>
      </w:r>
      <w:r w:rsidRPr="007D58AF">
        <w:rPr>
          <w:rFonts w:ascii="Times New Roman" w:hAnsi="Times New Roman" w:cs="Times New Roman"/>
        </w:rPr>
        <w:t xml:space="preserve"> Available at </w:t>
      </w:r>
      <w:hyperlink r:id="rId10" w:history="1">
        <w:r w:rsidRPr="007D58AF">
          <w:rPr>
            <w:rFonts w:ascii="Times New Roman" w:hAnsi="Times New Roman" w:cs="Times New Roman"/>
          </w:rPr>
          <w:t>https://www.fda.gov/medical-devices/postmarket-requirements-devices/quality-system-qs-regulationmedical-device-good-manufacturing-practices</w:t>
        </w:r>
      </w:hyperlink>
      <w:r w:rsidRPr="007D58AF">
        <w:rPr>
          <w:rFonts w:ascii="Times New Roman" w:eastAsia="Times New Roman" w:hAnsi="Times New Roman" w:cs="Times New Roman"/>
          <w:sz w:val="24"/>
          <w:szCs w:val="24"/>
        </w:rPr>
        <w:t>.</w:t>
      </w:r>
    </w:p>
  </w:footnote>
  <w:footnote w:id="11">
    <w:p w14:paraId="2A979782" w14:textId="418A748F" w:rsidR="00AC5A08" w:rsidRPr="007D58AF" w:rsidRDefault="00AC5A08" w:rsidP="0083579E">
      <w:pPr>
        <w:pStyle w:val="FootnoteText"/>
        <w:rPr>
          <w:rFonts w:ascii="Times New Roman" w:hAnsi="Times New Roman" w:cs="Times New Roman"/>
        </w:rPr>
      </w:pPr>
      <w:r w:rsidRPr="007D58AF">
        <w:rPr>
          <w:rStyle w:val="FootnoteReference"/>
          <w:rFonts w:ascii="Times New Roman" w:hAnsi="Times New Roman" w:cs="Times New Roman"/>
        </w:rPr>
        <w:footnoteRef/>
      </w:r>
      <w:r w:rsidRPr="007D58AF">
        <w:rPr>
          <w:rFonts w:ascii="Times New Roman" w:hAnsi="Times New Roman" w:cs="Times New Roman"/>
        </w:rPr>
        <w:t xml:space="preserve"> </w:t>
      </w:r>
      <w:bookmarkStart w:id="49" w:name="_Hlk61527153"/>
      <w:r w:rsidRPr="007D58AF">
        <w:rPr>
          <w:rFonts w:ascii="Times New Roman" w:hAnsi="Times New Roman" w:cs="Times New Roman"/>
        </w:rPr>
        <w:t xml:space="preserve">Further information regarding cybersecurity is </w:t>
      </w:r>
      <w:bookmarkEnd w:id="49"/>
      <w:r w:rsidRPr="007D58AF">
        <w:rPr>
          <w:rFonts w:ascii="Times New Roman" w:hAnsi="Times New Roman" w:cs="Times New Roman"/>
        </w:rPr>
        <w:t xml:space="preserve">available at </w:t>
      </w:r>
      <w:hyperlink r:id="rId11" w:history="1">
        <w:r w:rsidRPr="007D58AF">
          <w:rPr>
            <w:rStyle w:val="Hyperlink"/>
            <w:rFonts w:ascii="Times New Roman" w:hAnsi="Times New Roman" w:cs="Times New Roman"/>
          </w:rPr>
          <w:t>https://www.fda.gov/medical-devices/digital-health/cybersecurity</w:t>
        </w:r>
      </w:hyperlink>
      <w:r w:rsidRPr="007D58AF">
        <w:rPr>
          <w:rFonts w:ascii="Times New Roman" w:hAnsi="Times New Roman" w:cs="Times New Roman"/>
        </w:rPr>
        <w:t>.</w:t>
      </w:r>
    </w:p>
  </w:footnote>
  <w:footnote w:id="12">
    <w:p w14:paraId="032762E3" w14:textId="77777777" w:rsidR="00AC5A08" w:rsidRPr="007D58AF" w:rsidRDefault="00AC5A08" w:rsidP="0041743D">
      <w:pPr>
        <w:pStyle w:val="FootnoteText"/>
        <w:rPr>
          <w:rFonts w:ascii="Times New Roman" w:hAnsi="Times New Roman" w:cs="Times New Roman"/>
        </w:rPr>
      </w:pPr>
      <w:r w:rsidRPr="007D58AF">
        <w:rPr>
          <w:rStyle w:val="FootnoteReference"/>
          <w:rFonts w:ascii="Times New Roman" w:hAnsi="Times New Roman" w:cs="Times New Roman"/>
        </w:rPr>
        <w:footnoteRef/>
      </w:r>
      <w:r w:rsidRPr="007D58AF">
        <w:rPr>
          <w:rFonts w:ascii="Times New Roman" w:hAnsi="Times New Roman" w:cs="Times New Roman"/>
        </w:rPr>
        <w:t xml:space="preserve"> Available at </w:t>
      </w:r>
      <w:hyperlink r:id="rId12" w:history="1">
        <w:r w:rsidRPr="007D58AF">
          <w:rPr>
            <w:rStyle w:val="Hyperlink"/>
            <w:rFonts w:ascii="Times New Roman" w:hAnsi="Times New Roman" w:cs="Times New Roman"/>
          </w:rPr>
          <w:t>https://www.fda.gov/regulatory-information/search-fda-guidance-documents/guidance-content-premarket-submissions-software-contained-medical-devices</w:t>
        </w:r>
      </w:hyperlink>
      <w:r w:rsidRPr="007D58AF">
        <w:rPr>
          <w:rFonts w:ascii="Times New Roman" w:hAnsi="Times New Roman" w:cs="Times New Roman"/>
        </w:rPr>
        <w:t>.</w:t>
      </w:r>
    </w:p>
  </w:footnote>
  <w:footnote w:id="13">
    <w:p w14:paraId="19095757" w14:textId="77777777" w:rsidR="00AC5A08" w:rsidRPr="007D58AF" w:rsidRDefault="00AC5A08" w:rsidP="0041743D">
      <w:pPr>
        <w:pStyle w:val="FootnoteText"/>
        <w:rPr>
          <w:rFonts w:ascii="Times New Roman" w:hAnsi="Times New Roman" w:cs="Times New Roman"/>
        </w:rPr>
      </w:pPr>
      <w:r w:rsidRPr="007D58AF">
        <w:rPr>
          <w:rStyle w:val="FootnoteReference"/>
          <w:rFonts w:ascii="Times New Roman" w:hAnsi="Times New Roman" w:cs="Times New Roman"/>
        </w:rPr>
        <w:footnoteRef/>
      </w:r>
      <w:r w:rsidRPr="007D58AF">
        <w:rPr>
          <w:rFonts w:ascii="Times New Roman" w:hAnsi="Times New Roman" w:cs="Times New Roman"/>
        </w:rPr>
        <w:t xml:space="preserve"> Available at </w:t>
      </w:r>
      <w:hyperlink r:id="rId13" w:history="1">
        <w:r w:rsidRPr="007D58AF">
          <w:rPr>
            <w:rStyle w:val="Hyperlink"/>
            <w:rFonts w:ascii="Times New Roman" w:hAnsi="Times New Roman" w:cs="Times New Roman"/>
          </w:rPr>
          <w:t>https://www.fda.gov/regulatory-information/search-fda-guidance-documents/general-principles-software-validation</w:t>
        </w:r>
      </w:hyperlink>
      <w:r w:rsidRPr="007D58AF">
        <w:rPr>
          <w:rFonts w:ascii="Times New Roman" w:hAnsi="Times New Roman" w:cs="Times New Roman"/>
        </w:rPr>
        <w:t>.</w:t>
      </w:r>
    </w:p>
  </w:footnote>
  <w:footnote w:id="14">
    <w:p w14:paraId="166852EB" w14:textId="77777777" w:rsidR="00AC5A08" w:rsidRPr="007D58AF" w:rsidRDefault="00AC5A08" w:rsidP="0041743D">
      <w:pPr>
        <w:pStyle w:val="FootnoteText"/>
        <w:rPr>
          <w:rFonts w:ascii="Times New Roman" w:hAnsi="Times New Roman" w:cs="Times New Roman"/>
        </w:rPr>
      </w:pPr>
      <w:r w:rsidRPr="007D58AF">
        <w:rPr>
          <w:rStyle w:val="FootnoteReference"/>
          <w:rFonts w:ascii="Times New Roman" w:hAnsi="Times New Roman" w:cs="Times New Roman"/>
        </w:rPr>
        <w:footnoteRef/>
      </w:r>
      <w:r w:rsidRPr="007D58AF">
        <w:rPr>
          <w:rFonts w:ascii="Times New Roman" w:hAnsi="Times New Roman" w:cs="Times New Roman"/>
        </w:rPr>
        <w:t xml:space="preserve"> Available at </w:t>
      </w:r>
      <w:hyperlink r:id="rId14" w:history="1">
        <w:r w:rsidRPr="007D58AF">
          <w:rPr>
            <w:rStyle w:val="Hyperlink"/>
            <w:rFonts w:ascii="Times New Roman" w:hAnsi="Times New Roman" w:cs="Times New Roman"/>
          </w:rPr>
          <w:t>https://www.fda.gov/medical-devices/digital-health-center-excellence/device-software-functions-including-mobile-medical-applications</w:t>
        </w:r>
      </w:hyperlink>
      <w:r w:rsidRPr="007D58AF">
        <w:rPr>
          <w:rFonts w:ascii="Times New Roman" w:hAnsi="Times New Roman" w:cs="Times New Roman"/>
        </w:rPr>
        <w:t>.</w:t>
      </w:r>
    </w:p>
  </w:footnote>
  <w:footnote w:id="15">
    <w:p w14:paraId="61EC2434" w14:textId="77777777" w:rsidR="00AC5A08" w:rsidRPr="007D58AF" w:rsidRDefault="00AC5A08" w:rsidP="0041743D">
      <w:pPr>
        <w:pStyle w:val="FootnoteText"/>
        <w:rPr>
          <w:rFonts w:ascii="Times New Roman" w:hAnsi="Times New Roman" w:cs="Times New Roman"/>
        </w:rPr>
      </w:pPr>
      <w:r w:rsidRPr="007D58AF">
        <w:rPr>
          <w:rStyle w:val="FootnoteReference"/>
          <w:rFonts w:ascii="Times New Roman" w:hAnsi="Times New Roman" w:cs="Times New Roman"/>
        </w:rPr>
        <w:footnoteRef/>
      </w:r>
      <w:r w:rsidRPr="007D58AF">
        <w:rPr>
          <w:rFonts w:ascii="Times New Roman" w:hAnsi="Times New Roman" w:cs="Times New Roman"/>
        </w:rPr>
        <w:t xml:space="preserve"> Available at </w:t>
      </w:r>
      <w:hyperlink r:id="rId15" w:anchor=":~:text=Off%2Dthe%2Dshelf%20(OTS,to%20run%20device%2Dspecific%20functions." w:history="1">
        <w:r w:rsidRPr="007D58AF">
          <w:rPr>
            <w:rStyle w:val="Hyperlink"/>
            <w:rFonts w:ascii="Times New Roman" w:hAnsi="Times New Roman" w:cs="Times New Roman"/>
          </w:rPr>
          <w:t>https://www.fda.gov/regulatory-information/search-fda-guidance-documents/shelf-software-use-medical-devices#:~:text=Off%2Dthe%2Dshelf%20(OTS,to%20run%20device%2Dspecific%20functions</w:t>
        </w:r>
      </w:hyperlink>
      <w:r w:rsidRPr="007D58AF">
        <w:rPr>
          <w:rFonts w:ascii="Times New Roman" w:hAnsi="Times New Roman" w:cs="Times New Roman"/>
        </w:rPr>
        <w:t>.</w:t>
      </w:r>
    </w:p>
  </w:footnote>
  <w:footnote w:id="16">
    <w:p w14:paraId="6990C938" w14:textId="77777777" w:rsidR="00AC5A08" w:rsidRPr="003928F4" w:rsidRDefault="00AC5A08" w:rsidP="00E5745F">
      <w:pPr>
        <w:pStyle w:val="FootnoteText"/>
        <w:rPr>
          <w:rFonts w:ascii="Times New Roman" w:hAnsi="Times New Roman" w:cs="Times New Roman"/>
        </w:rPr>
      </w:pPr>
      <w:r w:rsidRPr="003928F4">
        <w:rPr>
          <w:rStyle w:val="FootnoteReference"/>
          <w:rFonts w:ascii="Times New Roman" w:hAnsi="Times New Roman" w:cs="Times New Roman"/>
        </w:rPr>
        <w:footnoteRef/>
      </w:r>
      <w:r w:rsidRPr="003928F4">
        <w:rPr>
          <w:rFonts w:ascii="Times New Roman" w:hAnsi="Times New Roman" w:cs="Times New Roman"/>
        </w:rPr>
        <w:t xml:space="preserve"> </w:t>
      </w:r>
      <w:r w:rsidRPr="007D58AF">
        <w:rPr>
          <w:rFonts w:ascii="Times New Roman" w:hAnsi="Times New Roman" w:cs="Times New Roman"/>
        </w:rPr>
        <w:t>GISAID is a global science initiative and primary source that provides open-access to genomic data of influenza viruses and the novel coronavirus responsible for COVID-19 (https://www.gisaid.org/).</w:t>
      </w:r>
    </w:p>
    <w:p w14:paraId="72846114" w14:textId="77777777" w:rsidR="00AC5A08" w:rsidRPr="003928F4" w:rsidRDefault="00AC5A08" w:rsidP="00E5745F">
      <w:pPr>
        <w:pStyle w:val="FootnoteText"/>
        <w:rPr>
          <w:rFonts w:ascii="Times New Roman" w:hAnsi="Times New Roman" w:cs="Times New Roman"/>
        </w:rPr>
      </w:pPr>
    </w:p>
  </w:footnote>
  <w:footnote w:id="17">
    <w:p w14:paraId="2DF2EE00" w14:textId="77777777" w:rsidR="00AC5A08" w:rsidRPr="007D58AF" w:rsidRDefault="00AC5A08" w:rsidP="005D74B1">
      <w:pPr>
        <w:pStyle w:val="FootnoteText"/>
        <w:rPr>
          <w:rFonts w:ascii="Times New Roman" w:hAnsi="Times New Roman" w:cs="Times New Roman"/>
        </w:rPr>
      </w:pPr>
      <w:r w:rsidRPr="007D58AF">
        <w:rPr>
          <w:rStyle w:val="FootnoteReference"/>
          <w:rFonts w:ascii="Times New Roman" w:hAnsi="Times New Roman" w:cs="Times New Roman"/>
        </w:rPr>
        <w:footnoteRef/>
      </w:r>
      <w:r w:rsidRPr="007D58AF">
        <w:rPr>
          <w:rFonts w:ascii="Times New Roman" w:hAnsi="Times New Roman" w:cs="Times New Roman"/>
        </w:rPr>
        <w:t xml:space="preserve"> For more information regarding evaluating the impact of viral mutations and variants, please see the FDA guidance “</w:t>
      </w:r>
      <w:hyperlink r:id="rId16" w:history="1">
        <w:r w:rsidRPr="007D58AF">
          <w:rPr>
            <w:rStyle w:val="Hyperlink"/>
            <w:rFonts w:ascii="Times New Roman" w:hAnsi="Times New Roman" w:cs="Times New Roman"/>
          </w:rPr>
          <w:t>Policy for Evaluating Impact of Viral Mutations on COVID-19 Tests</w:t>
        </w:r>
      </w:hyperlink>
      <w:r w:rsidRPr="007D58AF">
        <w:rPr>
          <w:rFonts w:ascii="Times New Roman" w:hAnsi="Times New Roman" w:cs="Times New Roman"/>
        </w:rPr>
        <w:t xml:space="preserve">” available at </w:t>
      </w:r>
      <w:hyperlink r:id="rId17" w:history="1">
        <w:r w:rsidRPr="007D58AF">
          <w:rPr>
            <w:rStyle w:val="Hyperlink"/>
            <w:rFonts w:ascii="Times New Roman" w:hAnsi="Times New Roman" w:cs="Times New Roman"/>
          </w:rPr>
          <w:t>https://www.fda.gov/regulatory-information/search-fda-guidance-documents/policy-evaluating-impact-viral-mutations-covid-19-tests</w:t>
        </w:r>
      </w:hyperlink>
      <w:r w:rsidRPr="007D58AF">
        <w:rPr>
          <w:rFonts w:ascii="Times New Roman" w:hAnsi="Times New Roman" w:cs="Times New Roman"/>
        </w:rPr>
        <w:t xml:space="preserve">. </w:t>
      </w:r>
    </w:p>
  </w:footnote>
  <w:footnote w:id="18">
    <w:p w14:paraId="21946619" w14:textId="77777777" w:rsidR="00AC5A08" w:rsidRPr="007D58AF" w:rsidRDefault="00AC5A08" w:rsidP="00AE4DB7">
      <w:pPr>
        <w:pStyle w:val="FootnoteText"/>
        <w:rPr>
          <w:rFonts w:ascii="Times New Roman" w:hAnsi="Times New Roman" w:cs="Times New Roman"/>
        </w:rPr>
      </w:pPr>
      <w:r w:rsidRPr="007D58AF">
        <w:rPr>
          <w:rStyle w:val="FootnoteReference"/>
          <w:rFonts w:ascii="Times New Roman" w:hAnsi="Times New Roman" w:cs="Times New Roman"/>
        </w:rPr>
        <w:footnoteRef/>
      </w:r>
      <w:r w:rsidRPr="007D58AF">
        <w:rPr>
          <w:rFonts w:ascii="Times New Roman" w:hAnsi="Times New Roman" w:cs="Times New Roman"/>
        </w:rPr>
        <w:t xml:space="preserve"> </w:t>
      </w:r>
      <w:hyperlink r:id="rId18" w:history="1">
        <w:r w:rsidRPr="007D58AF">
          <w:rPr>
            <w:rStyle w:val="Hyperlink"/>
            <w:rFonts w:ascii="Times New Roman" w:hAnsi="Times New Roman" w:cs="Times New Roman"/>
          </w:rPr>
          <w:t>https://www.fda.gov/regulatory-information/search-fda-guidance-documents/policy-evaluating-impact-viral-mutations-covid-19-tests</w:t>
        </w:r>
      </w:hyperlink>
      <w:r w:rsidRPr="007D58AF">
        <w:rPr>
          <w:rFonts w:ascii="Times New Roman" w:hAnsi="Times New Roman" w:cs="Times New Roman"/>
        </w:rPr>
        <w:t xml:space="preserve"> </w:t>
      </w:r>
    </w:p>
  </w:footnote>
  <w:footnote w:id="19">
    <w:p w14:paraId="04484DC8" w14:textId="071F22A2" w:rsidR="00AC5A08" w:rsidRDefault="00AC5A08">
      <w:pPr>
        <w:pStyle w:val="FootnoteText"/>
      </w:pPr>
      <w:r>
        <w:rPr>
          <w:rStyle w:val="FootnoteReference"/>
        </w:rPr>
        <w:footnoteRef/>
      </w:r>
      <w:r>
        <w:t xml:space="preserve"> </w:t>
      </w:r>
      <w:r w:rsidRPr="006373AA">
        <w:rPr>
          <w:rFonts w:ascii="Times New Roman" w:hAnsi="Times New Roman" w:cs="Times New Roman"/>
        </w:rPr>
        <w:t xml:space="preserve">Available at </w:t>
      </w:r>
      <w:r w:rsidRPr="006373AA">
        <w:rPr>
          <w:rStyle w:val="normaltextrun"/>
          <w:rFonts w:ascii="Times New Roman" w:hAnsi="Times New Roman" w:cs="Times New Roman"/>
          <w:color w:val="0078D4"/>
          <w:u w:val="single"/>
          <w:shd w:val="clear" w:color="auto" w:fill="FFFFFF"/>
        </w:rPr>
        <w:t>https://www.fda.gov/medical-devices/coronavirus-covid-19-and-medical-devices/sars-cov-2-reference-panel-comparative-data</w:t>
      </w:r>
      <w:r w:rsidRPr="006373AA">
        <w:rPr>
          <w:rStyle w:val="normaltextrun"/>
          <w:rFonts w:ascii="Times New Roman" w:hAnsi="Times New Roman" w:cs="Times New Roman"/>
          <w:color w:val="C239B3"/>
          <w:u w:val="single"/>
          <w:shd w:val="clear" w:color="auto" w:fill="FFFFFF"/>
        </w:rPr>
        <w:t>.</w:t>
      </w:r>
    </w:p>
  </w:footnote>
  <w:footnote w:id="20">
    <w:p w14:paraId="68E939D6" w14:textId="34E6C9E7" w:rsidR="00AC5A08" w:rsidRPr="007D58AF" w:rsidRDefault="00AC5A08" w:rsidP="004431E7">
      <w:pPr>
        <w:pStyle w:val="FootnoteText"/>
        <w:rPr>
          <w:rFonts w:ascii="Times New Roman" w:hAnsi="Times New Roman" w:cs="Times New Roman"/>
        </w:rPr>
      </w:pPr>
      <w:r w:rsidRPr="007D58AF">
        <w:rPr>
          <w:rStyle w:val="FootnoteReference"/>
          <w:rFonts w:ascii="Times New Roman" w:hAnsi="Times New Roman" w:cs="Times New Roman"/>
        </w:rPr>
        <w:footnoteRef/>
      </w:r>
      <w:r w:rsidRPr="007D58AF">
        <w:rPr>
          <w:rFonts w:ascii="Times New Roman" w:hAnsi="Times New Roman" w:cs="Times New Roman"/>
        </w:rPr>
        <w:t xml:space="preserve"> The FDA issued a Safety Communication regarding Biotin interference on November 28, 2017.  It is available at </w:t>
      </w:r>
      <w:hyperlink r:id="rId19" w:history="1">
        <w:r w:rsidRPr="007D58AF">
          <w:rPr>
            <w:rStyle w:val="Hyperlink"/>
            <w:rFonts w:ascii="Times New Roman" w:hAnsi="Times New Roman" w:cs="Times New Roman"/>
          </w:rPr>
          <w:t>https://www.fda.gov/medical-devices/safety-communications/fda-warns-biotin-may-interfere-lab-tests-fda-safety-communication</w:t>
        </w:r>
      </w:hyperlink>
      <w:r w:rsidRPr="007D58AF">
        <w:rPr>
          <w:rFonts w:ascii="Times New Roman" w:hAnsi="Times New Roman" w:cs="Times New Roman"/>
        </w:rPr>
        <w:t>.</w:t>
      </w:r>
    </w:p>
  </w:footnote>
  <w:footnote w:id="21">
    <w:p w14:paraId="565CA454" w14:textId="1AB481E3" w:rsidR="00AC5A08" w:rsidRPr="003928F4" w:rsidRDefault="00AC5A08" w:rsidP="004431E7">
      <w:pPr>
        <w:pStyle w:val="FootnoteText"/>
        <w:rPr>
          <w:rFonts w:ascii="Times New Roman" w:hAnsi="Times New Roman" w:cs="Times New Roman"/>
        </w:rPr>
      </w:pPr>
      <w:r w:rsidRPr="007D58AF">
        <w:rPr>
          <w:rStyle w:val="FootnoteReference"/>
          <w:rFonts w:ascii="Times New Roman" w:hAnsi="Times New Roman" w:cs="Times New Roman"/>
        </w:rPr>
        <w:footnoteRef/>
      </w:r>
      <w:r w:rsidRPr="007D58AF">
        <w:rPr>
          <w:rFonts w:ascii="Times New Roman" w:hAnsi="Times New Roman" w:cs="Times New Roman"/>
        </w:rPr>
        <w:t xml:space="preserve"> For more information regarding Biotin interference testing, please see the FDA guidance “</w:t>
      </w:r>
      <w:hyperlink r:id="rId20" w:history="1">
        <w:r w:rsidRPr="007D58AF">
          <w:rPr>
            <w:rStyle w:val="Hyperlink"/>
            <w:rFonts w:ascii="Times New Roman" w:hAnsi="Times New Roman" w:cs="Times New Roman"/>
          </w:rPr>
          <w:t>Testing for Biotin Interference in In Vitro Diagnostic Devices</w:t>
        </w:r>
      </w:hyperlink>
      <w:r w:rsidRPr="007D58AF">
        <w:rPr>
          <w:rFonts w:ascii="Times New Roman" w:hAnsi="Times New Roman" w:cs="Times New Roman"/>
        </w:rPr>
        <w:t xml:space="preserve">,” available at </w:t>
      </w:r>
      <w:hyperlink r:id="rId21" w:history="1">
        <w:r w:rsidRPr="007D58AF">
          <w:rPr>
            <w:rStyle w:val="Hyperlink"/>
            <w:rFonts w:ascii="Times New Roman" w:hAnsi="Times New Roman" w:cs="Times New Roman"/>
          </w:rPr>
          <w:t>https://www.fda.gov/regulatory-information/search-fda-guidance-documents/testing-biotin-interference-vitro-diagnostic-devices</w:t>
        </w:r>
      </w:hyperlink>
      <w:r w:rsidRPr="007D58AF">
        <w:rPr>
          <w:rFonts w:ascii="Times New Roman" w:hAnsi="Times New Roman" w:cs="Times New Roman"/>
        </w:rPr>
        <w:t>.</w:t>
      </w:r>
    </w:p>
  </w:footnote>
  <w:footnote w:id="22">
    <w:p w14:paraId="015B3B86" w14:textId="539BB5CD" w:rsidR="00AC5A08" w:rsidRPr="007D58AF" w:rsidRDefault="00AC5A08">
      <w:pPr>
        <w:pStyle w:val="FootnoteText"/>
        <w:rPr>
          <w:rFonts w:ascii="Times New Roman" w:hAnsi="Times New Roman" w:cs="Times New Roman"/>
        </w:rPr>
      </w:pPr>
      <w:r w:rsidRPr="007D58AF">
        <w:rPr>
          <w:rStyle w:val="FootnoteReference"/>
          <w:rFonts w:ascii="Times New Roman" w:hAnsi="Times New Roman" w:cs="Times New Roman"/>
        </w:rPr>
        <w:footnoteRef/>
      </w:r>
      <w:r w:rsidRPr="007D58AF">
        <w:rPr>
          <w:rFonts w:ascii="Times New Roman" w:hAnsi="Times New Roman" w:cs="Times New Roman"/>
        </w:rPr>
        <w:t xml:space="preserve"> C95 is such a concentration that, under different testing conditions, this sample has positive results 95% of the time. Imprecision of a test for samples near the cutoff is described by an interval [C5; C95]. For more details about C95 and C50, see CLSI document EP12-A2 “User Protocol for Evaluation of Qualitative Test Performance; Approved Guideline- Second Edition.”</w:t>
      </w:r>
    </w:p>
  </w:footnote>
  <w:footnote w:id="23">
    <w:p w14:paraId="16F6D3EF" w14:textId="165E3708" w:rsidR="00AC5A08" w:rsidRPr="007D58AF" w:rsidRDefault="00AC5A08">
      <w:pPr>
        <w:pStyle w:val="FootnoteText"/>
        <w:rPr>
          <w:rFonts w:ascii="Times New Roman" w:hAnsi="Times New Roman" w:cs="Times New Roman"/>
        </w:rPr>
      </w:pPr>
      <w:r w:rsidRPr="007D58AF">
        <w:rPr>
          <w:rStyle w:val="FootnoteReference"/>
          <w:rFonts w:ascii="Times New Roman" w:hAnsi="Times New Roman" w:cs="Times New Roman"/>
        </w:rPr>
        <w:footnoteRef/>
      </w:r>
      <w:r w:rsidRPr="007D58AF">
        <w:rPr>
          <w:rFonts w:ascii="Times New Roman" w:hAnsi="Times New Roman" w:cs="Times New Roman"/>
        </w:rPr>
        <w:t xml:space="preserve"> See </w:t>
      </w:r>
      <w:r w:rsidRPr="007D58AF">
        <w:rPr>
          <w:rFonts w:ascii="Times New Roman" w:hAnsi="Times New Roman" w:cs="Times New Roman"/>
          <w:bCs/>
        </w:rPr>
        <w:t>CLSI EP17, “</w:t>
      </w:r>
      <w:r w:rsidRPr="007D58AF">
        <w:rPr>
          <w:rFonts w:ascii="Times New Roman" w:hAnsi="Times New Roman" w:cs="Times New Roman"/>
          <w:bCs/>
          <w:i/>
          <w:iCs/>
        </w:rPr>
        <w:t>Evaluation of Detection Capability for Clinical Laboratory Measurement Procedures; Approved Guideline- Second Edition.</w:t>
      </w:r>
      <w:r w:rsidRPr="007D58AF">
        <w:rPr>
          <w:rFonts w:ascii="Times New Roman" w:hAnsi="Times New Roman" w:cs="Times New Roman"/>
          <w:bCs/>
        </w:rPr>
        <w:t>”</w:t>
      </w:r>
    </w:p>
  </w:footnote>
  <w:footnote w:id="24">
    <w:p w14:paraId="490E82BD" w14:textId="3E36EB58" w:rsidR="00AC5A08" w:rsidRPr="007D58AF" w:rsidRDefault="00AC5A08" w:rsidP="004431E7">
      <w:pPr>
        <w:pStyle w:val="FootnoteText"/>
        <w:rPr>
          <w:rFonts w:ascii="Times New Roman" w:hAnsi="Times New Roman" w:cs="Times New Roman"/>
        </w:rPr>
      </w:pPr>
      <w:r w:rsidRPr="007D58AF">
        <w:rPr>
          <w:rStyle w:val="FootnoteReference"/>
          <w:rFonts w:ascii="Times New Roman" w:hAnsi="Times New Roman" w:cs="Times New Roman"/>
        </w:rPr>
        <w:footnoteRef/>
      </w:r>
      <w:r w:rsidRPr="007D58AF">
        <w:rPr>
          <w:rFonts w:ascii="Times New Roman" w:hAnsi="Times New Roman" w:cs="Times New Roman"/>
        </w:rPr>
        <w:t xml:space="preserve"> A list of EUA-authorized tests and their accompanying fact sheets is available at </w:t>
      </w:r>
      <w:hyperlink r:id="rId22" w:history="1">
        <w:r w:rsidRPr="007D58AF">
          <w:rPr>
            <w:rStyle w:val="Hyperlink"/>
            <w:rFonts w:ascii="Times New Roman" w:hAnsi="Times New Roman" w:cs="Times New Roman"/>
          </w:rPr>
          <w:t>https://www.fda.gov/medical-devices/coronavirus-disease-2019-covid-19-emergency-use-authorizations-medical-devices/vitro-diagnostics-euas</w:t>
        </w:r>
      </w:hyperlink>
      <w:r w:rsidRPr="007D58AF">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BDACA" w14:textId="066C020F" w:rsidR="00AC5A08" w:rsidRPr="000A2CD1" w:rsidRDefault="00AC5A08" w:rsidP="000A2CD1">
    <w:pPr>
      <w:pStyle w:val="Header"/>
      <w:jc w:val="center"/>
      <w:rPr>
        <w:rFonts w:ascii="Times New Roman" w:hAnsi="Times New Roman"/>
        <w:b/>
        <w:i/>
        <w:sz w:val="24"/>
      </w:rPr>
    </w:pPr>
    <w:r w:rsidRPr="00EE5738">
      <w:rPr>
        <w:rFonts w:ascii="Times New Roman" w:hAnsi="Times New Roman" w:cs="Times New Roman"/>
        <w:b/>
        <w:i/>
        <w:sz w:val="24"/>
        <w:szCs w:val="24"/>
      </w:rPr>
      <w:t>Contains Nonbinding Recommendations</w:t>
    </w:r>
  </w:p>
  <w:p w14:paraId="08D40C6A" w14:textId="77777777" w:rsidR="00AC5A08" w:rsidRDefault="00AC5A0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50C48" w14:textId="77777777" w:rsidR="00194DAB" w:rsidRDefault="00194DAB" w:rsidP="00194DAB">
    <w:pPr>
      <w:pStyle w:val="Header"/>
      <w:jc w:val="right"/>
      <w:rPr>
        <w:sz w:val="18"/>
        <w:szCs w:val="18"/>
      </w:rPr>
    </w:pPr>
    <w:r>
      <w:rPr>
        <w:sz w:val="18"/>
        <w:szCs w:val="18"/>
      </w:rPr>
      <w:t>OMB: 0910-0595</w:t>
    </w:r>
  </w:p>
  <w:p w14:paraId="3B3520E4" w14:textId="77777777" w:rsidR="00194DAB" w:rsidRDefault="00194DAB" w:rsidP="00194DAB">
    <w:pPr>
      <w:pStyle w:val="Header"/>
      <w:jc w:val="right"/>
      <w:rPr>
        <w:sz w:val="18"/>
        <w:szCs w:val="18"/>
      </w:rPr>
    </w:pPr>
    <w:r>
      <w:rPr>
        <w:sz w:val="18"/>
        <w:szCs w:val="18"/>
      </w:rPr>
      <w:t>Exp. date 9/30/2025</w:t>
    </w:r>
  </w:p>
  <w:p w14:paraId="003B92B0" w14:textId="77777777" w:rsidR="00194DAB" w:rsidRDefault="00194DAB" w:rsidP="00194DAB">
    <w:pPr>
      <w:pStyle w:val="Header"/>
      <w:jc w:val="center"/>
      <w:rPr>
        <w:rFonts w:ascii="Times New Roman" w:hAnsi="Times New Roman" w:cs="Times New Roman"/>
        <w:b/>
        <w:i/>
        <w:sz w:val="24"/>
        <w:szCs w:val="24"/>
      </w:rPr>
    </w:pPr>
    <w:r>
      <w:rPr>
        <w:rFonts w:ascii="Times New Roman" w:hAnsi="Times New Roman" w:cs="Times New Roman"/>
        <w:b/>
        <w:i/>
        <w:sz w:val="24"/>
        <w:szCs w:val="24"/>
      </w:rPr>
      <w:t>Contains Nonbinding Recommendations</w:t>
    </w:r>
  </w:p>
  <w:p w14:paraId="5609E87F" w14:textId="77777777" w:rsidR="00A41B5E" w:rsidRDefault="00A41B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63108"/>
    <w:multiLevelType w:val="hybridMultilevel"/>
    <w:tmpl w:val="97D8B7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752294"/>
    <w:multiLevelType w:val="hybridMultilevel"/>
    <w:tmpl w:val="605296F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4137D4"/>
    <w:multiLevelType w:val="hybridMultilevel"/>
    <w:tmpl w:val="3F0623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40136D3"/>
    <w:multiLevelType w:val="hybridMultilevel"/>
    <w:tmpl w:val="FEBAE584"/>
    <w:lvl w:ilvl="0" w:tplc="5C50F2C4">
      <w:start w:val="1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3F7410"/>
    <w:multiLevelType w:val="hybridMultilevel"/>
    <w:tmpl w:val="BE2065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5443848"/>
    <w:multiLevelType w:val="hybridMultilevel"/>
    <w:tmpl w:val="B04E14B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6" w15:restartNumberingAfterBreak="0">
    <w:nsid w:val="06337361"/>
    <w:multiLevelType w:val="hybridMultilevel"/>
    <w:tmpl w:val="69240F2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068005C5"/>
    <w:multiLevelType w:val="hybridMultilevel"/>
    <w:tmpl w:val="4CFA8E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BF015FE"/>
    <w:multiLevelType w:val="hybridMultilevel"/>
    <w:tmpl w:val="C72EBBC0"/>
    <w:lvl w:ilvl="0" w:tplc="025C04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D1C0DE4"/>
    <w:multiLevelType w:val="hybridMultilevel"/>
    <w:tmpl w:val="8C2CD9AC"/>
    <w:lvl w:ilvl="0" w:tplc="151415E8">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3E230B"/>
    <w:multiLevelType w:val="hybridMultilevel"/>
    <w:tmpl w:val="6F686DE4"/>
    <w:lvl w:ilvl="0" w:tplc="44090015">
      <w:start w:val="1"/>
      <w:numFmt w:val="upperLetter"/>
      <w:lvlText w:val="%1."/>
      <w:lvlJc w:val="left"/>
      <w:pPr>
        <w:ind w:left="720" w:hanging="360"/>
      </w:pPr>
      <w:rPr>
        <w:rFonts w:hint="default"/>
      </w:rPr>
    </w:lvl>
    <w:lvl w:ilvl="1" w:tplc="04090019">
      <w:start w:val="1"/>
      <w:numFmt w:val="lowerLetter"/>
      <w:lvlText w:val="%2."/>
      <w:lvlJc w:val="left"/>
      <w:pPr>
        <w:ind w:left="1170" w:hanging="360"/>
      </w:pPr>
    </w:lvl>
    <w:lvl w:ilvl="2" w:tplc="0409001B">
      <w:start w:val="1"/>
      <w:numFmt w:val="lowerRoman"/>
      <w:lvlText w:val="%3."/>
      <w:lvlJc w:val="right"/>
      <w:pPr>
        <w:ind w:left="2160" w:hanging="180"/>
      </w:pPr>
    </w:lvl>
    <w:lvl w:ilvl="3" w:tplc="CC962D2E">
      <w:numFmt w:val="bullet"/>
      <w:lvlText w:val="•"/>
      <w:lvlJc w:val="left"/>
      <w:pPr>
        <w:ind w:left="2880" w:hanging="360"/>
      </w:pPr>
      <w:rPr>
        <w:rFonts w:ascii="Calibri" w:eastAsiaTheme="minorHAnsi" w:hAnsi="Calibri" w:cs="Calibr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DCA3D44"/>
    <w:multiLevelType w:val="multilevel"/>
    <w:tmpl w:val="516276D6"/>
    <w:lvl w:ilvl="0">
      <w:start w:val="10"/>
      <w:numFmt w:val="upperLetter"/>
      <w:lvlText w:val="%1."/>
      <w:lvlJc w:val="left"/>
      <w:pPr>
        <w:tabs>
          <w:tab w:val="num" w:pos="720"/>
        </w:tabs>
        <w:ind w:left="720" w:hanging="360"/>
      </w:pPr>
    </w:lvl>
    <w:lvl w:ilvl="1">
      <w:start w:val="10"/>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 w15:restartNumberingAfterBreak="0">
    <w:nsid w:val="0ED40DAB"/>
    <w:multiLevelType w:val="hybridMultilevel"/>
    <w:tmpl w:val="1382D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0694AB6"/>
    <w:multiLevelType w:val="hybridMultilevel"/>
    <w:tmpl w:val="35100A20"/>
    <w:lvl w:ilvl="0" w:tplc="B6D6D6D8">
      <w:start w:val="1"/>
      <w:numFmt w:val="decimal"/>
      <w:lvlText w:val="%1."/>
      <w:lvlJc w:val="left"/>
      <w:pPr>
        <w:ind w:left="720" w:hanging="360"/>
      </w:pPr>
      <w:rPr>
        <w:rFonts w:hint="default"/>
        <w:b/>
        <w:i/>
      </w:rPr>
    </w:lvl>
    <w:lvl w:ilvl="1" w:tplc="04090019">
      <w:start w:val="1"/>
      <w:numFmt w:val="lowerLetter"/>
      <w:lvlText w:val="%2."/>
      <w:lvlJc w:val="left"/>
      <w:pPr>
        <w:ind w:left="1440" w:hanging="360"/>
      </w:pPr>
    </w:lvl>
    <w:lvl w:ilvl="2" w:tplc="41826BB4">
      <w:start w:val="1"/>
      <w:numFmt w:val="decimal"/>
      <w:lvlText w:val="%3)"/>
      <w:lvlJc w:val="left"/>
      <w:pPr>
        <w:ind w:left="2340" w:hanging="360"/>
      </w:pPr>
      <w:rPr>
        <w:rFonts w:eastAsiaTheme="minorEastAsia"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D042E3"/>
    <w:multiLevelType w:val="hybridMultilevel"/>
    <w:tmpl w:val="1542E3EC"/>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4647D22"/>
    <w:multiLevelType w:val="hybridMultilevel"/>
    <w:tmpl w:val="997479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5BF6705"/>
    <w:multiLevelType w:val="hybridMultilevel"/>
    <w:tmpl w:val="84703B82"/>
    <w:lvl w:ilvl="0" w:tplc="6DA2540C">
      <w:start w:val="1"/>
      <w:numFmt w:val="decimal"/>
      <w:lvlText w:val="%1."/>
      <w:lvlJc w:val="left"/>
      <w:pPr>
        <w:ind w:left="720" w:hanging="360"/>
      </w:pPr>
      <w:rPr>
        <w:rFonts w:ascii="Times New Roman" w:eastAsia="Calibri" w:hAnsi="Times New Roman" w:cs="Times New Roman"/>
      </w:rPr>
    </w:lvl>
    <w:lvl w:ilvl="1" w:tplc="A156F4E8">
      <w:start w:val="1"/>
      <w:numFmt w:val="lowerLetter"/>
      <w:lvlText w:val="%2."/>
      <w:lvlJc w:val="left"/>
      <w:pPr>
        <w:ind w:left="1440" w:hanging="360"/>
      </w:pPr>
    </w:lvl>
    <w:lvl w:ilvl="2" w:tplc="2126FFAA">
      <w:start w:val="1"/>
      <w:numFmt w:val="lowerRoman"/>
      <w:lvlText w:val="%3."/>
      <w:lvlJc w:val="right"/>
      <w:pPr>
        <w:ind w:left="2160" w:hanging="180"/>
      </w:pPr>
    </w:lvl>
    <w:lvl w:ilvl="3" w:tplc="C9E27188">
      <w:start w:val="1"/>
      <w:numFmt w:val="decimal"/>
      <w:lvlText w:val="%4."/>
      <w:lvlJc w:val="left"/>
      <w:pPr>
        <w:ind w:left="2880" w:hanging="360"/>
      </w:pPr>
    </w:lvl>
    <w:lvl w:ilvl="4" w:tplc="C7F6BB76">
      <w:start w:val="1"/>
      <w:numFmt w:val="lowerLetter"/>
      <w:lvlText w:val="%5."/>
      <w:lvlJc w:val="left"/>
      <w:pPr>
        <w:ind w:left="3600" w:hanging="360"/>
      </w:pPr>
    </w:lvl>
    <w:lvl w:ilvl="5" w:tplc="26C23B44">
      <w:start w:val="1"/>
      <w:numFmt w:val="lowerRoman"/>
      <w:lvlText w:val="%6."/>
      <w:lvlJc w:val="right"/>
      <w:pPr>
        <w:ind w:left="4320" w:hanging="180"/>
      </w:pPr>
    </w:lvl>
    <w:lvl w:ilvl="6" w:tplc="EC0E9834">
      <w:start w:val="1"/>
      <w:numFmt w:val="decimal"/>
      <w:lvlText w:val="%7."/>
      <w:lvlJc w:val="left"/>
      <w:pPr>
        <w:ind w:left="5040" w:hanging="360"/>
      </w:pPr>
    </w:lvl>
    <w:lvl w:ilvl="7" w:tplc="A6C41756">
      <w:start w:val="1"/>
      <w:numFmt w:val="lowerLetter"/>
      <w:lvlText w:val="%8."/>
      <w:lvlJc w:val="left"/>
      <w:pPr>
        <w:ind w:left="5760" w:hanging="360"/>
      </w:pPr>
    </w:lvl>
    <w:lvl w:ilvl="8" w:tplc="AC828160">
      <w:start w:val="1"/>
      <w:numFmt w:val="lowerRoman"/>
      <w:lvlText w:val="%9."/>
      <w:lvlJc w:val="right"/>
      <w:pPr>
        <w:ind w:left="6480" w:hanging="180"/>
      </w:pPr>
    </w:lvl>
  </w:abstractNum>
  <w:abstractNum w:abstractNumId="17" w15:restartNumberingAfterBreak="0">
    <w:nsid w:val="16CC36B1"/>
    <w:multiLevelType w:val="hybridMultilevel"/>
    <w:tmpl w:val="EA1822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17EC63D6"/>
    <w:multiLevelType w:val="hybridMultilevel"/>
    <w:tmpl w:val="A26455B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82335DA"/>
    <w:multiLevelType w:val="hybridMultilevel"/>
    <w:tmpl w:val="69B4A7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18465F0A"/>
    <w:multiLevelType w:val="hybridMultilevel"/>
    <w:tmpl w:val="01FEC34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41826BB4">
      <w:start w:val="1"/>
      <w:numFmt w:val="decimal"/>
      <w:lvlText w:val="%3)"/>
      <w:lvlJc w:val="left"/>
      <w:pPr>
        <w:ind w:left="1980" w:hanging="360"/>
      </w:pPr>
      <w:rPr>
        <w:rFonts w:eastAsiaTheme="minorEastAsia"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1AEA3D05"/>
    <w:multiLevelType w:val="hybridMultilevel"/>
    <w:tmpl w:val="7804CEF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BB827AA"/>
    <w:multiLevelType w:val="hybridMultilevel"/>
    <w:tmpl w:val="FFFFFFFF"/>
    <w:lvl w:ilvl="0" w:tplc="40206926">
      <w:start w:val="1"/>
      <w:numFmt w:val="bullet"/>
      <w:lvlText w:val=""/>
      <w:lvlJc w:val="left"/>
      <w:pPr>
        <w:ind w:left="720" w:hanging="360"/>
      </w:pPr>
      <w:rPr>
        <w:rFonts w:ascii="Symbol" w:hAnsi="Symbol" w:hint="default"/>
      </w:rPr>
    </w:lvl>
    <w:lvl w:ilvl="1" w:tplc="69903E84">
      <w:start w:val="1"/>
      <w:numFmt w:val="bullet"/>
      <w:lvlText w:val="o"/>
      <w:lvlJc w:val="left"/>
      <w:pPr>
        <w:ind w:left="1440" w:hanging="360"/>
      </w:pPr>
      <w:rPr>
        <w:rFonts w:ascii="Courier New" w:hAnsi="Courier New" w:hint="default"/>
      </w:rPr>
    </w:lvl>
    <w:lvl w:ilvl="2" w:tplc="ACA028B4">
      <w:start w:val="1"/>
      <w:numFmt w:val="bullet"/>
      <w:lvlText w:val=""/>
      <w:lvlJc w:val="left"/>
      <w:pPr>
        <w:ind w:left="2160" w:hanging="360"/>
      </w:pPr>
      <w:rPr>
        <w:rFonts w:ascii="Wingdings" w:hAnsi="Wingdings" w:hint="default"/>
      </w:rPr>
    </w:lvl>
    <w:lvl w:ilvl="3" w:tplc="DB78055E">
      <w:start w:val="1"/>
      <w:numFmt w:val="bullet"/>
      <w:lvlText w:val=""/>
      <w:lvlJc w:val="left"/>
      <w:pPr>
        <w:ind w:left="2880" w:hanging="360"/>
      </w:pPr>
      <w:rPr>
        <w:rFonts w:ascii="Symbol" w:hAnsi="Symbol" w:hint="default"/>
      </w:rPr>
    </w:lvl>
    <w:lvl w:ilvl="4" w:tplc="38D6CF54">
      <w:start w:val="1"/>
      <w:numFmt w:val="bullet"/>
      <w:lvlText w:val="o"/>
      <w:lvlJc w:val="left"/>
      <w:pPr>
        <w:ind w:left="3600" w:hanging="360"/>
      </w:pPr>
      <w:rPr>
        <w:rFonts w:ascii="Courier New" w:hAnsi="Courier New" w:hint="default"/>
      </w:rPr>
    </w:lvl>
    <w:lvl w:ilvl="5" w:tplc="50902004">
      <w:start w:val="1"/>
      <w:numFmt w:val="bullet"/>
      <w:lvlText w:val=""/>
      <w:lvlJc w:val="left"/>
      <w:pPr>
        <w:ind w:left="4320" w:hanging="360"/>
      </w:pPr>
      <w:rPr>
        <w:rFonts w:ascii="Wingdings" w:hAnsi="Wingdings" w:hint="default"/>
      </w:rPr>
    </w:lvl>
    <w:lvl w:ilvl="6" w:tplc="8D10FF9E">
      <w:start w:val="1"/>
      <w:numFmt w:val="bullet"/>
      <w:lvlText w:val=""/>
      <w:lvlJc w:val="left"/>
      <w:pPr>
        <w:ind w:left="5040" w:hanging="360"/>
      </w:pPr>
      <w:rPr>
        <w:rFonts w:ascii="Symbol" w:hAnsi="Symbol" w:hint="default"/>
      </w:rPr>
    </w:lvl>
    <w:lvl w:ilvl="7" w:tplc="085E6630">
      <w:start w:val="1"/>
      <w:numFmt w:val="bullet"/>
      <w:lvlText w:val="o"/>
      <w:lvlJc w:val="left"/>
      <w:pPr>
        <w:ind w:left="5760" w:hanging="360"/>
      </w:pPr>
      <w:rPr>
        <w:rFonts w:ascii="Courier New" w:hAnsi="Courier New" w:hint="default"/>
      </w:rPr>
    </w:lvl>
    <w:lvl w:ilvl="8" w:tplc="CD524B70">
      <w:start w:val="1"/>
      <w:numFmt w:val="bullet"/>
      <w:lvlText w:val=""/>
      <w:lvlJc w:val="left"/>
      <w:pPr>
        <w:ind w:left="6480" w:hanging="360"/>
      </w:pPr>
      <w:rPr>
        <w:rFonts w:ascii="Wingdings" w:hAnsi="Wingdings" w:hint="default"/>
      </w:rPr>
    </w:lvl>
  </w:abstractNum>
  <w:abstractNum w:abstractNumId="23" w15:restartNumberingAfterBreak="0">
    <w:nsid w:val="1C4D7C32"/>
    <w:multiLevelType w:val="hybridMultilevel"/>
    <w:tmpl w:val="C6CC3BB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1C713F90"/>
    <w:multiLevelType w:val="hybridMultilevel"/>
    <w:tmpl w:val="90E8A5F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1E387972"/>
    <w:multiLevelType w:val="hybridMultilevel"/>
    <w:tmpl w:val="D0200F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0494FA3"/>
    <w:multiLevelType w:val="multilevel"/>
    <w:tmpl w:val="1144D62E"/>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tabs>
          <w:tab w:val="num" w:pos="2160"/>
        </w:tabs>
        <w:ind w:left="2160" w:hanging="360"/>
      </w:pPr>
      <w:rPr>
        <w:rFonts w:ascii="Courier New" w:hAnsi="Courier New" w:hint="default"/>
        <w:sz w:val="20"/>
      </w:rPr>
    </w:lvl>
    <w:lvl w:ilvl="3">
      <w:start w:val="1"/>
      <w:numFmt w:val="lowerRoman"/>
      <w:lvlText w:val="%4)"/>
      <w:lvlJc w:val="left"/>
      <w:pPr>
        <w:ind w:left="3240" w:hanging="720"/>
      </w:pPr>
      <w:rPr>
        <w:rFonts w:hint="default"/>
        <w:u w:val="none"/>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20E93489"/>
    <w:multiLevelType w:val="hybridMultilevel"/>
    <w:tmpl w:val="37DA07F0"/>
    <w:lvl w:ilvl="0" w:tplc="D938BC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214330A5"/>
    <w:multiLevelType w:val="hybridMultilevel"/>
    <w:tmpl w:val="0168500C"/>
    <w:lvl w:ilvl="0" w:tplc="6EAC4218">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2490F25"/>
    <w:multiLevelType w:val="hybridMultilevel"/>
    <w:tmpl w:val="7A9E9C46"/>
    <w:lvl w:ilvl="0" w:tplc="04090015">
      <w:start w:val="10"/>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32206B4"/>
    <w:multiLevelType w:val="hybridMultilevel"/>
    <w:tmpl w:val="3754F6B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4936121"/>
    <w:multiLevelType w:val="hybridMultilevel"/>
    <w:tmpl w:val="EC307A6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9DA3E2C"/>
    <w:multiLevelType w:val="hybridMultilevel"/>
    <w:tmpl w:val="AD9A9CA8"/>
    <w:lvl w:ilvl="0" w:tplc="04090001">
      <w:start w:val="1"/>
      <w:numFmt w:val="bullet"/>
      <w:lvlText w:val=""/>
      <w:lvlJc w:val="left"/>
      <w:pPr>
        <w:ind w:left="2160" w:hanging="360"/>
      </w:pPr>
      <w:rPr>
        <w:rFonts w:ascii="Symbol" w:hAnsi="Symbol" w:hint="default"/>
      </w:rPr>
    </w:lvl>
    <w:lvl w:ilvl="1" w:tplc="04090001">
      <w:start w:val="1"/>
      <w:numFmt w:val="bullet"/>
      <w:lvlText w:val=""/>
      <w:lvlJc w:val="left"/>
      <w:pPr>
        <w:ind w:left="2880" w:hanging="360"/>
      </w:pPr>
      <w:rPr>
        <w:rFonts w:ascii="Symbol" w:hAnsi="Symbol" w:hint="default"/>
      </w:rPr>
    </w:lvl>
    <w:lvl w:ilvl="2" w:tplc="04090001">
      <w:start w:val="1"/>
      <w:numFmt w:val="bullet"/>
      <w:lvlText w:val=""/>
      <w:lvlJc w:val="left"/>
      <w:pPr>
        <w:ind w:left="3600" w:hanging="360"/>
      </w:pPr>
      <w:rPr>
        <w:rFonts w:ascii="Symbol" w:hAnsi="Symbol"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2D612634"/>
    <w:multiLevelType w:val="hybridMultilevel"/>
    <w:tmpl w:val="8CDA19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2FA03BE6"/>
    <w:multiLevelType w:val="hybridMultilevel"/>
    <w:tmpl w:val="7570EFB4"/>
    <w:lvl w:ilvl="0" w:tplc="04090001">
      <w:start w:val="1"/>
      <w:numFmt w:val="bullet"/>
      <w:lvlText w:val=""/>
      <w:lvlJc w:val="left"/>
      <w:pPr>
        <w:ind w:left="1620" w:hanging="360"/>
      </w:pPr>
      <w:rPr>
        <w:rFonts w:ascii="Symbol" w:hAnsi="Symbol" w:hint="default"/>
      </w:rPr>
    </w:lvl>
    <w:lvl w:ilvl="1" w:tplc="0E8EE0D2">
      <w:start w:val="1"/>
      <w:numFmt w:val="bullet"/>
      <w:lvlText w:val=""/>
      <w:lvlJc w:val="left"/>
      <w:pPr>
        <w:ind w:left="2340" w:hanging="360"/>
      </w:pPr>
      <w:rPr>
        <w:rFonts w:ascii="Symbol" w:hAnsi="Symbol" w:hint="default"/>
        <w:sz w:val="24"/>
        <w:szCs w:val="24"/>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5" w15:restartNumberingAfterBreak="0">
    <w:nsid w:val="338C3BB7"/>
    <w:multiLevelType w:val="hybridMultilevel"/>
    <w:tmpl w:val="BD8427CE"/>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5176533"/>
    <w:multiLevelType w:val="hybridMultilevel"/>
    <w:tmpl w:val="29A29F4E"/>
    <w:lvl w:ilvl="0" w:tplc="04090001">
      <w:start w:val="1"/>
      <w:numFmt w:val="bullet"/>
      <w:lvlText w:val=""/>
      <w:lvlJc w:val="left"/>
      <w:pPr>
        <w:ind w:left="1620" w:hanging="360"/>
      </w:pPr>
      <w:rPr>
        <w:rFonts w:ascii="Symbol" w:hAnsi="Symbol" w:hint="default"/>
      </w:rPr>
    </w:lvl>
    <w:lvl w:ilvl="1" w:tplc="0E8EE0D2">
      <w:start w:val="1"/>
      <w:numFmt w:val="bullet"/>
      <w:lvlText w:val=""/>
      <w:lvlJc w:val="left"/>
      <w:pPr>
        <w:ind w:left="2340" w:hanging="360"/>
      </w:pPr>
      <w:rPr>
        <w:rFonts w:ascii="Symbol" w:hAnsi="Symbol" w:hint="default"/>
        <w:sz w:val="24"/>
        <w:szCs w:val="24"/>
      </w:rPr>
    </w:lvl>
    <w:lvl w:ilvl="2" w:tplc="04090003">
      <w:start w:val="1"/>
      <w:numFmt w:val="bullet"/>
      <w:lvlText w:val="o"/>
      <w:lvlJc w:val="left"/>
      <w:pPr>
        <w:ind w:left="3060" w:hanging="360"/>
      </w:pPr>
      <w:rPr>
        <w:rFonts w:ascii="Courier New" w:hAnsi="Courier New" w:cs="Courier New"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7" w15:restartNumberingAfterBreak="0">
    <w:nsid w:val="35DD2646"/>
    <w:multiLevelType w:val="hybridMultilevel"/>
    <w:tmpl w:val="10864C48"/>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39215BBC"/>
    <w:multiLevelType w:val="hybridMultilevel"/>
    <w:tmpl w:val="3F6211E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39B058F9"/>
    <w:multiLevelType w:val="hybridMultilevel"/>
    <w:tmpl w:val="209EB3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41A21969"/>
    <w:multiLevelType w:val="hybridMultilevel"/>
    <w:tmpl w:val="21ECE59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33D3927"/>
    <w:multiLevelType w:val="hybridMultilevel"/>
    <w:tmpl w:val="81DEBF24"/>
    <w:lvl w:ilvl="0" w:tplc="04090001">
      <w:start w:val="1"/>
      <w:numFmt w:val="bullet"/>
      <w:lvlText w:val=""/>
      <w:lvlJc w:val="left"/>
      <w:pPr>
        <w:ind w:left="1440" w:hanging="360"/>
      </w:pPr>
      <w:rPr>
        <w:rFonts w:ascii="Symbol" w:hAnsi="Symbol" w:hint="default"/>
      </w:rPr>
    </w:lvl>
    <w:lvl w:ilvl="1" w:tplc="1D18910E">
      <w:start w:val="1"/>
      <w:numFmt w:val="lowerLetter"/>
      <w:lvlText w:val="%2."/>
      <w:lvlJc w:val="left"/>
      <w:pPr>
        <w:ind w:left="2160" w:hanging="360"/>
      </w:pPr>
    </w:lvl>
    <w:lvl w:ilvl="2" w:tplc="5DB420F6">
      <w:start w:val="1"/>
      <w:numFmt w:val="lowerRoman"/>
      <w:lvlText w:val="%3."/>
      <w:lvlJc w:val="right"/>
      <w:pPr>
        <w:ind w:left="2880" w:hanging="180"/>
      </w:pPr>
    </w:lvl>
    <w:lvl w:ilvl="3" w:tplc="C31C940E">
      <w:start w:val="1"/>
      <w:numFmt w:val="decimal"/>
      <w:lvlText w:val="%4."/>
      <w:lvlJc w:val="left"/>
      <w:pPr>
        <w:ind w:left="3600" w:hanging="360"/>
      </w:pPr>
    </w:lvl>
    <w:lvl w:ilvl="4" w:tplc="7DAA62FE">
      <w:start w:val="1"/>
      <w:numFmt w:val="lowerLetter"/>
      <w:lvlText w:val="%5."/>
      <w:lvlJc w:val="left"/>
      <w:pPr>
        <w:ind w:left="4320" w:hanging="360"/>
      </w:pPr>
    </w:lvl>
    <w:lvl w:ilvl="5" w:tplc="3EBC1056">
      <w:start w:val="1"/>
      <w:numFmt w:val="lowerRoman"/>
      <w:lvlText w:val="%6."/>
      <w:lvlJc w:val="right"/>
      <w:pPr>
        <w:ind w:left="5040" w:hanging="180"/>
      </w:pPr>
    </w:lvl>
    <w:lvl w:ilvl="6" w:tplc="24426792">
      <w:start w:val="1"/>
      <w:numFmt w:val="decimal"/>
      <w:lvlText w:val="%7."/>
      <w:lvlJc w:val="left"/>
      <w:pPr>
        <w:ind w:left="5760" w:hanging="360"/>
      </w:pPr>
    </w:lvl>
    <w:lvl w:ilvl="7" w:tplc="CC149292">
      <w:start w:val="1"/>
      <w:numFmt w:val="lowerLetter"/>
      <w:lvlText w:val="%8."/>
      <w:lvlJc w:val="left"/>
      <w:pPr>
        <w:ind w:left="6480" w:hanging="360"/>
      </w:pPr>
    </w:lvl>
    <w:lvl w:ilvl="8" w:tplc="907A2A96">
      <w:start w:val="1"/>
      <w:numFmt w:val="lowerRoman"/>
      <w:lvlText w:val="%9."/>
      <w:lvlJc w:val="right"/>
      <w:pPr>
        <w:ind w:left="7200" w:hanging="180"/>
      </w:pPr>
    </w:lvl>
  </w:abstractNum>
  <w:abstractNum w:abstractNumId="42" w15:restartNumberingAfterBreak="0">
    <w:nsid w:val="44FE7B2A"/>
    <w:multiLevelType w:val="hybridMultilevel"/>
    <w:tmpl w:val="C082CD2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5807A66"/>
    <w:multiLevelType w:val="hybridMultilevel"/>
    <w:tmpl w:val="F94C83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6E62705"/>
    <w:multiLevelType w:val="hybridMultilevel"/>
    <w:tmpl w:val="45B6B33E"/>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1">
      <w:start w:val="1"/>
      <w:numFmt w:val="bullet"/>
      <w:lvlText w:val=""/>
      <w:lvlJc w:val="left"/>
      <w:pPr>
        <w:ind w:left="3420" w:hanging="360"/>
      </w:pPr>
      <w:rPr>
        <w:rFonts w:ascii="Symbol" w:hAnsi="Symbol"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45" w15:restartNumberingAfterBreak="0">
    <w:nsid w:val="4734537D"/>
    <w:multiLevelType w:val="hybridMultilevel"/>
    <w:tmpl w:val="15D6F7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D5F75E7"/>
    <w:multiLevelType w:val="hybridMultilevel"/>
    <w:tmpl w:val="7794DF34"/>
    <w:lvl w:ilvl="0" w:tplc="7324BBA0">
      <w:start w:val="1"/>
      <w:numFmt w:val="upperLetter"/>
      <w:lvlText w:val="%1."/>
      <w:lvlJc w:val="left"/>
      <w:pPr>
        <w:ind w:left="360" w:hanging="360"/>
      </w:pPr>
      <w:rPr>
        <w:b/>
        <w:i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4E2A6D9E"/>
    <w:multiLevelType w:val="hybridMultilevel"/>
    <w:tmpl w:val="13308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F401801"/>
    <w:multiLevelType w:val="hybridMultilevel"/>
    <w:tmpl w:val="8E9436A6"/>
    <w:lvl w:ilvl="0" w:tplc="04090019">
      <w:start w:val="1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FCE60C4"/>
    <w:multiLevelType w:val="hybridMultilevel"/>
    <w:tmpl w:val="22D246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51057AF7"/>
    <w:multiLevelType w:val="hybridMultilevel"/>
    <w:tmpl w:val="90686580"/>
    <w:lvl w:ilvl="0" w:tplc="36CCB59C">
      <w:start w:val="1"/>
      <w:numFmt w:val="decimal"/>
      <w:lvlText w:val="%1)"/>
      <w:lvlJc w:val="left"/>
      <w:pPr>
        <w:ind w:left="720" w:hanging="360"/>
      </w:pPr>
      <w:rPr>
        <w:rFonts w:hint="default"/>
        <w: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2E30696"/>
    <w:multiLevelType w:val="hybridMultilevel"/>
    <w:tmpl w:val="EA101672"/>
    <w:lvl w:ilvl="0" w:tplc="82D836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53731E1B"/>
    <w:multiLevelType w:val="hybridMultilevel"/>
    <w:tmpl w:val="32E87C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53D30CE4"/>
    <w:multiLevelType w:val="hybridMultilevel"/>
    <w:tmpl w:val="50B251B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69E3734"/>
    <w:multiLevelType w:val="hybridMultilevel"/>
    <w:tmpl w:val="FFFFFFFF"/>
    <w:lvl w:ilvl="0" w:tplc="6A408F98">
      <w:start w:val="1"/>
      <w:numFmt w:val="decimal"/>
      <w:lvlText w:val="%1."/>
      <w:lvlJc w:val="left"/>
      <w:pPr>
        <w:ind w:left="1440" w:hanging="360"/>
      </w:pPr>
    </w:lvl>
    <w:lvl w:ilvl="1" w:tplc="1D18910E">
      <w:start w:val="1"/>
      <w:numFmt w:val="lowerLetter"/>
      <w:lvlText w:val="%2."/>
      <w:lvlJc w:val="left"/>
      <w:pPr>
        <w:ind w:left="2160" w:hanging="360"/>
      </w:pPr>
    </w:lvl>
    <w:lvl w:ilvl="2" w:tplc="5DB420F6">
      <w:start w:val="1"/>
      <w:numFmt w:val="lowerRoman"/>
      <w:lvlText w:val="%3."/>
      <w:lvlJc w:val="right"/>
      <w:pPr>
        <w:ind w:left="2880" w:hanging="180"/>
      </w:pPr>
    </w:lvl>
    <w:lvl w:ilvl="3" w:tplc="C31C940E">
      <w:start w:val="1"/>
      <w:numFmt w:val="decimal"/>
      <w:lvlText w:val="%4."/>
      <w:lvlJc w:val="left"/>
      <w:pPr>
        <w:ind w:left="3600" w:hanging="360"/>
      </w:pPr>
    </w:lvl>
    <w:lvl w:ilvl="4" w:tplc="7DAA62FE">
      <w:start w:val="1"/>
      <w:numFmt w:val="lowerLetter"/>
      <w:lvlText w:val="%5."/>
      <w:lvlJc w:val="left"/>
      <w:pPr>
        <w:ind w:left="4320" w:hanging="360"/>
      </w:pPr>
    </w:lvl>
    <w:lvl w:ilvl="5" w:tplc="3EBC1056">
      <w:start w:val="1"/>
      <w:numFmt w:val="lowerRoman"/>
      <w:lvlText w:val="%6."/>
      <w:lvlJc w:val="right"/>
      <w:pPr>
        <w:ind w:left="5040" w:hanging="180"/>
      </w:pPr>
    </w:lvl>
    <w:lvl w:ilvl="6" w:tplc="24426792">
      <w:start w:val="1"/>
      <w:numFmt w:val="decimal"/>
      <w:lvlText w:val="%7."/>
      <w:lvlJc w:val="left"/>
      <w:pPr>
        <w:ind w:left="5760" w:hanging="360"/>
      </w:pPr>
    </w:lvl>
    <w:lvl w:ilvl="7" w:tplc="CC149292">
      <w:start w:val="1"/>
      <w:numFmt w:val="lowerLetter"/>
      <w:lvlText w:val="%8."/>
      <w:lvlJc w:val="left"/>
      <w:pPr>
        <w:ind w:left="6480" w:hanging="360"/>
      </w:pPr>
    </w:lvl>
    <w:lvl w:ilvl="8" w:tplc="907A2A96">
      <w:start w:val="1"/>
      <w:numFmt w:val="lowerRoman"/>
      <w:lvlText w:val="%9."/>
      <w:lvlJc w:val="right"/>
      <w:pPr>
        <w:ind w:left="7200" w:hanging="180"/>
      </w:pPr>
    </w:lvl>
  </w:abstractNum>
  <w:abstractNum w:abstractNumId="55" w15:restartNumberingAfterBreak="0">
    <w:nsid w:val="575C3BF2"/>
    <w:multiLevelType w:val="hybridMultilevel"/>
    <w:tmpl w:val="B57AAAA8"/>
    <w:lvl w:ilvl="0" w:tplc="C3F63C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57EE04E3"/>
    <w:multiLevelType w:val="hybridMultilevel"/>
    <w:tmpl w:val="5ECAEF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A0247DE"/>
    <w:multiLevelType w:val="hybridMultilevel"/>
    <w:tmpl w:val="DEBED2B0"/>
    <w:lvl w:ilvl="0" w:tplc="0409000B">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DFD6FD3"/>
    <w:multiLevelType w:val="hybridMultilevel"/>
    <w:tmpl w:val="5AA049B4"/>
    <w:lvl w:ilvl="0" w:tplc="DDA6B604">
      <w:start w:val="1"/>
      <w:numFmt w:val="decimal"/>
      <w:lvlText w:val="%1)"/>
      <w:lvlJc w:val="left"/>
      <w:pPr>
        <w:ind w:left="360" w:hanging="360"/>
      </w:pPr>
      <w:rPr>
        <w:rFonts w:ascii="Times New Roman" w:hAnsi="Times New Roman" w:cs="Times New Roman" w:hint="default"/>
        <w:b/>
        <w:bCs/>
        <w:i/>
        <w:i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9" w15:restartNumberingAfterBreak="0">
    <w:nsid w:val="60556FE6"/>
    <w:multiLevelType w:val="hybridMultilevel"/>
    <w:tmpl w:val="074C509C"/>
    <w:lvl w:ilvl="0" w:tplc="0409000B">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08F1EC7"/>
    <w:multiLevelType w:val="hybridMultilevel"/>
    <w:tmpl w:val="FFFFFFFF"/>
    <w:lvl w:ilvl="0" w:tplc="6A408F98">
      <w:start w:val="1"/>
      <w:numFmt w:val="decimal"/>
      <w:lvlText w:val="%1."/>
      <w:lvlJc w:val="left"/>
      <w:pPr>
        <w:ind w:left="1440" w:hanging="360"/>
      </w:pPr>
    </w:lvl>
    <w:lvl w:ilvl="1" w:tplc="1D18910E">
      <w:start w:val="1"/>
      <w:numFmt w:val="lowerLetter"/>
      <w:lvlText w:val="%2."/>
      <w:lvlJc w:val="left"/>
      <w:pPr>
        <w:ind w:left="2160" w:hanging="360"/>
      </w:pPr>
    </w:lvl>
    <w:lvl w:ilvl="2" w:tplc="5DB420F6">
      <w:start w:val="1"/>
      <w:numFmt w:val="lowerRoman"/>
      <w:lvlText w:val="%3."/>
      <w:lvlJc w:val="right"/>
      <w:pPr>
        <w:ind w:left="2880" w:hanging="180"/>
      </w:pPr>
    </w:lvl>
    <w:lvl w:ilvl="3" w:tplc="C31C940E">
      <w:start w:val="1"/>
      <w:numFmt w:val="decimal"/>
      <w:lvlText w:val="%4."/>
      <w:lvlJc w:val="left"/>
      <w:pPr>
        <w:ind w:left="3600" w:hanging="360"/>
      </w:pPr>
    </w:lvl>
    <w:lvl w:ilvl="4" w:tplc="7DAA62FE">
      <w:start w:val="1"/>
      <w:numFmt w:val="lowerLetter"/>
      <w:lvlText w:val="%5."/>
      <w:lvlJc w:val="left"/>
      <w:pPr>
        <w:ind w:left="4320" w:hanging="360"/>
      </w:pPr>
    </w:lvl>
    <w:lvl w:ilvl="5" w:tplc="3EBC1056">
      <w:start w:val="1"/>
      <w:numFmt w:val="lowerRoman"/>
      <w:lvlText w:val="%6."/>
      <w:lvlJc w:val="right"/>
      <w:pPr>
        <w:ind w:left="5040" w:hanging="180"/>
      </w:pPr>
    </w:lvl>
    <w:lvl w:ilvl="6" w:tplc="24426792">
      <w:start w:val="1"/>
      <w:numFmt w:val="decimal"/>
      <w:lvlText w:val="%7."/>
      <w:lvlJc w:val="left"/>
      <w:pPr>
        <w:ind w:left="5760" w:hanging="360"/>
      </w:pPr>
    </w:lvl>
    <w:lvl w:ilvl="7" w:tplc="CC149292">
      <w:start w:val="1"/>
      <w:numFmt w:val="lowerLetter"/>
      <w:lvlText w:val="%8."/>
      <w:lvlJc w:val="left"/>
      <w:pPr>
        <w:ind w:left="6480" w:hanging="360"/>
      </w:pPr>
    </w:lvl>
    <w:lvl w:ilvl="8" w:tplc="907A2A96">
      <w:start w:val="1"/>
      <w:numFmt w:val="lowerRoman"/>
      <w:lvlText w:val="%9."/>
      <w:lvlJc w:val="right"/>
      <w:pPr>
        <w:ind w:left="7200" w:hanging="180"/>
      </w:pPr>
    </w:lvl>
  </w:abstractNum>
  <w:abstractNum w:abstractNumId="61" w15:restartNumberingAfterBreak="0">
    <w:nsid w:val="62B2038C"/>
    <w:multiLevelType w:val="multilevel"/>
    <w:tmpl w:val="83224282"/>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2" w15:restartNumberingAfterBreak="0">
    <w:nsid w:val="63242EAE"/>
    <w:multiLevelType w:val="hybridMultilevel"/>
    <w:tmpl w:val="D56416D8"/>
    <w:lvl w:ilvl="0" w:tplc="DCB6E9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639F0CCF"/>
    <w:multiLevelType w:val="hybridMultilevel"/>
    <w:tmpl w:val="0D5274F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58E4F59"/>
    <w:multiLevelType w:val="hybridMultilevel"/>
    <w:tmpl w:val="E21031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5B76DAD"/>
    <w:multiLevelType w:val="hybridMultilevel"/>
    <w:tmpl w:val="28F0E7CA"/>
    <w:lvl w:ilvl="0" w:tplc="B8A04FAC">
      <w:start w:val="1"/>
      <w:numFmt w:val="bullet"/>
      <w:lvlText w:val=""/>
      <w:lvlJc w:val="left"/>
      <w:pPr>
        <w:ind w:left="36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6" w15:restartNumberingAfterBreak="0">
    <w:nsid w:val="66CF577A"/>
    <w:multiLevelType w:val="hybridMultilevel"/>
    <w:tmpl w:val="A46AEC34"/>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15:restartNumberingAfterBreak="0">
    <w:nsid w:val="678056D5"/>
    <w:multiLevelType w:val="hybridMultilevel"/>
    <w:tmpl w:val="C66EE48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9F9328F"/>
    <w:multiLevelType w:val="hybridMultilevel"/>
    <w:tmpl w:val="FB8AA7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A410CB6"/>
    <w:multiLevelType w:val="hybridMultilevel"/>
    <w:tmpl w:val="C3040A96"/>
    <w:lvl w:ilvl="0" w:tplc="52DE91F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A4C2423"/>
    <w:multiLevelType w:val="hybridMultilevel"/>
    <w:tmpl w:val="310C1BC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71" w15:restartNumberingAfterBreak="0">
    <w:nsid w:val="6D2A45FD"/>
    <w:multiLevelType w:val="hybridMultilevel"/>
    <w:tmpl w:val="5B68F91C"/>
    <w:lvl w:ilvl="0" w:tplc="04090017">
      <w:start w:val="1"/>
      <w:numFmt w:val="lowerLetter"/>
      <w:lvlText w:val="%1)"/>
      <w:lvlJc w:val="left"/>
      <w:pPr>
        <w:tabs>
          <w:tab w:val="num" w:pos="1080"/>
        </w:tabs>
        <w:ind w:left="1080" w:hanging="360"/>
      </w:pPr>
      <w:rPr>
        <w:b w:val="0"/>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72" w15:restartNumberingAfterBreak="0">
    <w:nsid w:val="703A1EE4"/>
    <w:multiLevelType w:val="hybridMultilevel"/>
    <w:tmpl w:val="4246E614"/>
    <w:lvl w:ilvl="0" w:tplc="0409001B">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1436A60"/>
    <w:multiLevelType w:val="hybridMultilevel"/>
    <w:tmpl w:val="67B29F4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4" w15:restartNumberingAfterBreak="0">
    <w:nsid w:val="72382B30"/>
    <w:multiLevelType w:val="hybridMultilevel"/>
    <w:tmpl w:val="6A665D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39205D7"/>
    <w:multiLevelType w:val="hybridMultilevel"/>
    <w:tmpl w:val="58B235C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744007E1"/>
    <w:multiLevelType w:val="hybridMultilevel"/>
    <w:tmpl w:val="E1CAAF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7" w15:restartNumberingAfterBreak="0">
    <w:nsid w:val="74CC159D"/>
    <w:multiLevelType w:val="hybridMultilevel"/>
    <w:tmpl w:val="CE7ABF68"/>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78" w15:restartNumberingAfterBreak="0">
    <w:nsid w:val="752315DA"/>
    <w:multiLevelType w:val="hybridMultilevel"/>
    <w:tmpl w:val="DD8E3F7E"/>
    <w:lvl w:ilvl="0" w:tplc="8982BA9E">
      <w:start w:val="1"/>
      <w:numFmt w:val="lowerLetter"/>
      <w:lvlText w:val="%1)"/>
      <w:lvlJc w:val="left"/>
      <w:pPr>
        <w:ind w:left="1080" w:hanging="360"/>
      </w:pPr>
      <w:rPr>
        <w:rFonts w:ascii="Times New Roman" w:hAnsi="Times New Roman" w:cs="Times New Roman" w:hint="default"/>
        <w:i/>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75643DD0"/>
    <w:multiLevelType w:val="hybridMultilevel"/>
    <w:tmpl w:val="329620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8B92AC8"/>
    <w:multiLevelType w:val="hybridMultilevel"/>
    <w:tmpl w:val="ED98908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DA74879"/>
    <w:multiLevelType w:val="hybridMultilevel"/>
    <w:tmpl w:val="F928332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E8515DF"/>
    <w:multiLevelType w:val="hybridMultilevel"/>
    <w:tmpl w:val="789EBE3C"/>
    <w:lvl w:ilvl="0" w:tplc="782CD054">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F110088"/>
    <w:multiLevelType w:val="hybridMultilevel"/>
    <w:tmpl w:val="364ED264"/>
    <w:lvl w:ilvl="0" w:tplc="4B2C359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4" w15:restartNumberingAfterBreak="0">
    <w:nsid w:val="7F175D45"/>
    <w:multiLevelType w:val="hybridMultilevel"/>
    <w:tmpl w:val="CCB2840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5" w15:restartNumberingAfterBreak="0">
    <w:nsid w:val="7F565559"/>
    <w:multiLevelType w:val="hybridMultilevel"/>
    <w:tmpl w:val="6562EE26"/>
    <w:lvl w:ilvl="0" w:tplc="B8F6381A">
      <w:start w:val="1"/>
      <w:numFmt w:val="upperRoman"/>
      <w:lvlText w:val="%1."/>
      <w:lvlJc w:val="left"/>
      <w:pPr>
        <w:ind w:left="3330" w:hanging="360"/>
      </w:pPr>
      <w:rPr>
        <w:rFonts w:ascii="Times New Roman" w:eastAsiaTheme="majorEastAsia" w:hAnsi="Times New Roman" w:cstheme="majorBidi"/>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F8A3164"/>
    <w:multiLevelType w:val="hybridMultilevel"/>
    <w:tmpl w:val="1BEC6EF4"/>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num w:numId="1">
    <w:abstractNumId w:val="65"/>
  </w:num>
  <w:num w:numId="2">
    <w:abstractNumId w:val="27"/>
  </w:num>
  <w:num w:numId="3">
    <w:abstractNumId w:val="58"/>
  </w:num>
  <w:num w:numId="4">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9"/>
  </w:num>
  <w:num w:numId="6">
    <w:abstractNumId w:val="52"/>
  </w:num>
  <w:num w:numId="7">
    <w:abstractNumId w:val="50"/>
  </w:num>
  <w:num w:numId="8">
    <w:abstractNumId w:val="78"/>
  </w:num>
  <w:num w:numId="9">
    <w:abstractNumId w:val="32"/>
  </w:num>
  <w:num w:numId="10">
    <w:abstractNumId w:val="4"/>
  </w:num>
  <w:num w:numId="11">
    <w:abstractNumId w:val="49"/>
  </w:num>
  <w:num w:numId="12">
    <w:abstractNumId w:val="15"/>
  </w:num>
  <w:num w:numId="13">
    <w:abstractNumId w:val="17"/>
  </w:num>
  <w:num w:numId="14">
    <w:abstractNumId w:val="13"/>
  </w:num>
  <w:num w:numId="15">
    <w:abstractNumId w:val="75"/>
  </w:num>
  <w:num w:numId="16">
    <w:abstractNumId w:val="14"/>
  </w:num>
  <w:num w:numId="17">
    <w:abstractNumId w:val="46"/>
  </w:num>
  <w:num w:numId="18">
    <w:abstractNumId w:val="3"/>
  </w:num>
  <w:num w:numId="19">
    <w:abstractNumId w:val="34"/>
  </w:num>
  <w:num w:numId="20">
    <w:abstractNumId w:val="72"/>
  </w:num>
  <w:num w:numId="21">
    <w:abstractNumId w:val="19"/>
  </w:num>
  <w:num w:numId="22">
    <w:abstractNumId w:val="6"/>
  </w:num>
  <w:num w:numId="23">
    <w:abstractNumId w:val="12"/>
  </w:num>
  <w:num w:numId="24">
    <w:abstractNumId w:val="61"/>
  </w:num>
  <w:num w:numId="25">
    <w:abstractNumId w:val="61"/>
  </w:num>
  <w:num w:numId="26">
    <w:abstractNumId w:val="61"/>
  </w:num>
  <w:num w:numId="27">
    <w:abstractNumId w:val="61"/>
  </w:num>
  <w:num w:numId="28">
    <w:abstractNumId w:val="26"/>
  </w:num>
  <w:num w:numId="29">
    <w:abstractNumId w:val="11"/>
  </w:num>
  <w:num w:numId="30">
    <w:abstractNumId w:val="82"/>
  </w:num>
  <w:num w:numId="31">
    <w:abstractNumId w:val="73"/>
  </w:num>
  <w:num w:numId="32">
    <w:abstractNumId w:val="71"/>
  </w:num>
  <w:num w:numId="33">
    <w:abstractNumId w:val="16"/>
  </w:num>
  <w:num w:numId="34">
    <w:abstractNumId w:val="22"/>
  </w:num>
  <w:num w:numId="35">
    <w:abstractNumId w:val="54"/>
  </w:num>
  <w:num w:numId="36">
    <w:abstractNumId w:val="60"/>
  </w:num>
  <w:num w:numId="37">
    <w:abstractNumId w:val="41"/>
  </w:num>
  <w:num w:numId="38">
    <w:abstractNumId w:val="20"/>
  </w:num>
  <w:num w:numId="39">
    <w:abstractNumId w:val="35"/>
  </w:num>
  <w:num w:numId="40">
    <w:abstractNumId w:val="66"/>
  </w:num>
  <w:num w:numId="41">
    <w:abstractNumId w:val="48"/>
  </w:num>
  <w:num w:numId="42">
    <w:abstractNumId w:val="59"/>
  </w:num>
  <w:num w:numId="43">
    <w:abstractNumId w:val="57"/>
  </w:num>
  <w:num w:numId="44">
    <w:abstractNumId w:val="74"/>
  </w:num>
  <w:num w:numId="45">
    <w:abstractNumId w:val="24"/>
  </w:num>
  <w:num w:numId="46">
    <w:abstractNumId w:val="1"/>
  </w:num>
  <w:num w:numId="47">
    <w:abstractNumId w:val="31"/>
  </w:num>
  <w:num w:numId="48">
    <w:abstractNumId w:val="80"/>
  </w:num>
  <w:num w:numId="49">
    <w:abstractNumId w:val="18"/>
  </w:num>
  <w:num w:numId="50">
    <w:abstractNumId w:val="63"/>
  </w:num>
  <w:num w:numId="51">
    <w:abstractNumId w:val="21"/>
  </w:num>
  <w:num w:numId="52">
    <w:abstractNumId w:val="42"/>
  </w:num>
  <w:num w:numId="53">
    <w:abstractNumId w:val="40"/>
  </w:num>
  <w:num w:numId="54">
    <w:abstractNumId w:val="53"/>
  </w:num>
  <w:num w:numId="55">
    <w:abstractNumId w:val="67"/>
  </w:num>
  <w:num w:numId="56">
    <w:abstractNumId w:val="0"/>
  </w:num>
  <w:num w:numId="57">
    <w:abstractNumId w:val="81"/>
  </w:num>
  <w:num w:numId="58">
    <w:abstractNumId w:val="30"/>
  </w:num>
  <w:num w:numId="59">
    <w:abstractNumId w:val="43"/>
  </w:num>
  <w:num w:numId="60">
    <w:abstractNumId w:val="85"/>
  </w:num>
  <w:num w:numId="61">
    <w:abstractNumId w:val="9"/>
  </w:num>
  <w:num w:numId="62">
    <w:abstractNumId w:val="70"/>
  </w:num>
  <w:num w:numId="63">
    <w:abstractNumId w:val="10"/>
  </w:num>
  <w:num w:numId="64">
    <w:abstractNumId w:val="55"/>
  </w:num>
  <w:num w:numId="65">
    <w:abstractNumId w:val="36"/>
  </w:num>
  <w:num w:numId="66">
    <w:abstractNumId w:val="28"/>
  </w:num>
  <w:num w:numId="67">
    <w:abstractNumId w:val="64"/>
  </w:num>
  <w:num w:numId="68">
    <w:abstractNumId w:val="69"/>
  </w:num>
  <w:num w:numId="6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7"/>
    <w:lvlOverride w:ilvl="0"/>
    <w:lvlOverride w:ilvl="1">
      <w:startOverride w:val="1"/>
    </w:lvlOverride>
    <w:lvlOverride w:ilvl="2"/>
    <w:lvlOverride w:ilvl="3"/>
    <w:lvlOverride w:ilvl="4"/>
    <w:lvlOverride w:ilvl="5"/>
    <w:lvlOverride w:ilvl="6"/>
    <w:lvlOverride w:ilvl="7"/>
    <w:lvlOverride w:ilvl="8"/>
  </w:num>
  <w:num w:numId="71">
    <w:abstractNumId w:val="56"/>
  </w:num>
  <w:num w:numId="72">
    <w:abstractNumId w:val="47"/>
  </w:num>
  <w:num w:numId="73">
    <w:abstractNumId w:val="25"/>
  </w:num>
  <w:num w:numId="74">
    <w:abstractNumId w:val="33"/>
  </w:num>
  <w:num w:numId="75">
    <w:abstractNumId w:val="62"/>
  </w:num>
  <w:num w:numId="76">
    <w:abstractNumId w:val="68"/>
  </w:num>
  <w:num w:numId="77">
    <w:abstractNumId w:val="51"/>
  </w:num>
  <w:num w:numId="78">
    <w:abstractNumId w:val="38"/>
  </w:num>
  <w:num w:numId="79">
    <w:abstractNumId w:val="8"/>
  </w:num>
  <w:num w:numId="80">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79"/>
  </w:num>
  <w:num w:numId="82">
    <w:abstractNumId w:val="45"/>
  </w:num>
  <w:num w:numId="83">
    <w:abstractNumId w:val="29"/>
  </w:num>
  <w:num w:numId="84">
    <w:abstractNumId w:val="83"/>
  </w:num>
  <w:num w:numId="85">
    <w:abstractNumId w:val="84"/>
  </w:num>
  <w:num w:numId="86">
    <w:abstractNumId w:val="23"/>
  </w:num>
  <w:num w:numId="87">
    <w:abstractNumId w:val="2"/>
  </w:num>
  <w:num w:numId="88">
    <w:abstractNumId w:val="7"/>
  </w:num>
  <w:num w:numId="89">
    <w:abstractNumId w:val="5"/>
  </w:num>
  <w:num w:numId="90">
    <w:abstractNumId w:val="44"/>
  </w:num>
  <w:num w:numId="91">
    <w:abstractNumId w:val="76"/>
  </w:num>
  <w:num w:numId="92">
    <w:abstractNumId w:val="86"/>
  </w:num>
  <w:num w:numId="93">
    <w:abstractNumId w:val="77"/>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2C6"/>
    <w:rsid w:val="000002F4"/>
    <w:rsid w:val="000014C9"/>
    <w:rsid w:val="000029BA"/>
    <w:rsid w:val="00002C4B"/>
    <w:rsid w:val="000052A8"/>
    <w:rsid w:val="00005657"/>
    <w:rsid w:val="00006CC9"/>
    <w:rsid w:val="00007EA4"/>
    <w:rsid w:val="00010C12"/>
    <w:rsid w:val="00010DD5"/>
    <w:rsid w:val="000118F8"/>
    <w:rsid w:val="00011946"/>
    <w:rsid w:val="00012023"/>
    <w:rsid w:val="000122DD"/>
    <w:rsid w:val="00015767"/>
    <w:rsid w:val="000164F2"/>
    <w:rsid w:val="00016853"/>
    <w:rsid w:val="00017F32"/>
    <w:rsid w:val="00020556"/>
    <w:rsid w:val="00020A41"/>
    <w:rsid w:val="0002103E"/>
    <w:rsid w:val="00021068"/>
    <w:rsid w:val="000214CF"/>
    <w:rsid w:val="000220F7"/>
    <w:rsid w:val="00022123"/>
    <w:rsid w:val="0002227E"/>
    <w:rsid w:val="00022722"/>
    <w:rsid w:val="00023602"/>
    <w:rsid w:val="00023C9D"/>
    <w:rsid w:val="0002420E"/>
    <w:rsid w:val="00024FB6"/>
    <w:rsid w:val="0002568A"/>
    <w:rsid w:val="000259B7"/>
    <w:rsid w:val="0002646C"/>
    <w:rsid w:val="000268E9"/>
    <w:rsid w:val="00027D18"/>
    <w:rsid w:val="00030857"/>
    <w:rsid w:val="00030BE8"/>
    <w:rsid w:val="000313CD"/>
    <w:rsid w:val="000321D2"/>
    <w:rsid w:val="000325E0"/>
    <w:rsid w:val="00032D33"/>
    <w:rsid w:val="0003318D"/>
    <w:rsid w:val="00033C16"/>
    <w:rsid w:val="00033E0B"/>
    <w:rsid w:val="00034C35"/>
    <w:rsid w:val="00035E3F"/>
    <w:rsid w:val="00036652"/>
    <w:rsid w:val="0003684F"/>
    <w:rsid w:val="00036C3F"/>
    <w:rsid w:val="000374B7"/>
    <w:rsid w:val="00037883"/>
    <w:rsid w:val="00037A0D"/>
    <w:rsid w:val="00037E41"/>
    <w:rsid w:val="0004160E"/>
    <w:rsid w:val="00042A4A"/>
    <w:rsid w:val="00043635"/>
    <w:rsid w:val="00044809"/>
    <w:rsid w:val="0004552C"/>
    <w:rsid w:val="00045796"/>
    <w:rsid w:val="00046702"/>
    <w:rsid w:val="00046A14"/>
    <w:rsid w:val="00047C01"/>
    <w:rsid w:val="00047D08"/>
    <w:rsid w:val="0005071F"/>
    <w:rsid w:val="000507BD"/>
    <w:rsid w:val="00051615"/>
    <w:rsid w:val="000543DB"/>
    <w:rsid w:val="00054645"/>
    <w:rsid w:val="0005511A"/>
    <w:rsid w:val="00055AEF"/>
    <w:rsid w:val="000564E0"/>
    <w:rsid w:val="000570A9"/>
    <w:rsid w:val="00060B3B"/>
    <w:rsid w:val="000619CE"/>
    <w:rsid w:val="0006245F"/>
    <w:rsid w:val="00062868"/>
    <w:rsid w:val="00065577"/>
    <w:rsid w:val="00067A4E"/>
    <w:rsid w:val="00067AA1"/>
    <w:rsid w:val="00071F89"/>
    <w:rsid w:val="00072C4A"/>
    <w:rsid w:val="000742D5"/>
    <w:rsid w:val="000750CD"/>
    <w:rsid w:val="00077661"/>
    <w:rsid w:val="00077E99"/>
    <w:rsid w:val="00080A8B"/>
    <w:rsid w:val="00080DF7"/>
    <w:rsid w:val="00081013"/>
    <w:rsid w:val="000823D1"/>
    <w:rsid w:val="00082D0B"/>
    <w:rsid w:val="00083F4F"/>
    <w:rsid w:val="00084D05"/>
    <w:rsid w:val="00086023"/>
    <w:rsid w:val="00086D0D"/>
    <w:rsid w:val="000873F5"/>
    <w:rsid w:val="000903EA"/>
    <w:rsid w:val="00090F9A"/>
    <w:rsid w:val="00091093"/>
    <w:rsid w:val="0009155D"/>
    <w:rsid w:val="00091F3A"/>
    <w:rsid w:val="0009211B"/>
    <w:rsid w:val="0009266B"/>
    <w:rsid w:val="000928ED"/>
    <w:rsid w:val="00094EB0"/>
    <w:rsid w:val="00095037"/>
    <w:rsid w:val="00095503"/>
    <w:rsid w:val="00096111"/>
    <w:rsid w:val="000963FB"/>
    <w:rsid w:val="00096937"/>
    <w:rsid w:val="00097348"/>
    <w:rsid w:val="0009771E"/>
    <w:rsid w:val="0009775F"/>
    <w:rsid w:val="000A0EB0"/>
    <w:rsid w:val="000A1E6F"/>
    <w:rsid w:val="000A1F92"/>
    <w:rsid w:val="000A2CD1"/>
    <w:rsid w:val="000A4BD8"/>
    <w:rsid w:val="000A5324"/>
    <w:rsid w:val="000A56F5"/>
    <w:rsid w:val="000A5FF3"/>
    <w:rsid w:val="000A6A14"/>
    <w:rsid w:val="000A74FF"/>
    <w:rsid w:val="000A76EC"/>
    <w:rsid w:val="000A7961"/>
    <w:rsid w:val="000A7E13"/>
    <w:rsid w:val="000B084A"/>
    <w:rsid w:val="000B1537"/>
    <w:rsid w:val="000B173D"/>
    <w:rsid w:val="000B2489"/>
    <w:rsid w:val="000B3104"/>
    <w:rsid w:val="000B4050"/>
    <w:rsid w:val="000B4F3D"/>
    <w:rsid w:val="000B5494"/>
    <w:rsid w:val="000B55F2"/>
    <w:rsid w:val="000B58A1"/>
    <w:rsid w:val="000B5BBA"/>
    <w:rsid w:val="000C05C8"/>
    <w:rsid w:val="000C0DBE"/>
    <w:rsid w:val="000C110C"/>
    <w:rsid w:val="000C1AEB"/>
    <w:rsid w:val="000C1DFC"/>
    <w:rsid w:val="000C22C2"/>
    <w:rsid w:val="000C256F"/>
    <w:rsid w:val="000C2A2D"/>
    <w:rsid w:val="000C39CD"/>
    <w:rsid w:val="000C3DA0"/>
    <w:rsid w:val="000C4436"/>
    <w:rsid w:val="000C4552"/>
    <w:rsid w:val="000C4995"/>
    <w:rsid w:val="000C516B"/>
    <w:rsid w:val="000C6C1F"/>
    <w:rsid w:val="000C713C"/>
    <w:rsid w:val="000C7438"/>
    <w:rsid w:val="000C7758"/>
    <w:rsid w:val="000C7A00"/>
    <w:rsid w:val="000D0AAB"/>
    <w:rsid w:val="000D0EC0"/>
    <w:rsid w:val="000D19EE"/>
    <w:rsid w:val="000D1B77"/>
    <w:rsid w:val="000D2345"/>
    <w:rsid w:val="000D238D"/>
    <w:rsid w:val="000D2C44"/>
    <w:rsid w:val="000D2DF0"/>
    <w:rsid w:val="000D3ED3"/>
    <w:rsid w:val="000D5551"/>
    <w:rsid w:val="000D6062"/>
    <w:rsid w:val="000D67FF"/>
    <w:rsid w:val="000D6AA1"/>
    <w:rsid w:val="000D7F3D"/>
    <w:rsid w:val="000E1B4C"/>
    <w:rsid w:val="000E1E39"/>
    <w:rsid w:val="000E3504"/>
    <w:rsid w:val="000E4C22"/>
    <w:rsid w:val="000E4D91"/>
    <w:rsid w:val="000E5032"/>
    <w:rsid w:val="000E53EF"/>
    <w:rsid w:val="000E6E46"/>
    <w:rsid w:val="000E70DC"/>
    <w:rsid w:val="000E7F76"/>
    <w:rsid w:val="000F14DB"/>
    <w:rsid w:val="000F243E"/>
    <w:rsid w:val="000F2E75"/>
    <w:rsid w:val="000F3ABD"/>
    <w:rsid w:val="000F3E3E"/>
    <w:rsid w:val="000F4B1B"/>
    <w:rsid w:val="000F5F46"/>
    <w:rsid w:val="000F63B0"/>
    <w:rsid w:val="000F6A31"/>
    <w:rsid w:val="000F6B52"/>
    <w:rsid w:val="000F7D39"/>
    <w:rsid w:val="00101228"/>
    <w:rsid w:val="00101C93"/>
    <w:rsid w:val="00103AB8"/>
    <w:rsid w:val="0010476B"/>
    <w:rsid w:val="00104FB8"/>
    <w:rsid w:val="00105C7C"/>
    <w:rsid w:val="001068AD"/>
    <w:rsid w:val="001110AB"/>
    <w:rsid w:val="00111133"/>
    <w:rsid w:val="00111203"/>
    <w:rsid w:val="0011240E"/>
    <w:rsid w:val="00113E78"/>
    <w:rsid w:val="00115C49"/>
    <w:rsid w:val="0011640C"/>
    <w:rsid w:val="00116560"/>
    <w:rsid w:val="00116F94"/>
    <w:rsid w:val="00117C62"/>
    <w:rsid w:val="0012095E"/>
    <w:rsid w:val="001215CC"/>
    <w:rsid w:val="001216F3"/>
    <w:rsid w:val="00121F56"/>
    <w:rsid w:val="00121FE3"/>
    <w:rsid w:val="00122215"/>
    <w:rsid w:val="0012276C"/>
    <w:rsid w:val="001229E8"/>
    <w:rsid w:val="0012311C"/>
    <w:rsid w:val="00124D2F"/>
    <w:rsid w:val="00125928"/>
    <w:rsid w:val="00125C97"/>
    <w:rsid w:val="00125F93"/>
    <w:rsid w:val="00126094"/>
    <w:rsid w:val="00126EBD"/>
    <w:rsid w:val="00130007"/>
    <w:rsid w:val="00130B72"/>
    <w:rsid w:val="00130FFF"/>
    <w:rsid w:val="001320EA"/>
    <w:rsid w:val="001329B4"/>
    <w:rsid w:val="00132FE1"/>
    <w:rsid w:val="00136478"/>
    <w:rsid w:val="0014060A"/>
    <w:rsid w:val="00140CA5"/>
    <w:rsid w:val="00141177"/>
    <w:rsid w:val="00141929"/>
    <w:rsid w:val="00142392"/>
    <w:rsid w:val="0014395A"/>
    <w:rsid w:val="00144B8C"/>
    <w:rsid w:val="001459FD"/>
    <w:rsid w:val="00145E6D"/>
    <w:rsid w:val="001476E5"/>
    <w:rsid w:val="00150309"/>
    <w:rsid w:val="00150BA0"/>
    <w:rsid w:val="0015249C"/>
    <w:rsid w:val="001525B9"/>
    <w:rsid w:val="00153FDE"/>
    <w:rsid w:val="00155A7D"/>
    <w:rsid w:val="00156042"/>
    <w:rsid w:val="00157463"/>
    <w:rsid w:val="0015756E"/>
    <w:rsid w:val="00160568"/>
    <w:rsid w:val="00160A3B"/>
    <w:rsid w:val="00163589"/>
    <w:rsid w:val="0016399F"/>
    <w:rsid w:val="00163D1E"/>
    <w:rsid w:val="00164A8D"/>
    <w:rsid w:val="00164D79"/>
    <w:rsid w:val="001656C0"/>
    <w:rsid w:val="001659AA"/>
    <w:rsid w:val="001659C1"/>
    <w:rsid w:val="0016658F"/>
    <w:rsid w:val="001666A9"/>
    <w:rsid w:val="00167063"/>
    <w:rsid w:val="00167871"/>
    <w:rsid w:val="001712F0"/>
    <w:rsid w:val="001714CE"/>
    <w:rsid w:val="001715E6"/>
    <w:rsid w:val="001728D3"/>
    <w:rsid w:val="001736CC"/>
    <w:rsid w:val="00173A52"/>
    <w:rsid w:val="001743E8"/>
    <w:rsid w:val="0017464C"/>
    <w:rsid w:val="00174DDF"/>
    <w:rsid w:val="001750F2"/>
    <w:rsid w:val="00175249"/>
    <w:rsid w:val="001762E8"/>
    <w:rsid w:val="001764D7"/>
    <w:rsid w:val="00176682"/>
    <w:rsid w:val="00177A17"/>
    <w:rsid w:val="001803BA"/>
    <w:rsid w:val="00180F02"/>
    <w:rsid w:val="0018219A"/>
    <w:rsid w:val="00182928"/>
    <w:rsid w:val="00182A8F"/>
    <w:rsid w:val="0018303F"/>
    <w:rsid w:val="0018396A"/>
    <w:rsid w:val="001842B2"/>
    <w:rsid w:val="001848E7"/>
    <w:rsid w:val="00185741"/>
    <w:rsid w:val="00185D4E"/>
    <w:rsid w:val="0018674A"/>
    <w:rsid w:val="0019028E"/>
    <w:rsid w:val="00190779"/>
    <w:rsid w:val="001912B2"/>
    <w:rsid w:val="00191A9E"/>
    <w:rsid w:val="00191EB5"/>
    <w:rsid w:val="00192682"/>
    <w:rsid w:val="00192706"/>
    <w:rsid w:val="00192796"/>
    <w:rsid w:val="00192CA1"/>
    <w:rsid w:val="001933C1"/>
    <w:rsid w:val="00194DAB"/>
    <w:rsid w:val="00194DC1"/>
    <w:rsid w:val="00195053"/>
    <w:rsid w:val="00195623"/>
    <w:rsid w:val="00195B45"/>
    <w:rsid w:val="001967D7"/>
    <w:rsid w:val="001968E5"/>
    <w:rsid w:val="00196A26"/>
    <w:rsid w:val="00196D95"/>
    <w:rsid w:val="00196DCC"/>
    <w:rsid w:val="001A00EF"/>
    <w:rsid w:val="001A053E"/>
    <w:rsid w:val="001A1163"/>
    <w:rsid w:val="001A1EEF"/>
    <w:rsid w:val="001A20BA"/>
    <w:rsid w:val="001A2AEA"/>
    <w:rsid w:val="001A2F4E"/>
    <w:rsid w:val="001A40EC"/>
    <w:rsid w:val="001A4A4E"/>
    <w:rsid w:val="001A5FA2"/>
    <w:rsid w:val="001A65BB"/>
    <w:rsid w:val="001A674B"/>
    <w:rsid w:val="001B1005"/>
    <w:rsid w:val="001B1280"/>
    <w:rsid w:val="001B1918"/>
    <w:rsid w:val="001B19A4"/>
    <w:rsid w:val="001B23AC"/>
    <w:rsid w:val="001B3829"/>
    <w:rsid w:val="001B3F1A"/>
    <w:rsid w:val="001B710C"/>
    <w:rsid w:val="001B78C0"/>
    <w:rsid w:val="001B7E85"/>
    <w:rsid w:val="001C00DB"/>
    <w:rsid w:val="001C0B15"/>
    <w:rsid w:val="001C1FDF"/>
    <w:rsid w:val="001C4022"/>
    <w:rsid w:val="001C4194"/>
    <w:rsid w:val="001C51D8"/>
    <w:rsid w:val="001C5303"/>
    <w:rsid w:val="001C5682"/>
    <w:rsid w:val="001D0CDA"/>
    <w:rsid w:val="001D0ED7"/>
    <w:rsid w:val="001D2517"/>
    <w:rsid w:val="001D436B"/>
    <w:rsid w:val="001D4547"/>
    <w:rsid w:val="001D4B59"/>
    <w:rsid w:val="001D660D"/>
    <w:rsid w:val="001D6B91"/>
    <w:rsid w:val="001D6E1A"/>
    <w:rsid w:val="001D787B"/>
    <w:rsid w:val="001E17F5"/>
    <w:rsid w:val="001E248D"/>
    <w:rsid w:val="001E3518"/>
    <w:rsid w:val="001E5D08"/>
    <w:rsid w:val="001E659B"/>
    <w:rsid w:val="001E7EEF"/>
    <w:rsid w:val="001F05A6"/>
    <w:rsid w:val="001F3C24"/>
    <w:rsid w:val="001F44D9"/>
    <w:rsid w:val="001F6EF2"/>
    <w:rsid w:val="001F7230"/>
    <w:rsid w:val="0020208D"/>
    <w:rsid w:val="00202150"/>
    <w:rsid w:val="002024DA"/>
    <w:rsid w:val="00203714"/>
    <w:rsid w:val="00203CCC"/>
    <w:rsid w:val="00205045"/>
    <w:rsid w:val="00206734"/>
    <w:rsid w:val="00206DF3"/>
    <w:rsid w:val="00207975"/>
    <w:rsid w:val="002108DB"/>
    <w:rsid w:val="00210CF7"/>
    <w:rsid w:val="00213142"/>
    <w:rsid w:val="002136E9"/>
    <w:rsid w:val="002137BD"/>
    <w:rsid w:val="0021560D"/>
    <w:rsid w:val="002179A2"/>
    <w:rsid w:val="00217B01"/>
    <w:rsid w:val="00220488"/>
    <w:rsid w:val="00220958"/>
    <w:rsid w:val="00221026"/>
    <w:rsid w:val="00221B87"/>
    <w:rsid w:val="00222039"/>
    <w:rsid w:val="002220E5"/>
    <w:rsid w:val="00222925"/>
    <w:rsid w:val="00222AC0"/>
    <w:rsid w:val="00224BDB"/>
    <w:rsid w:val="00224E7D"/>
    <w:rsid w:val="002252CA"/>
    <w:rsid w:val="0022557A"/>
    <w:rsid w:val="00225905"/>
    <w:rsid w:val="0022590D"/>
    <w:rsid w:val="00225AAE"/>
    <w:rsid w:val="00226223"/>
    <w:rsid w:val="002268BA"/>
    <w:rsid w:val="00226A65"/>
    <w:rsid w:val="00227D69"/>
    <w:rsid w:val="00227F30"/>
    <w:rsid w:val="00232C4F"/>
    <w:rsid w:val="00233182"/>
    <w:rsid w:val="00233328"/>
    <w:rsid w:val="00233F47"/>
    <w:rsid w:val="00234349"/>
    <w:rsid w:val="00234D0C"/>
    <w:rsid w:val="00234F78"/>
    <w:rsid w:val="00235E0B"/>
    <w:rsid w:val="002362B1"/>
    <w:rsid w:val="00240663"/>
    <w:rsid w:val="002418F8"/>
    <w:rsid w:val="00241B57"/>
    <w:rsid w:val="00241D4A"/>
    <w:rsid w:val="002429DD"/>
    <w:rsid w:val="002451B5"/>
    <w:rsid w:val="0024686B"/>
    <w:rsid w:val="002469D3"/>
    <w:rsid w:val="002471A0"/>
    <w:rsid w:val="00252250"/>
    <w:rsid w:val="002524EA"/>
    <w:rsid w:val="00252B77"/>
    <w:rsid w:val="002539F3"/>
    <w:rsid w:val="00253BEB"/>
    <w:rsid w:val="002547C0"/>
    <w:rsid w:val="0025486E"/>
    <w:rsid w:val="00254A96"/>
    <w:rsid w:val="00254F50"/>
    <w:rsid w:val="00255FE9"/>
    <w:rsid w:val="002565D4"/>
    <w:rsid w:val="00256FEC"/>
    <w:rsid w:val="00260D63"/>
    <w:rsid w:val="00261BDD"/>
    <w:rsid w:val="00262ECF"/>
    <w:rsid w:val="002634BA"/>
    <w:rsid w:val="002638AD"/>
    <w:rsid w:val="00263F64"/>
    <w:rsid w:val="00264047"/>
    <w:rsid w:val="00264B50"/>
    <w:rsid w:val="00265132"/>
    <w:rsid w:val="002659BF"/>
    <w:rsid w:val="00266F6B"/>
    <w:rsid w:val="00267693"/>
    <w:rsid w:val="002677CE"/>
    <w:rsid w:val="00267CFD"/>
    <w:rsid w:val="002704F0"/>
    <w:rsid w:val="002705B8"/>
    <w:rsid w:val="00270A3B"/>
    <w:rsid w:val="00271288"/>
    <w:rsid w:val="00271D09"/>
    <w:rsid w:val="002724DA"/>
    <w:rsid w:val="00272645"/>
    <w:rsid w:val="00272C3C"/>
    <w:rsid w:val="00273A00"/>
    <w:rsid w:val="002741DE"/>
    <w:rsid w:val="00274EB9"/>
    <w:rsid w:val="002757B5"/>
    <w:rsid w:val="00275857"/>
    <w:rsid w:val="00275EB1"/>
    <w:rsid w:val="00276A36"/>
    <w:rsid w:val="002773F2"/>
    <w:rsid w:val="00277BD0"/>
    <w:rsid w:val="0028072C"/>
    <w:rsid w:val="00280C76"/>
    <w:rsid w:val="00281090"/>
    <w:rsid w:val="00281919"/>
    <w:rsid w:val="00281EA2"/>
    <w:rsid w:val="00281EBD"/>
    <w:rsid w:val="00282130"/>
    <w:rsid w:val="00282410"/>
    <w:rsid w:val="002837A8"/>
    <w:rsid w:val="00285038"/>
    <w:rsid w:val="00285E13"/>
    <w:rsid w:val="00286E10"/>
    <w:rsid w:val="00287B07"/>
    <w:rsid w:val="00287E90"/>
    <w:rsid w:val="002912D5"/>
    <w:rsid w:val="002913E4"/>
    <w:rsid w:val="002913FD"/>
    <w:rsid w:val="002914E2"/>
    <w:rsid w:val="002920D1"/>
    <w:rsid w:val="00292329"/>
    <w:rsid w:val="00292ABF"/>
    <w:rsid w:val="00292E75"/>
    <w:rsid w:val="00292FD3"/>
    <w:rsid w:val="002936E8"/>
    <w:rsid w:val="00293A22"/>
    <w:rsid w:val="00293A63"/>
    <w:rsid w:val="00294654"/>
    <w:rsid w:val="002947C1"/>
    <w:rsid w:val="0029480A"/>
    <w:rsid w:val="00294B82"/>
    <w:rsid w:val="00294D07"/>
    <w:rsid w:val="002955D5"/>
    <w:rsid w:val="002955E4"/>
    <w:rsid w:val="00295996"/>
    <w:rsid w:val="002964BF"/>
    <w:rsid w:val="00296833"/>
    <w:rsid w:val="0029683D"/>
    <w:rsid w:val="00296A90"/>
    <w:rsid w:val="00297E29"/>
    <w:rsid w:val="002A04DE"/>
    <w:rsid w:val="002A133C"/>
    <w:rsid w:val="002A1638"/>
    <w:rsid w:val="002A231D"/>
    <w:rsid w:val="002A269B"/>
    <w:rsid w:val="002A29FA"/>
    <w:rsid w:val="002A2FCB"/>
    <w:rsid w:val="002A3E32"/>
    <w:rsid w:val="002A4A9B"/>
    <w:rsid w:val="002A4EB5"/>
    <w:rsid w:val="002A50D8"/>
    <w:rsid w:val="002A636B"/>
    <w:rsid w:val="002A775D"/>
    <w:rsid w:val="002B0308"/>
    <w:rsid w:val="002B115E"/>
    <w:rsid w:val="002B1235"/>
    <w:rsid w:val="002B1573"/>
    <w:rsid w:val="002B1A51"/>
    <w:rsid w:val="002B23C3"/>
    <w:rsid w:val="002B2690"/>
    <w:rsid w:val="002B2721"/>
    <w:rsid w:val="002B2B0F"/>
    <w:rsid w:val="002B2B25"/>
    <w:rsid w:val="002B4262"/>
    <w:rsid w:val="002B43C0"/>
    <w:rsid w:val="002B4862"/>
    <w:rsid w:val="002B516B"/>
    <w:rsid w:val="002B79C0"/>
    <w:rsid w:val="002C06DE"/>
    <w:rsid w:val="002C0A76"/>
    <w:rsid w:val="002C0B8D"/>
    <w:rsid w:val="002C2715"/>
    <w:rsid w:val="002C2C97"/>
    <w:rsid w:val="002C4FFC"/>
    <w:rsid w:val="002C5409"/>
    <w:rsid w:val="002C6DCD"/>
    <w:rsid w:val="002C7BE4"/>
    <w:rsid w:val="002C7DA3"/>
    <w:rsid w:val="002D0879"/>
    <w:rsid w:val="002D178D"/>
    <w:rsid w:val="002D1AF4"/>
    <w:rsid w:val="002D445E"/>
    <w:rsid w:val="002D4CB4"/>
    <w:rsid w:val="002D5724"/>
    <w:rsid w:val="002D663E"/>
    <w:rsid w:val="002D6B27"/>
    <w:rsid w:val="002D7045"/>
    <w:rsid w:val="002D70C4"/>
    <w:rsid w:val="002D766D"/>
    <w:rsid w:val="002D776F"/>
    <w:rsid w:val="002E011E"/>
    <w:rsid w:val="002E26C2"/>
    <w:rsid w:val="002E2A3D"/>
    <w:rsid w:val="002E305B"/>
    <w:rsid w:val="002E39E1"/>
    <w:rsid w:val="002E4044"/>
    <w:rsid w:val="002E4151"/>
    <w:rsid w:val="002E5D87"/>
    <w:rsid w:val="002E5DAD"/>
    <w:rsid w:val="002E65D9"/>
    <w:rsid w:val="002E7BD1"/>
    <w:rsid w:val="002E7D37"/>
    <w:rsid w:val="002F0613"/>
    <w:rsid w:val="002F2652"/>
    <w:rsid w:val="002F3594"/>
    <w:rsid w:val="002F4C8F"/>
    <w:rsid w:val="002F5521"/>
    <w:rsid w:val="002F65E4"/>
    <w:rsid w:val="002F6759"/>
    <w:rsid w:val="002F6A37"/>
    <w:rsid w:val="002F7C1F"/>
    <w:rsid w:val="003001B1"/>
    <w:rsid w:val="00300258"/>
    <w:rsid w:val="0030086D"/>
    <w:rsid w:val="00300971"/>
    <w:rsid w:val="00301011"/>
    <w:rsid w:val="00302272"/>
    <w:rsid w:val="003024CC"/>
    <w:rsid w:val="00302732"/>
    <w:rsid w:val="0030306B"/>
    <w:rsid w:val="003034E4"/>
    <w:rsid w:val="00304B3B"/>
    <w:rsid w:val="003053CD"/>
    <w:rsid w:val="0030554E"/>
    <w:rsid w:val="00305678"/>
    <w:rsid w:val="003066FB"/>
    <w:rsid w:val="003069CB"/>
    <w:rsid w:val="00306E92"/>
    <w:rsid w:val="00310182"/>
    <w:rsid w:val="003101CB"/>
    <w:rsid w:val="00310377"/>
    <w:rsid w:val="0031056E"/>
    <w:rsid w:val="00311010"/>
    <w:rsid w:val="003111CE"/>
    <w:rsid w:val="003116A6"/>
    <w:rsid w:val="003121AB"/>
    <w:rsid w:val="00312F10"/>
    <w:rsid w:val="00313DB0"/>
    <w:rsid w:val="00314039"/>
    <w:rsid w:val="003143DD"/>
    <w:rsid w:val="00320220"/>
    <w:rsid w:val="00320237"/>
    <w:rsid w:val="00321135"/>
    <w:rsid w:val="00321AA2"/>
    <w:rsid w:val="00322470"/>
    <w:rsid w:val="00322C6B"/>
    <w:rsid w:val="00322CE1"/>
    <w:rsid w:val="00323197"/>
    <w:rsid w:val="00323772"/>
    <w:rsid w:val="00324022"/>
    <w:rsid w:val="00325C8A"/>
    <w:rsid w:val="00325D06"/>
    <w:rsid w:val="00325DFE"/>
    <w:rsid w:val="00327E03"/>
    <w:rsid w:val="0033141C"/>
    <w:rsid w:val="0033167C"/>
    <w:rsid w:val="00331C00"/>
    <w:rsid w:val="00332064"/>
    <w:rsid w:val="00332A5D"/>
    <w:rsid w:val="003332E3"/>
    <w:rsid w:val="0033395F"/>
    <w:rsid w:val="00334304"/>
    <w:rsid w:val="00335665"/>
    <w:rsid w:val="00335E50"/>
    <w:rsid w:val="00336323"/>
    <w:rsid w:val="00336DE7"/>
    <w:rsid w:val="003377B2"/>
    <w:rsid w:val="00337F6A"/>
    <w:rsid w:val="00341196"/>
    <w:rsid w:val="00341D3B"/>
    <w:rsid w:val="00341E6D"/>
    <w:rsid w:val="003420AF"/>
    <w:rsid w:val="00342324"/>
    <w:rsid w:val="0034340E"/>
    <w:rsid w:val="00343D6F"/>
    <w:rsid w:val="00344A94"/>
    <w:rsid w:val="00346E07"/>
    <w:rsid w:val="00347AAF"/>
    <w:rsid w:val="00347B26"/>
    <w:rsid w:val="003502F9"/>
    <w:rsid w:val="00350328"/>
    <w:rsid w:val="003511D6"/>
    <w:rsid w:val="0035180F"/>
    <w:rsid w:val="00351F67"/>
    <w:rsid w:val="00353217"/>
    <w:rsid w:val="00353C12"/>
    <w:rsid w:val="003549CE"/>
    <w:rsid w:val="00355105"/>
    <w:rsid w:val="00355BD0"/>
    <w:rsid w:val="00355C01"/>
    <w:rsid w:val="003561AE"/>
    <w:rsid w:val="00356224"/>
    <w:rsid w:val="00356B90"/>
    <w:rsid w:val="00360198"/>
    <w:rsid w:val="0036085F"/>
    <w:rsid w:val="003622F6"/>
    <w:rsid w:val="00362819"/>
    <w:rsid w:val="00362888"/>
    <w:rsid w:val="00363B0D"/>
    <w:rsid w:val="00366227"/>
    <w:rsid w:val="00366691"/>
    <w:rsid w:val="003673C7"/>
    <w:rsid w:val="0037134E"/>
    <w:rsid w:val="003716D4"/>
    <w:rsid w:val="00372DED"/>
    <w:rsid w:val="00373145"/>
    <w:rsid w:val="00373561"/>
    <w:rsid w:val="00373674"/>
    <w:rsid w:val="00373D21"/>
    <w:rsid w:val="00374EC5"/>
    <w:rsid w:val="003755D4"/>
    <w:rsid w:val="00375742"/>
    <w:rsid w:val="00375C91"/>
    <w:rsid w:val="00375D45"/>
    <w:rsid w:val="003760D4"/>
    <w:rsid w:val="00377482"/>
    <w:rsid w:val="00380654"/>
    <w:rsid w:val="00381684"/>
    <w:rsid w:val="00381AD0"/>
    <w:rsid w:val="0038226A"/>
    <w:rsid w:val="0038259E"/>
    <w:rsid w:val="003829EC"/>
    <w:rsid w:val="00382C6C"/>
    <w:rsid w:val="003835EC"/>
    <w:rsid w:val="00385171"/>
    <w:rsid w:val="00386261"/>
    <w:rsid w:val="00386AC1"/>
    <w:rsid w:val="003875D0"/>
    <w:rsid w:val="00387CAB"/>
    <w:rsid w:val="00390A56"/>
    <w:rsid w:val="00390A57"/>
    <w:rsid w:val="00391305"/>
    <w:rsid w:val="003925F1"/>
    <w:rsid w:val="003926BC"/>
    <w:rsid w:val="003928F4"/>
    <w:rsid w:val="00392B64"/>
    <w:rsid w:val="00392FC2"/>
    <w:rsid w:val="003936C2"/>
    <w:rsid w:val="00393D25"/>
    <w:rsid w:val="00394F1D"/>
    <w:rsid w:val="00395786"/>
    <w:rsid w:val="00395991"/>
    <w:rsid w:val="00397646"/>
    <w:rsid w:val="003978DB"/>
    <w:rsid w:val="003A0561"/>
    <w:rsid w:val="003A2304"/>
    <w:rsid w:val="003A34EA"/>
    <w:rsid w:val="003A3721"/>
    <w:rsid w:val="003A3ACB"/>
    <w:rsid w:val="003A55AD"/>
    <w:rsid w:val="003A56F8"/>
    <w:rsid w:val="003A633A"/>
    <w:rsid w:val="003A6731"/>
    <w:rsid w:val="003A6931"/>
    <w:rsid w:val="003A73D1"/>
    <w:rsid w:val="003A7553"/>
    <w:rsid w:val="003B049E"/>
    <w:rsid w:val="003B0927"/>
    <w:rsid w:val="003B1C1C"/>
    <w:rsid w:val="003B2A0A"/>
    <w:rsid w:val="003B373C"/>
    <w:rsid w:val="003B3AEB"/>
    <w:rsid w:val="003B3E18"/>
    <w:rsid w:val="003B402F"/>
    <w:rsid w:val="003B4E4E"/>
    <w:rsid w:val="003B56C2"/>
    <w:rsid w:val="003B6124"/>
    <w:rsid w:val="003B68B6"/>
    <w:rsid w:val="003B78A1"/>
    <w:rsid w:val="003B7C8A"/>
    <w:rsid w:val="003C02A0"/>
    <w:rsid w:val="003C0FA9"/>
    <w:rsid w:val="003C1877"/>
    <w:rsid w:val="003C4401"/>
    <w:rsid w:val="003C5B7B"/>
    <w:rsid w:val="003C62FA"/>
    <w:rsid w:val="003C6A3F"/>
    <w:rsid w:val="003C7637"/>
    <w:rsid w:val="003C7ECF"/>
    <w:rsid w:val="003D0284"/>
    <w:rsid w:val="003D1809"/>
    <w:rsid w:val="003D29BF"/>
    <w:rsid w:val="003D2A3C"/>
    <w:rsid w:val="003D3185"/>
    <w:rsid w:val="003D342A"/>
    <w:rsid w:val="003D373A"/>
    <w:rsid w:val="003D373C"/>
    <w:rsid w:val="003D395B"/>
    <w:rsid w:val="003D3A28"/>
    <w:rsid w:val="003D5632"/>
    <w:rsid w:val="003D5C99"/>
    <w:rsid w:val="003D5FEC"/>
    <w:rsid w:val="003D6503"/>
    <w:rsid w:val="003D6E2F"/>
    <w:rsid w:val="003D74C1"/>
    <w:rsid w:val="003D75B1"/>
    <w:rsid w:val="003D7AE2"/>
    <w:rsid w:val="003E068A"/>
    <w:rsid w:val="003E0AF7"/>
    <w:rsid w:val="003E2141"/>
    <w:rsid w:val="003E2493"/>
    <w:rsid w:val="003E26DE"/>
    <w:rsid w:val="003E315C"/>
    <w:rsid w:val="003E424A"/>
    <w:rsid w:val="003E4263"/>
    <w:rsid w:val="003E5398"/>
    <w:rsid w:val="003E54E9"/>
    <w:rsid w:val="003E5E9C"/>
    <w:rsid w:val="003E5F86"/>
    <w:rsid w:val="003E7065"/>
    <w:rsid w:val="003E7647"/>
    <w:rsid w:val="003F0AED"/>
    <w:rsid w:val="003F165F"/>
    <w:rsid w:val="003F2DC8"/>
    <w:rsid w:val="003F2E99"/>
    <w:rsid w:val="003F2F1C"/>
    <w:rsid w:val="003F350C"/>
    <w:rsid w:val="003F3C75"/>
    <w:rsid w:val="003F6FE3"/>
    <w:rsid w:val="003F72BF"/>
    <w:rsid w:val="003F78EC"/>
    <w:rsid w:val="003F7D41"/>
    <w:rsid w:val="00400A37"/>
    <w:rsid w:val="00400EF5"/>
    <w:rsid w:val="004012BD"/>
    <w:rsid w:val="00401680"/>
    <w:rsid w:val="00401734"/>
    <w:rsid w:val="00402F67"/>
    <w:rsid w:val="00404F88"/>
    <w:rsid w:val="0040560A"/>
    <w:rsid w:val="00405866"/>
    <w:rsid w:val="004061E1"/>
    <w:rsid w:val="00407D19"/>
    <w:rsid w:val="00407E2F"/>
    <w:rsid w:val="004101B2"/>
    <w:rsid w:val="00410424"/>
    <w:rsid w:val="00410647"/>
    <w:rsid w:val="004127DC"/>
    <w:rsid w:val="00413166"/>
    <w:rsid w:val="004137CB"/>
    <w:rsid w:val="0041431B"/>
    <w:rsid w:val="004153BA"/>
    <w:rsid w:val="004155B3"/>
    <w:rsid w:val="00415773"/>
    <w:rsid w:val="004162AD"/>
    <w:rsid w:val="0041743D"/>
    <w:rsid w:val="004204D4"/>
    <w:rsid w:val="00421191"/>
    <w:rsid w:val="00423A84"/>
    <w:rsid w:val="004255E5"/>
    <w:rsid w:val="00425E13"/>
    <w:rsid w:val="004268A2"/>
    <w:rsid w:val="0042690E"/>
    <w:rsid w:val="0042712A"/>
    <w:rsid w:val="004300CE"/>
    <w:rsid w:val="004306FD"/>
    <w:rsid w:val="00430800"/>
    <w:rsid w:val="004309E0"/>
    <w:rsid w:val="00432EC2"/>
    <w:rsid w:val="00433BB2"/>
    <w:rsid w:val="00433F3A"/>
    <w:rsid w:val="00435561"/>
    <w:rsid w:val="004358DE"/>
    <w:rsid w:val="00436C6A"/>
    <w:rsid w:val="00436D6A"/>
    <w:rsid w:val="0043741A"/>
    <w:rsid w:val="00437710"/>
    <w:rsid w:val="004379C8"/>
    <w:rsid w:val="00437CEC"/>
    <w:rsid w:val="004409CC"/>
    <w:rsid w:val="004411CC"/>
    <w:rsid w:val="004421B9"/>
    <w:rsid w:val="0044232D"/>
    <w:rsid w:val="004431E7"/>
    <w:rsid w:val="004436B6"/>
    <w:rsid w:val="00443FBB"/>
    <w:rsid w:val="00444AA5"/>
    <w:rsid w:val="00445127"/>
    <w:rsid w:val="00445A6F"/>
    <w:rsid w:val="004466D6"/>
    <w:rsid w:val="00450C8B"/>
    <w:rsid w:val="00450D84"/>
    <w:rsid w:val="00451D5E"/>
    <w:rsid w:val="0045204D"/>
    <w:rsid w:val="004525A2"/>
    <w:rsid w:val="00453658"/>
    <w:rsid w:val="0045599D"/>
    <w:rsid w:val="00456C6B"/>
    <w:rsid w:val="00457359"/>
    <w:rsid w:val="00460985"/>
    <w:rsid w:val="00461816"/>
    <w:rsid w:val="00462032"/>
    <w:rsid w:val="004626AE"/>
    <w:rsid w:val="00463546"/>
    <w:rsid w:val="004635C1"/>
    <w:rsid w:val="00463BAC"/>
    <w:rsid w:val="00463D4F"/>
    <w:rsid w:val="0046447A"/>
    <w:rsid w:val="00464857"/>
    <w:rsid w:val="00464DE4"/>
    <w:rsid w:val="00465E79"/>
    <w:rsid w:val="00465FF0"/>
    <w:rsid w:val="0046609D"/>
    <w:rsid w:val="004715A6"/>
    <w:rsid w:val="004717E5"/>
    <w:rsid w:val="0047202D"/>
    <w:rsid w:val="00472211"/>
    <w:rsid w:val="00472561"/>
    <w:rsid w:val="00473172"/>
    <w:rsid w:val="004731C4"/>
    <w:rsid w:val="00473836"/>
    <w:rsid w:val="00473B51"/>
    <w:rsid w:val="00473C1D"/>
    <w:rsid w:val="00473E4E"/>
    <w:rsid w:val="00474303"/>
    <w:rsid w:val="0047490B"/>
    <w:rsid w:val="00475122"/>
    <w:rsid w:val="004757E7"/>
    <w:rsid w:val="0047686F"/>
    <w:rsid w:val="00476D10"/>
    <w:rsid w:val="00476FC7"/>
    <w:rsid w:val="00480706"/>
    <w:rsid w:val="00481059"/>
    <w:rsid w:val="00482BE4"/>
    <w:rsid w:val="00482E66"/>
    <w:rsid w:val="00482FE8"/>
    <w:rsid w:val="00483500"/>
    <w:rsid w:val="00483F19"/>
    <w:rsid w:val="00484108"/>
    <w:rsid w:val="00484184"/>
    <w:rsid w:val="00486CE5"/>
    <w:rsid w:val="0048759D"/>
    <w:rsid w:val="00487693"/>
    <w:rsid w:val="004877AD"/>
    <w:rsid w:val="00487CB1"/>
    <w:rsid w:val="00487FAC"/>
    <w:rsid w:val="00490FA4"/>
    <w:rsid w:val="0049134B"/>
    <w:rsid w:val="0049359D"/>
    <w:rsid w:val="00494B61"/>
    <w:rsid w:val="00496015"/>
    <w:rsid w:val="00496656"/>
    <w:rsid w:val="004976EE"/>
    <w:rsid w:val="00497AAC"/>
    <w:rsid w:val="004A024B"/>
    <w:rsid w:val="004A1152"/>
    <w:rsid w:val="004A4493"/>
    <w:rsid w:val="004A4744"/>
    <w:rsid w:val="004A4A85"/>
    <w:rsid w:val="004A4D4F"/>
    <w:rsid w:val="004A56F2"/>
    <w:rsid w:val="004A7C92"/>
    <w:rsid w:val="004B03F7"/>
    <w:rsid w:val="004B0E72"/>
    <w:rsid w:val="004B1AD1"/>
    <w:rsid w:val="004B293A"/>
    <w:rsid w:val="004B32E7"/>
    <w:rsid w:val="004B3571"/>
    <w:rsid w:val="004B3B9C"/>
    <w:rsid w:val="004B3DDE"/>
    <w:rsid w:val="004B3EE1"/>
    <w:rsid w:val="004B4229"/>
    <w:rsid w:val="004B4387"/>
    <w:rsid w:val="004B4EBD"/>
    <w:rsid w:val="004B5510"/>
    <w:rsid w:val="004B5B65"/>
    <w:rsid w:val="004B6AB8"/>
    <w:rsid w:val="004B7647"/>
    <w:rsid w:val="004C0304"/>
    <w:rsid w:val="004C101E"/>
    <w:rsid w:val="004C19B7"/>
    <w:rsid w:val="004C1A7F"/>
    <w:rsid w:val="004C1E68"/>
    <w:rsid w:val="004C53A7"/>
    <w:rsid w:val="004C7D8C"/>
    <w:rsid w:val="004D08C2"/>
    <w:rsid w:val="004D114F"/>
    <w:rsid w:val="004D1917"/>
    <w:rsid w:val="004D1BDD"/>
    <w:rsid w:val="004D20B5"/>
    <w:rsid w:val="004D23DF"/>
    <w:rsid w:val="004D2A0D"/>
    <w:rsid w:val="004D3137"/>
    <w:rsid w:val="004D4DA4"/>
    <w:rsid w:val="004D599F"/>
    <w:rsid w:val="004D5C3F"/>
    <w:rsid w:val="004D613E"/>
    <w:rsid w:val="004D62B4"/>
    <w:rsid w:val="004D691C"/>
    <w:rsid w:val="004D6BDC"/>
    <w:rsid w:val="004D7845"/>
    <w:rsid w:val="004D7C96"/>
    <w:rsid w:val="004E0B26"/>
    <w:rsid w:val="004E14E9"/>
    <w:rsid w:val="004E250B"/>
    <w:rsid w:val="004E425C"/>
    <w:rsid w:val="004E505B"/>
    <w:rsid w:val="004E5A4F"/>
    <w:rsid w:val="004E72AE"/>
    <w:rsid w:val="004E7A0F"/>
    <w:rsid w:val="004F0314"/>
    <w:rsid w:val="004F0456"/>
    <w:rsid w:val="004F04FE"/>
    <w:rsid w:val="004F07E9"/>
    <w:rsid w:val="004F19F5"/>
    <w:rsid w:val="004F2689"/>
    <w:rsid w:val="004F2A1A"/>
    <w:rsid w:val="004F2D7D"/>
    <w:rsid w:val="004F33D3"/>
    <w:rsid w:val="00500500"/>
    <w:rsid w:val="00500533"/>
    <w:rsid w:val="005006A5"/>
    <w:rsid w:val="00501055"/>
    <w:rsid w:val="00501639"/>
    <w:rsid w:val="0050338B"/>
    <w:rsid w:val="0050343A"/>
    <w:rsid w:val="00503D51"/>
    <w:rsid w:val="00504081"/>
    <w:rsid w:val="00504BF7"/>
    <w:rsid w:val="00504F4B"/>
    <w:rsid w:val="00506630"/>
    <w:rsid w:val="005076EF"/>
    <w:rsid w:val="0050773C"/>
    <w:rsid w:val="00507A3D"/>
    <w:rsid w:val="00510181"/>
    <w:rsid w:val="0051025D"/>
    <w:rsid w:val="00510D12"/>
    <w:rsid w:val="0051217A"/>
    <w:rsid w:val="00512262"/>
    <w:rsid w:val="00512486"/>
    <w:rsid w:val="00512AC4"/>
    <w:rsid w:val="0051407A"/>
    <w:rsid w:val="00514623"/>
    <w:rsid w:val="005146F9"/>
    <w:rsid w:val="00515D73"/>
    <w:rsid w:val="00516738"/>
    <w:rsid w:val="00516792"/>
    <w:rsid w:val="005170A6"/>
    <w:rsid w:val="00520018"/>
    <w:rsid w:val="00520817"/>
    <w:rsid w:val="00520D34"/>
    <w:rsid w:val="00521199"/>
    <w:rsid w:val="0052315C"/>
    <w:rsid w:val="00523E9F"/>
    <w:rsid w:val="00523F6C"/>
    <w:rsid w:val="00524436"/>
    <w:rsid w:val="005248C4"/>
    <w:rsid w:val="00525515"/>
    <w:rsid w:val="005263E3"/>
    <w:rsid w:val="005265CC"/>
    <w:rsid w:val="005266A4"/>
    <w:rsid w:val="00526C45"/>
    <w:rsid w:val="00526CD4"/>
    <w:rsid w:val="00527709"/>
    <w:rsid w:val="00527E0B"/>
    <w:rsid w:val="0053028E"/>
    <w:rsid w:val="00530430"/>
    <w:rsid w:val="00531112"/>
    <w:rsid w:val="00531660"/>
    <w:rsid w:val="00531784"/>
    <w:rsid w:val="005324A2"/>
    <w:rsid w:val="00532F2D"/>
    <w:rsid w:val="00533406"/>
    <w:rsid w:val="005337CF"/>
    <w:rsid w:val="00536DAE"/>
    <w:rsid w:val="00536F8E"/>
    <w:rsid w:val="00537F3B"/>
    <w:rsid w:val="00540616"/>
    <w:rsid w:val="00540A5A"/>
    <w:rsid w:val="00542A45"/>
    <w:rsid w:val="00542AB8"/>
    <w:rsid w:val="00543ADD"/>
    <w:rsid w:val="005444E9"/>
    <w:rsid w:val="005463C4"/>
    <w:rsid w:val="00551327"/>
    <w:rsid w:val="00551B49"/>
    <w:rsid w:val="00551C6B"/>
    <w:rsid w:val="00551DB5"/>
    <w:rsid w:val="00552110"/>
    <w:rsid w:val="005525CD"/>
    <w:rsid w:val="0055359F"/>
    <w:rsid w:val="00554ACD"/>
    <w:rsid w:val="00554D59"/>
    <w:rsid w:val="0055685B"/>
    <w:rsid w:val="00556ABA"/>
    <w:rsid w:val="00557245"/>
    <w:rsid w:val="005576BC"/>
    <w:rsid w:val="00557735"/>
    <w:rsid w:val="00560216"/>
    <w:rsid w:val="00560B97"/>
    <w:rsid w:val="00560DB0"/>
    <w:rsid w:val="00561BF0"/>
    <w:rsid w:val="00562E01"/>
    <w:rsid w:val="00563AA2"/>
    <w:rsid w:val="005640DC"/>
    <w:rsid w:val="00564266"/>
    <w:rsid w:val="005644BF"/>
    <w:rsid w:val="005645F1"/>
    <w:rsid w:val="00566A0A"/>
    <w:rsid w:val="00567520"/>
    <w:rsid w:val="0056789B"/>
    <w:rsid w:val="00570046"/>
    <w:rsid w:val="005700BF"/>
    <w:rsid w:val="0057045F"/>
    <w:rsid w:val="005705E3"/>
    <w:rsid w:val="00570B38"/>
    <w:rsid w:val="00570C3E"/>
    <w:rsid w:val="00571029"/>
    <w:rsid w:val="0057110E"/>
    <w:rsid w:val="005732F6"/>
    <w:rsid w:val="00573FC8"/>
    <w:rsid w:val="005744E9"/>
    <w:rsid w:val="00574597"/>
    <w:rsid w:val="00574D20"/>
    <w:rsid w:val="005759F3"/>
    <w:rsid w:val="00575A19"/>
    <w:rsid w:val="005760E2"/>
    <w:rsid w:val="00576751"/>
    <w:rsid w:val="00577294"/>
    <w:rsid w:val="00577BF9"/>
    <w:rsid w:val="00577F66"/>
    <w:rsid w:val="00580010"/>
    <w:rsid w:val="00580A9A"/>
    <w:rsid w:val="00580D53"/>
    <w:rsid w:val="00580D9B"/>
    <w:rsid w:val="00582A0D"/>
    <w:rsid w:val="005831DF"/>
    <w:rsid w:val="00583625"/>
    <w:rsid w:val="0058386C"/>
    <w:rsid w:val="00583BEE"/>
    <w:rsid w:val="00584CC2"/>
    <w:rsid w:val="005857C5"/>
    <w:rsid w:val="005858A4"/>
    <w:rsid w:val="005859DD"/>
    <w:rsid w:val="0058661E"/>
    <w:rsid w:val="00586FD2"/>
    <w:rsid w:val="00587906"/>
    <w:rsid w:val="0059065D"/>
    <w:rsid w:val="00590E06"/>
    <w:rsid w:val="005918F1"/>
    <w:rsid w:val="00592567"/>
    <w:rsid w:val="00592C0C"/>
    <w:rsid w:val="00593C48"/>
    <w:rsid w:val="00593CD3"/>
    <w:rsid w:val="00593F3B"/>
    <w:rsid w:val="00594372"/>
    <w:rsid w:val="00594943"/>
    <w:rsid w:val="005957B3"/>
    <w:rsid w:val="005958D3"/>
    <w:rsid w:val="00595941"/>
    <w:rsid w:val="00595D59"/>
    <w:rsid w:val="00595E58"/>
    <w:rsid w:val="005967BA"/>
    <w:rsid w:val="00596981"/>
    <w:rsid w:val="005A0345"/>
    <w:rsid w:val="005A044C"/>
    <w:rsid w:val="005A16CC"/>
    <w:rsid w:val="005A1B29"/>
    <w:rsid w:val="005A1C0A"/>
    <w:rsid w:val="005A2311"/>
    <w:rsid w:val="005A3D15"/>
    <w:rsid w:val="005A4835"/>
    <w:rsid w:val="005A4D88"/>
    <w:rsid w:val="005A611F"/>
    <w:rsid w:val="005A6865"/>
    <w:rsid w:val="005A6C3F"/>
    <w:rsid w:val="005A77DD"/>
    <w:rsid w:val="005A7C35"/>
    <w:rsid w:val="005B023A"/>
    <w:rsid w:val="005B0466"/>
    <w:rsid w:val="005B091D"/>
    <w:rsid w:val="005B12F7"/>
    <w:rsid w:val="005B1C86"/>
    <w:rsid w:val="005B1F54"/>
    <w:rsid w:val="005B3067"/>
    <w:rsid w:val="005B3E37"/>
    <w:rsid w:val="005B42FD"/>
    <w:rsid w:val="005B617F"/>
    <w:rsid w:val="005B6470"/>
    <w:rsid w:val="005B6E13"/>
    <w:rsid w:val="005C09D3"/>
    <w:rsid w:val="005C0E9B"/>
    <w:rsid w:val="005C2B0E"/>
    <w:rsid w:val="005C2B80"/>
    <w:rsid w:val="005C33D3"/>
    <w:rsid w:val="005C42D7"/>
    <w:rsid w:val="005C484E"/>
    <w:rsid w:val="005C632E"/>
    <w:rsid w:val="005C6A3A"/>
    <w:rsid w:val="005C77AF"/>
    <w:rsid w:val="005C7D4A"/>
    <w:rsid w:val="005D0273"/>
    <w:rsid w:val="005D06A9"/>
    <w:rsid w:val="005D09E5"/>
    <w:rsid w:val="005D0BF7"/>
    <w:rsid w:val="005D1754"/>
    <w:rsid w:val="005D1F0D"/>
    <w:rsid w:val="005D2D6E"/>
    <w:rsid w:val="005D2DE6"/>
    <w:rsid w:val="005D450B"/>
    <w:rsid w:val="005D52B6"/>
    <w:rsid w:val="005D5542"/>
    <w:rsid w:val="005D5ACD"/>
    <w:rsid w:val="005D66A9"/>
    <w:rsid w:val="005D6808"/>
    <w:rsid w:val="005D6A09"/>
    <w:rsid w:val="005D74B1"/>
    <w:rsid w:val="005D793D"/>
    <w:rsid w:val="005D797E"/>
    <w:rsid w:val="005D7A0D"/>
    <w:rsid w:val="005D7F88"/>
    <w:rsid w:val="005E00B3"/>
    <w:rsid w:val="005E01BC"/>
    <w:rsid w:val="005E048A"/>
    <w:rsid w:val="005E085C"/>
    <w:rsid w:val="005E0D81"/>
    <w:rsid w:val="005E1BF8"/>
    <w:rsid w:val="005E1FB8"/>
    <w:rsid w:val="005E208A"/>
    <w:rsid w:val="005E2BFF"/>
    <w:rsid w:val="005E45B5"/>
    <w:rsid w:val="005E543C"/>
    <w:rsid w:val="005E63E9"/>
    <w:rsid w:val="005E6996"/>
    <w:rsid w:val="005E7984"/>
    <w:rsid w:val="005F0789"/>
    <w:rsid w:val="005F2B17"/>
    <w:rsid w:val="005F2E0A"/>
    <w:rsid w:val="005F3272"/>
    <w:rsid w:val="005F3E3E"/>
    <w:rsid w:val="005F3E63"/>
    <w:rsid w:val="005F4428"/>
    <w:rsid w:val="005F484F"/>
    <w:rsid w:val="005F4A8E"/>
    <w:rsid w:val="005F4C4E"/>
    <w:rsid w:val="005F5192"/>
    <w:rsid w:val="005F571A"/>
    <w:rsid w:val="005F63EA"/>
    <w:rsid w:val="005F7377"/>
    <w:rsid w:val="005F7629"/>
    <w:rsid w:val="00600427"/>
    <w:rsid w:val="0060160E"/>
    <w:rsid w:val="006016A6"/>
    <w:rsid w:val="006024E0"/>
    <w:rsid w:val="00603417"/>
    <w:rsid w:val="0060417F"/>
    <w:rsid w:val="006041B6"/>
    <w:rsid w:val="00604578"/>
    <w:rsid w:val="00605A0D"/>
    <w:rsid w:val="00606033"/>
    <w:rsid w:val="00606106"/>
    <w:rsid w:val="00606EEB"/>
    <w:rsid w:val="00610A22"/>
    <w:rsid w:val="00611B38"/>
    <w:rsid w:val="00611DF2"/>
    <w:rsid w:val="00612F79"/>
    <w:rsid w:val="0061332B"/>
    <w:rsid w:val="00613C98"/>
    <w:rsid w:val="00614634"/>
    <w:rsid w:val="00615B15"/>
    <w:rsid w:val="006162CA"/>
    <w:rsid w:val="00616A18"/>
    <w:rsid w:val="00617B8E"/>
    <w:rsid w:val="0062152F"/>
    <w:rsid w:val="00621967"/>
    <w:rsid w:val="00621C42"/>
    <w:rsid w:val="00622441"/>
    <w:rsid w:val="00622E7D"/>
    <w:rsid w:val="00624879"/>
    <w:rsid w:val="0062497A"/>
    <w:rsid w:val="00626EE3"/>
    <w:rsid w:val="006272C9"/>
    <w:rsid w:val="006276E6"/>
    <w:rsid w:val="00627E4F"/>
    <w:rsid w:val="0063151E"/>
    <w:rsid w:val="00631740"/>
    <w:rsid w:val="006322C8"/>
    <w:rsid w:val="006331B8"/>
    <w:rsid w:val="006332AD"/>
    <w:rsid w:val="00633471"/>
    <w:rsid w:val="00633532"/>
    <w:rsid w:val="00633B02"/>
    <w:rsid w:val="00633EB6"/>
    <w:rsid w:val="0063539F"/>
    <w:rsid w:val="00636218"/>
    <w:rsid w:val="0063733E"/>
    <w:rsid w:val="006378E6"/>
    <w:rsid w:val="00637AB9"/>
    <w:rsid w:val="00637F43"/>
    <w:rsid w:val="006407BE"/>
    <w:rsid w:val="00642B09"/>
    <w:rsid w:val="00642D65"/>
    <w:rsid w:val="00642E70"/>
    <w:rsid w:val="00643169"/>
    <w:rsid w:val="00643679"/>
    <w:rsid w:val="006449AA"/>
    <w:rsid w:val="00645182"/>
    <w:rsid w:val="0064573E"/>
    <w:rsid w:val="00645B08"/>
    <w:rsid w:val="00645F1A"/>
    <w:rsid w:val="0064650B"/>
    <w:rsid w:val="0064659A"/>
    <w:rsid w:val="00646DCE"/>
    <w:rsid w:val="00646E3E"/>
    <w:rsid w:val="006478F0"/>
    <w:rsid w:val="00650904"/>
    <w:rsid w:val="00650EAE"/>
    <w:rsid w:val="00651354"/>
    <w:rsid w:val="006518D2"/>
    <w:rsid w:val="006523E4"/>
    <w:rsid w:val="00653672"/>
    <w:rsid w:val="00653E4E"/>
    <w:rsid w:val="00654F84"/>
    <w:rsid w:val="00655098"/>
    <w:rsid w:val="006551AE"/>
    <w:rsid w:val="0065697D"/>
    <w:rsid w:val="00660031"/>
    <w:rsid w:val="006600A3"/>
    <w:rsid w:val="0066077F"/>
    <w:rsid w:val="00660B2F"/>
    <w:rsid w:val="00660FC1"/>
    <w:rsid w:val="006611D9"/>
    <w:rsid w:val="006616FE"/>
    <w:rsid w:val="00662797"/>
    <w:rsid w:val="00662A4A"/>
    <w:rsid w:val="00662FB8"/>
    <w:rsid w:val="00663A33"/>
    <w:rsid w:val="00663C9E"/>
    <w:rsid w:val="006645E3"/>
    <w:rsid w:val="006650C0"/>
    <w:rsid w:val="006652BD"/>
    <w:rsid w:val="00665B50"/>
    <w:rsid w:val="006661C8"/>
    <w:rsid w:val="00666668"/>
    <w:rsid w:val="006671F1"/>
    <w:rsid w:val="006673FE"/>
    <w:rsid w:val="00667C69"/>
    <w:rsid w:val="0067051F"/>
    <w:rsid w:val="00671258"/>
    <w:rsid w:val="006715BF"/>
    <w:rsid w:val="00671DC3"/>
    <w:rsid w:val="006729AD"/>
    <w:rsid w:val="00672E59"/>
    <w:rsid w:val="006744C4"/>
    <w:rsid w:val="006744C5"/>
    <w:rsid w:val="00675189"/>
    <w:rsid w:val="00675196"/>
    <w:rsid w:val="006752B6"/>
    <w:rsid w:val="006755F5"/>
    <w:rsid w:val="00675BE8"/>
    <w:rsid w:val="00675E46"/>
    <w:rsid w:val="006762F7"/>
    <w:rsid w:val="00677A3F"/>
    <w:rsid w:val="00681298"/>
    <w:rsid w:val="0068215E"/>
    <w:rsid w:val="00682C1C"/>
    <w:rsid w:val="00682FAF"/>
    <w:rsid w:val="00684391"/>
    <w:rsid w:val="00684908"/>
    <w:rsid w:val="00684DD8"/>
    <w:rsid w:val="006853CA"/>
    <w:rsid w:val="00685544"/>
    <w:rsid w:val="00685713"/>
    <w:rsid w:val="0068678B"/>
    <w:rsid w:val="00686A5C"/>
    <w:rsid w:val="00691C29"/>
    <w:rsid w:val="00691CAC"/>
    <w:rsid w:val="00691EDC"/>
    <w:rsid w:val="00694193"/>
    <w:rsid w:val="006947E6"/>
    <w:rsid w:val="00695124"/>
    <w:rsid w:val="006957A6"/>
    <w:rsid w:val="006959A2"/>
    <w:rsid w:val="006960B7"/>
    <w:rsid w:val="00696313"/>
    <w:rsid w:val="00696C1F"/>
    <w:rsid w:val="00696C96"/>
    <w:rsid w:val="00697066"/>
    <w:rsid w:val="00697B9D"/>
    <w:rsid w:val="00697FAB"/>
    <w:rsid w:val="006A05CB"/>
    <w:rsid w:val="006A0FC9"/>
    <w:rsid w:val="006A18BE"/>
    <w:rsid w:val="006A1C20"/>
    <w:rsid w:val="006A20E7"/>
    <w:rsid w:val="006A23B0"/>
    <w:rsid w:val="006A34CC"/>
    <w:rsid w:val="006A3667"/>
    <w:rsid w:val="006A3CEA"/>
    <w:rsid w:val="006A4BCF"/>
    <w:rsid w:val="006A4C1B"/>
    <w:rsid w:val="006A795F"/>
    <w:rsid w:val="006B0264"/>
    <w:rsid w:val="006B0CB4"/>
    <w:rsid w:val="006B1E27"/>
    <w:rsid w:val="006B28EF"/>
    <w:rsid w:val="006B3454"/>
    <w:rsid w:val="006B4A30"/>
    <w:rsid w:val="006B511E"/>
    <w:rsid w:val="006B52FD"/>
    <w:rsid w:val="006B54FB"/>
    <w:rsid w:val="006B566C"/>
    <w:rsid w:val="006B6C5C"/>
    <w:rsid w:val="006B6D05"/>
    <w:rsid w:val="006B7BD8"/>
    <w:rsid w:val="006C142C"/>
    <w:rsid w:val="006C32C8"/>
    <w:rsid w:val="006C3591"/>
    <w:rsid w:val="006C581F"/>
    <w:rsid w:val="006C5C53"/>
    <w:rsid w:val="006C64A7"/>
    <w:rsid w:val="006C64C0"/>
    <w:rsid w:val="006C6DFD"/>
    <w:rsid w:val="006C751D"/>
    <w:rsid w:val="006C7997"/>
    <w:rsid w:val="006D056B"/>
    <w:rsid w:val="006D0657"/>
    <w:rsid w:val="006D098F"/>
    <w:rsid w:val="006D2DB4"/>
    <w:rsid w:val="006D3A0D"/>
    <w:rsid w:val="006D3D25"/>
    <w:rsid w:val="006D3EDD"/>
    <w:rsid w:val="006D418B"/>
    <w:rsid w:val="006D41A1"/>
    <w:rsid w:val="006D448A"/>
    <w:rsid w:val="006D498F"/>
    <w:rsid w:val="006D5C06"/>
    <w:rsid w:val="006D6C3A"/>
    <w:rsid w:val="006D7464"/>
    <w:rsid w:val="006E11A4"/>
    <w:rsid w:val="006E138F"/>
    <w:rsid w:val="006E1D89"/>
    <w:rsid w:val="006E2A8C"/>
    <w:rsid w:val="006E2C97"/>
    <w:rsid w:val="006E2F18"/>
    <w:rsid w:val="006E32C9"/>
    <w:rsid w:val="006E3CD1"/>
    <w:rsid w:val="006E40FD"/>
    <w:rsid w:val="006E4E7B"/>
    <w:rsid w:val="006E4F72"/>
    <w:rsid w:val="006E5F8F"/>
    <w:rsid w:val="006E6C8F"/>
    <w:rsid w:val="006E72D9"/>
    <w:rsid w:val="006E7A2D"/>
    <w:rsid w:val="006F070C"/>
    <w:rsid w:val="006F0D61"/>
    <w:rsid w:val="006F0EC2"/>
    <w:rsid w:val="006F1034"/>
    <w:rsid w:val="006F113D"/>
    <w:rsid w:val="006F1AE0"/>
    <w:rsid w:val="006F2876"/>
    <w:rsid w:val="006F3278"/>
    <w:rsid w:val="006F3839"/>
    <w:rsid w:val="006F4822"/>
    <w:rsid w:val="006F4A65"/>
    <w:rsid w:val="006F56BB"/>
    <w:rsid w:val="006F5898"/>
    <w:rsid w:val="006F79A4"/>
    <w:rsid w:val="007003DA"/>
    <w:rsid w:val="00700D08"/>
    <w:rsid w:val="00701B49"/>
    <w:rsid w:val="00701FB2"/>
    <w:rsid w:val="00702342"/>
    <w:rsid w:val="00702BB0"/>
    <w:rsid w:val="00702BD9"/>
    <w:rsid w:val="007032AB"/>
    <w:rsid w:val="00703668"/>
    <w:rsid w:val="00703708"/>
    <w:rsid w:val="0070423F"/>
    <w:rsid w:val="0070582A"/>
    <w:rsid w:val="00705A0C"/>
    <w:rsid w:val="00706237"/>
    <w:rsid w:val="00706FDE"/>
    <w:rsid w:val="00707988"/>
    <w:rsid w:val="0071034B"/>
    <w:rsid w:val="00711234"/>
    <w:rsid w:val="00713459"/>
    <w:rsid w:val="0071448D"/>
    <w:rsid w:val="007147EF"/>
    <w:rsid w:val="007148BD"/>
    <w:rsid w:val="007149F0"/>
    <w:rsid w:val="0071518F"/>
    <w:rsid w:val="007158C3"/>
    <w:rsid w:val="007167CE"/>
    <w:rsid w:val="00721352"/>
    <w:rsid w:val="007217D2"/>
    <w:rsid w:val="00721E4C"/>
    <w:rsid w:val="00722815"/>
    <w:rsid w:val="007238D5"/>
    <w:rsid w:val="00725875"/>
    <w:rsid w:val="00726186"/>
    <w:rsid w:val="007269A5"/>
    <w:rsid w:val="00726B3F"/>
    <w:rsid w:val="00727C2C"/>
    <w:rsid w:val="00727F27"/>
    <w:rsid w:val="00730BDA"/>
    <w:rsid w:val="007312A9"/>
    <w:rsid w:val="00731AC4"/>
    <w:rsid w:val="0073361B"/>
    <w:rsid w:val="00733633"/>
    <w:rsid w:val="007338E3"/>
    <w:rsid w:val="007348CB"/>
    <w:rsid w:val="0073550D"/>
    <w:rsid w:val="00735750"/>
    <w:rsid w:val="0073743A"/>
    <w:rsid w:val="0074056E"/>
    <w:rsid w:val="0074225F"/>
    <w:rsid w:val="0074241D"/>
    <w:rsid w:val="00745948"/>
    <w:rsid w:val="00746833"/>
    <w:rsid w:val="0074798E"/>
    <w:rsid w:val="007501E3"/>
    <w:rsid w:val="007518D0"/>
    <w:rsid w:val="0075253F"/>
    <w:rsid w:val="007533BE"/>
    <w:rsid w:val="00754255"/>
    <w:rsid w:val="00755757"/>
    <w:rsid w:val="00755CBE"/>
    <w:rsid w:val="00756288"/>
    <w:rsid w:val="00756918"/>
    <w:rsid w:val="00757C53"/>
    <w:rsid w:val="00760DEF"/>
    <w:rsid w:val="007629C7"/>
    <w:rsid w:val="00763983"/>
    <w:rsid w:val="00766E2F"/>
    <w:rsid w:val="007674C0"/>
    <w:rsid w:val="0076753C"/>
    <w:rsid w:val="00767765"/>
    <w:rsid w:val="007701F1"/>
    <w:rsid w:val="00771D68"/>
    <w:rsid w:val="00771F57"/>
    <w:rsid w:val="00772D86"/>
    <w:rsid w:val="00773119"/>
    <w:rsid w:val="007749AD"/>
    <w:rsid w:val="00777410"/>
    <w:rsid w:val="007776A3"/>
    <w:rsid w:val="007807AD"/>
    <w:rsid w:val="00780FA6"/>
    <w:rsid w:val="00781089"/>
    <w:rsid w:val="00781E7D"/>
    <w:rsid w:val="007820F8"/>
    <w:rsid w:val="00782E45"/>
    <w:rsid w:val="007831F8"/>
    <w:rsid w:val="00783D6E"/>
    <w:rsid w:val="0078636D"/>
    <w:rsid w:val="00786735"/>
    <w:rsid w:val="00787849"/>
    <w:rsid w:val="007900F5"/>
    <w:rsid w:val="007907C0"/>
    <w:rsid w:val="007908EE"/>
    <w:rsid w:val="00790FA9"/>
    <w:rsid w:val="00792C4A"/>
    <w:rsid w:val="00793308"/>
    <w:rsid w:val="0079330E"/>
    <w:rsid w:val="00793BAD"/>
    <w:rsid w:val="007944BC"/>
    <w:rsid w:val="00795976"/>
    <w:rsid w:val="007974C5"/>
    <w:rsid w:val="00797A8C"/>
    <w:rsid w:val="007A01B6"/>
    <w:rsid w:val="007A052F"/>
    <w:rsid w:val="007A08E5"/>
    <w:rsid w:val="007A0F91"/>
    <w:rsid w:val="007A1704"/>
    <w:rsid w:val="007A17B7"/>
    <w:rsid w:val="007A2620"/>
    <w:rsid w:val="007A284A"/>
    <w:rsid w:val="007A2A67"/>
    <w:rsid w:val="007A2AFB"/>
    <w:rsid w:val="007A2F36"/>
    <w:rsid w:val="007A3178"/>
    <w:rsid w:val="007A3190"/>
    <w:rsid w:val="007A3ABB"/>
    <w:rsid w:val="007A44DD"/>
    <w:rsid w:val="007A4B55"/>
    <w:rsid w:val="007A4E96"/>
    <w:rsid w:val="007A7439"/>
    <w:rsid w:val="007A793F"/>
    <w:rsid w:val="007B0752"/>
    <w:rsid w:val="007B0D02"/>
    <w:rsid w:val="007B1886"/>
    <w:rsid w:val="007B28D2"/>
    <w:rsid w:val="007B60D3"/>
    <w:rsid w:val="007B696E"/>
    <w:rsid w:val="007B6EE8"/>
    <w:rsid w:val="007C0132"/>
    <w:rsid w:val="007C0C35"/>
    <w:rsid w:val="007C1270"/>
    <w:rsid w:val="007C18BA"/>
    <w:rsid w:val="007C19AF"/>
    <w:rsid w:val="007C1A33"/>
    <w:rsid w:val="007C326C"/>
    <w:rsid w:val="007C4430"/>
    <w:rsid w:val="007C461D"/>
    <w:rsid w:val="007C5AAC"/>
    <w:rsid w:val="007C61D3"/>
    <w:rsid w:val="007C7854"/>
    <w:rsid w:val="007C79BD"/>
    <w:rsid w:val="007C79EF"/>
    <w:rsid w:val="007C7D91"/>
    <w:rsid w:val="007D06B3"/>
    <w:rsid w:val="007D0DB5"/>
    <w:rsid w:val="007D2553"/>
    <w:rsid w:val="007D2A9F"/>
    <w:rsid w:val="007D2F26"/>
    <w:rsid w:val="007D3E9A"/>
    <w:rsid w:val="007D433A"/>
    <w:rsid w:val="007D43FE"/>
    <w:rsid w:val="007D51FD"/>
    <w:rsid w:val="007D58AF"/>
    <w:rsid w:val="007D66F1"/>
    <w:rsid w:val="007E06E2"/>
    <w:rsid w:val="007E129D"/>
    <w:rsid w:val="007E1CD2"/>
    <w:rsid w:val="007E2139"/>
    <w:rsid w:val="007E254D"/>
    <w:rsid w:val="007E473F"/>
    <w:rsid w:val="007E4FDA"/>
    <w:rsid w:val="007E513C"/>
    <w:rsid w:val="007F0543"/>
    <w:rsid w:val="007F0606"/>
    <w:rsid w:val="007F0C5E"/>
    <w:rsid w:val="007F110A"/>
    <w:rsid w:val="007F1149"/>
    <w:rsid w:val="007F313A"/>
    <w:rsid w:val="007F3499"/>
    <w:rsid w:val="007F46F8"/>
    <w:rsid w:val="007F487E"/>
    <w:rsid w:val="007F49A8"/>
    <w:rsid w:val="007F4FE1"/>
    <w:rsid w:val="007F51EF"/>
    <w:rsid w:val="007F675A"/>
    <w:rsid w:val="007F75EB"/>
    <w:rsid w:val="007F7DAB"/>
    <w:rsid w:val="00800B06"/>
    <w:rsid w:val="00800B79"/>
    <w:rsid w:val="0080180E"/>
    <w:rsid w:val="00801E06"/>
    <w:rsid w:val="00802D9C"/>
    <w:rsid w:val="0080328C"/>
    <w:rsid w:val="008034D2"/>
    <w:rsid w:val="00804002"/>
    <w:rsid w:val="008043DE"/>
    <w:rsid w:val="00806AD0"/>
    <w:rsid w:val="00807070"/>
    <w:rsid w:val="0080736D"/>
    <w:rsid w:val="00807B48"/>
    <w:rsid w:val="00807C31"/>
    <w:rsid w:val="0081038E"/>
    <w:rsid w:val="008111BB"/>
    <w:rsid w:val="00811406"/>
    <w:rsid w:val="00813942"/>
    <w:rsid w:val="00815E95"/>
    <w:rsid w:val="0081610A"/>
    <w:rsid w:val="008178C6"/>
    <w:rsid w:val="00820129"/>
    <w:rsid w:val="0082102E"/>
    <w:rsid w:val="00821547"/>
    <w:rsid w:val="00821A3D"/>
    <w:rsid w:val="00822458"/>
    <w:rsid w:val="00823C1E"/>
    <w:rsid w:val="008247EA"/>
    <w:rsid w:val="0082495A"/>
    <w:rsid w:val="00824D9D"/>
    <w:rsid w:val="008256A9"/>
    <w:rsid w:val="00825B6F"/>
    <w:rsid w:val="008260AB"/>
    <w:rsid w:val="00827C23"/>
    <w:rsid w:val="00827EF5"/>
    <w:rsid w:val="00831290"/>
    <w:rsid w:val="00831B87"/>
    <w:rsid w:val="00832581"/>
    <w:rsid w:val="00833401"/>
    <w:rsid w:val="0083402E"/>
    <w:rsid w:val="00834158"/>
    <w:rsid w:val="00834475"/>
    <w:rsid w:val="0083579E"/>
    <w:rsid w:val="008361D6"/>
    <w:rsid w:val="008376B8"/>
    <w:rsid w:val="00837F91"/>
    <w:rsid w:val="00840F99"/>
    <w:rsid w:val="0084119D"/>
    <w:rsid w:val="00841B10"/>
    <w:rsid w:val="00842A32"/>
    <w:rsid w:val="00843637"/>
    <w:rsid w:val="00845A24"/>
    <w:rsid w:val="00847549"/>
    <w:rsid w:val="00847B23"/>
    <w:rsid w:val="00850FE5"/>
    <w:rsid w:val="0085192A"/>
    <w:rsid w:val="008528B6"/>
    <w:rsid w:val="00852C6E"/>
    <w:rsid w:val="00852D71"/>
    <w:rsid w:val="00853611"/>
    <w:rsid w:val="008540FD"/>
    <w:rsid w:val="008552E9"/>
    <w:rsid w:val="00855C79"/>
    <w:rsid w:val="008569FE"/>
    <w:rsid w:val="008576C3"/>
    <w:rsid w:val="008604FF"/>
    <w:rsid w:val="008606F9"/>
    <w:rsid w:val="00861B78"/>
    <w:rsid w:val="008622AB"/>
    <w:rsid w:val="008648E7"/>
    <w:rsid w:val="00864F7E"/>
    <w:rsid w:val="00865A90"/>
    <w:rsid w:val="008667E0"/>
    <w:rsid w:val="00867479"/>
    <w:rsid w:val="0086760D"/>
    <w:rsid w:val="0086777A"/>
    <w:rsid w:val="00867959"/>
    <w:rsid w:val="00867A95"/>
    <w:rsid w:val="00867E43"/>
    <w:rsid w:val="00867E90"/>
    <w:rsid w:val="00870B45"/>
    <w:rsid w:val="0087101E"/>
    <w:rsid w:val="008714C5"/>
    <w:rsid w:val="00873475"/>
    <w:rsid w:val="0087356F"/>
    <w:rsid w:val="0087366A"/>
    <w:rsid w:val="00873C4A"/>
    <w:rsid w:val="00874D18"/>
    <w:rsid w:val="00876038"/>
    <w:rsid w:val="00876303"/>
    <w:rsid w:val="00876D4A"/>
    <w:rsid w:val="00877525"/>
    <w:rsid w:val="0087784D"/>
    <w:rsid w:val="00877ADD"/>
    <w:rsid w:val="00881CCB"/>
    <w:rsid w:val="00881F10"/>
    <w:rsid w:val="0088297E"/>
    <w:rsid w:val="00882EFA"/>
    <w:rsid w:val="00882FF7"/>
    <w:rsid w:val="0088322B"/>
    <w:rsid w:val="008837B9"/>
    <w:rsid w:val="0088454F"/>
    <w:rsid w:val="008846E8"/>
    <w:rsid w:val="00885742"/>
    <w:rsid w:val="008861B9"/>
    <w:rsid w:val="0088679F"/>
    <w:rsid w:val="00887849"/>
    <w:rsid w:val="00891272"/>
    <w:rsid w:val="0089169A"/>
    <w:rsid w:val="008928E2"/>
    <w:rsid w:val="00893A7C"/>
    <w:rsid w:val="00893BD6"/>
    <w:rsid w:val="00893E3C"/>
    <w:rsid w:val="00894073"/>
    <w:rsid w:val="00894D01"/>
    <w:rsid w:val="008968D5"/>
    <w:rsid w:val="00896BEB"/>
    <w:rsid w:val="008A006C"/>
    <w:rsid w:val="008A1787"/>
    <w:rsid w:val="008A1ECE"/>
    <w:rsid w:val="008A1EF6"/>
    <w:rsid w:val="008A2B80"/>
    <w:rsid w:val="008A37CF"/>
    <w:rsid w:val="008A3ACC"/>
    <w:rsid w:val="008A41B6"/>
    <w:rsid w:val="008A43B1"/>
    <w:rsid w:val="008A58F2"/>
    <w:rsid w:val="008A5EDE"/>
    <w:rsid w:val="008A60E0"/>
    <w:rsid w:val="008A621B"/>
    <w:rsid w:val="008A645D"/>
    <w:rsid w:val="008A68D4"/>
    <w:rsid w:val="008A77FF"/>
    <w:rsid w:val="008B0541"/>
    <w:rsid w:val="008B1245"/>
    <w:rsid w:val="008B474C"/>
    <w:rsid w:val="008B4EAF"/>
    <w:rsid w:val="008B71EA"/>
    <w:rsid w:val="008B7CFD"/>
    <w:rsid w:val="008C1B2F"/>
    <w:rsid w:val="008C2066"/>
    <w:rsid w:val="008C3705"/>
    <w:rsid w:val="008C4701"/>
    <w:rsid w:val="008C49B8"/>
    <w:rsid w:val="008C5D72"/>
    <w:rsid w:val="008D0682"/>
    <w:rsid w:val="008D08F4"/>
    <w:rsid w:val="008D09D1"/>
    <w:rsid w:val="008D0D4A"/>
    <w:rsid w:val="008D0E4E"/>
    <w:rsid w:val="008D190A"/>
    <w:rsid w:val="008D270C"/>
    <w:rsid w:val="008D2C41"/>
    <w:rsid w:val="008D3DCB"/>
    <w:rsid w:val="008D4D8F"/>
    <w:rsid w:val="008D5288"/>
    <w:rsid w:val="008D5E7C"/>
    <w:rsid w:val="008D5FC5"/>
    <w:rsid w:val="008D622F"/>
    <w:rsid w:val="008D62CB"/>
    <w:rsid w:val="008D69D3"/>
    <w:rsid w:val="008D7858"/>
    <w:rsid w:val="008D7D42"/>
    <w:rsid w:val="008E072D"/>
    <w:rsid w:val="008E07A4"/>
    <w:rsid w:val="008E08BB"/>
    <w:rsid w:val="008E096D"/>
    <w:rsid w:val="008E246D"/>
    <w:rsid w:val="008E295F"/>
    <w:rsid w:val="008E30D1"/>
    <w:rsid w:val="008E352E"/>
    <w:rsid w:val="008E3ADA"/>
    <w:rsid w:val="008E3E98"/>
    <w:rsid w:val="008E47B4"/>
    <w:rsid w:val="008E47D9"/>
    <w:rsid w:val="008E58F4"/>
    <w:rsid w:val="008E5C5C"/>
    <w:rsid w:val="008E5CA2"/>
    <w:rsid w:val="008E63AA"/>
    <w:rsid w:val="008F01C0"/>
    <w:rsid w:val="008F0851"/>
    <w:rsid w:val="008F0867"/>
    <w:rsid w:val="008F0DD0"/>
    <w:rsid w:val="008F0F80"/>
    <w:rsid w:val="008F129F"/>
    <w:rsid w:val="008F14AD"/>
    <w:rsid w:val="008F1620"/>
    <w:rsid w:val="008F465E"/>
    <w:rsid w:val="008F4D0D"/>
    <w:rsid w:val="008F52E1"/>
    <w:rsid w:val="008F56A9"/>
    <w:rsid w:val="008F62FA"/>
    <w:rsid w:val="008F6594"/>
    <w:rsid w:val="008F7C86"/>
    <w:rsid w:val="00900B3B"/>
    <w:rsid w:val="00900BC3"/>
    <w:rsid w:val="00902099"/>
    <w:rsid w:val="00902E43"/>
    <w:rsid w:val="009036AA"/>
    <w:rsid w:val="00903A88"/>
    <w:rsid w:val="009045DC"/>
    <w:rsid w:val="00904CC2"/>
    <w:rsid w:val="00906635"/>
    <w:rsid w:val="00906E93"/>
    <w:rsid w:val="00910044"/>
    <w:rsid w:val="0091039E"/>
    <w:rsid w:val="00911530"/>
    <w:rsid w:val="00911B18"/>
    <w:rsid w:val="00912E57"/>
    <w:rsid w:val="00913F07"/>
    <w:rsid w:val="00914C51"/>
    <w:rsid w:val="00915527"/>
    <w:rsid w:val="0091797E"/>
    <w:rsid w:val="00920463"/>
    <w:rsid w:val="00920CB7"/>
    <w:rsid w:val="00920F98"/>
    <w:rsid w:val="00922353"/>
    <w:rsid w:val="009226E8"/>
    <w:rsid w:val="00922E83"/>
    <w:rsid w:val="009235A2"/>
    <w:rsid w:val="009263B9"/>
    <w:rsid w:val="00926A9F"/>
    <w:rsid w:val="009275A4"/>
    <w:rsid w:val="00927876"/>
    <w:rsid w:val="00927DC1"/>
    <w:rsid w:val="00930946"/>
    <w:rsid w:val="00930F2A"/>
    <w:rsid w:val="0093117F"/>
    <w:rsid w:val="00931215"/>
    <w:rsid w:val="00931E06"/>
    <w:rsid w:val="00932676"/>
    <w:rsid w:val="00932989"/>
    <w:rsid w:val="00932A9B"/>
    <w:rsid w:val="00932B51"/>
    <w:rsid w:val="0093335B"/>
    <w:rsid w:val="009339F1"/>
    <w:rsid w:val="00934354"/>
    <w:rsid w:val="00935A7B"/>
    <w:rsid w:val="00936F97"/>
    <w:rsid w:val="00940922"/>
    <w:rsid w:val="00940952"/>
    <w:rsid w:val="00941AC6"/>
    <w:rsid w:val="00942088"/>
    <w:rsid w:val="009422AF"/>
    <w:rsid w:val="00943E5C"/>
    <w:rsid w:val="00944A71"/>
    <w:rsid w:val="00944A8A"/>
    <w:rsid w:val="00944C70"/>
    <w:rsid w:val="009471AB"/>
    <w:rsid w:val="009475C7"/>
    <w:rsid w:val="009508E3"/>
    <w:rsid w:val="0095137B"/>
    <w:rsid w:val="0095424A"/>
    <w:rsid w:val="0095510A"/>
    <w:rsid w:val="009556D5"/>
    <w:rsid w:val="00955DC8"/>
    <w:rsid w:val="00956E5D"/>
    <w:rsid w:val="00957AFC"/>
    <w:rsid w:val="00960698"/>
    <w:rsid w:val="00960B14"/>
    <w:rsid w:val="00961FED"/>
    <w:rsid w:val="0096218F"/>
    <w:rsid w:val="00962AF2"/>
    <w:rsid w:val="00962C9F"/>
    <w:rsid w:val="009633C9"/>
    <w:rsid w:val="00963574"/>
    <w:rsid w:val="0096506E"/>
    <w:rsid w:val="009650EA"/>
    <w:rsid w:val="0096559A"/>
    <w:rsid w:val="009666B3"/>
    <w:rsid w:val="00967078"/>
    <w:rsid w:val="0096733D"/>
    <w:rsid w:val="00967DC2"/>
    <w:rsid w:val="0097005C"/>
    <w:rsid w:val="009705BD"/>
    <w:rsid w:val="00970FC8"/>
    <w:rsid w:val="0097101F"/>
    <w:rsid w:val="00971706"/>
    <w:rsid w:val="009717AF"/>
    <w:rsid w:val="009719DA"/>
    <w:rsid w:val="009732A0"/>
    <w:rsid w:val="009744D5"/>
    <w:rsid w:val="00974CEE"/>
    <w:rsid w:val="00975638"/>
    <w:rsid w:val="00976097"/>
    <w:rsid w:val="009760BB"/>
    <w:rsid w:val="009765FA"/>
    <w:rsid w:val="00976C61"/>
    <w:rsid w:val="00976CB8"/>
    <w:rsid w:val="00977231"/>
    <w:rsid w:val="009801A6"/>
    <w:rsid w:val="0098246C"/>
    <w:rsid w:val="00982823"/>
    <w:rsid w:val="00982D0B"/>
    <w:rsid w:val="009838BA"/>
    <w:rsid w:val="009848E4"/>
    <w:rsid w:val="00984AAD"/>
    <w:rsid w:val="00985AB0"/>
    <w:rsid w:val="0099144E"/>
    <w:rsid w:val="009917B2"/>
    <w:rsid w:val="009920D0"/>
    <w:rsid w:val="00992621"/>
    <w:rsid w:val="00992849"/>
    <w:rsid w:val="00992A54"/>
    <w:rsid w:val="009938E9"/>
    <w:rsid w:val="00993BA1"/>
    <w:rsid w:val="00994E29"/>
    <w:rsid w:val="009951EB"/>
    <w:rsid w:val="0099530A"/>
    <w:rsid w:val="00996979"/>
    <w:rsid w:val="00996F75"/>
    <w:rsid w:val="009973AE"/>
    <w:rsid w:val="00997831"/>
    <w:rsid w:val="009A11DA"/>
    <w:rsid w:val="009A1393"/>
    <w:rsid w:val="009A1518"/>
    <w:rsid w:val="009A247F"/>
    <w:rsid w:val="009A26FD"/>
    <w:rsid w:val="009A29C9"/>
    <w:rsid w:val="009A2E74"/>
    <w:rsid w:val="009A2EA4"/>
    <w:rsid w:val="009A4E91"/>
    <w:rsid w:val="009A52D2"/>
    <w:rsid w:val="009A5850"/>
    <w:rsid w:val="009A70B8"/>
    <w:rsid w:val="009A70CD"/>
    <w:rsid w:val="009A7398"/>
    <w:rsid w:val="009B0397"/>
    <w:rsid w:val="009B0440"/>
    <w:rsid w:val="009B04A4"/>
    <w:rsid w:val="009B0B0B"/>
    <w:rsid w:val="009B0D6A"/>
    <w:rsid w:val="009B1017"/>
    <w:rsid w:val="009B1DA0"/>
    <w:rsid w:val="009B1FB8"/>
    <w:rsid w:val="009B21E5"/>
    <w:rsid w:val="009B21FA"/>
    <w:rsid w:val="009B463F"/>
    <w:rsid w:val="009B5C92"/>
    <w:rsid w:val="009B66C3"/>
    <w:rsid w:val="009B6C7E"/>
    <w:rsid w:val="009B76A2"/>
    <w:rsid w:val="009C103E"/>
    <w:rsid w:val="009C24AA"/>
    <w:rsid w:val="009C2FAF"/>
    <w:rsid w:val="009C3BE2"/>
    <w:rsid w:val="009C4543"/>
    <w:rsid w:val="009C4882"/>
    <w:rsid w:val="009C697C"/>
    <w:rsid w:val="009D017A"/>
    <w:rsid w:val="009D0872"/>
    <w:rsid w:val="009D0D69"/>
    <w:rsid w:val="009D1780"/>
    <w:rsid w:val="009D1E3B"/>
    <w:rsid w:val="009D2A2D"/>
    <w:rsid w:val="009D4456"/>
    <w:rsid w:val="009D520D"/>
    <w:rsid w:val="009D546B"/>
    <w:rsid w:val="009D5AE5"/>
    <w:rsid w:val="009D5E4A"/>
    <w:rsid w:val="009D6028"/>
    <w:rsid w:val="009D720E"/>
    <w:rsid w:val="009D74B4"/>
    <w:rsid w:val="009D79F8"/>
    <w:rsid w:val="009E08D9"/>
    <w:rsid w:val="009E2496"/>
    <w:rsid w:val="009E28CA"/>
    <w:rsid w:val="009E2D9A"/>
    <w:rsid w:val="009E3E88"/>
    <w:rsid w:val="009E4ACF"/>
    <w:rsid w:val="009E586A"/>
    <w:rsid w:val="009E5B87"/>
    <w:rsid w:val="009E5D94"/>
    <w:rsid w:val="009E5E33"/>
    <w:rsid w:val="009E624B"/>
    <w:rsid w:val="009E6A78"/>
    <w:rsid w:val="009F164E"/>
    <w:rsid w:val="009F299A"/>
    <w:rsid w:val="009F2AC7"/>
    <w:rsid w:val="009F352A"/>
    <w:rsid w:val="009F4D40"/>
    <w:rsid w:val="009F5A83"/>
    <w:rsid w:val="009F6A17"/>
    <w:rsid w:val="00A00918"/>
    <w:rsid w:val="00A01142"/>
    <w:rsid w:val="00A02727"/>
    <w:rsid w:val="00A03078"/>
    <w:rsid w:val="00A039AA"/>
    <w:rsid w:val="00A048BC"/>
    <w:rsid w:val="00A04CBB"/>
    <w:rsid w:val="00A05C0D"/>
    <w:rsid w:val="00A061A6"/>
    <w:rsid w:val="00A06262"/>
    <w:rsid w:val="00A06AE6"/>
    <w:rsid w:val="00A06BE3"/>
    <w:rsid w:val="00A06E14"/>
    <w:rsid w:val="00A071CD"/>
    <w:rsid w:val="00A10919"/>
    <w:rsid w:val="00A1108B"/>
    <w:rsid w:val="00A13B48"/>
    <w:rsid w:val="00A1401E"/>
    <w:rsid w:val="00A14E8F"/>
    <w:rsid w:val="00A1556A"/>
    <w:rsid w:val="00A17F48"/>
    <w:rsid w:val="00A21BA4"/>
    <w:rsid w:val="00A22172"/>
    <w:rsid w:val="00A2310C"/>
    <w:rsid w:val="00A24735"/>
    <w:rsid w:val="00A247A4"/>
    <w:rsid w:val="00A255FA"/>
    <w:rsid w:val="00A26017"/>
    <w:rsid w:val="00A26268"/>
    <w:rsid w:val="00A26272"/>
    <w:rsid w:val="00A26351"/>
    <w:rsid w:val="00A268EA"/>
    <w:rsid w:val="00A2735C"/>
    <w:rsid w:val="00A27ADF"/>
    <w:rsid w:val="00A27E14"/>
    <w:rsid w:val="00A27EBB"/>
    <w:rsid w:val="00A3013C"/>
    <w:rsid w:val="00A305B2"/>
    <w:rsid w:val="00A306CF"/>
    <w:rsid w:val="00A322DA"/>
    <w:rsid w:val="00A3239F"/>
    <w:rsid w:val="00A3256A"/>
    <w:rsid w:val="00A325B7"/>
    <w:rsid w:val="00A32604"/>
    <w:rsid w:val="00A32A2C"/>
    <w:rsid w:val="00A32D74"/>
    <w:rsid w:val="00A334B6"/>
    <w:rsid w:val="00A34D11"/>
    <w:rsid w:val="00A3551C"/>
    <w:rsid w:val="00A3645D"/>
    <w:rsid w:val="00A36A82"/>
    <w:rsid w:val="00A36AC4"/>
    <w:rsid w:val="00A41116"/>
    <w:rsid w:val="00A41765"/>
    <w:rsid w:val="00A41B38"/>
    <w:rsid w:val="00A41B5E"/>
    <w:rsid w:val="00A42815"/>
    <w:rsid w:val="00A42B4E"/>
    <w:rsid w:val="00A43059"/>
    <w:rsid w:val="00A43291"/>
    <w:rsid w:val="00A43514"/>
    <w:rsid w:val="00A439B7"/>
    <w:rsid w:val="00A43AEB"/>
    <w:rsid w:val="00A43CB9"/>
    <w:rsid w:val="00A453A3"/>
    <w:rsid w:val="00A45C5D"/>
    <w:rsid w:val="00A45E81"/>
    <w:rsid w:val="00A501B0"/>
    <w:rsid w:val="00A5198A"/>
    <w:rsid w:val="00A51C9B"/>
    <w:rsid w:val="00A5273C"/>
    <w:rsid w:val="00A5354A"/>
    <w:rsid w:val="00A54DBF"/>
    <w:rsid w:val="00A559A6"/>
    <w:rsid w:val="00A56591"/>
    <w:rsid w:val="00A56E4E"/>
    <w:rsid w:val="00A57CDB"/>
    <w:rsid w:val="00A60205"/>
    <w:rsid w:val="00A6455E"/>
    <w:rsid w:val="00A65276"/>
    <w:rsid w:val="00A6546D"/>
    <w:rsid w:val="00A655A3"/>
    <w:rsid w:val="00A6596C"/>
    <w:rsid w:val="00A6598D"/>
    <w:rsid w:val="00A66A50"/>
    <w:rsid w:val="00A6722A"/>
    <w:rsid w:val="00A70AA9"/>
    <w:rsid w:val="00A7129B"/>
    <w:rsid w:val="00A717ED"/>
    <w:rsid w:val="00A72086"/>
    <w:rsid w:val="00A7351C"/>
    <w:rsid w:val="00A736B8"/>
    <w:rsid w:val="00A73819"/>
    <w:rsid w:val="00A743D4"/>
    <w:rsid w:val="00A745EF"/>
    <w:rsid w:val="00A74776"/>
    <w:rsid w:val="00A74C07"/>
    <w:rsid w:val="00A74F24"/>
    <w:rsid w:val="00A75248"/>
    <w:rsid w:val="00A80256"/>
    <w:rsid w:val="00A80ED4"/>
    <w:rsid w:val="00A814B1"/>
    <w:rsid w:val="00A8237D"/>
    <w:rsid w:val="00A823C3"/>
    <w:rsid w:val="00A845BB"/>
    <w:rsid w:val="00A8495A"/>
    <w:rsid w:val="00A84BA4"/>
    <w:rsid w:val="00A84BC7"/>
    <w:rsid w:val="00A853B3"/>
    <w:rsid w:val="00A853F8"/>
    <w:rsid w:val="00A860EB"/>
    <w:rsid w:val="00A9130C"/>
    <w:rsid w:val="00A91354"/>
    <w:rsid w:val="00A92A82"/>
    <w:rsid w:val="00A934FD"/>
    <w:rsid w:val="00A93E8D"/>
    <w:rsid w:val="00A9472A"/>
    <w:rsid w:val="00A94CC6"/>
    <w:rsid w:val="00A94D8F"/>
    <w:rsid w:val="00A96F91"/>
    <w:rsid w:val="00A9784F"/>
    <w:rsid w:val="00AA02F7"/>
    <w:rsid w:val="00AA0A70"/>
    <w:rsid w:val="00AA0AD9"/>
    <w:rsid w:val="00AA16F2"/>
    <w:rsid w:val="00AA20F0"/>
    <w:rsid w:val="00AA39E6"/>
    <w:rsid w:val="00AA41AF"/>
    <w:rsid w:val="00AA50DA"/>
    <w:rsid w:val="00AA55A9"/>
    <w:rsid w:val="00AA59E8"/>
    <w:rsid w:val="00AA6D7D"/>
    <w:rsid w:val="00AA6DC6"/>
    <w:rsid w:val="00AA6DE0"/>
    <w:rsid w:val="00AA6FA8"/>
    <w:rsid w:val="00AA7293"/>
    <w:rsid w:val="00AA7778"/>
    <w:rsid w:val="00AB01E9"/>
    <w:rsid w:val="00AB1136"/>
    <w:rsid w:val="00AB5023"/>
    <w:rsid w:val="00AB5616"/>
    <w:rsid w:val="00AC0946"/>
    <w:rsid w:val="00AC25E6"/>
    <w:rsid w:val="00AC2F66"/>
    <w:rsid w:val="00AC5A08"/>
    <w:rsid w:val="00AC607B"/>
    <w:rsid w:val="00AC643E"/>
    <w:rsid w:val="00AC693F"/>
    <w:rsid w:val="00AC6C98"/>
    <w:rsid w:val="00AC72FD"/>
    <w:rsid w:val="00AC7625"/>
    <w:rsid w:val="00AD2288"/>
    <w:rsid w:val="00AD3EC6"/>
    <w:rsid w:val="00AD3FC8"/>
    <w:rsid w:val="00AD4389"/>
    <w:rsid w:val="00AD4E02"/>
    <w:rsid w:val="00AD546E"/>
    <w:rsid w:val="00AD61AF"/>
    <w:rsid w:val="00AD7A4D"/>
    <w:rsid w:val="00AE294C"/>
    <w:rsid w:val="00AE398F"/>
    <w:rsid w:val="00AE483F"/>
    <w:rsid w:val="00AE4DB7"/>
    <w:rsid w:val="00AE5B02"/>
    <w:rsid w:val="00AE66DD"/>
    <w:rsid w:val="00AE7FD8"/>
    <w:rsid w:val="00AF0004"/>
    <w:rsid w:val="00AF05CF"/>
    <w:rsid w:val="00AF0A8C"/>
    <w:rsid w:val="00AF101B"/>
    <w:rsid w:val="00AF1215"/>
    <w:rsid w:val="00AF18BB"/>
    <w:rsid w:val="00AF1FB5"/>
    <w:rsid w:val="00AF20E9"/>
    <w:rsid w:val="00AF2ED0"/>
    <w:rsid w:val="00AF3947"/>
    <w:rsid w:val="00AF3C20"/>
    <w:rsid w:val="00AF563D"/>
    <w:rsid w:val="00AF57E8"/>
    <w:rsid w:val="00AF59B7"/>
    <w:rsid w:val="00AF6B01"/>
    <w:rsid w:val="00AF7028"/>
    <w:rsid w:val="00AF7C7E"/>
    <w:rsid w:val="00AF7DF8"/>
    <w:rsid w:val="00B01094"/>
    <w:rsid w:val="00B01595"/>
    <w:rsid w:val="00B01A5F"/>
    <w:rsid w:val="00B02178"/>
    <w:rsid w:val="00B0260A"/>
    <w:rsid w:val="00B027E4"/>
    <w:rsid w:val="00B02890"/>
    <w:rsid w:val="00B03D91"/>
    <w:rsid w:val="00B0480D"/>
    <w:rsid w:val="00B049FA"/>
    <w:rsid w:val="00B04AAC"/>
    <w:rsid w:val="00B05247"/>
    <w:rsid w:val="00B10246"/>
    <w:rsid w:val="00B102F9"/>
    <w:rsid w:val="00B117A6"/>
    <w:rsid w:val="00B11C7B"/>
    <w:rsid w:val="00B122F9"/>
    <w:rsid w:val="00B124F6"/>
    <w:rsid w:val="00B12624"/>
    <w:rsid w:val="00B12EF2"/>
    <w:rsid w:val="00B131B8"/>
    <w:rsid w:val="00B14787"/>
    <w:rsid w:val="00B14AE6"/>
    <w:rsid w:val="00B14CC5"/>
    <w:rsid w:val="00B15F4F"/>
    <w:rsid w:val="00B166F8"/>
    <w:rsid w:val="00B16FA8"/>
    <w:rsid w:val="00B17272"/>
    <w:rsid w:val="00B17409"/>
    <w:rsid w:val="00B222E8"/>
    <w:rsid w:val="00B22902"/>
    <w:rsid w:val="00B238D4"/>
    <w:rsid w:val="00B2393B"/>
    <w:rsid w:val="00B2397A"/>
    <w:rsid w:val="00B23A19"/>
    <w:rsid w:val="00B24079"/>
    <w:rsid w:val="00B24693"/>
    <w:rsid w:val="00B27BE8"/>
    <w:rsid w:val="00B27F59"/>
    <w:rsid w:val="00B300E6"/>
    <w:rsid w:val="00B30D8F"/>
    <w:rsid w:val="00B3200B"/>
    <w:rsid w:val="00B33A99"/>
    <w:rsid w:val="00B347DA"/>
    <w:rsid w:val="00B359AE"/>
    <w:rsid w:val="00B36E67"/>
    <w:rsid w:val="00B4166E"/>
    <w:rsid w:val="00B416A0"/>
    <w:rsid w:val="00B41DA6"/>
    <w:rsid w:val="00B41EA1"/>
    <w:rsid w:val="00B42359"/>
    <w:rsid w:val="00B4328C"/>
    <w:rsid w:val="00B436D5"/>
    <w:rsid w:val="00B43B6D"/>
    <w:rsid w:val="00B44A2E"/>
    <w:rsid w:val="00B44A57"/>
    <w:rsid w:val="00B46FDC"/>
    <w:rsid w:val="00B46FED"/>
    <w:rsid w:val="00B4762D"/>
    <w:rsid w:val="00B476D0"/>
    <w:rsid w:val="00B476DF"/>
    <w:rsid w:val="00B47A36"/>
    <w:rsid w:val="00B47ED7"/>
    <w:rsid w:val="00B50230"/>
    <w:rsid w:val="00B51C59"/>
    <w:rsid w:val="00B53151"/>
    <w:rsid w:val="00B53666"/>
    <w:rsid w:val="00B53FDC"/>
    <w:rsid w:val="00B55E27"/>
    <w:rsid w:val="00B56C9F"/>
    <w:rsid w:val="00B57722"/>
    <w:rsid w:val="00B57ACC"/>
    <w:rsid w:val="00B57BEE"/>
    <w:rsid w:val="00B57DCD"/>
    <w:rsid w:val="00B60821"/>
    <w:rsid w:val="00B64B82"/>
    <w:rsid w:val="00B6643F"/>
    <w:rsid w:val="00B66608"/>
    <w:rsid w:val="00B666FB"/>
    <w:rsid w:val="00B66934"/>
    <w:rsid w:val="00B7003F"/>
    <w:rsid w:val="00B729E6"/>
    <w:rsid w:val="00B72ED9"/>
    <w:rsid w:val="00B754DC"/>
    <w:rsid w:val="00B756AC"/>
    <w:rsid w:val="00B75E50"/>
    <w:rsid w:val="00B76509"/>
    <w:rsid w:val="00B76F47"/>
    <w:rsid w:val="00B77707"/>
    <w:rsid w:val="00B8119F"/>
    <w:rsid w:val="00B8190B"/>
    <w:rsid w:val="00B8202D"/>
    <w:rsid w:val="00B821D5"/>
    <w:rsid w:val="00B82735"/>
    <w:rsid w:val="00B82837"/>
    <w:rsid w:val="00B83350"/>
    <w:rsid w:val="00B8340C"/>
    <w:rsid w:val="00B835F1"/>
    <w:rsid w:val="00B8414D"/>
    <w:rsid w:val="00B8573B"/>
    <w:rsid w:val="00B858FB"/>
    <w:rsid w:val="00B86006"/>
    <w:rsid w:val="00B86520"/>
    <w:rsid w:val="00B878DF"/>
    <w:rsid w:val="00B8792C"/>
    <w:rsid w:val="00B900D8"/>
    <w:rsid w:val="00B90738"/>
    <w:rsid w:val="00B92407"/>
    <w:rsid w:val="00B92D08"/>
    <w:rsid w:val="00B931B1"/>
    <w:rsid w:val="00B931E2"/>
    <w:rsid w:val="00B94281"/>
    <w:rsid w:val="00B964CD"/>
    <w:rsid w:val="00B9663A"/>
    <w:rsid w:val="00BA0891"/>
    <w:rsid w:val="00BA2423"/>
    <w:rsid w:val="00BA2D8A"/>
    <w:rsid w:val="00BA2F91"/>
    <w:rsid w:val="00BA3B40"/>
    <w:rsid w:val="00BA464D"/>
    <w:rsid w:val="00BA49CD"/>
    <w:rsid w:val="00BA629A"/>
    <w:rsid w:val="00BA74D2"/>
    <w:rsid w:val="00BB0C20"/>
    <w:rsid w:val="00BB2481"/>
    <w:rsid w:val="00BB25FB"/>
    <w:rsid w:val="00BB3397"/>
    <w:rsid w:val="00BB386F"/>
    <w:rsid w:val="00BB6925"/>
    <w:rsid w:val="00BC0047"/>
    <w:rsid w:val="00BC08B9"/>
    <w:rsid w:val="00BC0BE1"/>
    <w:rsid w:val="00BC21AF"/>
    <w:rsid w:val="00BC22A4"/>
    <w:rsid w:val="00BC22E5"/>
    <w:rsid w:val="00BC29FF"/>
    <w:rsid w:val="00BC3602"/>
    <w:rsid w:val="00BC3E71"/>
    <w:rsid w:val="00BC479C"/>
    <w:rsid w:val="00BC47CB"/>
    <w:rsid w:val="00BC528E"/>
    <w:rsid w:val="00BC55E2"/>
    <w:rsid w:val="00BC7AE2"/>
    <w:rsid w:val="00BD0D95"/>
    <w:rsid w:val="00BD1337"/>
    <w:rsid w:val="00BD161B"/>
    <w:rsid w:val="00BD4D6E"/>
    <w:rsid w:val="00BD551D"/>
    <w:rsid w:val="00BD555D"/>
    <w:rsid w:val="00BD7003"/>
    <w:rsid w:val="00BD77A9"/>
    <w:rsid w:val="00BE0237"/>
    <w:rsid w:val="00BE1132"/>
    <w:rsid w:val="00BE19BC"/>
    <w:rsid w:val="00BE25AD"/>
    <w:rsid w:val="00BE2B26"/>
    <w:rsid w:val="00BE38C7"/>
    <w:rsid w:val="00BE4187"/>
    <w:rsid w:val="00BE5AC0"/>
    <w:rsid w:val="00BE6360"/>
    <w:rsid w:val="00BE66F4"/>
    <w:rsid w:val="00BE697F"/>
    <w:rsid w:val="00BE7C8B"/>
    <w:rsid w:val="00BE7EDB"/>
    <w:rsid w:val="00BF09BE"/>
    <w:rsid w:val="00BF16F7"/>
    <w:rsid w:val="00BF3208"/>
    <w:rsid w:val="00BF3263"/>
    <w:rsid w:val="00BF340D"/>
    <w:rsid w:val="00BF3C0E"/>
    <w:rsid w:val="00BF4F67"/>
    <w:rsid w:val="00BF5B2B"/>
    <w:rsid w:val="00BF5DB9"/>
    <w:rsid w:val="00BF7201"/>
    <w:rsid w:val="00BF74C9"/>
    <w:rsid w:val="00BF759C"/>
    <w:rsid w:val="00BF75C0"/>
    <w:rsid w:val="00C01897"/>
    <w:rsid w:val="00C0207D"/>
    <w:rsid w:val="00C02BCD"/>
    <w:rsid w:val="00C02E71"/>
    <w:rsid w:val="00C0367A"/>
    <w:rsid w:val="00C03ADE"/>
    <w:rsid w:val="00C045D3"/>
    <w:rsid w:val="00C04B0F"/>
    <w:rsid w:val="00C074DB"/>
    <w:rsid w:val="00C10794"/>
    <w:rsid w:val="00C10B1E"/>
    <w:rsid w:val="00C10EEE"/>
    <w:rsid w:val="00C117E6"/>
    <w:rsid w:val="00C11FD7"/>
    <w:rsid w:val="00C126B5"/>
    <w:rsid w:val="00C127F7"/>
    <w:rsid w:val="00C12862"/>
    <w:rsid w:val="00C12D83"/>
    <w:rsid w:val="00C12E30"/>
    <w:rsid w:val="00C13DC7"/>
    <w:rsid w:val="00C14EF4"/>
    <w:rsid w:val="00C1520B"/>
    <w:rsid w:val="00C15420"/>
    <w:rsid w:val="00C16C66"/>
    <w:rsid w:val="00C1736D"/>
    <w:rsid w:val="00C17A09"/>
    <w:rsid w:val="00C2038F"/>
    <w:rsid w:val="00C20598"/>
    <w:rsid w:val="00C22430"/>
    <w:rsid w:val="00C22E54"/>
    <w:rsid w:val="00C231E7"/>
    <w:rsid w:val="00C26909"/>
    <w:rsid w:val="00C279B1"/>
    <w:rsid w:val="00C337A6"/>
    <w:rsid w:val="00C34AB9"/>
    <w:rsid w:val="00C4038B"/>
    <w:rsid w:val="00C4099F"/>
    <w:rsid w:val="00C40BC2"/>
    <w:rsid w:val="00C4156C"/>
    <w:rsid w:val="00C43A09"/>
    <w:rsid w:val="00C44CDC"/>
    <w:rsid w:val="00C472C0"/>
    <w:rsid w:val="00C505EA"/>
    <w:rsid w:val="00C50B61"/>
    <w:rsid w:val="00C51860"/>
    <w:rsid w:val="00C51D17"/>
    <w:rsid w:val="00C52061"/>
    <w:rsid w:val="00C520A6"/>
    <w:rsid w:val="00C52830"/>
    <w:rsid w:val="00C52CA2"/>
    <w:rsid w:val="00C53239"/>
    <w:rsid w:val="00C539F7"/>
    <w:rsid w:val="00C54355"/>
    <w:rsid w:val="00C54A36"/>
    <w:rsid w:val="00C56A54"/>
    <w:rsid w:val="00C57A29"/>
    <w:rsid w:val="00C57B4F"/>
    <w:rsid w:val="00C57E84"/>
    <w:rsid w:val="00C615F8"/>
    <w:rsid w:val="00C61B4B"/>
    <w:rsid w:val="00C62F18"/>
    <w:rsid w:val="00C63703"/>
    <w:rsid w:val="00C63E00"/>
    <w:rsid w:val="00C66908"/>
    <w:rsid w:val="00C6721A"/>
    <w:rsid w:val="00C677CF"/>
    <w:rsid w:val="00C67B55"/>
    <w:rsid w:val="00C67E11"/>
    <w:rsid w:val="00C70E9E"/>
    <w:rsid w:val="00C71709"/>
    <w:rsid w:val="00C71810"/>
    <w:rsid w:val="00C71E97"/>
    <w:rsid w:val="00C72F14"/>
    <w:rsid w:val="00C73A2A"/>
    <w:rsid w:val="00C74ADD"/>
    <w:rsid w:val="00C75396"/>
    <w:rsid w:val="00C75A26"/>
    <w:rsid w:val="00C76246"/>
    <w:rsid w:val="00C76C49"/>
    <w:rsid w:val="00C80BC6"/>
    <w:rsid w:val="00C81A79"/>
    <w:rsid w:val="00C81ADC"/>
    <w:rsid w:val="00C828CC"/>
    <w:rsid w:val="00C82BB5"/>
    <w:rsid w:val="00C83183"/>
    <w:rsid w:val="00C84007"/>
    <w:rsid w:val="00C84D4A"/>
    <w:rsid w:val="00C852FE"/>
    <w:rsid w:val="00C8556A"/>
    <w:rsid w:val="00C85B46"/>
    <w:rsid w:val="00C87266"/>
    <w:rsid w:val="00C879FF"/>
    <w:rsid w:val="00C87F71"/>
    <w:rsid w:val="00C918BB"/>
    <w:rsid w:val="00C92569"/>
    <w:rsid w:val="00C9377B"/>
    <w:rsid w:val="00C93B7D"/>
    <w:rsid w:val="00C93BE2"/>
    <w:rsid w:val="00C93CD0"/>
    <w:rsid w:val="00C95127"/>
    <w:rsid w:val="00C95944"/>
    <w:rsid w:val="00C95A43"/>
    <w:rsid w:val="00CA038E"/>
    <w:rsid w:val="00CA0577"/>
    <w:rsid w:val="00CA0668"/>
    <w:rsid w:val="00CA1689"/>
    <w:rsid w:val="00CA191C"/>
    <w:rsid w:val="00CA21FA"/>
    <w:rsid w:val="00CA231E"/>
    <w:rsid w:val="00CA2465"/>
    <w:rsid w:val="00CA299D"/>
    <w:rsid w:val="00CA2F13"/>
    <w:rsid w:val="00CA3021"/>
    <w:rsid w:val="00CA32CE"/>
    <w:rsid w:val="00CA331B"/>
    <w:rsid w:val="00CA3405"/>
    <w:rsid w:val="00CA340E"/>
    <w:rsid w:val="00CA6FF9"/>
    <w:rsid w:val="00CA700F"/>
    <w:rsid w:val="00CA7A9B"/>
    <w:rsid w:val="00CB0B20"/>
    <w:rsid w:val="00CB0F15"/>
    <w:rsid w:val="00CB11CC"/>
    <w:rsid w:val="00CB14F1"/>
    <w:rsid w:val="00CB161A"/>
    <w:rsid w:val="00CB1CA7"/>
    <w:rsid w:val="00CB2493"/>
    <w:rsid w:val="00CB2747"/>
    <w:rsid w:val="00CB3F3F"/>
    <w:rsid w:val="00CB4260"/>
    <w:rsid w:val="00CB4F4D"/>
    <w:rsid w:val="00CB7C7F"/>
    <w:rsid w:val="00CB7E80"/>
    <w:rsid w:val="00CC1059"/>
    <w:rsid w:val="00CC190E"/>
    <w:rsid w:val="00CC1C80"/>
    <w:rsid w:val="00CC26F2"/>
    <w:rsid w:val="00CC413F"/>
    <w:rsid w:val="00CC535B"/>
    <w:rsid w:val="00CC5919"/>
    <w:rsid w:val="00CC7DCB"/>
    <w:rsid w:val="00CD0840"/>
    <w:rsid w:val="00CD093C"/>
    <w:rsid w:val="00CD0FF1"/>
    <w:rsid w:val="00CD10DC"/>
    <w:rsid w:val="00CD1651"/>
    <w:rsid w:val="00CD1BE6"/>
    <w:rsid w:val="00CD225D"/>
    <w:rsid w:val="00CD2362"/>
    <w:rsid w:val="00CD3D0E"/>
    <w:rsid w:val="00CD42AA"/>
    <w:rsid w:val="00CD4897"/>
    <w:rsid w:val="00CD4EA3"/>
    <w:rsid w:val="00CD4F06"/>
    <w:rsid w:val="00CD51CB"/>
    <w:rsid w:val="00CD6524"/>
    <w:rsid w:val="00CD6BAD"/>
    <w:rsid w:val="00CD6CE0"/>
    <w:rsid w:val="00CD714D"/>
    <w:rsid w:val="00CD765C"/>
    <w:rsid w:val="00CE0392"/>
    <w:rsid w:val="00CE1323"/>
    <w:rsid w:val="00CE18F4"/>
    <w:rsid w:val="00CE1B22"/>
    <w:rsid w:val="00CE214A"/>
    <w:rsid w:val="00CE2238"/>
    <w:rsid w:val="00CE2247"/>
    <w:rsid w:val="00CE402C"/>
    <w:rsid w:val="00CE436A"/>
    <w:rsid w:val="00CE5875"/>
    <w:rsid w:val="00CE6DBF"/>
    <w:rsid w:val="00CE738A"/>
    <w:rsid w:val="00CF078B"/>
    <w:rsid w:val="00CF255D"/>
    <w:rsid w:val="00CF3062"/>
    <w:rsid w:val="00CF4108"/>
    <w:rsid w:val="00CF5CBC"/>
    <w:rsid w:val="00CF6C1D"/>
    <w:rsid w:val="00CF752C"/>
    <w:rsid w:val="00CF7C5C"/>
    <w:rsid w:val="00D009D2"/>
    <w:rsid w:val="00D00ED8"/>
    <w:rsid w:val="00D022E5"/>
    <w:rsid w:val="00D02591"/>
    <w:rsid w:val="00D032C2"/>
    <w:rsid w:val="00D03EFA"/>
    <w:rsid w:val="00D04500"/>
    <w:rsid w:val="00D0453C"/>
    <w:rsid w:val="00D04F43"/>
    <w:rsid w:val="00D061D4"/>
    <w:rsid w:val="00D11179"/>
    <w:rsid w:val="00D111A8"/>
    <w:rsid w:val="00D1287E"/>
    <w:rsid w:val="00D1291B"/>
    <w:rsid w:val="00D130C2"/>
    <w:rsid w:val="00D141F5"/>
    <w:rsid w:val="00D143D6"/>
    <w:rsid w:val="00D159FD"/>
    <w:rsid w:val="00D15A80"/>
    <w:rsid w:val="00D16058"/>
    <w:rsid w:val="00D161F9"/>
    <w:rsid w:val="00D1695E"/>
    <w:rsid w:val="00D16C98"/>
    <w:rsid w:val="00D213CB"/>
    <w:rsid w:val="00D219BD"/>
    <w:rsid w:val="00D21B11"/>
    <w:rsid w:val="00D2287D"/>
    <w:rsid w:val="00D22E6F"/>
    <w:rsid w:val="00D23780"/>
    <w:rsid w:val="00D241B4"/>
    <w:rsid w:val="00D24426"/>
    <w:rsid w:val="00D24D2F"/>
    <w:rsid w:val="00D25D44"/>
    <w:rsid w:val="00D26FDE"/>
    <w:rsid w:val="00D2771A"/>
    <w:rsid w:val="00D3020B"/>
    <w:rsid w:val="00D30861"/>
    <w:rsid w:val="00D31076"/>
    <w:rsid w:val="00D3110F"/>
    <w:rsid w:val="00D317E8"/>
    <w:rsid w:val="00D31A3E"/>
    <w:rsid w:val="00D326B5"/>
    <w:rsid w:val="00D334FD"/>
    <w:rsid w:val="00D337BD"/>
    <w:rsid w:val="00D35D51"/>
    <w:rsid w:val="00D35FCE"/>
    <w:rsid w:val="00D36578"/>
    <w:rsid w:val="00D36D0E"/>
    <w:rsid w:val="00D40315"/>
    <w:rsid w:val="00D40B22"/>
    <w:rsid w:val="00D415F5"/>
    <w:rsid w:val="00D41D26"/>
    <w:rsid w:val="00D41F84"/>
    <w:rsid w:val="00D43498"/>
    <w:rsid w:val="00D439D3"/>
    <w:rsid w:val="00D43A22"/>
    <w:rsid w:val="00D44D96"/>
    <w:rsid w:val="00D44DAE"/>
    <w:rsid w:val="00D4558E"/>
    <w:rsid w:val="00D4697B"/>
    <w:rsid w:val="00D47E3C"/>
    <w:rsid w:val="00D50048"/>
    <w:rsid w:val="00D519C2"/>
    <w:rsid w:val="00D522FD"/>
    <w:rsid w:val="00D52ADD"/>
    <w:rsid w:val="00D52D1F"/>
    <w:rsid w:val="00D53989"/>
    <w:rsid w:val="00D53BE0"/>
    <w:rsid w:val="00D54333"/>
    <w:rsid w:val="00D54B73"/>
    <w:rsid w:val="00D5592A"/>
    <w:rsid w:val="00D55CCE"/>
    <w:rsid w:val="00D57547"/>
    <w:rsid w:val="00D60185"/>
    <w:rsid w:val="00D602CB"/>
    <w:rsid w:val="00D60783"/>
    <w:rsid w:val="00D61663"/>
    <w:rsid w:val="00D61913"/>
    <w:rsid w:val="00D63578"/>
    <w:rsid w:val="00D63BD8"/>
    <w:rsid w:val="00D64FC0"/>
    <w:rsid w:val="00D65581"/>
    <w:rsid w:val="00D706F4"/>
    <w:rsid w:val="00D711D1"/>
    <w:rsid w:val="00D71705"/>
    <w:rsid w:val="00D71BA2"/>
    <w:rsid w:val="00D723E8"/>
    <w:rsid w:val="00D7304E"/>
    <w:rsid w:val="00D7360D"/>
    <w:rsid w:val="00D7369B"/>
    <w:rsid w:val="00D7376D"/>
    <w:rsid w:val="00D737F4"/>
    <w:rsid w:val="00D74B0C"/>
    <w:rsid w:val="00D752AA"/>
    <w:rsid w:val="00D75867"/>
    <w:rsid w:val="00D762C6"/>
    <w:rsid w:val="00D763DD"/>
    <w:rsid w:val="00D769EE"/>
    <w:rsid w:val="00D77322"/>
    <w:rsid w:val="00D81845"/>
    <w:rsid w:val="00D819AC"/>
    <w:rsid w:val="00D81A3E"/>
    <w:rsid w:val="00D82C8B"/>
    <w:rsid w:val="00D82CCD"/>
    <w:rsid w:val="00D842B8"/>
    <w:rsid w:val="00D8578F"/>
    <w:rsid w:val="00D86C5A"/>
    <w:rsid w:val="00D8718D"/>
    <w:rsid w:val="00D87757"/>
    <w:rsid w:val="00D8799B"/>
    <w:rsid w:val="00D901C6"/>
    <w:rsid w:val="00D904FF"/>
    <w:rsid w:val="00D91836"/>
    <w:rsid w:val="00D923F6"/>
    <w:rsid w:val="00D93705"/>
    <w:rsid w:val="00D95417"/>
    <w:rsid w:val="00D95A15"/>
    <w:rsid w:val="00D95D51"/>
    <w:rsid w:val="00D95D79"/>
    <w:rsid w:val="00D96647"/>
    <w:rsid w:val="00D97DAD"/>
    <w:rsid w:val="00DA0060"/>
    <w:rsid w:val="00DA176B"/>
    <w:rsid w:val="00DA19B8"/>
    <w:rsid w:val="00DA1AE1"/>
    <w:rsid w:val="00DA1D6D"/>
    <w:rsid w:val="00DA1F24"/>
    <w:rsid w:val="00DA25C1"/>
    <w:rsid w:val="00DA2612"/>
    <w:rsid w:val="00DA269D"/>
    <w:rsid w:val="00DA36AD"/>
    <w:rsid w:val="00DA5693"/>
    <w:rsid w:val="00DA592B"/>
    <w:rsid w:val="00DA5B38"/>
    <w:rsid w:val="00DA704A"/>
    <w:rsid w:val="00DA7BF3"/>
    <w:rsid w:val="00DB062C"/>
    <w:rsid w:val="00DB08F0"/>
    <w:rsid w:val="00DB2147"/>
    <w:rsid w:val="00DB23D1"/>
    <w:rsid w:val="00DB27D3"/>
    <w:rsid w:val="00DB2B0A"/>
    <w:rsid w:val="00DB2E23"/>
    <w:rsid w:val="00DB3DD9"/>
    <w:rsid w:val="00DB3E12"/>
    <w:rsid w:val="00DB429A"/>
    <w:rsid w:val="00DB45DC"/>
    <w:rsid w:val="00DB53B7"/>
    <w:rsid w:val="00DB55C5"/>
    <w:rsid w:val="00DB6D33"/>
    <w:rsid w:val="00DB6F61"/>
    <w:rsid w:val="00DB7D63"/>
    <w:rsid w:val="00DC40DE"/>
    <w:rsid w:val="00DC45C3"/>
    <w:rsid w:val="00DC4758"/>
    <w:rsid w:val="00DC4BCC"/>
    <w:rsid w:val="00DC5576"/>
    <w:rsid w:val="00DC5B96"/>
    <w:rsid w:val="00DC789E"/>
    <w:rsid w:val="00DC7C3B"/>
    <w:rsid w:val="00DD0657"/>
    <w:rsid w:val="00DD06FF"/>
    <w:rsid w:val="00DD07B2"/>
    <w:rsid w:val="00DD0B41"/>
    <w:rsid w:val="00DD0BD6"/>
    <w:rsid w:val="00DD136E"/>
    <w:rsid w:val="00DD14AF"/>
    <w:rsid w:val="00DD1FCB"/>
    <w:rsid w:val="00DD34FE"/>
    <w:rsid w:val="00DD478E"/>
    <w:rsid w:val="00DD4C4E"/>
    <w:rsid w:val="00DD5675"/>
    <w:rsid w:val="00DD58D3"/>
    <w:rsid w:val="00DD60D9"/>
    <w:rsid w:val="00DD7160"/>
    <w:rsid w:val="00DD7324"/>
    <w:rsid w:val="00DD7D54"/>
    <w:rsid w:val="00DE0AAB"/>
    <w:rsid w:val="00DE2158"/>
    <w:rsid w:val="00DE2849"/>
    <w:rsid w:val="00DE29D5"/>
    <w:rsid w:val="00DE2B26"/>
    <w:rsid w:val="00DE2E66"/>
    <w:rsid w:val="00DE4130"/>
    <w:rsid w:val="00DE4652"/>
    <w:rsid w:val="00DE5A12"/>
    <w:rsid w:val="00DE5A29"/>
    <w:rsid w:val="00DE5D68"/>
    <w:rsid w:val="00DE6516"/>
    <w:rsid w:val="00DF0476"/>
    <w:rsid w:val="00DF0B04"/>
    <w:rsid w:val="00DF26FA"/>
    <w:rsid w:val="00DF2E85"/>
    <w:rsid w:val="00DF36D6"/>
    <w:rsid w:val="00DF58C9"/>
    <w:rsid w:val="00DF5938"/>
    <w:rsid w:val="00DF5A47"/>
    <w:rsid w:val="00DF6265"/>
    <w:rsid w:val="00DF7458"/>
    <w:rsid w:val="00DF7F51"/>
    <w:rsid w:val="00E01232"/>
    <w:rsid w:val="00E01709"/>
    <w:rsid w:val="00E01AA6"/>
    <w:rsid w:val="00E03032"/>
    <w:rsid w:val="00E03F9D"/>
    <w:rsid w:val="00E03FF4"/>
    <w:rsid w:val="00E045FF"/>
    <w:rsid w:val="00E048CA"/>
    <w:rsid w:val="00E04CCF"/>
    <w:rsid w:val="00E04FB1"/>
    <w:rsid w:val="00E057D6"/>
    <w:rsid w:val="00E07467"/>
    <w:rsid w:val="00E079E3"/>
    <w:rsid w:val="00E07FF0"/>
    <w:rsid w:val="00E10983"/>
    <w:rsid w:val="00E124A1"/>
    <w:rsid w:val="00E126F0"/>
    <w:rsid w:val="00E12EF1"/>
    <w:rsid w:val="00E13D6C"/>
    <w:rsid w:val="00E14CA0"/>
    <w:rsid w:val="00E153D4"/>
    <w:rsid w:val="00E154D3"/>
    <w:rsid w:val="00E1604C"/>
    <w:rsid w:val="00E16242"/>
    <w:rsid w:val="00E165B0"/>
    <w:rsid w:val="00E16B61"/>
    <w:rsid w:val="00E2074B"/>
    <w:rsid w:val="00E219F4"/>
    <w:rsid w:val="00E22DA2"/>
    <w:rsid w:val="00E23B4A"/>
    <w:rsid w:val="00E24599"/>
    <w:rsid w:val="00E24FEB"/>
    <w:rsid w:val="00E26968"/>
    <w:rsid w:val="00E26ADC"/>
    <w:rsid w:val="00E27B0B"/>
    <w:rsid w:val="00E31B1D"/>
    <w:rsid w:val="00E33A4A"/>
    <w:rsid w:val="00E3482E"/>
    <w:rsid w:val="00E34888"/>
    <w:rsid w:val="00E34CE9"/>
    <w:rsid w:val="00E35324"/>
    <w:rsid w:val="00E35657"/>
    <w:rsid w:val="00E3597E"/>
    <w:rsid w:val="00E36D4E"/>
    <w:rsid w:val="00E36D58"/>
    <w:rsid w:val="00E36DDB"/>
    <w:rsid w:val="00E40823"/>
    <w:rsid w:val="00E408E9"/>
    <w:rsid w:val="00E412F0"/>
    <w:rsid w:val="00E41C73"/>
    <w:rsid w:val="00E426F1"/>
    <w:rsid w:val="00E42714"/>
    <w:rsid w:val="00E4512A"/>
    <w:rsid w:val="00E45D6B"/>
    <w:rsid w:val="00E45EF1"/>
    <w:rsid w:val="00E46B59"/>
    <w:rsid w:val="00E46FB7"/>
    <w:rsid w:val="00E47093"/>
    <w:rsid w:val="00E518D2"/>
    <w:rsid w:val="00E51C70"/>
    <w:rsid w:val="00E52006"/>
    <w:rsid w:val="00E52663"/>
    <w:rsid w:val="00E53C3F"/>
    <w:rsid w:val="00E5413B"/>
    <w:rsid w:val="00E56E72"/>
    <w:rsid w:val="00E5745F"/>
    <w:rsid w:val="00E57EA8"/>
    <w:rsid w:val="00E600DF"/>
    <w:rsid w:val="00E60210"/>
    <w:rsid w:val="00E61275"/>
    <w:rsid w:val="00E61826"/>
    <w:rsid w:val="00E61922"/>
    <w:rsid w:val="00E619A3"/>
    <w:rsid w:val="00E62CBB"/>
    <w:rsid w:val="00E633EA"/>
    <w:rsid w:val="00E63569"/>
    <w:rsid w:val="00E63813"/>
    <w:rsid w:val="00E638DA"/>
    <w:rsid w:val="00E63EB3"/>
    <w:rsid w:val="00E64386"/>
    <w:rsid w:val="00E64802"/>
    <w:rsid w:val="00E65FE0"/>
    <w:rsid w:val="00E707E3"/>
    <w:rsid w:val="00E708DF"/>
    <w:rsid w:val="00E71782"/>
    <w:rsid w:val="00E7180B"/>
    <w:rsid w:val="00E71846"/>
    <w:rsid w:val="00E72ABF"/>
    <w:rsid w:val="00E73BB6"/>
    <w:rsid w:val="00E74044"/>
    <w:rsid w:val="00E745E5"/>
    <w:rsid w:val="00E75E24"/>
    <w:rsid w:val="00E76D28"/>
    <w:rsid w:val="00E7708B"/>
    <w:rsid w:val="00E80BDE"/>
    <w:rsid w:val="00E813F3"/>
    <w:rsid w:val="00E87ACB"/>
    <w:rsid w:val="00E87BA3"/>
    <w:rsid w:val="00E90066"/>
    <w:rsid w:val="00E90306"/>
    <w:rsid w:val="00E9051A"/>
    <w:rsid w:val="00E90A54"/>
    <w:rsid w:val="00E90B83"/>
    <w:rsid w:val="00E92114"/>
    <w:rsid w:val="00E926A4"/>
    <w:rsid w:val="00E92FB7"/>
    <w:rsid w:val="00E93B7E"/>
    <w:rsid w:val="00E94689"/>
    <w:rsid w:val="00E951ED"/>
    <w:rsid w:val="00E95E43"/>
    <w:rsid w:val="00E96208"/>
    <w:rsid w:val="00E97551"/>
    <w:rsid w:val="00E977B2"/>
    <w:rsid w:val="00EA0031"/>
    <w:rsid w:val="00EA0CAD"/>
    <w:rsid w:val="00EA225A"/>
    <w:rsid w:val="00EA2471"/>
    <w:rsid w:val="00EA250C"/>
    <w:rsid w:val="00EA2B36"/>
    <w:rsid w:val="00EA2BB4"/>
    <w:rsid w:val="00EA2FBF"/>
    <w:rsid w:val="00EA3FEE"/>
    <w:rsid w:val="00EA455C"/>
    <w:rsid w:val="00EA4BE3"/>
    <w:rsid w:val="00EA4D4C"/>
    <w:rsid w:val="00EA4D4F"/>
    <w:rsid w:val="00EA4FCB"/>
    <w:rsid w:val="00EA73CC"/>
    <w:rsid w:val="00EA7E27"/>
    <w:rsid w:val="00EB08B9"/>
    <w:rsid w:val="00EB2454"/>
    <w:rsid w:val="00EB25EE"/>
    <w:rsid w:val="00EB2A9E"/>
    <w:rsid w:val="00EB2F76"/>
    <w:rsid w:val="00EB36C0"/>
    <w:rsid w:val="00EB3EA7"/>
    <w:rsid w:val="00EB4501"/>
    <w:rsid w:val="00EB493A"/>
    <w:rsid w:val="00EB4C5A"/>
    <w:rsid w:val="00EB6C15"/>
    <w:rsid w:val="00EB7587"/>
    <w:rsid w:val="00EC1DAC"/>
    <w:rsid w:val="00EC496F"/>
    <w:rsid w:val="00EC5655"/>
    <w:rsid w:val="00EC56FB"/>
    <w:rsid w:val="00EC5E53"/>
    <w:rsid w:val="00EC64DD"/>
    <w:rsid w:val="00EC6DDB"/>
    <w:rsid w:val="00EC7449"/>
    <w:rsid w:val="00EC7C6A"/>
    <w:rsid w:val="00EC7CE4"/>
    <w:rsid w:val="00EC7D75"/>
    <w:rsid w:val="00EC7DDB"/>
    <w:rsid w:val="00ED0675"/>
    <w:rsid w:val="00ED10B4"/>
    <w:rsid w:val="00ED1D7E"/>
    <w:rsid w:val="00ED1F70"/>
    <w:rsid w:val="00ED3E9E"/>
    <w:rsid w:val="00ED3F94"/>
    <w:rsid w:val="00ED4657"/>
    <w:rsid w:val="00ED48E4"/>
    <w:rsid w:val="00ED49B7"/>
    <w:rsid w:val="00ED4F43"/>
    <w:rsid w:val="00ED5876"/>
    <w:rsid w:val="00EE0392"/>
    <w:rsid w:val="00EE14E8"/>
    <w:rsid w:val="00EE22B7"/>
    <w:rsid w:val="00EE2470"/>
    <w:rsid w:val="00EE297F"/>
    <w:rsid w:val="00EE2B45"/>
    <w:rsid w:val="00EE3584"/>
    <w:rsid w:val="00EE3DA3"/>
    <w:rsid w:val="00EE3E8B"/>
    <w:rsid w:val="00EE5738"/>
    <w:rsid w:val="00EE5CB4"/>
    <w:rsid w:val="00EE680A"/>
    <w:rsid w:val="00EE7120"/>
    <w:rsid w:val="00EE7A7D"/>
    <w:rsid w:val="00EE7E6A"/>
    <w:rsid w:val="00EE7FE7"/>
    <w:rsid w:val="00EF0C46"/>
    <w:rsid w:val="00EF102D"/>
    <w:rsid w:val="00EF1144"/>
    <w:rsid w:val="00EF2F31"/>
    <w:rsid w:val="00EF3FEF"/>
    <w:rsid w:val="00EF443C"/>
    <w:rsid w:val="00EF59A5"/>
    <w:rsid w:val="00EF5C48"/>
    <w:rsid w:val="00EF5E27"/>
    <w:rsid w:val="00EF6124"/>
    <w:rsid w:val="00EF7D3E"/>
    <w:rsid w:val="00F00020"/>
    <w:rsid w:val="00F00318"/>
    <w:rsid w:val="00F00515"/>
    <w:rsid w:val="00F0138E"/>
    <w:rsid w:val="00F01C64"/>
    <w:rsid w:val="00F020C6"/>
    <w:rsid w:val="00F04544"/>
    <w:rsid w:val="00F048F0"/>
    <w:rsid w:val="00F05752"/>
    <w:rsid w:val="00F066F4"/>
    <w:rsid w:val="00F070E7"/>
    <w:rsid w:val="00F07577"/>
    <w:rsid w:val="00F07B08"/>
    <w:rsid w:val="00F10270"/>
    <w:rsid w:val="00F10BD4"/>
    <w:rsid w:val="00F119C2"/>
    <w:rsid w:val="00F11A82"/>
    <w:rsid w:val="00F122A1"/>
    <w:rsid w:val="00F125D0"/>
    <w:rsid w:val="00F12B66"/>
    <w:rsid w:val="00F12E72"/>
    <w:rsid w:val="00F13FE9"/>
    <w:rsid w:val="00F15285"/>
    <w:rsid w:val="00F154B8"/>
    <w:rsid w:val="00F15671"/>
    <w:rsid w:val="00F15F17"/>
    <w:rsid w:val="00F164CA"/>
    <w:rsid w:val="00F1681E"/>
    <w:rsid w:val="00F176A7"/>
    <w:rsid w:val="00F2020F"/>
    <w:rsid w:val="00F203FC"/>
    <w:rsid w:val="00F20528"/>
    <w:rsid w:val="00F20738"/>
    <w:rsid w:val="00F221BB"/>
    <w:rsid w:val="00F2286A"/>
    <w:rsid w:val="00F22F24"/>
    <w:rsid w:val="00F23251"/>
    <w:rsid w:val="00F23DD4"/>
    <w:rsid w:val="00F23EF9"/>
    <w:rsid w:val="00F248F3"/>
    <w:rsid w:val="00F25388"/>
    <w:rsid w:val="00F25D27"/>
    <w:rsid w:val="00F25FF0"/>
    <w:rsid w:val="00F26500"/>
    <w:rsid w:val="00F27AED"/>
    <w:rsid w:val="00F302D4"/>
    <w:rsid w:val="00F30430"/>
    <w:rsid w:val="00F3067B"/>
    <w:rsid w:val="00F31D15"/>
    <w:rsid w:val="00F32104"/>
    <w:rsid w:val="00F322A7"/>
    <w:rsid w:val="00F32D74"/>
    <w:rsid w:val="00F32DD6"/>
    <w:rsid w:val="00F32EBA"/>
    <w:rsid w:val="00F32FC5"/>
    <w:rsid w:val="00F33749"/>
    <w:rsid w:val="00F33ABA"/>
    <w:rsid w:val="00F344F3"/>
    <w:rsid w:val="00F34BBE"/>
    <w:rsid w:val="00F34FAC"/>
    <w:rsid w:val="00F353DB"/>
    <w:rsid w:val="00F35E13"/>
    <w:rsid w:val="00F3672D"/>
    <w:rsid w:val="00F37605"/>
    <w:rsid w:val="00F37E68"/>
    <w:rsid w:val="00F37F48"/>
    <w:rsid w:val="00F40ADE"/>
    <w:rsid w:val="00F40B7D"/>
    <w:rsid w:val="00F41545"/>
    <w:rsid w:val="00F422E5"/>
    <w:rsid w:val="00F432F5"/>
    <w:rsid w:val="00F437BE"/>
    <w:rsid w:val="00F43FAB"/>
    <w:rsid w:val="00F44DC0"/>
    <w:rsid w:val="00F457F8"/>
    <w:rsid w:val="00F45D47"/>
    <w:rsid w:val="00F46B97"/>
    <w:rsid w:val="00F47D59"/>
    <w:rsid w:val="00F47F17"/>
    <w:rsid w:val="00F51656"/>
    <w:rsid w:val="00F51693"/>
    <w:rsid w:val="00F518FD"/>
    <w:rsid w:val="00F51951"/>
    <w:rsid w:val="00F51B0A"/>
    <w:rsid w:val="00F51D24"/>
    <w:rsid w:val="00F5235D"/>
    <w:rsid w:val="00F5379F"/>
    <w:rsid w:val="00F53BB9"/>
    <w:rsid w:val="00F57A5A"/>
    <w:rsid w:val="00F57D43"/>
    <w:rsid w:val="00F60800"/>
    <w:rsid w:val="00F60DA6"/>
    <w:rsid w:val="00F61F4D"/>
    <w:rsid w:val="00F626A1"/>
    <w:rsid w:val="00F62EC4"/>
    <w:rsid w:val="00F63737"/>
    <w:rsid w:val="00F64A8C"/>
    <w:rsid w:val="00F6510B"/>
    <w:rsid w:val="00F6573F"/>
    <w:rsid w:val="00F65DED"/>
    <w:rsid w:val="00F66260"/>
    <w:rsid w:val="00F6683E"/>
    <w:rsid w:val="00F701D7"/>
    <w:rsid w:val="00F70E0A"/>
    <w:rsid w:val="00F712A1"/>
    <w:rsid w:val="00F71DA3"/>
    <w:rsid w:val="00F730A3"/>
    <w:rsid w:val="00F73EB3"/>
    <w:rsid w:val="00F7401E"/>
    <w:rsid w:val="00F75858"/>
    <w:rsid w:val="00F75BC8"/>
    <w:rsid w:val="00F75FC5"/>
    <w:rsid w:val="00F807DE"/>
    <w:rsid w:val="00F8083C"/>
    <w:rsid w:val="00F80BA8"/>
    <w:rsid w:val="00F820C4"/>
    <w:rsid w:val="00F82F13"/>
    <w:rsid w:val="00F83988"/>
    <w:rsid w:val="00F84C94"/>
    <w:rsid w:val="00F850A8"/>
    <w:rsid w:val="00F85B03"/>
    <w:rsid w:val="00F85DA9"/>
    <w:rsid w:val="00F85F62"/>
    <w:rsid w:val="00F862CA"/>
    <w:rsid w:val="00F87365"/>
    <w:rsid w:val="00F87496"/>
    <w:rsid w:val="00F905D0"/>
    <w:rsid w:val="00F912EF"/>
    <w:rsid w:val="00F9166D"/>
    <w:rsid w:val="00F93928"/>
    <w:rsid w:val="00F93AA1"/>
    <w:rsid w:val="00F94E09"/>
    <w:rsid w:val="00F96096"/>
    <w:rsid w:val="00F96687"/>
    <w:rsid w:val="00FA0CFE"/>
    <w:rsid w:val="00FA1139"/>
    <w:rsid w:val="00FA22E6"/>
    <w:rsid w:val="00FA3957"/>
    <w:rsid w:val="00FA3FAC"/>
    <w:rsid w:val="00FA42C8"/>
    <w:rsid w:val="00FA504A"/>
    <w:rsid w:val="00FA5402"/>
    <w:rsid w:val="00FA5735"/>
    <w:rsid w:val="00FA65E9"/>
    <w:rsid w:val="00FA75D8"/>
    <w:rsid w:val="00FB0BA1"/>
    <w:rsid w:val="00FB0ECD"/>
    <w:rsid w:val="00FB1061"/>
    <w:rsid w:val="00FB1CB2"/>
    <w:rsid w:val="00FB2270"/>
    <w:rsid w:val="00FB3698"/>
    <w:rsid w:val="00FB36FE"/>
    <w:rsid w:val="00FB426F"/>
    <w:rsid w:val="00FB461A"/>
    <w:rsid w:val="00FB6674"/>
    <w:rsid w:val="00FB70D8"/>
    <w:rsid w:val="00FB7E9F"/>
    <w:rsid w:val="00FC00B1"/>
    <w:rsid w:val="00FC01EF"/>
    <w:rsid w:val="00FC0D83"/>
    <w:rsid w:val="00FC1EEB"/>
    <w:rsid w:val="00FC21C9"/>
    <w:rsid w:val="00FC242B"/>
    <w:rsid w:val="00FC2626"/>
    <w:rsid w:val="00FC2949"/>
    <w:rsid w:val="00FC42B1"/>
    <w:rsid w:val="00FC42BC"/>
    <w:rsid w:val="00FC586F"/>
    <w:rsid w:val="00FC5A80"/>
    <w:rsid w:val="00FC6619"/>
    <w:rsid w:val="00FC72C6"/>
    <w:rsid w:val="00FC7703"/>
    <w:rsid w:val="00FD037B"/>
    <w:rsid w:val="00FD04C3"/>
    <w:rsid w:val="00FD0813"/>
    <w:rsid w:val="00FD1102"/>
    <w:rsid w:val="00FD13B0"/>
    <w:rsid w:val="00FD16A6"/>
    <w:rsid w:val="00FD1CCD"/>
    <w:rsid w:val="00FD1ED8"/>
    <w:rsid w:val="00FD2908"/>
    <w:rsid w:val="00FD2A85"/>
    <w:rsid w:val="00FD2B65"/>
    <w:rsid w:val="00FD38E6"/>
    <w:rsid w:val="00FD3BDC"/>
    <w:rsid w:val="00FD400A"/>
    <w:rsid w:val="00FD4577"/>
    <w:rsid w:val="00FD4E08"/>
    <w:rsid w:val="00FD4FD9"/>
    <w:rsid w:val="00FD4FFD"/>
    <w:rsid w:val="00FD5133"/>
    <w:rsid w:val="00FD5444"/>
    <w:rsid w:val="00FD59B3"/>
    <w:rsid w:val="00FD5D9E"/>
    <w:rsid w:val="00FD6666"/>
    <w:rsid w:val="00FD6672"/>
    <w:rsid w:val="00FD68F7"/>
    <w:rsid w:val="00FD6B40"/>
    <w:rsid w:val="00FD6B69"/>
    <w:rsid w:val="00FD6B80"/>
    <w:rsid w:val="00FE0BA2"/>
    <w:rsid w:val="00FE0C67"/>
    <w:rsid w:val="00FE0F02"/>
    <w:rsid w:val="00FE23B8"/>
    <w:rsid w:val="00FE28B8"/>
    <w:rsid w:val="00FE2A48"/>
    <w:rsid w:val="00FE2D62"/>
    <w:rsid w:val="00FE44D6"/>
    <w:rsid w:val="00FE4752"/>
    <w:rsid w:val="00FE5B53"/>
    <w:rsid w:val="00FE5FD2"/>
    <w:rsid w:val="00FE61E7"/>
    <w:rsid w:val="00FE6C87"/>
    <w:rsid w:val="00FE6F72"/>
    <w:rsid w:val="00FE71EF"/>
    <w:rsid w:val="00FE7AE8"/>
    <w:rsid w:val="00FF0035"/>
    <w:rsid w:val="00FF00F6"/>
    <w:rsid w:val="00FF1431"/>
    <w:rsid w:val="00FF2641"/>
    <w:rsid w:val="00FF31EA"/>
    <w:rsid w:val="00FF3765"/>
    <w:rsid w:val="00FF5D3A"/>
    <w:rsid w:val="00FF6A1D"/>
    <w:rsid w:val="00FF6CE3"/>
    <w:rsid w:val="00FF7D93"/>
    <w:rsid w:val="027C113A"/>
    <w:rsid w:val="075F731D"/>
    <w:rsid w:val="122D984D"/>
    <w:rsid w:val="16A484D5"/>
    <w:rsid w:val="17CB312D"/>
    <w:rsid w:val="1836934B"/>
    <w:rsid w:val="187E9CFC"/>
    <w:rsid w:val="18FB8DF4"/>
    <w:rsid w:val="24F0A6FC"/>
    <w:rsid w:val="2690A13E"/>
    <w:rsid w:val="283A40DE"/>
    <w:rsid w:val="2A387EAD"/>
    <w:rsid w:val="31F518A6"/>
    <w:rsid w:val="322E4C6D"/>
    <w:rsid w:val="370FF784"/>
    <w:rsid w:val="3A4230ED"/>
    <w:rsid w:val="3ABA7FFD"/>
    <w:rsid w:val="3C650F79"/>
    <w:rsid w:val="3F57CBE0"/>
    <w:rsid w:val="41E8FD63"/>
    <w:rsid w:val="509729C6"/>
    <w:rsid w:val="53BF4DE1"/>
    <w:rsid w:val="577BFC94"/>
    <w:rsid w:val="5C85DB83"/>
    <w:rsid w:val="6017BAED"/>
    <w:rsid w:val="61CF166C"/>
    <w:rsid w:val="66A78377"/>
    <w:rsid w:val="69AF0F9C"/>
    <w:rsid w:val="6BE5E1CA"/>
    <w:rsid w:val="6C0BF477"/>
    <w:rsid w:val="6E673D6D"/>
    <w:rsid w:val="72BD720B"/>
    <w:rsid w:val="77631B63"/>
    <w:rsid w:val="77AA6592"/>
    <w:rsid w:val="7AAF5B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81EE4"/>
  <w15:chartTrackingRefBased/>
  <w15:docId w15:val="{C1C6C640-A6A6-4DF6-B057-EBA828770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2CD1"/>
    <w:pPr>
      <w:spacing w:after="0" w:line="240" w:lineRule="auto"/>
    </w:pPr>
    <w:rPr>
      <w:rFonts w:eastAsiaTheme="minorEastAsia"/>
      <w:lang w:eastAsia="ja-JP"/>
    </w:rPr>
  </w:style>
  <w:style w:type="paragraph" w:styleId="Heading1">
    <w:name w:val="heading 1"/>
    <w:basedOn w:val="Normal"/>
    <w:next w:val="Normal"/>
    <w:link w:val="Heading1Char"/>
    <w:uiPriority w:val="9"/>
    <w:qFormat/>
    <w:rsid w:val="000A2CD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56A54"/>
    <w:pPr>
      <w:keepNext/>
      <w:keepLines/>
      <w:spacing w:before="40"/>
      <w:outlineLvl w:val="1"/>
    </w:pPr>
    <w:rPr>
      <w:rFonts w:asciiTheme="majorHAnsi" w:eastAsiaTheme="majorEastAsia" w:hAnsiTheme="majorHAnsi" w:cstheme="majorBid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665B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540A5A"/>
    <w:rPr>
      <w:sz w:val="16"/>
      <w:szCs w:val="16"/>
    </w:rPr>
  </w:style>
  <w:style w:type="paragraph" w:styleId="CommentText">
    <w:name w:val="annotation text"/>
    <w:basedOn w:val="Normal"/>
    <w:link w:val="CommentTextChar"/>
    <w:uiPriority w:val="99"/>
    <w:unhideWhenUsed/>
    <w:rsid w:val="005B12F7"/>
    <w:rPr>
      <w:sz w:val="20"/>
      <w:szCs w:val="20"/>
    </w:rPr>
  </w:style>
  <w:style w:type="character" w:customStyle="1" w:styleId="CommentTextChar">
    <w:name w:val="Comment Text Char"/>
    <w:basedOn w:val="DefaultParagraphFont"/>
    <w:link w:val="CommentText"/>
    <w:uiPriority w:val="99"/>
    <w:rsid w:val="005B12F7"/>
    <w:rPr>
      <w:rFonts w:eastAsiaTheme="minorEastAsia"/>
      <w:sz w:val="20"/>
      <w:szCs w:val="20"/>
      <w:lang w:eastAsia="ja-JP"/>
    </w:rPr>
  </w:style>
  <w:style w:type="paragraph" w:styleId="CommentSubject">
    <w:name w:val="annotation subject"/>
    <w:basedOn w:val="CommentText"/>
    <w:next w:val="CommentText"/>
    <w:link w:val="CommentSubjectChar"/>
    <w:uiPriority w:val="99"/>
    <w:semiHidden/>
    <w:unhideWhenUsed/>
    <w:rsid w:val="005B12F7"/>
    <w:rPr>
      <w:b/>
      <w:bCs/>
    </w:rPr>
  </w:style>
  <w:style w:type="character" w:customStyle="1" w:styleId="CommentSubjectChar">
    <w:name w:val="Comment Subject Char"/>
    <w:basedOn w:val="CommentTextChar"/>
    <w:link w:val="CommentSubject"/>
    <w:uiPriority w:val="99"/>
    <w:semiHidden/>
    <w:rsid w:val="005B12F7"/>
    <w:rPr>
      <w:rFonts w:eastAsiaTheme="minorEastAsia"/>
      <w:b/>
      <w:bCs/>
      <w:sz w:val="20"/>
      <w:szCs w:val="20"/>
      <w:lang w:eastAsia="ja-JP"/>
    </w:rPr>
  </w:style>
  <w:style w:type="paragraph" w:styleId="BalloonText">
    <w:name w:val="Balloon Text"/>
    <w:basedOn w:val="Normal"/>
    <w:link w:val="BalloonTextChar"/>
    <w:uiPriority w:val="99"/>
    <w:semiHidden/>
    <w:unhideWhenUsed/>
    <w:rsid w:val="005B12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12F7"/>
    <w:rPr>
      <w:rFonts w:ascii="Segoe UI" w:eastAsiaTheme="minorEastAsia" w:hAnsi="Segoe UI" w:cs="Segoe UI"/>
      <w:sz w:val="18"/>
      <w:szCs w:val="18"/>
      <w:lang w:eastAsia="ja-JP"/>
    </w:rPr>
  </w:style>
  <w:style w:type="paragraph" w:styleId="Revision">
    <w:name w:val="Revision"/>
    <w:hidden/>
    <w:uiPriority w:val="99"/>
    <w:semiHidden/>
    <w:rsid w:val="000A2CD1"/>
    <w:pPr>
      <w:spacing w:after="0" w:line="240" w:lineRule="auto"/>
    </w:pPr>
    <w:rPr>
      <w:rFonts w:eastAsiaTheme="minorEastAsia"/>
      <w:lang w:eastAsia="ja-JP"/>
    </w:rPr>
  </w:style>
  <w:style w:type="character" w:styleId="Hyperlink">
    <w:name w:val="Hyperlink"/>
    <w:basedOn w:val="DefaultParagraphFont"/>
    <w:uiPriority w:val="99"/>
    <w:unhideWhenUsed/>
    <w:rsid w:val="00F13FE9"/>
    <w:rPr>
      <w:strike w:val="0"/>
      <w:dstrike w:val="0"/>
      <w:color w:val="007CBA"/>
      <w:u w:val="none"/>
      <w:effect w:val="none"/>
    </w:rPr>
  </w:style>
  <w:style w:type="paragraph" w:styleId="FootnoteText">
    <w:name w:val="footnote text"/>
    <w:basedOn w:val="Normal"/>
    <w:link w:val="FootnoteTextChar"/>
    <w:uiPriority w:val="99"/>
    <w:unhideWhenUsed/>
    <w:rsid w:val="00540A5A"/>
    <w:rPr>
      <w:sz w:val="20"/>
      <w:szCs w:val="20"/>
    </w:rPr>
  </w:style>
  <w:style w:type="character" w:customStyle="1" w:styleId="FootnoteTextChar">
    <w:name w:val="Footnote Text Char"/>
    <w:basedOn w:val="DefaultParagraphFont"/>
    <w:link w:val="FootnoteText"/>
    <w:uiPriority w:val="99"/>
    <w:rsid w:val="00F13FE9"/>
    <w:rPr>
      <w:rFonts w:eastAsiaTheme="minorEastAsia"/>
      <w:sz w:val="20"/>
      <w:szCs w:val="20"/>
      <w:lang w:eastAsia="ja-JP"/>
    </w:rPr>
  </w:style>
  <w:style w:type="character" w:styleId="FootnoteReference">
    <w:name w:val="footnote reference"/>
    <w:basedOn w:val="DefaultParagraphFont"/>
    <w:uiPriority w:val="99"/>
    <w:unhideWhenUsed/>
    <w:rsid w:val="00540A5A"/>
    <w:rPr>
      <w:vertAlign w:val="superscript"/>
    </w:rPr>
  </w:style>
  <w:style w:type="paragraph" w:styleId="ListParagraph">
    <w:name w:val="List Paragraph"/>
    <w:basedOn w:val="Normal"/>
    <w:link w:val="ListParagraphChar"/>
    <w:uiPriority w:val="34"/>
    <w:qFormat/>
    <w:rsid w:val="00FE2D62"/>
    <w:pPr>
      <w:ind w:left="720"/>
      <w:contextualSpacing/>
    </w:pPr>
  </w:style>
  <w:style w:type="table" w:customStyle="1" w:styleId="TableGrid1">
    <w:name w:val="Table Grid1"/>
    <w:basedOn w:val="TableNormal"/>
    <w:next w:val="TableGrid"/>
    <w:qFormat/>
    <w:rsid w:val="0090209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540A5A"/>
    <w:rPr>
      <w:color w:val="605E5C"/>
      <w:shd w:val="clear" w:color="auto" w:fill="E1DFDD"/>
    </w:rPr>
  </w:style>
  <w:style w:type="paragraph" w:customStyle="1" w:styleId="xmsonormal">
    <w:name w:val="x_msonormal"/>
    <w:basedOn w:val="Normal"/>
    <w:uiPriority w:val="99"/>
    <w:rsid w:val="0012276C"/>
    <w:pPr>
      <w:spacing w:after="160" w:line="252" w:lineRule="auto"/>
    </w:pPr>
    <w:rPr>
      <w:rFonts w:ascii="Calibri" w:eastAsiaTheme="minorHAnsi" w:hAnsi="Calibri" w:cs="Calibri"/>
      <w:lang w:eastAsia="en-US"/>
    </w:rPr>
  </w:style>
  <w:style w:type="paragraph" w:customStyle="1" w:styleId="xmsolistparagraph">
    <w:name w:val="x_msolistparagraph"/>
    <w:basedOn w:val="Normal"/>
    <w:uiPriority w:val="99"/>
    <w:rsid w:val="0012276C"/>
    <w:pPr>
      <w:spacing w:after="160" w:line="252" w:lineRule="auto"/>
      <w:ind w:left="720"/>
    </w:pPr>
    <w:rPr>
      <w:rFonts w:ascii="Calibri" w:eastAsiaTheme="minorHAnsi" w:hAnsi="Calibri" w:cs="Calibri"/>
      <w:lang w:eastAsia="en-US"/>
    </w:rPr>
  </w:style>
  <w:style w:type="paragraph" w:customStyle="1" w:styleId="xxxmsonormal">
    <w:name w:val="x_xxmsonormal"/>
    <w:basedOn w:val="Normal"/>
    <w:uiPriority w:val="99"/>
    <w:rsid w:val="0012276C"/>
    <w:rPr>
      <w:rFonts w:ascii="Calibri" w:eastAsiaTheme="minorHAnsi" w:hAnsi="Calibri" w:cs="Calibri"/>
      <w:lang w:eastAsia="en-US"/>
    </w:rPr>
  </w:style>
  <w:style w:type="paragraph" w:styleId="Header">
    <w:name w:val="header"/>
    <w:basedOn w:val="Normal"/>
    <w:link w:val="HeaderChar"/>
    <w:uiPriority w:val="99"/>
    <w:unhideWhenUsed/>
    <w:rsid w:val="00CA1689"/>
    <w:pPr>
      <w:tabs>
        <w:tab w:val="center" w:pos="4680"/>
        <w:tab w:val="right" w:pos="9360"/>
      </w:tabs>
    </w:pPr>
  </w:style>
  <w:style w:type="character" w:customStyle="1" w:styleId="HeaderChar">
    <w:name w:val="Header Char"/>
    <w:basedOn w:val="DefaultParagraphFont"/>
    <w:link w:val="Header"/>
    <w:uiPriority w:val="99"/>
    <w:rsid w:val="00CA1689"/>
    <w:rPr>
      <w:rFonts w:eastAsiaTheme="minorEastAsia"/>
      <w:lang w:eastAsia="ja-JP"/>
    </w:rPr>
  </w:style>
  <w:style w:type="paragraph" w:styleId="Footer">
    <w:name w:val="footer"/>
    <w:basedOn w:val="Normal"/>
    <w:link w:val="FooterChar"/>
    <w:unhideWhenUsed/>
    <w:rsid w:val="00CA1689"/>
    <w:pPr>
      <w:tabs>
        <w:tab w:val="center" w:pos="4680"/>
        <w:tab w:val="right" w:pos="9360"/>
      </w:tabs>
    </w:pPr>
  </w:style>
  <w:style w:type="character" w:customStyle="1" w:styleId="FooterChar">
    <w:name w:val="Footer Char"/>
    <w:basedOn w:val="DefaultParagraphFont"/>
    <w:link w:val="Footer"/>
    <w:rsid w:val="00CA1689"/>
    <w:rPr>
      <w:rFonts w:eastAsiaTheme="minorEastAsia"/>
      <w:lang w:eastAsia="ja-JP"/>
    </w:rPr>
  </w:style>
  <w:style w:type="character" w:styleId="FollowedHyperlink">
    <w:name w:val="FollowedHyperlink"/>
    <w:basedOn w:val="DefaultParagraphFont"/>
    <w:uiPriority w:val="99"/>
    <w:semiHidden/>
    <w:unhideWhenUsed/>
    <w:rsid w:val="005076EF"/>
    <w:rPr>
      <w:color w:val="954F72" w:themeColor="followedHyperlink"/>
      <w:u w:val="single"/>
    </w:rPr>
  </w:style>
  <w:style w:type="paragraph" w:styleId="NormalWeb">
    <w:name w:val="Normal (Web)"/>
    <w:basedOn w:val="Normal"/>
    <w:uiPriority w:val="99"/>
    <w:unhideWhenUsed/>
    <w:rsid w:val="008540FD"/>
    <w:pPr>
      <w:spacing w:before="100" w:beforeAutospacing="1" w:after="100" w:afterAutospacing="1"/>
    </w:pPr>
    <w:rPr>
      <w:rFonts w:ascii="Times New Roman" w:eastAsia="Times New Roman" w:hAnsi="Times New Roman" w:cs="Times New Roman"/>
      <w:sz w:val="24"/>
      <w:szCs w:val="24"/>
      <w:lang w:eastAsia="en-US"/>
    </w:rPr>
  </w:style>
  <w:style w:type="paragraph" w:styleId="Title">
    <w:name w:val="Title"/>
    <w:basedOn w:val="Normal"/>
    <w:next w:val="Normal"/>
    <w:link w:val="TitleChar"/>
    <w:uiPriority w:val="10"/>
    <w:qFormat/>
    <w:rsid w:val="000A2CD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0528"/>
    <w:rPr>
      <w:rFonts w:asciiTheme="majorHAnsi" w:eastAsiaTheme="majorEastAsia" w:hAnsiTheme="majorHAnsi" w:cstheme="majorBidi"/>
      <w:spacing w:val="-10"/>
      <w:kern w:val="28"/>
      <w:sz w:val="56"/>
      <w:szCs w:val="56"/>
      <w:lang w:eastAsia="ja-JP"/>
    </w:rPr>
  </w:style>
  <w:style w:type="character" w:customStyle="1" w:styleId="Heading1Char">
    <w:name w:val="Heading 1 Char"/>
    <w:basedOn w:val="DefaultParagraphFont"/>
    <w:link w:val="Heading1"/>
    <w:uiPriority w:val="9"/>
    <w:rsid w:val="0030086D"/>
    <w:rPr>
      <w:rFonts w:asciiTheme="majorHAnsi" w:eastAsiaTheme="majorEastAsia" w:hAnsiTheme="majorHAnsi" w:cstheme="majorBidi"/>
      <w:color w:val="2F5496" w:themeColor="accent1" w:themeShade="BF"/>
      <w:sz w:val="32"/>
      <w:szCs w:val="32"/>
      <w:lang w:eastAsia="ja-JP"/>
    </w:rPr>
  </w:style>
  <w:style w:type="character" w:customStyle="1" w:styleId="Heading2Char">
    <w:name w:val="Heading 2 Char"/>
    <w:basedOn w:val="DefaultParagraphFont"/>
    <w:link w:val="Heading2"/>
    <w:uiPriority w:val="9"/>
    <w:rsid w:val="00C56A54"/>
    <w:rPr>
      <w:rFonts w:asciiTheme="majorHAnsi" w:eastAsiaTheme="majorEastAsia" w:hAnsiTheme="majorHAnsi" w:cstheme="majorBidi"/>
      <w:sz w:val="26"/>
      <w:szCs w:val="26"/>
      <w:lang w:eastAsia="ja-JP"/>
    </w:rPr>
  </w:style>
  <w:style w:type="character" w:styleId="PageNumber">
    <w:name w:val="page number"/>
    <w:basedOn w:val="DefaultParagraphFont"/>
    <w:rsid w:val="000A2CD1"/>
  </w:style>
  <w:style w:type="paragraph" w:customStyle="1" w:styleId="Default">
    <w:name w:val="Default"/>
    <w:rsid w:val="000A2CD1"/>
    <w:pPr>
      <w:autoSpaceDE w:val="0"/>
      <w:autoSpaceDN w:val="0"/>
      <w:adjustRightInd w:val="0"/>
      <w:spacing w:after="0" w:line="240" w:lineRule="auto"/>
    </w:pPr>
    <w:rPr>
      <w:rFonts w:ascii="Calibri" w:eastAsiaTheme="minorEastAsia" w:hAnsi="Calibri" w:cs="Calibri"/>
      <w:color w:val="000000"/>
      <w:sz w:val="24"/>
      <w:szCs w:val="24"/>
      <w:lang w:eastAsia="ja-JP"/>
    </w:rPr>
  </w:style>
  <w:style w:type="table" w:customStyle="1" w:styleId="TableGrid2">
    <w:name w:val="Table Grid2"/>
    <w:basedOn w:val="TableNormal"/>
    <w:next w:val="TableGrid"/>
    <w:uiPriority w:val="59"/>
    <w:rsid w:val="00EA24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055AEF"/>
    <w:rPr>
      <w:rFonts w:eastAsiaTheme="minorEastAsia"/>
      <w:lang w:eastAsia="ja-JP"/>
    </w:rPr>
  </w:style>
  <w:style w:type="character" w:styleId="Mention">
    <w:name w:val="Mention"/>
    <w:basedOn w:val="DefaultParagraphFont"/>
    <w:uiPriority w:val="99"/>
    <w:unhideWhenUsed/>
    <w:rPr>
      <w:color w:val="2B579A"/>
      <w:shd w:val="clear" w:color="auto" w:fill="E6E6E6"/>
    </w:rPr>
  </w:style>
  <w:style w:type="paragraph" w:customStyle="1" w:styleId="paragraph">
    <w:name w:val="paragraph"/>
    <w:basedOn w:val="Normal"/>
    <w:rsid w:val="00BF3C0E"/>
    <w:rPr>
      <w:rFonts w:ascii="Times New Roman" w:eastAsia="Times New Roman" w:hAnsi="Times New Roman" w:cs="Times New Roman"/>
      <w:sz w:val="24"/>
      <w:szCs w:val="24"/>
      <w:lang w:eastAsia="en-US"/>
    </w:rPr>
  </w:style>
  <w:style w:type="character" w:customStyle="1" w:styleId="spellingerror">
    <w:name w:val="spellingerror"/>
    <w:basedOn w:val="DefaultParagraphFont"/>
    <w:rsid w:val="00BF3C0E"/>
  </w:style>
  <w:style w:type="character" w:customStyle="1" w:styleId="normaltextrun1">
    <w:name w:val="normaltextrun1"/>
    <w:basedOn w:val="DefaultParagraphFont"/>
    <w:rsid w:val="00BF3C0E"/>
  </w:style>
  <w:style w:type="character" w:customStyle="1" w:styleId="findhit">
    <w:name w:val="findhit"/>
    <w:basedOn w:val="DefaultParagraphFont"/>
    <w:rsid w:val="00BF3C0E"/>
    <w:rPr>
      <w:shd w:val="clear" w:color="auto" w:fill="FFEE80"/>
    </w:rPr>
  </w:style>
  <w:style w:type="character" w:customStyle="1" w:styleId="eop">
    <w:name w:val="eop"/>
    <w:basedOn w:val="DefaultParagraphFont"/>
    <w:rsid w:val="00BF3C0E"/>
  </w:style>
  <w:style w:type="character" w:customStyle="1" w:styleId="normaltextrun">
    <w:name w:val="normaltextrun"/>
    <w:basedOn w:val="DefaultParagraphFont"/>
    <w:rsid w:val="00C61B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971939">
      <w:bodyDiv w:val="1"/>
      <w:marLeft w:val="0"/>
      <w:marRight w:val="0"/>
      <w:marTop w:val="0"/>
      <w:marBottom w:val="0"/>
      <w:divBdr>
        <w:top w:val="none" w:sz="0" w:space="0" w:color="auto"/>
        <w:left w:val="none" w:sz="0" w:space="0" w:color="auto"/>
        <w:bottom w:val="none" w:sz="0" w:space="0" w:color="auto"/>
        <w:right w:val="none" w:sz="0" w:space="0" w:color="auto"/>
      </w:divBdr>
    </w:div>
    <w:div w:id="106581423">
      <w:bodyDiv w:val="1"/>
      <w:marLeft w:val="0"/>
      <w:marRight w:val="0"/>
      <w:marTop w:val="0"/>
      <w:marBottom w:val="0"/>
      <w:divBdr>
        <w:top w:val="none" w:sz="0" w:space="0" w:color="auto"/>
        <w:left w:val="none" w:sz="0" w:space="0" w:color="auto"/>
        <w:bottom w:val="none" w:sz="0" w:space="0" w:color="auto"/>
        <w:right w:val="none" w:sz="0" w:space="0" w:color="auto"/>
      </w:divBdr>
    </w:div>
    <w:div w:id="110707301">
      <w:bodyDiv w:val="1"/>
      <w:marLeft w:val="0"/>
      <w:marRight w:val="0"/>
      <w:marTop w:val="0"/>
      <w:marBottom w:val="0"/>
      <w:divBdr>
        <w:top w:val="none" w:sz="0" w:space="0" w:color="auto"/>
        <w:left w:val="none" w:sz="0" w:space="0" w:color="auto"/>
        <w:bottom w:val="none" w:sz="0" w:space="0" w:color="auto"/>
        <w:right w:val="none" w:sz="0" w:space="0" w:color="auto"/>
      </w:divBdr>
    </w:div>
    <w:div w:id="120612652">
      <w:bodyDiv w:val="1"/>
      <w:marLeft w:val="0"/>
      <w:marRight w:val="0"/>
      <w:marTop w:val="0"/>
      <w:marBottom w:val="0"/>
      <w:divBdr>
        <w:top w:val="none" w:sz="0" w:space="0" w:color="auto"/>
        <w:left w:val="none" w:sz="0" w:space="0" w:color="auto"/>
        <w:bottom w:val="none" w:sz="0" w:space="0" w:color="auto"/>
        <w:right w:val="none" w:sz="0" w:space="0" w:color="auto"/>
      </w:divBdr>
    </w:div>
    <w:div w:id="156772552">
      <w:bodyDiv w:val="1"/>
      <w:marLeft w:val="0"/>
      <w:marRight w:val="0"/>
      <w:marTop w:val="0"/>
      <w:marBottom w:val="0"/>
      <w:divBdr>
        <w:top w:val="none" w:sz="0" w:space="0" w:color="auto"/>
        <w:left w:val="none" w:sz="0" w:space="0" w:color="auto"/>
        <w:bottom w:val="none" w:sz="0" w:space="0" w:color="auto"/>
        <w:right w:val="none" w:sz="0" w:space="0" w:color="auto"/>
      </w:divBdr>
    </w:div>
    <w:div w:id="166527024">
      <w:bodyDiv w:val="1"/>
      <w:marLeft w:val="0"/>
      <w:marRight w:val="0"/>
      <w:marTop w:val="0"/>
      <w:marBottom w:val="0"/>
      <w:divBdr>
        <w:top w:val="none" w:sz="0" w:space="0" w:color="auto"/>
        <w:left w:val="none" w:sz="0" w:space="0" w:color="auto"/>
        <w:bottom w:val="none" w:sz="0" w:space="0" w:color="auto"/>
        <w:right w:val="none" w:sz="0" w:space="0" w:color="auto"/>
      </w:divBdr>
      <w:divsChild>
        <w:div w:id="703865792">
          <w:marLeft w:val="0"/>
          <w:marRight w:val="0"/>
          <w:marTop w:val="0"/>
          <w:marBottom w:val="0"/>
          <w:divBdr>
            <w:top w:val="none" w:sz="0" w:space="0" w:color="auto"/>
            <w:left w:val="none" w:sz="0" w:space="0" w:color="auto"/>
            <w:bottom w:val="none" w:sz="0" w:space="0" w:color="auto"/>
            <w:right w:val="none" w:sz="0" w:space="0" w:color="auto"/>
          </w:divBdr>
          <w:divsChild>
            <w:div w:id="1045061102">
              <w:marLeft w:val="0"/>
              <w:marRight w:val="0"/>
              <w:marTop w:val="0"/>
              <w:marBottom w:val="0"/>
              <w:divBdr>
                <w:top w:val="none" w:sz="0" w:space="0" w:color="auto"/>
                <w:left w:val="none" w:sz="0" w:space="0" w:color="auto"/>
                <w:bottom w:val="none" w:sz="0" w:space="0" w:color="auto"/>
                <w:right w:val="none" w:sz="0" w:space="0" w:color="auto"/>
              </w:divBdr>
              <w:divsChild>
                <w:div w:id="2097163682">
                  <w:marLeft w:val="0"/>
                  <w:marRight w:val="0"/>
                  <w:marTop w:val="0"/>
                  <w:marBottom w:val="0"/>
                  <w:divBdr>
                    <w:top w:val="none" w:sz="0" w:space="0" w:color="auto"/>
                    <w:left w:val="none" w:sz="0" w:space="0" w:color="auto"/>
                    <w:bottom w:val="none" w:sz="0" w:space="0" w:color="auto"/>
                    <w:right w:val="none" w:sz="0" w:space="0" w:color="auto"/>
                  </w:divBdr>
                  <w:divsChild>
                    <w:div w:id="219829978">
                      <w:marLeft w:val="0"/>
                      <w:marRight w:val="0"/>
                      <w:marTop w:val="0"/>
                      <w:marBottom w:val="0"/>
                      <w:divBdr>
                        <w:top w:val="none" w:sz="0" w:space="0" w:color="auto"/>
                        <w:left w:val="none" w:sz="0" w:space="0" w:color="auto"/>
                        <w:bottom w:val="none" w:sz="0" w:space="0" w:color="auto"/>
                        <w:right w:val="none" w:sz="0" w:space="0" w:color="auto"/>
                      </w:divBdr>
                      <w:divsChild>
                        <w:div w:id="324867441">
                          <w:marLeft w:val="0"/>
                          <w:marRight w:val="0"/>
                          <w:marTop w:val="0"/>
                          <w:marBottom w:val="0"/>
                          <w:divBdr>
                            <w:top w:val="none" w:sz="0" w:space="0" w:color="auto"/>
                            <w:left w:val="none" w:sz="0" w:space="0" w:color="auto"/>
                            <w:bottom w:val="none" w:sz="0" w:space="0" w:color="auto"/>
                            <w:right w:val="none" w:sz="0" w:space="0" w:color="auto"/>
                          </w:divBdr>
                          <w:divsChild>
                            <w:div w:id="1177571684">
                              <w:marLeft w:val="0"/>
                              <w:marRight w:val="0"/>
                              <w:marTop w:val="0"/>
                              <w:marBottom w:val="0"/>
                              <w:divBdr>
                                <w:top w:val="none" w:sz="0" w:space="0" w:color="auto"/>
                                <w:left w:val="none" w:sz="0" w:space="0" w:color="auto"/>
                                <w:bottom w:val="none" w:sz="0" w:space="0" w:color="auto"/>
                                <w:right w:val="none" w:sz="0" w:space="0" w:color="auto"/>
                              </w:divBdr>
                              <w:divsChild>
                                <w:div w:id="440027640">
                                  <w:marLeft w:val="0"/>
                                  <w:marRight w:val="0"/>
                                  <w:marTop w:val="0"/>
                                  <w:marBottom w:val="0"/>
                                  <w:divBdr>
                                    <w:top w:val="none" w:sz="0" w:space="0" w:color="auto"/>
                                    <w:left w:val="none" w:sz="0" w:space="0" w:color="auto"/>
                                    <w:bottom w:val="none" w:sz="0" w:space="0" w:color="auto"/>
                                    <w:right w:val="none" w:sz="0" w:space="0" w:color="auto"/>
                                  </w:divBdr>
                                  <w:divsChild>
                                    <w:div w:id="1553467687">
                                      <w:marLeft w:val="0"/>
                                      <w:marRight w:val="0"/>
                                      <w:marTop w:val="0"/>
                                      <w:marBottom w:val="0"/>
                                      <w:divBdr>
                                        <w:top w:val="none" w:sz="0" w:space="0" w:color="auto"/>
                                        <w:left w:val="none" w:sz="0" w:space="0" w:color="auto"/>
                                        <w:bottom w:val="none" w:sz="0" w:space="0" w:color="auto"/>
                                        <w:right w:val="none" w:sz="0" w:space="0" w:color="auto"/>
                                      </w:divBdr>
                                      <w:divsChild>
                                        <w:div w:id="582958427">
                                          <w:marLeft w:val="0"/>
                                          <w:marRight w:val="0"/>
                                          <w:marTop w:val="0"/>
                                          <w:marBottom w:val="0"/>
                                          <w:divBdr>
                                            <w:top w:val="none" w:sz="0" w:space="0" w:color="auto"/>
                                            <w:left w:val="none" w:sz="0" w:space="0" w:color="auto"/>
                                            <w:bottom w:val="none" w:sz="0" w:space="0" w:color="auto"/>
                                            <w:right w:val="none" w:sz="0" w:space="0" w:color="auto"/>
                                          </w:divBdr>
                                          <w:divsChild>
                                            <w:div w:id="712463677">
                                              <w:marLeft w:val="0"/>
                                              <w:marRight w:val="0"/>
                                              <w:marTop w:val="0"/>
                                              <w:marBottom w:val="0"/>
                                              <w:divBdr>
                                                <w:top w:val="none" w:sz="0" w:space="0" w:color="auto"/>
                                                <w:left w:val="none" w:sz="0" w:space="0" w:color="auto"/>
                                                <w:bottom w:val="none" w:sz="0" w:space="0" w:color="auto"/>
                                                <w:right w:val="none" w:sz="0" w:space="0" w:color="auto"/>
                                              </w:divBdr>
                                              <w:divsChild>
                                                <w:div w:id="1039628865">
                                                  <w:marLeft w:val="0"/>
                                                  <w:marRight w:val="0"/>
                                                  <w:marTop w:val="0"/>
                                                  <w:marBottom w:val="570"/>
                                                  <w:divBdr>
                                                    <w:top w:val="none" w:sz="0" w:space="0" w:color="auto"/>
                                                    <w:left w:val="none" w:sz="0" w:space="0" w:color="auto"/>
                                                    <w:bottom w:val="none" w:sz="0" w:space="0" w:color="auto"/>
                                                    <w:right w:val="none" w:sz="0" w:space="0" w:color="auto"/>
                                                  </w:divBdr>
                                                  <w:divsChild>
                                                    <w:div w:id="240801566">
                                                      <w:marLeft w:val="0"/>
                                                      <w:marRight w:val="0"/>
                                                      <w:marTop w:val="0"/>
                                                      <w:marBottom w:val="0"/>
                                                      <w:divBdr>
                                                        <w:top w:val="none" w:sz="0" w:space="0" w:color="auto"/>
                                                        <w:left w:val="none" w:sz="0" w:space="0" w:color="auto"/>
                                                        <w:bottom w:val="none" w:sz="0" w:space="0" w:color="auto"/>
                                                        <w:right w:val="none" w:sz="0" w:space="0" w:color="auto"/>
                                                      </w:divBdr>
                                                      <w:divsChild>
                                                        <w:div w:id="1792430746">
                                                          <w:marLeft w:val="0"/>
                                                          <w:marRight w:val="0"/>
                                                          <w:marTop w:val="0"/>
                                                          <w:marBottom w:val="0"/>
                                                          <w:divBdr>
                                                            <w:top w:val="single" w:sz="6" w:space="0" w:color="ABABAB"/>
                                                            <w:left w:val="single" w:sz="6" w:space="0" w:color="ABABAB"/>
                                                            <w:bottom w:val="single" w:sz="6" w:space="0" w:color="ABABAB"/>
                                                            <w:right w:val="single" w:sz="6" w:space="0" w:color="ABABAB"/>
                                                          </w:divBdr>
                                                          <w:divsChild>
                                                            <w:div w:id="1877038222">
                                                              <w:marLeft w:val="0"/>
                                                              <w:marRight w:val="0"/>
                                                              <w:marTop w:val="0"/>
                                                              <w:marBottom w:val="0"/>
                                                              <w:divBdr>
                                                                <w:top w:val="none" w:sz="0" w:space="0" w:color="auto"/>
                                                                <w:left w:val="none" w:sz="0" w:space="0" w:color="auto"/>
                                                                <w:bottom w:val="none" w:sz="0" w:space="0" w:color="auto"/>
                                                                <w:right w:val="none" w:sz="0" w:space="0" w:color="auto"/>
                                                              </w:divBdr>
                                                              <w:divsChild>
                                                                <w:div w:id="1916624125">
                                                                  <w:marLeft w:val="0"/>
                                                                  <w:marRight w:val="0"/>
                                                                  <w:marTop w:val="0"/>
                                                                  <w:marBottom w:val="0"/>
                                                                  <w:divBdr>
                                                                    <w:top w:val="none" w:sz="0" w:space="0" w:color="auto"/>
                                                                    <w:left w:val="none" w:sz="0" w:space="0" w:color="auto"/>
                                                                    <w:bottom w:val="none" w:sz="0" w:space="0" w:color="auto"/>
                                                                    <w:right w:val="none" w:sz="0" w:space="0" w:color="auto"/>
                                                                  </w:divBdr>
                                                                  <w:divsChild>
                                                                    <w:div w:id="303507949">
                                                                      <w:marLeft w:val="0"/>
                                                                      <w:marRight w:val="0"/>
                                                                      <w:marTop w:val="0"/>
                                                                      <w:marBottom w:val="0"/>
                                                                      <w:divBdr>
                                                                        <w:top w:val="none" w:sz="0" w:space="0" w:color="auto"/>
                                                                        <w:left w:val="none" w:sz="0" w:space="0" w:color="auto"/>
                                                                        <w:bottom w:val="none" w:sz="0" w:space="0" w:color="auto"/>
                                                                        <w:right w:val="none" w:sz="0" w:space="0" w:color="auto"/>
                                                                      </w:divBdr>
                                                                      <w:divsChild>
                                                                        <w:div w:id="118884356">
                                                                          <w:marLeft w:val="0"/>
                                                                          <w:marRight w:val="0"/>
                                                                          <w:marTop w:val="0"/>
                                                                          <w:marBottom w:val="0"/>
                                                                          <w:divBdr>
                                                                            <w:top w:val="none" w:sz="0" w:space="0" w:color="auto"/>
                                                                            <w:left w:val="none" w:sz="0" w:space="0" w:color="auto"/>
                                                                            <w:bottom w:val="none" w:sz="0" w:space="0" w:color="auto"/>
                                                                            <w:right w:val="none" w:sz="0" w:space="0" w:color="auto"/>
                                                                          </w:divBdr>
                                                                          <w:divsChild>
                                                                            <w:div w:id="794254810">
                                                                              <w:marLeft w:val="0"/>
                                                                              <w:marRight w:val="0"/>
                                                                              <w:marTop w:val="0"/>
                                                                              <w:marBottom w:val="0"/>
                                                                              <w:divBdr>
                                                                                <w:top w:val="none" w:sz="0" w:space="0" w:color="auto"/>
                                                                                <w:left w:val="none" w:sz="0" w:space="0" w:color="auto"/>
                                                                                <w:bottom w:val="none" w:sz="0" w:space="0" w:color="auto"/>
                                                                                <w:right w:val="none" w:sz="0" w:space="0" w:color="auto"/>
                                                                              </w:divBdr>
                                                                              <w:divsChild>
                                                                                <w:div w:id="1256284134">
                                                                                  <w:marLeft w:val="0"/>
                                                                                  <w:marRight w:val="0"/>
                                                                                  <w:marTop w:val="0"/>
                                                                                  <w:marBottom w:val="0"/>
                                                                                  <w:divBdr>
                                                                                    <w:top w:val="none" w:sz="0" w:space="0" w:color="auto"/>
                                                                                    <w:left w:val="none" w:sz="0" w:space="0" w:color="auto"/>
                                                                                    <w:bottom w:val="none" w:sz="0" w:space="0" w:color="auto"/>
                                                                                    <w:right w:val="none" w:sz="0" w:space="0" w:color="auto"/>
                                                                                  </w:divBdr>
                                                                                  <w:divsChild>
                                                                                    <w:div w:id="166285416">
                                                                                      <w:marLeft w:val="0"/>
                                                                                      <w:marRight w:val="0"/>
                                                                                      <w:marTop w:val="0"/>
                                                                                      <w:marBottom w:val="0"/>
                                                                                      <w:divBdr>
                                                                                        <w:top w:val="none" w:sz="0" w:space="0" w:color="auto"/>
                                                                                        <w:left w:val="none" w:sz="0" w:space="0" w:color="auto"/>
                                                                                        <w:bottom w:val="none" w:sz="0" w:space="0" w:color="auto"/>
                                                                                        <w:right w:val="none" w:sz="0" w:space="0" w:color="auto"/>
                                                                                      </w:divBdr>
                                                                                    </w:div>
                                                                                    <w:div w:id="283394315">
                                                                                      <w:marLeft w:val="0"/>
                                                                                      <w:marRight w:val="0"/>
                                                                                      <w:marTop w:val="0"/>
                                                                                      <w:marBottom w:val="0"/>
                                                                                      <w:divBdr>
                                                                                        <w:top w:val="none" w:sz="0" w:space="0" w:color="auto"/>
                                                                                        <w:left w:val="none" w:sz="0" w:space="0" w:color="auto"/>
                                                                                        <w:bottom w:val="none" w:sz="0" w:space="0" w:color="auto"/>
                                                                                        <w:right w:val="none" w:sz="0" w:space="0" w:color="auto"/>
                                                                                      </w:divBdr>
                                                                                      <w:divsChild>
                                                                                        <w:div w:id="1833254173">
                                                                                          <w:marLeft w:val="0"/>
                                                                                          <w:marRight w:val="0"/>
                                                                                          <w:marTop w:val="0"/>
                                                                                          <w:marBottom w:val="0"/>
                                                                                          <w:divBdr>
                                                                                            <w:top w:val="none" w:sz="0" w:space="0" w:color="auto"/>
                                                                                            <w:left w:val="none" w:sz="0" w:space="0" w:color="auto"/>
                                                                                            <w:bottom w:val="none" w:sz="0" w:space="0" w:color="auto"/>
                                                                                            <w:right w:val="none" w:sz="0" w:space="0" w:color="auto"/>
                                                                                          </w:divBdr>
                                                                                        </w:div>
                                                                                      </w:divsChild>
                                                                                    </w:div>
                                                                                    <w:div w:id="955017417">
                                                                                      <w:marLeft w:val="0"/>
                                                                                      <w:marRight w:val="0"/>
                                                                                      <w:marTop w:val="0"/>
                                                                                      <w:marBottom w:val="0"/>
                                                                                      <w:divBdr>
                                                                                        <w:top w:val="none" w:sz="0" w:space="0" w:color="auto"/>
                                                                                        <w:left w:val="none" w:sz="0" w:space="0" w:color="auto"/>
                                                                                        <w:bottom w:val="none" w:sz="0" w:space="0" w:color="auto"/>
                                                                                        <w:right w:val="none" w:sz="0" w:space="0" w:color="auto"/>
                                                                                      </w:divBdr>
                                                                                      <w:divsChild>
                                                                                        <w:div w:id="367070751">
                                                                                          <w:marLeft w:val="0"/>
                                                                                          <w:marRight w:val="0"/>
                                                                                          <w:marTop w:val="0"/>
                                                                                          <w:marBottom w:val="0"/>
                                                                                          <w:divBdr>
                                                                                            <w:top w:val="none" w:sz="0" w:space="0" w:color="auto"/>
                                                                                            <w:left w:val="none" w:sz="0" w:space="0" w:color="auto"/>
                                                                                            <w:bottom w:val="none" w:sz="0" w:space="0" w:color="auto"/>
                                                                                            <w:right w:val="none" w:sz="0" w:space="0" w:color="auto"/>
                                                                                          </w:divBdr>
                                                                                        </w:div>
                                                                                        <w:div w:id="677922264">
                                                                                          <w:marLeft w:val="0"/>
                                                                                          <w:marRight w:val="0"/>
                                                                                          <w:marTop w:val="0"/>
                                                                                          <w:marBottom w:val="0"/>
                                                                                          <w:divBdr>
                                                                                            <w:top w:val="none" w:sz="0" w:space="0" w:color="auto"/>
                                                                                            <w:left w:val="none" w:sz="0" w:space="0" w:color="auto"/>
                                                                                            <w:bottom w:val="none" w:sz="0" w:space="0" w:color="auto"/>
                                                                                            <w:right w:val="none" w:sz="0" w:space="0" w:color="auto"/>
                                                                                          </w:divBdr>
                                                                                        </w:div>
                                                                                      </w:divsChild>
                                                                                    </w:div>
                                                                                    <w:div w:id="1044135546">
                                                                                      <w:marLeft w:val="0"/>
                                                                                      <w:marRight w:val="0"/>
                                                                                      <w:marTop w:val="0"/>
                                                                                      <w:marBottom w:val="0"/>
                                                                                      <w:divBdr>
                                                                                        <w:top w:val="none" w:sz="0" w:space="0" w:color="auto"/>
                                                                                        <w:left w:val="none" w:sz="0" w:space="0" w:color="auto"/>
                                                                                        <w:bottom w:val="none" w:sz="0" w:space="0" w:color="auto"/>
                                                                                        <w:right w:val="none" w:sz="0" w:space="0" w:color="auto"/>
                                                                                      </w:divBdr>
                                                                                    </w:div>
                                                                                    <w:div w:id="1359088465">
                                                                                      <w:marLeft w:val="0"/>
                                                                                      <w:marRight w:val="0"/>
                                                                                      <w:marTop w:val="0"/>
                                                                                      <w:marBottom w:val="0"/>
                                                                                      <w:divBdr>
                                                                                        <w:top w:val="none" w:sz="0" w:space="0" w:color="auto"/>
                                                                                        <w:left w:val="none" w:sz="0" w:space="0" w:color="auto"/>
                                                                                        <w:bottom w:val="none" w:sz="0" w:space="0" w:color="auto"/>
                                                                                        <w:right w:val="none" w:sz="0" w:space="0" w:color="auto"/>
                                                                                      </w:divBdr>
                                                                                      <w:divsChild>
                                                                                        <w:div w:id="940989795">
                                                                                          <w:marLeft w:val="0"/>
                                                                                          <w:marRight w:val="0"/>
                                                                                          <w:marTop w:val="0"/>
                                                                                          <w:marBottom w:val="0"/>
                                                                                          <w:divBdr>
                                                                                            <w:top w:val="none" w:sz="0" w:space="0" w:color="auto"/>
                                                                                            <w:left w:val="none" w:sz="0" w:space="0" w:color="auto"/>
                                                                                            <w:bottom w:val="none" w:sz="0" w:space="0" w:color="auto"/>
                                                                                            <w:right w:val="none" w:sz="0" w:space="0" w:color="auto"/>
                                                                                          </w:divBdr>
                                                                                        </w:div>
                                                                                        <w:div w:id="1430195639">
                                                                                          <w:marLeft w:val="0"/>
                                                                                          <w:marRight w:val="0"/>
                                                                                          <w:marTop w:val="0"/>
                                                                                          <w:marBottom w:val="0"/>
                                                                                          <w:divBdr>
                                                                                            <w:top w:val="none" w:sz="0" w:space="0" w:color="auto"/>
                                                                                            <w:left w:val="none" w:sz="0" w:space="0" w:color="auto"/>
                                                                                            <w:bottom w:val="none" w:sz="0" w:space="0" w:color="auto"/>
                                                                                            <w:right w:val="none" w:sz="0" w:space="0" w:color="auto"/>
                                                                                          </w:divBdr>
                                                                                        </w:div>
                                                                                        <w:div w:id="1449660109">
                                                                                          <w:marLeft w:val="0"/>
                                                                                          <w:marRight w:val="0"/>
                                                                                          <w:marTop w:val="0"/>
                                                                                          <w:marBottom w:val="0"/>
                                                                                          <w:divBdr>
                                                                                            <w:top w:val="none" w:sz="0" w:space="0" w:color="auto"/>
                                                                                            <w:left w:val="none" w:sz="0" w:space="0" w:color="auto"/>
                                                                                            <w:bottom w:val="none" w:sz="0" w:space="0" w:color="auto"/>
                                                                                            <w:right w:val="none" w:sz="0" w:space="0" w:color="auto"/>
                                                                                          </w:divBdr>
                                                                                        </w:div>
                                                                                      </w:divsChild>
                                                                                    </w:div>
                                                                                    <w:div w:id="1878735798">
                                                                                      <w:marLeft w:val="0"/>
                                                                                      <w:marRight w:val="0"/>
                                                                                      <w:marTop w:val="0"/>
                                                                                      <w:marBottom w:val="0"/>
                                                                                      <w:divBdr>
                                                                                        <w:top w:val="none" w:sz="0" w:space="0" w:color="auto"/>
                                                                                        <w:left w:val="none" w:sz="0" w:space="0" w:color="auto"/>
                                                                                        <w:bottom w:val="none" w:sz="0" w:space="0" w:color="auto"/>
                                                                                        <w:right w:val="none" w:sz="0" w:space="0" w:color="auto"/>
                                                                                      </w:divBdr>
                                                                                      <w:divsChild>
                                                                                        <w:div w:id="46708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5628986">
      <w:bodyDiv w:val="1"/>
      <w:marLeft w:val="0"/>
      <w:marRight w:val="0"/>
      <w:marTop w:val="0"/>
      <w:marBottom w:val="0"/>
      <w:divBdr>
        <w:top w:val="none" w:sz="0" w:space="0" w:color="auto"/>
        <w:left w:val="none" w:sz="0" w:space="0" w:color="auto"/>
        <w:bottom w:val="none" w:sz="0" w:space="0" w:color="auto"/>
        <w:right w:val="none" w:sz="0" w:space="0" w:color="auto"/>
      </w:divBdr>
    </w:div>
    <w:div w:id="259339571">
      <w:bodyDiv w:val="1"/>
      <w:marLeft w:val="0"/>
      <w:marRight w:val="0"/>
      <w:marTop w:val="0"/>
      <w:marBottom w:val="0"/>
      <w:divBdr>
        <w:top w:val="none" w:sz="0" w:space="0" w:color="auto"/>
        <w:left w:val="none" w:sz="0" w:space="0" w:color="auto"/>
        <w:bottom w:val="none" w:sz="0" w:space="0" w:color="auto"/>
        <w:right w:val="none" w:sz="0" w:space="0" w:color="auto"/>
      </w:divBdr>
    </w:div>
    <w:div w:id="306133452">
      <w:bodyDiv w:val="1"/>
      <w:marLeft w:val="0"/>
      <w:marRight w:val="0"/>
      <w:marTop w:val="0"/>
      <w:marBottom w:val="0"/>
      <w:divBdr>
        <w:top w:val="none" w:sz="0" w:space="0" w:color="auto"/>
        <w:left w:val="none" w:sz="0" w:space="0" w:color="auto"/>
        <w:bottom w:val="none" w:sz="0" w:space="0" w:color="auto"/>
        <w:right w:val="none" w:sz="0" w:space="0" w:color="auto"/>
      </w:divBdr>
    </w:div>
    <w:div w:id="438841057">
      <w:bodyDiv w:val="1"/>
      <w:marLeft w:val="0"/>
      <w:marRight w:val="0"/>
      <w:marTop w:val="0"/>
      <w:marBottom w:val="0"/>
      <w:divBdr>
        <w:top w:val="none" w:sz="0" w:space="0" w:color="auto"/>
        <w:left w:val="none" w:sz="0" w:space="0" w:color="auto"/>
        <w:bottom w:val="none" w:sz="0" w:space="0" w:color="auto"/>
        <w:right w:val="none" w:sz="0" w:space="0" w:color="auto"/>
      </w:divBdr>
    </w:div>
    <w:div w:id="483359338">
      <w:bodyDiv w:val="1"/>
      <w:marLeft w:val="0"/>
      <w:marRight w:val="0"/>
      <w:marTop w:val="0"/>
      <w:marBottom w:val="0"/>
      <w:divBdr>
        <w:top w:val="none" w:sz="0" w:space="0" w:color="auto"/>
        <w:left w:val="none" w:sz="0" w:space="0" w:color="auto"/>
        <w:bottom w:val="none" w:sz="0" w:space="0" w:color="auto"/>
        <w:right w:val="none" w:sz="0" w:space="0" w:color="auto"/>
      </w:divBdr>
      <w:divsChild>
        <w:div w:id="303705859">
          <w:marLeft w:val="0"/>
          <w:marRight w:val="0"/>
          <w:marTop w:val="0"/>
          <w:marBottom w:val="0"/>
          <w:divBdr>
            <w:top w:val="none" w:sz="0" w:space="0" w:color="auto"/>
            <w:left w:val="none" w:sz="0" w:space="0" w:color="auto"/>
            <w:bottom w:val="none" w:sz="0" w:space="0" w:color="auto"/>
            <w:right w:val="none" w:sz="0" w:space="0" w:color="auto"/>
          </w:divBdr>
          <w:divsChild>
            <w:div w:id="1463887792">
              <w:marLeft w:val="0"/>
              <w:marRight w:val="0"/>
              <w:marTop w:val="0"/>
              <w:marBottom w:val="0"/>
              <w:divBdr>
                <w:top w:val="none" w:sz="0" w:space="0" w:color="auto"/>
                <w:left w:val="none" w:sz="0" w:space="0" w:color="auto"/>
                <w:bottom w:val="none" w:sz="0" w:space="0" w:color="auto"/>
                <w:right w:val="none" w:sz="0" w:space="0" w:color="auto"/>
              </w:divBdr>
              <w:divsChild>
                <w:div w:id="2052488827">
                  <w:marLeft w:val="0"/>
                  <w:marRight w:val="0"/>
                  <w:marTop w:val="0"/>
                  <w:marBottom w:val="0"/>
                  <w:divBdr>
                    <w:top w:val="none" w:sz="0" w:space="0" w:color="auto"/>
                    <w:left w:val="none" w:sz="0" w:space="0" w:color="auto"/>
                    <w:bottom w:val="none" w:sz="0" w:space="0" w:color="auto"/>
                    <w:right w:val="none" w:sz="0" w:space="0" w:color="auto"/>
                  </w:divBdr>
                  <w:divsChild>
                    <w:div w:id="1114907226">
                      <w:marLeft w:val="0"/>
                      <w:marRight w:val="0"/>
                      <w:marTop w:val="0"/>
                      <w:marBottom w:val="0"/>
                      <w:divBdr>
                        <w:top w:val="none" w:sz="0" w:space="0" w:color="auto"/>
                        <w:left w:val="none" w:sz="0" w:space="0" w:color="auto"/>
                        <w:bottom w:val="none" w:sz="0" w:space="0" w:color="auto"/>
                        <w:right w:val="none" w:sz="0" w:space="0" w:color="auto"/>
                      </w:divBdr>
                      <w:divsChild>
                        <w:div w:id="1178499502">
                          <w:marLeft w:val="0"/>
                          <w:marRight w:val="0"/>
                          <w:marTop w:val="0"/>
                          <w:marBottom w:val="0"/>
                          <w:divBdr>
                            <w:top w:val="none" w:sz="0" w:space="0" w:color="auto"/>
                            <w:left w:val="none" w:sz="0" w:space="0" w:color="auto"/>
                            <w:bottom w:val="none" w:sz="0" w:space="0" w:color="auto"/>
                            <w:right w:val="none" w:sz="0" w:space="0" w:color="auto"/>
                          </w:divBdr>
                          <w:divsChild>
                            <w:div w:id="1569420438">
                              <w:marLeft w:val="0"/>
                              <w:marRight w:val="0"/>
                              <w:marTop w:val="0"/>
                              <w:marBottom w:val="0"/>
                              <w:divBdr>
                                <w:top w:val="none" w:sz="0" w:space="0" w:color="auto"/>
                                <w:left w:val="none" w:sz="0" w:space="0" w:color="auto"/>
                                <w:bottom w:val="none" w:sz="0" w:space="0" w:color="auto"/>
                                <w:right w:val="none" w:sz="0" w:space="0" w:color="auto"/>
                              </w:divBdr>
                              <w:divsChild>
                                <w:div w:id="1026061826">
                                  <w:marLeft w:val="0"/>
                                  <w:marRight w:val="0"/>
                                  <w:marTop w:val="0"/>
                                  <w:marBottom w:val="0"/>
                                  <w:divBdr>
                                    <w:top w:val="none" w:sz="0" w:space="0" w:color="auto"/>
                                    <w:left w:val="none" w:sz="0" w:space="0" w:color="auto"/>
                                    <w:bottom w:val="none" w:sz="0" w:space="0" w:color="auto"/>
                                    <w:right w:val="none" w:sz="0" w:space="0" w:color="auto"/>
                                  </w:divBdr>
                                  <w:divsChild>
                                    <w:div w:id="1246837208">
                                      <w:marLeft w:val="0"/>
                                      <w:marRight w:val="0"/>
                                      <w:marTop w:val="0"/>
                                      <w:marBottom w:val="0"/>
                                      <w:divBdr>
                                        <w:top w:val="none" w:sz="0" w:space="0" w:color="auto"/>
                                        <w:left w:val="none" w:sz="0" w:space="0" w:color="auto"/>
                                        <w:bottom w:val="none" w:sz="0" w:space="0" w:color="auto"/>
                                        <w:right w:val="none" w:sz="0" w:space="0" w:color="auto"/>
                                      </w:divBdr>
                                      <w:divsChild>
                                        <w:div w:id="815150102">
                                          <w:marLeft w:val="0"/>
                                          <w:marRight w:val="0"/>
                                          <w:marTop w:val="0"/>
                                          <w:marBottom w:val="0"/>
                                          <w:divBdr>
                                            <w:top w:val="none" w:sz="0" w:space="0" w:color="auto"/>
                                            <w:left w:val="none" w:sz="0" w:space="0" w:color="auto"/>
                                            <w:bottom w:val="none" w:sz="0" w:space="0" w:color="auto"/>
                                            <w:right w:val="none" w:sz="0" w:space="0" w:color="auto"/>
                                          </w:divBdr>
                                          <w:divsChild>
                                            <w:div w:id="320548491">
                                              <w:marLeft w:val="0"/>
                                              <w:marRight w:val="0"/>
                                              <w:marTop w:val="0"/>
                                              <w:marBottom w:val="0"/>
                                              <w:divBdr>
                                                <w:top w:val="none" w:sz="0" w:space="0" w:color="auto"/>
                                                <w:left w:val="none" w:sz="0" w:space="0" w:color="auto"/>
                                                <w:bottom w:val="none" w:sz="0" w:space="0" w:color="auto"/>
                                                <w:right w:val="none" w:sz="0" w:space="0" w:color="auto"/>
                                              </w:divBdr>
                                              <w:divsChild>
                                                <w:div w:id="1324309414">
                                                  <w:marLeft w:val="0"/>
                                                  <w:marRight w:val="0"/>
                                                  <w:marTop w:val="0"/>
                                                  <w:marBottom w:val="570"/>
                                                  <w:divBdr>
                                                    <w:top w:val="none" w:sz="0" w:space="0" w:color="auto"/>
                                                    <w:left w:val="none" w:sz="0" w:space="0" w:color="auto"/>
                                                    <w:bottom w:val="none" w:sz="0" w:space="0" w:color="auto"/>
                                                    <w:right w:val="none" w:sz="0" w:space="0" w:color="auto"/>
                                                  </w:divBdr>
                                                  <w:divsChild>
                                                    <w:div w:id="766847855">
                                                      <w:marLeft w:val="0"/>
                                                      <w:marRight w:val="0"/>
                                                      <w:marTop w:val="0"/>
                                                      <w:marBottom w:val="0"/>
                                                      <w:divBdr>
                                                        <w:top w:val="none" w:sz="0" w:space="0" w:color="auto"/>
                                                        <w:left w:val="none" w:sz="0" w:space="0" w:color="auto"/>
                                                        <w:bottom w:val="none" w:sz="0" w:space="0" w:color="auto"/>
                                                        <w:right w:val="none" w:sz="0" w:space="0" w:color="auto"/>
                                                      </w:divBdr>
                                                      <w:divsChild>
                                                        <w:div w:id="294022593">
                                                          <w:marLeft w:val="0"/>
                                                          <w:marRight w:val="0"/>
                                                          <w:marTop w:val="0"/>
                                                          <w:marBottom w:val="0"/>
                                                          <w:divBdr>
                                                            <w:top w:val="single" w:sz="6" w:space="0" w:color="ABABAB"/>
                                                            <w:left w:val="single" w:sz="6" w:space="0" w:color="ABABAB"/>
                                                            <w:bottom w:val="single" w:sz="6" w:space="0" w:color="ABABAB"/>
                                                            <w:right w:val="single" w:sz="6" w:space="0" w:color="ABABAB"/>
                                                          </w:divBdr>
                                                          <w:divsChild>
                                                            <w:div w:id="713583961">
                                                              <w:marLeft w:val="0"/>
                                                              <w:marRight w:val="0"/>
                                                              <w:marTop w:val="0"/>
                                                              <w:marBottom w:val="0"/>
                                                              <w:divBdr>
                                                                <w:top w:val="none" w:sz="0" w:space="0" w:color="auto"/>
                                                                <w:left w:val="none" w:sz="0" w:space="0" w:color="auto"/>
                                                                <w:bottom w:val="none" w:sz="0" w:space="0" w:color="auto"/>
                                                                <w:right w:val="none" w:sz="0" w:space="0" w:color="auto"/>
                                                              </w:divBdr>
                                                              <w:divsChild>
                                                                <w:div w:id="116683108">
                                                                  <w:marLeft w:val="0"/>
                                                                  <w:marRight w:val="0"/>
                                                                  <w:marTop w:val="0"/>
                                                                  <w:marBottom w:val="0"/>
                                                                  <w:divBdr>
                                                                    <w:top w:val="none" w:sz="0" w:space="0" w:color="auto"/>
                                                                    <w:left w:val="none" w:sz="0" w:space="0" w:color="auto"/>
                                                                    <w:bottom w:val="none" w:sz="0" w:space="0" w:color="auto"/>
                                                                    <w:right w:val="none" w:sz="0" w:space="0" w:color="auto"/>
                                                                  </w:divBdr>
                                                                  <w:divsChild>
                                                                    <w:div w:id="517503652">
                                                                      <w:marLeft w:val="0"/>
                                                                      <w:marRight w:val="0"/>
                                                                      <w:marTop w:val="0"/>
                                                                      <w:marBottom w:val="0"/>
                                                                      <w:divBdr>
                                                                        <w:top w:val="none" w:sz="0" w:space="0" w:color="auto"/>
                                                                        <w:left w:val="none" w:sz="0" w:space="0" w:color="auto"/>
                                                                        <w:bottom w:val="none" w:sz="0" w:space="0" w:color="auto"/>
                                                                        <w:right w:val="none" w:sz="0" w:space="0" w:color="auto"/>
                                                                      </w:divBdr>
                                                                      <w:divsChild>
                                                                        <w:div w:id="1593708019">
                                                                          <w:marLeft w:val="0"/>
                                                                          <w:marRight w:val="0"/>
                                                                          <w:marTop w:val="0"/>
                                                                          <w:marBottom w:val="0"/>
                                                                          <w:divBdr>
                                                                            <w:top w:val="none" w:sz="0" w:space="0" w:color="auto"/>
                                                                            <w:left w:val="none" w:sz="0" w:space="0" w:color="auto"/>
                                                                            <w:bottom w:val="none" w:sz="0" w:space="0" w:color="auto"/>
                                                                            <w:right w:val="none" w:sz="0" w:space="0" w:color="auto"/>
                                                                          </w:divBdr>
                                                                          <w:divsChild>
                                                                            <w:div w:id="2113935094">
                                                                              <w:marLeft w:val="0"/>
                                                                              <w:marRight w:val="0"/>
                                                                              <w:marTop w:val="0"/>
                                                                              <w:marBottom w:val="0"/>
                                                                              <w:divBdr>
                                                                                <w:top w:val="none" w:sz="0" w:space="0" w:color="auto"/>
                                                                                <w:left w:val="none" w:sz="0" w:space="0" w:color="auto"/>
                                                                                <w:bottom w:val="none" w:sz="0" w:space="0" w:color="auto"/>
                                                                                <w:right w:val="none" w:sz="0" w:space="0" w:color="auto"/>
                                                                              </w:divBdr>
                                                                              <w:divsChild>
                                                                                <w:div w:id="1274554968">
                                                                                  <w:marLeft w:val="0"/>
                                                                                  <w:marRight w:val="0"/>
                                                                                  <w:marTop w:val="0"/>
                                                                                  <w:marBottom w:val="0"/>
                                                                                  <w:divBdr>
                                                                                    <w:top w:val="none" w:sz="0" w:space="0" w:color="auto"/>
                                                                                    <w:left w:val="none" w:sz="0" w:space="0" w:color="auto"/>
                                                                                    <w:bottom w:val="none" w:sz="0" w:space="0" w:color="auto"/>
                                                                                    <w:right w:val="none" w:sz="0" w:space="0" w:color="auto"/>
                                                                                  </w:divBdr>
                                                                                  <w:divsChild>
                                                                                    <w:div w:id="304820403">
                                                                                      <w:marLeft w:val="0"/>
                                                                                      <w:marRight w:val="0"/>
                                                                                      <w:marTop w:val="0"/>
                                                                                      <w:marBottom w:val="0"/>
                                                                                      <w:divBdr>
                                                                                        <w:top w:val="none" w:sz="0" w:space="0" w:color="auto"/>
                                                                                        <w:left w:val="none" w:sz="0" w:space="0" w:color="auto"/>
                                                                                        <w:bottom w:val="none" w:sz="0" w:space="0" w:color="auto"/>
                                                                                        <w:right w:val="none" w:sz="0" w:space="0" w:color="auto"/>
                                                                                      </w:divBdr>
                                                                                      <w:divsChild>
                                                                                        <w:div w:id="609893567">
                                                                                          <w:marLeft w:val="0"/>
                                                                                          <w:marRight w:val="0"/>
                                                                                          <w:marTop w:val="0"/>
                                                                                          <w:marBottom w:val="0"/>
                                                                                          <w:divBdr>
                                                                                            <w:top w:val="none" w:sz="0" w:space="0" w:color="auto"/>
                                                                                            <w:left w:val="none" w:sz="0" w:space="0" w:color="auto"/>
                                                                                            <w:bottom w:val="none" w:sz="0" w:space="0" w:color="auto"/>
                                                                                            <w:right w:val="none" w:sz="0" w:space="0" w:color="auto"/>
                                                                                          </w:divBdr>
                                                                                        </w:div>
                                                                                      </w:divsChild>
                                                                                    </w:div>
                                                                                    <w:div w:id="1255355068">
                                                                                      <w:marLeft w:val="0"/>
                                                                                      <w:marRight w:val="0"/>
                                                                                      <w:marTop w:val="0"/>
                                                                                      <w:marBottom w:val="0"/>
                                                                                      <w:divBdr>
                                                                                        <w:top w:val="none" w:sz="0" w:space="0" w:color="auto"/>
                                                                                        <w:left w:val="none" w:sz="0" w:space="0" w:color="auto"/>
                                                                                        <w:bottom w:val="none" w:sz="0" w:space="0" w:color="auto"/>
                                                                                        <w:right w:val="none" w:sz="0" w:space="0" w:color="auto"/>
                                                                                      </w:divBdr>
                                                                                      <w:divsChild>
                                                                                        <w:div w:id="497574777">
                                                                                          <w:marLeft w:val="0"/>
                                                                                          <w:marRight w:val="0"/>
                                                                                          <w:marTop w:val="0"/>
                                                                                          <w:marBottom w:val="0"/>
                                                                                          <w:divBdr>
                                                                                            <w:top w:val="none" w:sz="0" w:space="0" w:color="auto"/>
                                                                                            <w:left w:val="none" w:sz="0" w:space="0" w:color="auto"/>
                                                                                            <w:bottom w:val="none" w:sz="0" w:space="0" w:color="auto"/>
                                                                                            <w:right w:val="none" w:sz="0" w:space="0" w:color="auto"/>
                                                                                          </w:divBdr>
                                                                                        </w:div>
                                                                                      </w:divsChild>
                                                                                    </w:div>
                                                                                    <w:div w:id="1353533656">
                                                                                      <w:marLeft w:val="0"/>
                                                                                      <w:marRight w:val="0"/>
                                                                                      <w:marTop w:val="0"/>
                                                                                      <w:marBottom w:val="0"/>
                                                                                      <w:divBdr>
                                                                                        <w:top w:val="none" w:sz="0" w:space="0" w:color="auto"/>
                                                                                        <w:left w:val="none" w:sz="0" w:space="0" w:color="auto"/>
                                                                                        <w:bottom w:val="none" w:sz="0" w:space="0" w:color="auto"/>
                                                                                        <w:right w:val="none" w:sz="0" w:space="0" w:color="auto"/>
                                                                                      </w:divBdr>
                                                                                      <w:divsChild>
                                                                                        <w:div w:id="503396231">
                                                                                          <w:marLeft w:val="0"/>
                                                                                          <w:marRight w:val="0"/>
                                                                                          <w:marTop w:val="0"/>
                                                                                          <w:marBottom w:val="0"/>
                                                                                          <w:divBdr>
                                                                                            <w:top w:val="none" w:sz="0" w:space="0" w:color="auto"/>
                                                                                            <w:left w:val="none" w:sz="0" w:space="0" w:color="auto"/>
                                                                                            <w:bottom w:val="none" w:sz="0" w:space="0" w:color="auto"/>
                                                                                            <w:right w:val="none" w:sz="0" w:space="0" w:color="auto"/>
                                                                                          </w:divBdr>
                                                                                        </w:div>
                                                                                        <w:div w:id="1684746380">
                                                                                          <w:marLeft w:val="0"/>
                                                                                          <w:marRight w:val="0"/>
                                                                                          <w:marTop w:val="0"/>
                                                                                          <w:marBottom w:val="0"/>
                                                                                          <w:divBdr>
                                                                                            <w:top w:val="none" w:sz="0" w:space="0" w:color="auto"/>
                                                                                            <w:left w:val="none" w:sz="0" w:space="0" w:color="auto"/>
                                                                                            <w:bottom w:val="none" w:sz="0" w:space="0" w:color="auto"/>
                                                                                            <w:right w:val="none" w:sz="0" w:space="0" w:color="auto"/>
                                                                                          </w:divBdr>
                                                                                        </w:div>
                                                                                        <w:div w:id="1915041243">
                                                                                          <w:marLeft w:val="0"/>
                                                                                          <w:marRight w:val="0"/>
                                                                                          <w:marTop w:val="0"/>
                                                                                          <w:marBottom w:val="0"/>
                                                                                          <w:divBdr>
                                                                                            <w:top w:val="none" w:sz="0" w:space="0" w:color="auto"/>
                                                                                            <w:left w:val="none" w:sz="0" w:space="0" w:color="auto"/>
                                                                                            <w:bottom w:val="none" w:sz="0" w:space="0" w:color="auto"/>
                                                                                            <w:right w:val="none" w:sz="0" w:space="0" w:color="auto"/>
                                                                                          </w:divBdr>
                                                                                        </w:div>
                                                                                      </w:divsChild>
                                                                                    </w:div>
                                                                                    <w:div w:id="1458259103">
                                                                                      <w:marLeft w:val="0"/>
                                                                                      <w:marRight w:val="0"/>
                                                                                      <w:marTop w:val="0"/>
                                                                                      <w:marBottom w:val="0"/>
                                                                                      <w:divBdr>
                                                                                        <w:top w:val="none" w:sz="0" w:space="0" w:color="auto"/>
                                                                                        <w:left w:val="none" w:sz="0" w:space="0" w:color="auto"/>
                                                                                        <w:bottom w:val="none" w:sz="0" w:space="0" w:color="auto"/>
                                                                                        <w:right w:val="none" w:sz="0" w:space="0" w:color="auto"/>
                                                                                      </w:divBdr>
                                                                                      <w:divsChild>
                                                                                        <w:div w:id="299965291">
                                                                                          <w:marLeft w:val="0"/>
                                                                                          <w:marRight w:val="0"/>
                                                                                          <w:marTop w:val="0"/>
                                                                                          <w:marBottom w:val="0"/>
                                                                                          <w:divBdr>
                                                                                            <w:top w:val="none" w:sz="0" w:space="0" w:color="auto"/>
                                                                                            <w:left w:val="none" w:sz="0" w:space="0" w:color="auto"/>
                                                                                            <w:bottom w:val="none" w:sz="0" w:space="0" w:color="auto"/>
                                                                                            <w:right w:val="none" w:sz="0" w:space="0" w:color="auto"/>
                                                                                          </w:divBdr>
                                                                                        </w:div>
                                                                                        <w:div w:id="1609507765">
                                                                                          <w:marLeft w:val="0"/>
                                                                                          <w:marRight w:val="0"/>
                                                                                          <w:marTop w:val="0"/>
                                                                                          <w:marBottom w:val="0"/>
                                                                                          <w:divBdr>
                                                                                            <w:top w:val="none" w:sz="0" w:space="0" w:color="auto"/>
                                                                                            <w:left w:val="none" w:sz="0" w:space="0" w:color="auto"/>
                                                                                            <w:bottom w:val="none" w:sz="0" w:space="0" w:color="auto"/>
                                                                                            <w:right w:val="none" w:sz="0" w:space="0" w:color="auto"/>
                                                                                          </w:divBdr>
                                                                                        </w:div>
                                                                                      </w:divsChild>
                                                                                    </w:div>
                                                                                    <w:div w:id="1899588363">
                                                                                      <w:marLeft w:val="0"/>
                                                                                      <w:marRight w:val="0"/>
                                                                                      <w:marTop w:val="0"/>
                                                                                      <w:marBottom w:val="0"/>
                                                                                      <w:divBdr>
                                                                                        <w:top w:val="none" w:sz="0" w:space="0" w:color="auto"/>
                                                                                        <w:left w:val="none" w:sz="0" w:space="0" w:color="auto"/>
                                                                                        <w:bottom w:val="none" w:sz="0" w:space="0" w:color="auto"/>
                                                                                        <w:right w:val="none" w:sz="0" w:space="0" w:color="auto"/>
                                                                                      </w:divBdr>
                                                                                    </w:div>
                                                                                    <w:div w:id="205253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8005910">
      <w:bodyDiv w:val="1"/>
      <w:marLeft w:val="0"/>
      <w:marRight w:val="0"/>
      <w:marTop w:val="0"/>
      <w:marBottom w:val="0"/>
      <w:divBdr>
        <w:top w:val="none" w:sz="0" w:space="0" w:color="auto"/>
        <w:left w:val="none" w:sz="0" w:space="0" w:color="auto"/>
        <w:bottom w:val="none" w:sz="0" w:space="0" w:color="auto"/>
        <w:right w:val="none" w:sz="0" w:space="0" w:color="auto"/>
      </w:divBdr>
    </w:div>
    <w:div w:id="589198894">
      <w:bodyDiv w:val="1"/>
      <w:marLeft w:val="0"/>
      <w:marRight w:val="0"/>
      <w:marTop w:val="0"/>
      <w:marBottom w:val="0"/>
      <w:divBdr>
        <w:top w:val="none" w:sz="0" w:space="0" w:color="auto"/>
        <w:left w:val="none" w:sz="0" w:space="0" w:color="auto"/>
        <w:bottom w:val="none" w:sz="0" w:space="0" w:color="auto"/>
        <w:right w:val="none" w:sz="0" w:space="0" w:color="auto"/>
      </w:divBdr>
      <w:divsChild>
        <w:div w:id="197548279">
          <w:marLeft w:val="0"/>
          <w:marRight w:val="0"/>
          <w:marTop w:val="0"/>
          <w:marBottom w:val="0"/>
          <w:divBdr>
            <w:top w:val="none" w:sz="0" w:space="0" w:color="auto"/>
            <w:left w:val="none" w:sz="0" w:space="0" w:color="auto"/>
            <w:bottom w:val="none" w:sz="0" w:space="0" w:color="auto"/>
            <w:right w:val="none" w:sz="0" w:space="0" w:color="auto"/>
          </w:divBdr>
          <w:divsChild>
            <w:div w:id="171457050">
              <w:marLeft w:val="0"/>
              <w:marRight w:val="0"/>
              <w:marTop w:val="0"/>
              <w:marBottom w:val="0"/>
              <w:divBdr>
                <w:top w:val="none" w:sz="0" w:space="0" w:color="auto"/>
                <w:left w:val="none" w:sz="0" w:space="0" w:color="auto"/>
                <w:bottom w:val="none" w:sz="0" w:space="0" w:color="auto"/>
                <w:right w:val="none" w:sz="0" w:space="0" w:color="auto"/>
              </w:divBdr>
              <w:divsChild>
                <w:div w:id="957105567">
                  <w:marLeft w:val="0"/>
                  <w:marRight w:val="0"/>
                  <w:marTop w:val="0"/>
                  <w:marBottom w:val="0"/>
                  <w:divBdr>
                    <w:top w:val="none" w:sz="0" w:space="0" w:color="auto"/>
                    <w:left w:val="none" w:sz="0" w:space="0" w:color="auto"/>
                    <w:bottom w:val="none" w:sz="0" w:space="0" w:color="auto"/>
                    <w:right w:val="none" w:sz="0" w:space="0" w:color="auto"/>
                  </w:divBdr>
                  <w:divsChild>
                    <w:div w:id="1697777776">
                      <w:marLeft w:val="0"/>
                      <w:marRight w:val="0"/>
                      <w:marTop w:val="0"/>
                      <w:marBottom w:val="0"/>
                      <w:divBdr>
                        <w:top w:val="none" w:sz="0" w:space="0" w:color="auto"/>
                        <w:left w:val="none" w:sz="0" w:space="0" w:color="auto"/>
                        <w:bottom w:val="none" w:sz="0" w:space="0" w:color="auto"/>
                        <w:right w:val="none" w:sz="0" w:space="0" w:color="auto"/>
                      </w:divBdr>
                      <w:divsChild>
                        <w:div w:id="1690178143">
                          <w:marLeft w:val="0"/>
                          <w:marRight w:val="0"/>
                          <w:marTop w:val="0"/>
                          <w:marBottom w:val="0"/>
                          <w:divBdr>
                            <w:top w:val="none" w:sz="0" w:space="0" w:color="auto"/>
                            <w:left w:val="none" w:sz="0" w:space="0" w:color="auto"/>
                            <w:bottom w:val="none" w:sz="0" w:space="0" w:color="auto"/>
                            <w:right w:val="none" w:sz="0" w:space="0" w:color="auto"/>
                          </w:divBdr>
                          <w:divsChild>
                            <w:div w:id="317615231">
                              <w:marLeft w:val="0"/>
                              <w:marRight w:val="0"/>
                              <w:marTop w:val="0"/>
                              <w:marBottom w:val="0"/>
                              <w:divBdr>
                                <w:top w:val="none" w:sz="0" w:space="0" w:color="auto"/>
                                <w:left w:val="none" w:sz="0" w:space="0" w:color="auto"/>
                                <w:bottom w:val="none" w:sz="0" w:space="0" w:color="auto"/>
                                <w:right w:val="none" w:sz="0" w:space="0" w:color="auto"/>
                              </w:divBdr>
                              <w:divsChild>
                                <w:div w:id="994265294">
                                  <w:marLeft w:val="0"/>
                                  <w:marRight w:val="0"/>
                                  <w:marTop w:val="0"/>
                                  <w:marBottom w:val="0"/>
                                  <w:divBdr>
                                    <w:top w:val="none" w:sz="0" w:space="0" w:color="auto"/>
                                    <w:left w:val="none" w:sz="0" w:space="0" w:color="auto"/>
                                    <w:bottom w:val="none" w:sz="0" w:space="0" w:color="auto"/>
                                    <w:right w:val="none" w:sz="0" w:space="0" w:color="auto"/>
                                  </w:divBdr>
                                  <w:divsChild>
                                    <w:div w:id="1163811207">
                                      <w:marLeft w:val="0"/>
                                      <w:marRight w:val="0"/>
                                      <w:marTop w:val="0"/>
                                      <w:marBottom w:val="0"/>
                                      <w:divBdr>
                                        <w:top w:val="none" w:sz="0" w:space="0" w:color="auto"/>
                                        <w:left w:val="none" w:sz="0" w:space="0" w:color="auto"/>
                                        <w:bottom w:val="none" w:sz="0" w:space="0" w:color="auto"/>
                                        <w:right w:val="none" w:sz="0" w:space="0" w:color="auto"/>
                                      </w:divBdr>
                                      <w:divsChild>
                                        <w:div w:id="2135057944">
                                          <w:marLeft w:val="0"/>
                                          <w:marRight w:val="0"/>
                                          <w:marTop w:val="0"/>
                                          <w:marBottom w:val="0"/>
                                          <w:divBdr>
                                            <w:top w:val="none" w:sz="0" w:space="0" w:color="auto"/>
                                            <w:left w:val="none" w:sz="0" w:space="0" w:color="auto"/>
                                            <w:bottom w:val="none" w:sz="0" w:space="0" w:color="auto"/>
                                            <w:right w:val="none" w:sz="0" w:space="0" w:color="auto"/>
                                          </w:divBdr>
                                          <w:divsChild>
                                            <w:div w:id="2097745067">
                                              <w:marLeft w:val="0"/>
                                              <w:marRight w:val="0"/>
                                              <w:marTop w:val="0"/>
                                              <w:marBottom w:val="0"/>
                                              <w:divBdr>
                                                <w:top w:val="none" w:sz="0" w:space="0" w:color="auto"/>
                                                <w:left w:val="none" w:sz="0" w:space="0" w:color="auto"/>
                                                <w:bottom w:val="none" w:sz="0" w:space="0" w:color="auto"/>
                                                <w:right w:val="none" w:sz="0" w:space="0" w:color="auto"/>
                                              </w:divBdr>
                                              <w:divsChild>
                                                <w:div w:id="1107970803">
                                                  <w:marLeft w:val="0"/>
                                                  <w:marRight w:val="0"/>
                                                  <w:marTop w:val="0"/>
                                                  <w:marBottom w:val="570"/>
                                                  <w:divBdr>
                                                    <w:top w:val="none" w:sz="0" w:space="0" w:color="auto"/>
                                                    <w:left w:val="none" w:sz="0" w:space="0" w:color="auto"/>
                                                    <w:bottom w:val="none" w:sz="0" w:space="0" w:color="auto"/>
                                                    <w:right w:val="none" w:sz="0" w:space="0" w:color="auto"/>
                                                  </w:divBdr>
                                                  <w:divsChild>
                                                    <w:div w:id="1104300983">
                                                      <w:marLeft w:val="0"/>
                                                      <w:marRight w:val="0"/>
                                                      <w:marTop w:val="0"/>
                                                      <w:marBottom w:val="0"/>
                                                      <w:divBdr>
                                                        <w:top w:val="none" w:sz="0" w:space="0" w:color="auto"/>
                                                        <w:left w:val="none" w:sz="0" w:space="0" w:color="auto"/>
                                                        <w:bottom w:val="none" w:sz="0" w:space="0" w:color="auto"/>
                                                        <w:right w:val="none" w:sz="0" w:space="0" w:color="auto"/>
                                                      </w:divBdr>
                                                      <w:divsChild>
                                                        <w:div w:id="1646661431">
                                                          <w:marLeft w:val="0"/>
                                                          <w:marRight w:val="0"/>
                                                          <w:marTop w:val="0"/>
                                                          <w:marBottom w:val="0"/>
                                                          <w:divBdr>
                                                            <w:top w:val="single" w:sz="6" w:space="0" w:color="ABABAB"/>
                                                            <w:left w:val="single" w:sz="6" w:space="0" w:color="ABABAB"/>
                                                            <w:bottom w:val="single" w:sz="6" w:space="0" w:color="ABABAB"/>
                                                            <w:right w:val="single" w:sz="6" w:space="0" w:color="ABABAB"/>
                                                          </w:divBdr>
                                                          <w:divsChild>
                                                            <w:div w:id="760298723">
                                                              <w:marLeft w:val="0"/>
                                                              <w:marRight w:val="0"/>
                                                              <w:marTop w:val="0"/>
                                                              <w:marBottom w:val="0"/>
                                                              <w:divBdr>
                                                                <w:top w:val="none" w:sz="0" w:space="0" w:color="auto"/>
                                                                <w:left w:val="none" w:sz="0" w:space="0" w:color="auto"/>
                                                                <w:bottom w:val="none" w:sz="0" w:space="0" w:color="auto"/>
                                                                <w:right w:val="none" w:sz="0" w:space="0" w:color="auto"/>
                                                              </w:divBdr>
                                                              <w:divsChild>
                                                                <w:div w:id="1409498808">
                                                                  <w:marLeft w:val="0"/>
                                                                  <w:marRight w:val="0"/>
                                                                  <w:marTop w:val="0"/>
                                                                  <w:marBottom w:val="0"/>
                                                                  <w:divBdr>
                                                                    <w:top w:val="none" w:sz="0" w:space="0" w:color="auto"/>
                                                                    <w:left w:val="none" w:sz="0" w:space="0" w:color="auto"/>
                                                                    <w:bottom w:val="none" w:sz="0" w:space="0" w:color="auto"/>
                                                                    <w:right w:val="none" w:sz="0" w:space="0" w:color="auto"/>
                                                                  </w:divBdr>
                                                                  <w:divsChild>
                                                                    <w:div w:id="167135740">
                                                                      <w:marLeft w:val="0"/>
                                                                      <w:marRight w:val="0"/>
                                                                      <w:marTop w:val="0"/>
                                                                      <w:marBottom w:val="0"/>
                                                                      <w:divBdr>
                                                                        <w:top w:val="none" w:sz="0" w:space="0" w:color="auto"/>
                                                                        <w:left w:val="none" w:sz="0" w:space="0" w:color="auto"/>
                                                                        <w:bottom w:val="none" w:sz="0" w:space="0" w:color="auto"/>
                                                                        <w:right w:val="none" w:sz="0" w:space="0" w:color="auto"/>
                                                                      </w:divBdr>
                                                                      <w:divsChild>
                                                                        <w:div w:id="658191751">
                                                                          <w:marLeft w:val="0"/>
                                                                          <w:marRight w:val="0"/>
                                                                          <w:marTop w:val="0"/>
                                                                          <w:marBottom w:val="0"/>
                                                                          <w:divBdr>
                                                                            <w:top w:val="none" w:sz="0" w:space="0" w:color="auto"/>
                                                                            <w:left w:val="none" w:sz="0" w:space="0" w:color="auto"/>
                                                                            <w:bottom w:val="none" w:sz="0" w:space="0" w:color="auto"/>
                                                                            <w:right w:val="none" w:sz="0" w:space="0" w:color="auto"/>
                                                                          </w:divBdr>
                                                                          <w:divsChild>
                                                                            <w:div w:id="1894660701">
                                                                              <w:marLeft w:val="0"/>
                                                                              <w:marRight w:val="0"/>
                                                                              <w:marTop w:val="0"/>
                                                                              <w:marBottom w:val="0"/>
                                                                              <w:divBdr>
                                                                                <w:top w:val="none" w:sz="0" w:space="0" w:color="auto"/>
                                                                                <w:left w:val="none" w:sz="0" w:space="0" w:color="auto"/>
                                                                                <w:bottom w:val="none" w:sz="0" w:space="0" w:color="auto"/>
                                                                                <w:right w:val="none" w:sz="0" w:space="0" w:color="auto"/>
                                                                              </w:divBdr>
                                                                              <w:divsChild>
                                                                                <w:div w:id="856046926">
                                                                                  <w:marLeft w:val="0"/>
                                                                                  <w:marRight w:val="0"/>
                                                                                  <w:marTop w:val="0"/>
                                                                                  <w:marBottom w:val="0"/>
                                                                                  <w:divBdr>
                                                                                    <w:top w:val="none" w:sz="0" w:space="0" w:color="auto"/>
                                                                                    <w:left w:val="none" w:sz="0" w:space="0" w:color="auto"/>
                                                                                    <w:bottom w:val="none" w:sz="0" w:space="0" w:color="auto"/>
                                                                                    <w:right w:val="none" w:sz="0" w:space="0" w:color="auto"/>
                                                                                  </w:divBdr>
                                                                                  <w:divsChild>
                                                                                    <w:div w:id="2074621400">
                                                                                      <w:marLeft w:val="0"/>
                                                                                      <w:marRight w:val="0"/>
                                                                                      <w:marTop w:val="0"/>
                                                                                      <w:marBottom w:val="0"/>
                                                                                      <w:divBdr>
                                                                                        <w:top w:val="none" w:sz="0" w:space="0" w:color="auto"/>
                                                                                        <w:left w:val="none" w:sz="0" w:space="0" w:color="auto"/>
                                                                                        <w:bottom w:val="none" w:sz="0" w:space="0" w:color="auto"/>
                                                                                        <w:right w:val="none" w:sz="0" w:space="0" w:color="auto"/>
                                                                                      </w:divBdr>
                                                                                      <w:divsChild>
                                                                                        <w:div w:id="118058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2997422">
      <w:bodyDiv w:val="1"/>
      <w:marLeft w:val="0"/>
      <w:marRight w:val="0"/>
      <w:marTop w:val="0"/>
      <w:marBottom w:val="0"/>
      <w:divBdr>
        <w:top w:val="none" w:sz="0" w:space="0" w:color="auto"/>
        <w:left w:val="none" w:sz="0" w:space="0" w:color="auto"/>
        <w:bottom w:val="none" w:sz="0" w:space="0" w:color="auto"/>
        <w:right w:val="none" w:sz="0" w:space="0" w:color="auto"/>
      </w:divBdr>
    </w:div>
    <w:div w:id="663553249">
      <w:bodyDiv w:val="1"/>
      <w:marLeft w:val="0"/>
      <w:marRight w:val="0"/>
      <w:marTop w:val="0"/>
      <w:marBottom w:val="0"/>
      <w:divBdr>
        <w:top w:val="none" w:sz="0" w:space="0" w:color="auto"/>
        <w:left w:val="none" w:sz="0" w:space="0" w:color="auto"/>
        <w:bottom w:val="none" w:sz="0" w:space="0" w:color="auto"/>
        <w:right w:val="none" w:sz="0" w:space="0" w:color="auto"/>
      </w:divBdr>
    </w:div>
    <w:div w:id="693385203">
      <w:bodyDiv w:val="1"/>
      <w:marLeft w:val="0"/>
      <w:marRight w:val="0"/>
      <w:marTop w:val="0"/>
      <w:marBottom w:val="0"/>
      <w:divBdr>
        <w:top w:val="none" w:sz="0" w:space="0" w:color="auto"/>
        <w:left w:val="none" w:sz="0" w:space="0" w:color="auto"/>
        <w:bottom w:val="none" w:sz="0" w:space="0" w:color="auto"/>
        <w:right w:val="none" w:sz="0" w:space="0" w:color="auto"/>
      </w:divBdr>
    </w:div>
    <w:div w:id="724328275">
      <w:bodyDiv w:val="1"/>
      <w:marLeft w:val="0"/>
      <w:marRight w:val="0"/>
      <w:marTop w:val="0"/>
      <w:marBottom w:val="0"/>
      <w:divBdr>
        <w:top w:val="none" w:sz="0" w:space="0" w:color="auto"/>
        <w:left w:val="none" w:sz="0" w:space="0" w:color="auto"/>
        <w:bottom w:val="none" w:sz="0" w:space="0" w:color="auto"/>
        <w:right w:val="none" w:sz="0" w:space="0" w:color="auto"/>
      </w:divBdr>
    </w:div>
    <w:div w:id="790633603">
      <w:bodyDiv w:val="1"/>
      <w:marLeft w:val="0"/>
      <w:marRight w:val="0"/>
      <w:marTop w:val="0"/>
      <w:marBottom w:val="0"/>
      <w:divBdr>
        <w:top w:val="none" w:sz="0" w:space="0" w:color="auto"/>
        <w:left w:val="none" w:sz="0" w:space="0" w:color="auto"/>
        <w:bottom w:val="none" w:sz="0" w:space="0" w:color="auto"/>
        <w:right w:val="none" w:sz="0" w:space="0" w:color="auto"/>
      </w:divBdr>
    </w:div>
    <w:div w:id="893276087">
      <w:bodyDiv w:val="1"/>
      <w:marLeft w:val="0"/>
      <w:marRight w:val="0"/>
      <w:marTop w:val="0"/>
      <w:marBottom w:val="0"/>
      <w:divBdr>
        <w:top w:val="none" w:sz="0" w:space="0" w:color="auto"/>
        <w:left w:val="none" w:sz="0" w:space="0" w:color="auto"/>
        <w:bottom w:val="none" w:sz="0" w:space="0" w:color="auto"/>
        <w:right w:val="none" w:sz="0" w:space="0" w:color="auto"/>
      </w:divBdr>
    </w:div>
    <w:div w:id="936670697">
      <w:bodyDiv w:val="1"/>
      <w:marLeft w:val="0"/>
      <w:marRight w:val="0"/>
      <w:marTop w:val="0"/>
      <w:marBottom w:val="0"/>
      <w:divBdr>
        <w:top w:val="none" w:sz="0" w:space="0" w:color="auto"/>
        <w:left w:val="none" w:sz="0" w:space="0" w:color="auto"/>
        <w:bottom w:val="none" w:sz="0" w:space="0" w:color="auto"/>
        <w:right w:val="none" w:sz="0" w:space="0" w:color="auto"/>
      </w:divBdr>
    </w:div>
    <w:div w:id="967853239">
      <w:bodyDiv w:val="1"/>
      <w:marLeft w:val="0"/>
      <w:marRight w:val="0"/>
      <w:marTop w:val="0"/>
      <w:marBottom w:val="0"/>
      <w:divBdr>
        <w:top w:val="none" w:sz="0" w:space="0" w:color="auto"/>
        <w:left w:val="none" w:sz="0" w:space="0" w:color="auto"/>
        <w:bottom w:val="none" w:sz="0" w:space="0" w:color="auto"/>
        <w:right w:val="none" w:sz="0" w:space="0" w:color="auto"/>
      </w:divBdr>
    </w:div>
    <w:div w:id="980573183">
      <w:bodyDiv w:val="1"/>
      <w:marLeft w:val="0"/>
      <w:marRight w:val="0"/>
      <w:marTop w:val="0"/>
      <w:marBottom w:val="0"/>
      <w:divBdr>
        <w:top w:val="none" w:sz="0" w:space="0" w:color="auto"/>
        <w:left w:val="none" w:sz="0" w:space="0" w:color="auto"/>
        <w:bottom w:val="none" w:sz="0" w:space="0" w:color="auto"/>
        <w:right w:val="none" w:sz="0" w:space="0" w:color="auto"/>
      </w:divBdr>
    </w:div>
    <w:div w:id="1006513846">
      <w:bodyDiv w:val="1"/>
      <w:marLeft w:val="0"/>
      <w:marRight w:val="0"/>
      <w:marTop w:val="0"/>
      <w:marBottom w:val="0"/>
      <w:divBdr>
        <w:top w:val="none" w:sz="0" w:space="0" w:color="auto"/>
        <w:left w:val="none" w:sz="0" w:space="0" w:color="auto"/>
        <w:bottom w:val="none" w:sz="0" w:space="0" w:color="auto"/>
        <w:right w:val="none" w:sz="0" w:space="0" w:color="auto"/>
      </w:divBdr>
    </w:div>
    <w:div w:id="1073550508">
      <w:bodyDiv w:val="1"/>
      <w:marLeft w:val="0"/>
      <w:marRight w:val="0"/>
      <w:marTop w:val="0"/>
      <w:marBottom w:val="0"/>
      <w:divBdr>
        <w:top w:val="none" w:sz="0" w:space="0" w:color="auto"/>
        <w:left w:val="none" w:sz="0" w:space="0" w:color="auto"/>
        <w:bottom w:val="none" w:sz="0" w:space="0" w:color="auto"/>
        <w:right w:val="none" w:sz="0" w:space="0" w:color="auto"/>
      </w:divBdr>
    </w:div>
    <w:div w:id="1100175518">
      <w:bodyDiv w:val="1"/>
      <w:marLeft w:val="0"/>
      <w:marRight w:val="0"/>
      <w:marTop w:val="0"/>
      <w:marBottom w:val="0"/>
      <w:divBdr>
        <w:top w:val="none" w:sz="0" w:space="0" w:color="auto"/>
        <w:left w:val="none" w:sz="0" w:space="0" w:color="auto"/>
        <w:bottom w:val="none" w:sz="0" w:space="0" w:color="auto"/>
        <w:right w:val="none" w:sz="0" w:space="0" w:color="auto"/>
      </w:divBdr>
    </w:div>
    <w:div w:id="1100488260">
      <w:bodyDiv w:val="1"/>
      <w:marLeft w:val="0"/>
      <w:marRight w:val="0"/>
      <w:marTop w:val="0"/>
      <w:marBottom w:val="0"/>
      <w:divBdr>
        <w:top w:val="none" w:sz="0" w:space="0" w:color="auto"/>
        <w:left w:val="none" w:sz="0" w:space="0" w:color="auto"/>
        <w:bottom w:val="none" w:sz="0" w:space="0" w:color="auto"/>
        <w:right w:val="none" w:sz="0" w:space="0" w:color="auto"/>
      </w:divBdr>
    </w:div>
    <w:div w:id="1114441416">
      <w:bodyDiv w:val="1"/>
      <w:marLeft w:val="0"/>
      <w:marRight w:val="0"/>
      <w:marTop w:val="0"/>
      <w:marBottom w:val="0"/>
      <w:divBdr>
        <w:top w:val="none" w:sz="0" w:space="0" w:color="auto"/>
        <w:left w:val="none" w:sz="0" w:space="0" w:color="auto"/>
        <w:bottom w:val="none" w:sz="0" w:space="0" w:color="auto"/>
        <w:right w:val="none" w:sz="0" w:space="0" w:color="auto"/>
      </w:divBdr>
    </w:div>
    <w:div w:id="1118253274">
      <w:bodyDiv w:val="1"/>
      <w:marLeft w:val="0"/>
      <w:marRight w:val="0"/>
      <w:marTop w:val="0"/>
      <w:marBottom w:val="0"/>
      <w:divBdr>
        <w:top w:val="none" w:sz="0" w:space="0" w:color="auto"/>
        <w:left w:val="none" w:sz="0" w:space="0" w:color="auto"/>
        <w:bottom w:val="none" w:sz="0" w:space="0" w:color="auto"/>
        <w:right w:val="none" w:sz="0" w:space="0" w:color="auto"/>
      </w:divBdr>
    </w:div>
    <w:div w:id="1128088425">
      <w:bodyDiv w:val="1"/>
      <w:marLeft w:val="0"/>
      <w:marRight w:val="0"/>
      <w:marTop w:val="0"/>
      <w:marBottom w:val="0"/>
      <w:divBdr>
        <w:top w:val="none" w:sz="0" w:space="0" w:color="auto"/>
        <w:left w:val="none" w:sz="0" w:space="0" w:color="auto"/>
        <w:bottom w:val="none" w:sz="0" w:space="0" w:color="auto"/>
        <w:right w:val="none" w:sz="0" w:space="0" w:color="auto"/>
      </w:divBdr>
      <w:divsChild>
        <w:div w:id="1558398452">
          <w:marLeft w:val="0"/>
          <w:marRight w:val="0"/>
          <w:marTop w:val="0"/>
          <w:marBottom w:val="0"/>
          <w:divBdr>
            <w:top w:val="none" w:sz="0" w:space="0" w:color="auto"/>
            <w:left w:val="none" w:sz="0" w:space="0" w:color="auto"/>
            <w:bottom w:val="none" w:sz="0" w:space="0" w:color="auto"/>
            <w:right w:val="none" w:sz="0" w:space="0" w:color="auto"/>
          </w:divBdr>
          <w:divsChild>
            <w:div w:id="1251965079">
              <w:marLeft w:val="0"/>
              <w:marRight w:val="0"/>
              <w:marTop w:val="0"/>
              <w:marBottom w:val="0"/>
              <w:divBdr>
                <w:top w:val="none" w:sz="0" w:space="0" w:color="auto"/>
                <w:left w:val="none" w:sz="0" w:space="0" w:color="auto"/>
                <w:bottom w:val="none" w:sz="0" w:space="0" w:color="auto"/>
                <w:right w:val="none" w:sz="0" w:space="0" w:color="auto"/>
              </w:divBdr>
              <w:divsChild>
                <w:div w:id="70078188">
                  <w:marLeft w:val="0"/>
                  <w:marRight w:val="0"/>
                  <w:marTop w:val="0"/>
                  <w:marBottom w:val="0"/>
                  <w:divBdr>
                    <w:top w:val="none" w:sz="0" w:space="0" w:color="auto"/>
                    <w:left w:val="none" w:sz="0" w:space="0" w:color="auto"/>
                    <w:bottom w:val="none" w:sz="0" w:space="0" w:color="auto"/>
                    <w:right w:val="none" w:sz="0" w:space="0" w:color="auto"/>
                  </w:divBdr>
                  <w:divsChild>
                    <w:div w:id="1798909712">
                      <w:marLeft w:val="0"/>
                      <w:marRight w:val="0"/>
                      <w:marTop w:val="0"/>
                      <w:marBottom w:val="0"/>
                      <w:divBdr>
                        <w:top w:val="none" w:sz="0" w:space="0" w:color="auto"/>
                        <w:left w:val="none" w:sz="0" w:space="0" w:color="auto"/>
                        <w:bottom w:val="none" w:sz="0" w:space="0" w:color="auto"/>
                        <w:right w:val="none" w:sz="0" w:space="0" w:color="auto"/>
                      </w:divBdr>
                      <w:divsChild>
                        <w:div w:id="184712377">
                          <w:marLeft w:val="0"/>
                          <w:marRight w:val="0"/>
                          <w:marTop w:val="0"/>
                          <w:marBottom w:val="0"/>
                          <w:divBdr>
                            <w:top w:val="none" w:sz="0" w:space="0" w:color="auto"/>
                            <w:left w:val="none" w:sz="0" w:space="0" w:color="auto"/>
                            <w:bottom w:val="none" w:sz="0" w:space="0" w:color="auto"/>
                            <w:right w:val="none" w:sz="0" w:space="0" w:color="auto"/>
                          </w:divBdr>
                          <w:divsChild>
                            <w:div w:id="166482029">
                              <w:marLeft w:val="0"/>
                              <w:marRight w:val="0"/>
                              <w:marTop w:val="0"/>
                              <w:marBottom w:val="0"/>
                              <w:divBdr>
                                <w:top w:val="none" w:sz="0" w:space="0" w:color="auto"/>
                                <w:left w:val="none" w:sz="0" w:space="0" w:color="auto"/>
                                <w:bottom w:val="none" w:sz="0" w:space="0" w:color="auto"/>
                                <w:right w:val="none" w:sz="0" w:space="0" w:color="auto"/>
                              </w:divBdr>
                              <w:divsChild>
                                <w:div w:id="1031875727">
                                  <w:marLeft w:val="0"/>
                                  <w:marRight w:val="0"/>
                                  <w:marTop w:val="0"/>
                                  <w:marBottom w:val="0"/>
                                  <w:divBdr>
                                    <w:top w:val="none" w:sz="0" w:space="0" w:color="auto"/>
                                    <w:left w:val="none" w:sz="0" w:space="0" w:color="auto"/>
                                    <w:bottom w:val="none" w:sz="0" w:space="0" w:color="auto"/>
                                    <w:right w:val="none" w:sz="0" w:space="0" w:color="auto"/>
                                  </w:divBdr>
                                  <w:divsChild>
                                    <w:div w:id="1654797747">
                                      <w:marLeft w:val="0"/>
                                      <w:marRight w:val="0"/>
                                      <w:marTop w:val="0"/>
                                      <w:marBottom w:val="0"/>
                                      <w:divBdr>
                                        <w:top w:val="none" w:sz="0" w:space="0" w:color="auto"/>
                                        <w:left w:val="none" w:sz="0" w:space="0" w:color="auto"/>
                                        <w:bottom w:val="none" w:sz="0" w:space="0" w:color="auto"/>
                                        <w:right w:val="none" w:sz="0" w:space="0" w:color="auto"/>
                                      </w:divBdr>
                                      <w:divsChild>
                                        <w:div w:id="2067409762">
                                          <w:marLeft w:val="0"/>
                                          <w:marRight w:val="0"/>
                                          <w:marTop w:val="0"/>
                                          <w:marBottom w:val="0"/>
                                          <w:divBdr>
                                            <w:top w:val="none" w:sz="0" w:space="0" w:color="auto"/>
                                            <w:left w:val="none" w:sz="0" w:space="0" w:color="auto"/>
                                            <w:bottom w:val="none" w:sz="0" w:space="0" w:color="auto"/>
                                            <w:right w:val="none" w:sz="0" w:space="0" w:color="auto"/>
                                          </w:divBdr>
                                          <w:divsChild>
                                            <w:div w:id="161624054">
                                              <w:marLeft w:val="0"/>
                                              <w:marRight w:val="0"/>
                                              <w:marTop w:val="0"/>
                                              <w:marBottom w:val="0"/>
                                              <w:divBdr>
                                                <w:top w:val="none" w:sz="0" w:space="0" w:color="auto"/>
                                                <w:left w:val="none" w:sz="0" w:space="0" w:color="auto"/>
                                                <w:bottom w:val="none" w:sz="0" w:space="0" w:color="auto"/>
                                                <w:right w:val="none" w:sz="0" w:space="0" w:color="auto"/>
                                              </w:divBdr>
                                              <w:divsChild>
                                                <w:div w:id="346058496">
                                                  <w:marLeft w:val="0"/>
                                                  <w:marRight w:val="0"/>
                                                  <w:marTop w:val="0"/>
                                                  <w:marBottom w:val="570"/>
                                                  <w:divBdr>
                                                    <w:top w:val="none" w:sz="0" w:space="0" w:color="auto"/>
                                                    <w:left w:val="none" w:sz="0" w:space="0" w:color="auto"/>
                                                    <w:bottom w:val="none" w:sz="0" w:space="0" w:color="auto"/>
                                                    <w:right w:val="none" w:sz="0" w:space="0" w:color="auto"/>
                                                  </w:divBdr>
                                                  <w:divsChild>
                                                    <w:div w:id="1362320327">
                                                      <w:marLeft w:val="0"/>
                                                      <w:marRight w:val="0"/>
                                                      <w:marTop w:val="0"/>
                                                      <w:marBottom w:val="0"/>
                                                      <w:divBdr>
                                                        <w:top w:val="none" w:sz="0" w:space="0" w:color="auto"/>
                                                        <w:left w:val="none" w:sz="0" w:space="0" w:color="auto"/>
                                                        <w:bottom w:val="none" w:sz="0" w:space="0" w:color="auto"/>
                                                        <w:right w:val="none" w:sz="0" w:space="0" w:color="auto"/>
                                                      </w:divBdr>
                                                      <w:divsChild>
                                                        <w:div w:id="1184905412">
                                                          <w:marLeft w:val="0"/>
                                                          <w:marRight w:val="0"/>
                                                          <w:marTop w:val="0"/>
                                                          <w:marBottom w:val="0"/>
                                                          <w:divBdr>
                                                            <w:top w:val="single" w:sz="6" w:space="0" w:color="ABABAB"/>
                                                            <w:left w:val="single" w:sz="6" w:space="0" w:color="ABABAB"/>
                                                            <w:bottom w:val="single" w:sz="6" w:space="0" w:color="ABABAB"/>
                                                            <w:right w:val="single" w:sz="6" w:space="0" w:color="ABABAB"/>
                                                          </w:divBdr>
                                                          <w:divsChild>
                                                            <w:div w:id="972905297">
                                                              <w:marLeft w:val="0"/>
                                                              <w:marRight w:val="0"/>
                                                              <w:marTop w:val="0"/>
                                                              <w:marBottom w:val="0"/>
                                                              <w:divBdr>
                                                                <w:top w:val="none" w:sz="0" w:space="0" w:color="auto"/>
                                                                <w:left w:val="none" w:sz="0" w:space="0" w:color="auto"/>
                                                                <w:bottom w:val="none" w:sz="0" w:space="0" w:color="auto"/>
                                                                <w:right w:val="none" w:sz="0" w:space="0" w:color="auto"/>
                                                              </w:divBdr>
                                                              <w:divsChild>
                                                                <w:div w:id="435447296">
                                                                  <w:marLeft w:val="0"/>
                                                                  <w:marRight w:val="0"/>
                                                                  <w:marTop w:val="0"/>
                                                                  <w:marBottom w:val="0"/>
                                                                  <w:divBdr>
                                                                    <w:top w:val="none" w:sz="0" w:space="0" w:color="auto"/>
                                                                    <w:left w:val="none" w:sz="0" w:space="0" w:color="auto"/>
                                                                    <w:bottom w:val="none" w:sz="0" w:space="0" w:color="auto"/>
                                                                    <w:right w:val="none" w:sz="0" w:space="0" w:color="auto"/>
                                                                  </w:divBdr>
                                                                  <w:divsChild>
                                                                    <w:div w:id="930310399">
                                                                      <w:marLeft w:val="0"/>
                                                                      <w:marRight w:val="0"/>
                                                                      <w:marTop w:val="0"/>
                                                                      <w:marBottom w:val="0"/>
                                                                      <w:divBdr>
                                                                        <w:top w:val="none" w:sz="0" w:space="0" w:color="auto"/>
                                                                        <w:left w:val="none" w:sz="0" w:space="0" w:color="auto"/>
                                                                        <w:bottom w:val="none" w:sz="0" w:space="0" w:color="auto"/>
                                                                        <w:right w:val="none" w:sz="0" w:space="0" w:color="auto"/>
                                                                      </w:divBdr>
                                                                      <w:divsChild>
                                                                        <w:div w:id="1149983838">
                                                                          <w:marLeft w:val="0"/>
                                                                          <w:marRight w:val="0"/>
                                                                          <w:marTop w:val="0"/>
                                                                          <w:marBottom w:val="0"/>
                                                                          <w:divBdr>
                                                                            <w:top w:val="none" w:sz="0" w:space="0" w:color="auto"/>
                                                                            <w:left w:val="none" w:sz="0" w:space="0" w:color="auto"/>
                                                                            <w:bottom w:val="none" w:sz="0" w:space="0" w:color="auto"/>
                                                                            <w:right w:val="none" w:sz="0" w:space="0" w:color="auto"/>
                                                                          </w:divBdr>
                                                                          <w:divsChild>
                                                                            <w:div w:id="1118989808">
                                                                              <w:marLeft w:val="0"/>
                                                                              <w:marRight w:val="0"/>
                                                                              <w:marTop w:val="0"/>
                                                                              <w:marBottom w:val="0"/>
                                                                              <w:divBdr>
                                                                                <w:top w:val="none" w:sz="0" w:space="0" w:color="auto"/>
                                                                                <w:left w:val="none" w:sz="0" w:space="0" w:color="auto"/>
                                                                                <w:bottom w:val="none" w:sz="0" w:space="0" w:color="auto"/>
                                                                                <w:right w:val="none" w:sz="0" w:space="0" w:color="auto"/>
                                                                              </w:divBdr>
                                                                              <w:divsChild>
                                                                                <w:div w:id="270091417">
                                                                                  <w:marLeft w:val="0"/>
                                                                                  <w:marRight w:val="0"/>
                                                                                  <w:marTop w:val="0"/>
                                                                                  <w:marBottom w:val="0"/>
                                                                                  <w:divBdr>
                                                                                    <w:top w:val="none" w:sz="0" w:space="0" w:color="auto"/>
                                                                                    <w:left w:val="none" w:sz="0" w:space="0" w:color="auto"/>
                                                                                    <w:bottom w:val="none" w:sz="0" w:space="0" w:color="auto"/>
                                                                                    <w:right w:val="none" w:sz="0" w:space="0" w:color="auto"/>
                                                                                  </w:divBdr>
                                                                                  <w:divsChild>
                                                                                    <w:div w:id="535120853">
                                                                                      <w:marLeft w:val="0"/>
                                                                                      <w:marRight w:val="0"/>
                                                                                      <w:marTop w:val="0"/>
                                                                                      <w:marBottom w:val="0"/>
                                                                                      <w:divBdr>
                                                                                        <w:top w:val="none" w:sz="0" w:space="0" w:color="auto"/>
                                                                                        <w:left w:val="none" w:sz="0" w:space="0" w:color="auto"/>
                                                                                        <w:bottom w:val="none" w:sz="0" w:space="0" w:color="auto"/>
                                                                                        <w:right w:val="none" w:sz="0" w:space="0" w:color="auto"/>
                                                                                      </w:divBdr>
                                                                                      <w:divsChild>
                                                                                        <w:div w:id="1610887839">
                                                                                          <w:marLeft w:val="0"/>
                                                                                          <w:marRight w:val="0"/>
                                                                                          <w:marTop w:val="0"/>
                                                                                          <w:marBottom w:val="0"/>
                                                                                          <w:divBdr>
                                                                                            <w:top w:val="none" w:sz="0" w:space="0" w:color="auto"/>
                                                                                            <w:left w:val="none" w:sz="0" w:space="0" w:color="auto"/>
                                                                                            <w:bottom w:val="none" w:sz="0" w:space="0" w:color="auto"/>
                                                                                            <w:right w:val="none" w:sz="0" w:space="0" w:color="auto"/>
                                                                                          </w:divBdr>
                                                                                        </w:div>
                                                                                      </w:divsChild>
                                                                                    </w:div>
                                                                                    <w:div w:id="538666293">
                                                                                      <w:marLeft w:val="0"/>
                                                                                      <w:marRight w:val="0"/>
                                                                                      <w:marTop w:val="0"/>
                                                                                      <w:marBottom w:val="0"/>
                                                                                      <w:divBdr>
                                                                                        <w:top w:val="none" w:sz="0" w:space="0" w:color="auto"/>
                                                                                        <w:left w:val="none" w:sz="0" w:space="0" w:color="auto"/>
                                                                                        <w:bottom w:val="none" w:sz="0" w:space="0" w:color="auto"/>
                                                                                        <w:right w:val="none" w:sz="0" w:space="0" w:color="auto"/>
                                                                                      </w:divBdr>
                                                                                    </w:div>
                                                                                    <w:div w:id="894245488">
                                                                                      <w:marLeft w:val="0"/>
                                                                                      <w:marRight w:val="0"/>
                                                                                      <w:marTop w:val="0"/>
                                                                                      <w:marBottom w:val="0"/>
                                                                                      <w:divBdr>
                                                                                        <w:top w:val="none" w:sz="0" w:space="0" w:color="auto"/>
                                                                                        <w:left w:val="none" w:sz="0" w:space="0" w:color="auto"/>
                                                                                        <w:bottom w:val="none" w:sz="0" w:space="0" w:color="auto"/>
                                                                                        <w:right w:val="none" w:sz="0" w:space="0" w:color="auto"/>
                                                                                      </w:divBdr>
                                                                                      <w:divsChild>
                                                                                        <w:div w:id="271982919">
                                                                                          <w:marLeft w:val="0"/>
                                                                                          <w:marRight w:val="0"/>
                                                                                          <w:marTop w:val="0"/>
                                                                                          <w:marBottom w:val="0"/>
                                                                                          <w:divBdr>
                                                                                            <w:top w:val="none" w:sz="0" w:space="0" w:color="auto"/>
                                                                                            <w:left w:val="none" w:sz="0" w:space="0" w:color="auto"/>
                                                                                            <w:bottom w:val="none" w:sz="0" w:space="0" w:color="auto"/>
                                                                                            <w:right w:val="none" w:sz="0" w:space="0" w:color="auto"/>
                                                                                          </w:divBdr>
                                                                                        </w:div>
                                                                                        <w:div w:id="886648863">
                                                                                          <w:marLeft w:val="0"/>
                                                                                          <w:marRight w:val="0"/>
                                                                                          <w:marTop w:val="0"/>
                                                                                          <w:marBottom w:val="0"/>
                                                                                          <w:divBdr>
                                                                                            <w:top w:val="none" w:sz="0" w:space="0" w:color="auto"/>
                                                                                            <w:left w:val="none" w:sz="0" w:space="0" w:color="auto"/>
                                                                                            <w:bottom w:val="none" w:sz="0" w:space="0" w:color="auto"/>
                                                                                            <w:right w:val="none" w:sz="0" w:space="0" w:color="auto"/>
                                                                                          </w:divBdr>
                                                                                        </w:div>
                                                                                        <w:div w:id="1227230159">
                                                                                          <w:marLeft w:val="0"/>
                                                                                          <w:marRight w:val="0"/>
                                                                                          <w:marTop w:val="0"/>
                                                                                          <w:marBottom w:val="0"/>
                                                                                          <w:divBdr>
                                                                                            <w:top w:val="none" w:sz="0" w:space="0" w:color="auto"/>
                                                                                            <w:left w:val="none" w:sz="0" w:space="0" w:color="auto"/>
                                                                                            <w:bottom w:val="none" w:sz="0" w:space="0" w:color="auto"/>
                                                                                            <w:right w:val="none" w:sz="0" w:space="0" w:color="auto"/>
                                                                                          </w:divBdr>
                                                                                        </w:div>
                                                                                      </w:divsChild>
                                                                                    </w:div>
                                                                                    <w:div w:id="1048379462">
                                                                                      <w:marLeft w:val="0"/>
                                                                                      <w:marRight w:val="0"/>
                                                                                      <w:marTop w:val="0"/>
                                                                                      <w:marBottom w:val="0"/>
                                                                                      <w:divBdr>
                                                                                        <w:top w:val="none" w:sz="0" w:space="0" w:color="auto"/>
                                                                                        <w:left w:val="none" w:sz="0" w:space="0" w:color="auto"/>
                                                                                        <w:bottom w:val="none" w:sz="0" w:space="0" w:color="auto"/>
                                                                                        <w:right w:val="none" w:sz="0" w:space="0" w:color="auto"/>
                                                                                      </w:divBdr>
                                                                                      <w:divsChild>
                                                                                        <w:div w:id="1590430772">
                                                                                          <w:marLeft w:val="0"/>
                                                                                          <w:marRight w:val="0"/>
                                                                                          <w:marTop w:val="0"/>
                                                                                          <w:marBottom w:val="0"/>
                                                                                          <w:divBdr>
                                                                                            <w:top w:val="none" w:sz="0" w:space="0" w:color="auto"/>
                                                                                            <w:left w:val="none" w:sz="0" w:space="0" w:color="auto"/>
                                                                                            <w:bottom w:val="none" w:sz="0" w:space="0" w:color="auto"/>
                                                                                            <w:right w:val="none" w:sz="0" w:space="0" w:color="auto"/>
                                                                                          </w:divBdr>
                                                                                        </w:div>
                                                                                      </w:divsChild>
                                                                                    </w:div>
                                                                                    <w:div w:id="1352412359">
                                                                                      <w:marLeft w:val="0"/>
                                                                                      <w:marRight w:val="0"/>
                                                                                      <w:marTop w:val="0"/>
                                                                                      <w:marBottom w:val="0"/>
                                                                                      <w:divBdr>
                                                                                        <w:top w:val="none" w:sz="0" w:space="0" w:color="auto"/>
                                                                                        <w:left w:val="none" w:sz="0" w:space="0" w:color="auto"/>
                                                                                        <w:bottom w:val="none" w:sz="0" w:space="0" w:color="auto"/>
                                                                                        <w:right w:val="none" w:sz="0" w:space="0" w:color="auto"/>
                                                                                      </w:divBdr>
                                                                                    </w:div>
                                                                                    <w:div w:id="1824469218">
                                                                                      <w:marLeft w:val="0"/>
                                                                                      <w:marRight w:val="0"/>
                                                                                      <w:marTop w:val="0"/>
                                                                                      <w:marBottom w:val="0"/>
                                                                                      <w:divBdr>
                                                                                        <w:top w:val="none" w:sz="0" w:space="0" w:color="auto"/>
                                                                                        <w:left w:val="none" w:sz="0" w:space="0" w:color="auto"/>
                                                                                        <w:bottom w:val="none" w:sz="0" w:space="0" w:color="auto"/>
                                                                                        <w:right w:val="none" w:sz="0" w:space="0" w:color="auto"/>
                                                                                      </w:divBdr>
                                                                                      <w:divsChild>
                                                                                        <w:div w:id="831220489">
                                                                                          <w:marLeft w:val="0"/>
                                                                                          <w:marRight w:val="0"/>
                                                                                          <w:marTop w:val="0"/>
                                                                                          <w:marBottom w:val="0"/>
                                                                                          <w:divBdr>
                                                                                            <w:top w:val="none" w:sz="0" w:space="0" w:color="auto"/>
                                                                                            <w:left w:val="none" w:sz="0" w:space="0" w:color="auto"/>
                                                                                            <w:bottom w:val="none" w:sz="0" w:space="0" w:color="auto"/>
                                                                                            <w:right w:val="none" w:sz="0" w:space="0" w:color="auto"/>
                                                                                          </w:divBdr>
                                                                                        </w:div>
                                                                                        <w:div w:id="154051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4293845">
      <w:bodyDiv w:val="1"/>
      <w:marLeft w:val="0"/>
      <w:marRight w:val="0"/>
      <w:marTop w:val="0"/>
      <w:marBottom w:val="0"/>
      <w:divBdr>
        <w:top w:val="none" w:sz="0" w:space="0" w:color="auto"/>
        <w:left w:val="none" w:sz="0" w:space="0" w:color="auto"/>
        <w:bottom w:val="none" w:sz="0" w:space="0" w:color="auto"/>
        <w:right w:val="none" w:sz="0" w:space="0" w:color="auto"/>
      </w:divBdr>
    </w:div>
    <w:div w:id="1272083513">
      <w:bodyDiv w:val="1"/>
      <w:marLeft w:val="0"/>
      <w:marRight w:val="0"/>
      <w:marTop w:val="0"/>
      <w:marBottom w:val="0"/>
      <w:divBdr>
        <w:top w:val="none" w:sz="0" w:space="0" w:color="auto"/>
        <w:left w:val="none" w:sz="0" w:space="0" w:color="auto"/>
        <w:bottom w:val="none" w:sz="0" w:space="0" w:color="auto"/>
        <w:right w:val="none" w:sz="0" w:space="0" w:color="auto"/>
      </w:divBdr>
    </w:div>
    <w:div w:id="1316109719">
      <w:bodyDiv w:val="1"/>
      <w:marLeft w:val="0"/>
      <w:marRight w:val="0"/>
      <w:marTop w:val="0"/>
      <w:marBottom w:val="0"/>
      <w:divBdr>
        <w:top w:val="none" w:sz="0" w:space="0" w:color="auto"/>
        <w:left w:val="none" w:sz="0" w:space="0" w:color="auto"/>
        <w:bottom w:val="none" w:sz="0" w:space="0" w:color="auto"/>
        <w:right w:val="none" w:sz="0" w:space="0" w:color="auto"/>
      </w:divBdr>
    </w:div>
    <w:div w:id="1368678175">
      <w:bodyDiv w:val="1"/>
      <w:marLeft w:val="0"/>
      <w:marRight w:val="0"/>
      <w:marTop w:val="0"/>
      <w:marBottom w:val="0"/>
      <w:divBdr>
        <w:top w:val="none" w:sz="0" w:space="0" w:color="auto"/>
        <w:left w:val="none" w:sz="0" w:space="0" w:color="auto"/>
        <w:bottom w:val="none" w:sz="0" w:space="0" w:color="auto"/>
        <w:right w:val="none" w:sz="0" w:space="0" w:color="auto"/>
      </w:divBdr>
    </w:div>
    <w:div w:id="1400521519">
      <w:bodyDiv w:val="1"/>
      <w:marLeft w:val="0"/>
      <w:marRight w:val="0"/>
      <w:marTop w:val="0"/>
      <w:marBottom w:val="0"/>
      <w:divBdr>
        <w:top w:val="none" w:sz="0" w:space="0" w:color="auto"/>
        <w:left w:val="none" w:sz="0" w:space="0" w:color="auto"/>
        <w:bottom w:val="none" w:sz="0" w:space="0" w:color="auto"/>
        <w:right w:val="none" w:sz="0" w:space="0" w:color="auto"/>
      </w:divBdr>
    </w:div>
    <w:div w:id="1424299663">
      <w:bodyDiv w:val="1"/>
      <w:marLeft w:val="0"/>
      <w:marRight w:val="0"/>
      <w:marTop w:val="0"/>
      <w:marBottom w:val="0"/>
      <w:divBdr>
        <w:top w:val="none" w:sz="0" w:space="0" w:color="auto"/>
        <w:left w:val="none" w:sz="0" w:space="0" w:color="auto"/>
        <w:bottom w:val="none" w:sz="0" w:space="0" w:color="auto"/>
        <w:right w:val="none" w:sz="0" w:space="0" w:color="auto"/>
      </w:divBdr>
    </w:div>
    <w:div w:id="1497069719">
      <w:bodyDiv w:val="1"/>
      <w:marLeft w:val="0"/>
      <w:marRight w:val="0"/>
      <w:marTop w:val="0"/>
      <w:marBottom w:val="0"/>
      <w:divBdr>
        <w:top w:val="none" w:sz="0" w:space="0" w:color="auto"/>
        <w:left w:val="none" w:sz="0" w:space="0" w:color="auto"/>
        <w:bottom w:val="none" w:sz="0" w:space="0" w:color="auto"/>
        <w:right w:val="none" w:sz="0" w:space="0" w:color="auto"/>
      </w:divBdr>
    </w:div>
    <w:div w:id="1524441356">
      <w:bodyDiv w:val="1"/>
      <w:marLeft w:val="0"/>
      <w:marRight w:val="0"/>
      <w:marTop w:val="0"/>
      <w:marBottom w:val="0"/>
      <w:divBdr>
        <w:top w:val="none" w:sz="0" w:space="0" w:color="auto"/>
        <w:left w:val="none" w:sz="0" w:space="0" w:color="auto"/>
        <w:bottom w:val="none" w:sz="0" w:space="0" w:color="auto"/>
        <w:right w:val="none" w:sz="0" w:space="0" w:color="auto"/>
      </w:divBdr>
    </w:div>
    <w:div w:id="1542590863">
      <w:bodyDiv w:val="1"/>
      <w:marLeft w:val="0"/>
      <w:marRight w:val="0"/>
      <w:marTop w:val="0"/>
      <w:marBottom w:val="0"/>
      <w:divBdr>
        <w:top w:val="none" w:sz="0" w:space="0" w:color="auto"/>
        <w:left w:val="none" w:sz="0" w:space="0" w:color="auto"/>
        <w:bottom w:val="none" w:sz="0" w:space="0" w:color="auto"/>
        <w:right w:val="none" w:sz="0" w:space="0" w:color="auto"/>
      </w:divBdr>
    </w:div>
    <w:div w:id="1578904648">
      <w:bodyDiv w:val="1"/>
      <w:marLeft w:val="0"/>
      <w:marRight w:val="0"/>
      <w:marTop w:val="0"/>
      <w:marBottom w:val="0"/>
      <w:divBdr>
        <w:top w:val="none" w:sz="0" w:space="0" w:color="auto"/>
        <w:left w:val="none" w:sz="0" w:space="0" w:color="auto"/>
        <w:bottom w:val="none" w:sz="0" w:space="0" w:color="auto"/>
        <w:right w:val="none" w:sz="0" w:space="0" w:color="auto"/>
      </w:divBdr>
    </w:div>
    <w:div w:id="158722340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8">
          <w:marLeft w:val="0"/>
          <w:marRight w:val="0"/>
          <w:marTop w:val="0"/>
          <w:marBottom w:val="0"/>
          <w:divBdr>
            <w:top w:val="none" w:sz="0" w:space="0" w:color="auto"/>
            <w:left w:val="none" w:sz="0" w:space="0" w:color="auto"/>
            <w:bottom w:val="none" w:sz="0" w:space="0" w:color="auto"/>
            <w:right w:val="none" w:sz="0" w:space="0" w:color="auto"/>
          </w:divBdr>
          <w:divsChild>
            <w:div w:id="523829862">
              <w:marLeft w:val="0"/>
              <w:marRight w:val="0"/>
              <w:marTop w:val="0"/>
              <w:marBottom w:val="0"/>
              <w:divBdr>
                <w:top w:val="none" w:sz="0" w:space="0" w:color="auto"/>
                <w:left w:val="none" w:sz="0" w:space="0" w:color="auto"/>
                <w:bottom w:val="none" w:sz="0" w:space="0" w:color="auto"/>
                <w:right w:val="none" w:sz="0" w:space="0" w:color="auto"/>
              </w:divBdr>
              <w:divsChild>
                <w:div w:id="712385165">
                  <w:marLeft w:val="0"/>
                  <w:marRight w:val="0"/>
                  <w:marTop w:val="0"/>
                  <w:marBottom w:val="0"/>
                  <w:divBdr>
                    <w:top w:val="none" w:sz="0" w:space="0" w:color="auto"/>
                    <w:left w:val="none" w:sz="0" w:space="0" w:color="auto"/>
                    <w:bottom w:val="none" w:sz="0" w:space="0" w:color="auto"/>
                    <w:right w:val="none" w:sz="0" w:space="0" w:color="auto"/>
                  </w:divBdr>
                  <w:divsChild>
                    <w:div w:id="305669914">
                      <w:marLeft w:val="0"/>
                      <w:marRight w:val="0"/>
                      <w:marTop w:val="0"/>
                      <w:marBottom w:val="0"/>
                      <w:divBdr>
                        <w:top w:val="none" w:sz="0" w:space="0" w:color="auto"/>
                        <w:left w:val="none" w:sz="0" w:space="0" w:color="auto"/>
                        <w:bottom w:val="none" w:sz="0" w:space="0" w:color="auto"/>
                        <w:right w:val="none" w:sz="0" w:space="0" w:color="auto"/>
                      </w:divBdr>
                      <w:divsChild>
                        <w:div w:id="2131120714">
                          <w:marLeft w:val="0"/>
                          <w:marRight w:val="0"/>
                          <w:marTop w:val="0"/>
                          <w:marBottom w:val="0"/>
                          <w:divBdr>
                            <w:top w:val="none" w:sz="0" w:space="0" w:color="auto"/>
                            <w:left w:val="none" w:sz="0" w:space="0" w:color="auto"/>
                            <w:bottom w:val="none" w:sz="0" w:space="0" w:color="auto"/>
                            <w:right w:val="none" w:sz="0" w:space="0" w:color="auto"/>
                          </w:divBdr>
                          <w:divsChild>
                            <w:div w:id="2025210734">
                              <w:marLeft w:val="0"/>
                              <w:marRight w:val="0"/>
                              <w:marTop w:val="0"/>
                              <w:marBottom w:val="0"/>
                              <w:divBdr>
                                <w:top w:val="none" w:sz="0" w:space="0" w:color="auto"/>
                                <w:left w:val="none" w:sz="0" w:space="0" w:color="auto"/>
                                <w:bottom w:val="none" w:sz="0" w:space="0" w:color="auto"/>
                                <w:right w:val="none" w:sz="0" w:space="0" w:color="auto"/>
                              </w:divBdr>
                              <w:divsChild>
                                <w:div w:id="1104223687">
                                  <w:marLeft w:val="0"/>
                                  <w:marRight w:val="0"/>
                                  <w:marTop w:val="0"/>
                                  <w:marBottom w:val="0"/>
                                  <w:divBdr>
                                    <w:top w:val="none" w:sz="0" w:space="0" w:color="auto"/>
                                    <w:left w:val="none" w:sz="0" w:space="0" w:color="auto"/>
                                    <w:bottom w:val="none" w:sz="0" w:space="0" w:color="auto"/>
                                    <w:right w:val="none" w:sz="0" w:space="0" w:color="auto"/>
                                  </w:divBdr>
                                  <w:divsChild>
                                    <w:div w:id="887910339">
                                      <w:marLeft w:val="0"/>
                                      <w:marRight w:val="0"/>
                                      <w:marTop w:val="0"/>
                                      <w:marBottom w:val="0"/>
                                      <w:divBdr>
                                        <w:top w:val="none" w:sz="0" w:space="0" w:color="auto"/>
                                        <w:left w:val="none" w:sz="0" w:space="0" w:color="auto"/>
                                        <w:bottom w:val="none" w:sz="0" w:space="0" w:color="auto"/>
                                        <w:right w:val="none" w:sz="0" w:space="0" w:color="auto"/>
                                      </w:divBdr>
                                      <w:divsChild>
                                        <w:div w:id="1294091473">
                                          <w:marLeft w:val="0"/>
                                          <w:marRight w:val="0"/>
                                          <w:marTop w:val="0"/>
                                          <w:marBottom w:val="0"/>
                                          <w:divBdr>
                                            <w:top w:val="none" w:sz="0" w:space="0" w:color="auto"/>
                                            <w:left w:val="none" w:sz="0" w:space="0" w:color="auto"/>
                                            <w:bottom w:val="none" w:sz="0" w:space="0" w:color="auto"/>
                                            <w:right w:val="none" w:sz="0" w:space="0" w:color="auto"/>
                                          </w:divBdr>
                                          <w:divsChild>
                                            <w:div w:id="83651640">
                                              <w:marLeft w:val="0"/>
                                              <w:marRight w:val="0"/>
                                              <w:marTop w:val="0"/>
                                              <w:marBottom w:val="0"/>
                                              <w:divBdr>
                                                <w:top w:val="none" w:sz="0" w:space="0" w:color="auto"/>
                                                <w:left w:val="none" w:sz="0" w:space="0" w:color="auto"/>
                                                <w:bottom w:val="none" w:sz="0" w:space="0" w:color="auto"/>
                                                <w:right w:val="none" w:sz="0" w:space="0" w:color="auto"/>
                                              </w:divBdr>
                                              <w:divsChild>
                                                <w:div w:id="2030984892">
                                                  <w:marLeft w:val="0"/>
                                                  <w:marRight w:val="0"/>
                                                  <w:marTop w:val="0"/>
                                                  <w:marBottom w:val="570"/>
                                                  <w:divBdr>
                                                    <w:top w:val="none" w:sz="0" w:space="0" w:color="auto"/>
                                                    <w:left w:val="none" w:sz="0" w:space="0" w:color="auto"/>
                                                    <w:bottom w:val="none" w:sz="0" w:space="0" w:color="auto"/>
                                                    <w:right w:val="none" w:sz="0" w:space="0" w:color="auto"/>
                                                  </w:divBdr>
                                                  <w:divsChild>
                                                    <w:div w:id="1066102271">
                                                      <w:marLeft w:val="0"/>
                                                      <w:marRight w:val="0"/>
                                                      <w:marTop w:val="0"/>
                                                      <w:marBottom w:val="0"/>
                                                      <w:divBdr>
                                                        <w:top w:val="none" w:sz="0" w:space="0" w:color="auto"/>
                                                        <w:left w:val="none" w:sz="0" w:space="0" w:color="auto"/>
                                                        <w:bottom w:val="none" w:sz="0" w:space="0" w:color="auto"/>
                                                        <w:right w:val="none" w:sz="0" w:space="0" w:color="auto"/>
                                                      </w:divBdr>
                                                      <w:divsChild>
                                                        <w:div w:id="1272937906">
                                                          <w:marLeft w:val="0"/>
                                                          <w:marRight w:val="0"/>
                                                          <w:marTop w:val="0"/>
                                                          <w:marBottom w:val="0"/>
                                                          <w:divBdr>
                                                            <w:top w:val="single" w:sz="6" w:space="0" w:color="ABABAB"/>
                                                            <w:left w:val="single" w:sz="6" w:space="0" w:color="ABABAB"/>
                                                            <w:bottom w:val="single" w:sz="6" w:space="0" w:color="ABABAB"/>
                                                            <w:right w:val="single" w:sz="6" w:space="0" w:color="ABABAB"/>
                                                          </w:divBdr>
                                                          <w:divsChild>
                                                            <w:div w:id="127433682">
                                                              <w:marLeft w:val="0"/>
                                                              <w:marRight w:val="0"/>
                                                              <w:marTop w:val="0"/>
                                                              <w:marBottom w:val="0"/>
                                                              <w:divBdr>
                                                                <w:top w:val="none" w:sz="0" w:space="0" w:color="auto"/>
                                                                <w:left w:val="none" w:sz="0" w:space="0" w:color="auto"/>
                                                                <w:bottom w:val="none" w:sz="0" w:space="0" w:color="auto"/>
                                                                <w:right w:val="none" w:sz="0" w:space="0" w:color="auto"/>
                                                              </w:divBdr>
                                                              <w:divsChild>
                                                                <w:div w:id="452486485">
                                                                  <w:marLeft w:val="0"/>
                                                                  <w:marRight w:val="0"/>
                                                                  <w:marTop w:val="0"/>
                                                                  <w:marBottom w:val="0"/>
                                                                  <w:divBdr>
                                                                    <w:top w:val="none" w:sz="0" w:space="0" w:color="auto"/>
                                                                    <w:left w:val="none" w:sz="0" w:space="0" w:color="auto"/>
                                                                    <w:bottom w:val="none" w:sz="0" w:space="0" w:color="auto"/>
                                                                    <w:right w:val="none" w:sz="0" w:space="0" w:color="auto"/>
                                                                  </w:divBdr>
                                                                  <w:divsChild>
                                                                    <w:div w:id="2092848928">
                                                                      <w:marLeft w:val="0"/>
                                                                      <w:marRight w:val="0"/>
                                                                      <w:marTop w:val="0"/>
                                                                      <w:marBottom w:val="0"/>
                                                                      <w:divBdr>
                                                                        <w:top w:val="none" w:sz="0" w:space="0" w:color="auto"/>
                                                                        <w:left w:val="none" w:sz="0" w:space="0" w:color="auto"/>
                                                                        <w:bottom w:val="none" w:sz="0" w:space="0" w:color="auto"/>
                                                                        <w:right w:val="none" w:sz="0" w:space="0" w:color="auto"/>
                                                                      </w:divBdr>
                                                                      <w:divsChild>
                                                                        <w:div w:id="492765224">
                                                                          <w:marLeft w:val="0"/>
                                                                          <w:marRight w:val="0"/>
                                                                          <w:marTop w:val="0"/>
                                                                          <w:marBottom w:val="0"/>
                                                                          <w:divBdr>
                                                                            <w:top w:val="none" w:sz="0" w:space="0" w:color="auto"/>
                                                                            <w:left w:val="none" w:sz="0" w:space="0" w:color="auto"/>
                                                                            <w:bottom w:val="none" w:sz="0" w:space="0" w:color="auto"/>
                                                                            <w:right w:val="none" w:sz="0" w:space="0" w:color="auto"/>
                                                                          </w:divBdr>
                                                                          <w:divsChild>
                                                                            <w:div w:id="166094202">
                                                                              <w:marLeft w:val="0"/>
                                                                              <w:marRight w:val="0"/>
                                                                              <w:marTop w:val="0"/>
                                                                              <w:marBottom w:val="0"/>
                                                                              <w:divBdr>
                                                                                <w:top w:val="none" w:sz="0" w:space="0" w:color="auto"/>
                                                                                <w:left w:val="none" w:sz="0" w:space="0" w:color="auto"/>
                                                                                <w:bottom w:val="none" w:sz="0" w:space="0" w:color="auto"/>
                                                                                <w:right w:val="none" w:sz="0" w:space="0" w:color="auto"/>
                                                                              </w:divBdr>
                                                                              <w:divsChild>
                                                                                <w:div w:id="944389018">
                                                                                  <w:marLeft w:val="0"/>
                                                                                  <w:marRight w:val="0"/>
                                                                                  <w:marTop w:val="0"/>
                                                                                  <w:marBottom w:val="0"/>
                                                                                  <w:divBdr>
                                                                                    <w:top w:val="none" w:sz="0" w:space="0" w:color="auto"/>
                                                                                    <w:left w:val="none" w:sz="0" w:space="0" w:color="auto"/>
                                                                                    <w:bottom w:val="none" w:sz="0" w:space="0" w:color="auto"/>
                                                                                    <w:right w:val="none" w:sz="0" w:space="0" w:color="auto"/>
                                                                                  </w:divBdr>
                                                                                  <w:divsChild>
                                                                                    <w:div w:id="1323391124">
                                                                                      <w:marLeft w:val="0"/>
                                                                                      <w:marRight w:val="0"/>
                                                                                      <w:marTop w:val="0"/>
                                                                                      <w:marBottom w:val="0"/>
                                                                                      <w:divBdr>
                                                                                        <w:top w:val="none" w:sz="0" w:space="0" w:color="auto"/>
                                                                                        <w:left w:val="none" w:sz="0" w:space="0" w:color="auto"/>
                                                                                        <w:bottom w:val="none" w:sz="0" w:space="0" w:color="auto"/>
                                                                                        <w:right w:val="none" w:sz="0" w:space="0" w:color="auto"/>
                                                                                      </w:divBdr>
                                                                                      <w:divsChild>
                                                                                        <w:div w:id="77320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7761313">
      <w:bodyDiv w:val="1"/>
      <w:marLeft w:val="0"/>
      <w:marRight w:val="0"/>
      <w:marTop w:val="0"/>
      <w:marBottom w:val="0"/>
      <w:divBdr>
        <w:top w:val="none" w:sz="0" w:space="0" w:color="auto"/>
        <w:left w:val="none" w:sz="0" w:space="0" w:color="auto"/>
        <w:bottom w:val="none" w:sz="0" w:space="0" w:color="auto"/>
        <w:right w:val="none" w:sz="0" w:space="0" w:color="auto"/>
      </w:divBdr>
    </w:div>
    <w:div w:id="1588998486">
      <w:bodyDiv w:val="1"/>
      <w:marLeft w:val="0"/>
      <w:marRight w:val="0"/>
      <w:marTop w:val="0"/>
      <w:marBottom w:val="0"/>
      <w:divBdr>
        <w:top w:val="none" w:sz="0" w:space="0" w:color="auto"/>
        <w:left w:val="none" w:sz="0" w:space="0" w:color="auto"/>
        <w:bottom w:val="none" w:sz="0" w:space="0" w:color="auto"/>
        <w:right w:val="none" w:sz="0" w:space="0" w:color="auto"/>
      </w:divBdr>
    </w:div>
    <w:div w:id="1599677404">
      <w:bodyDiv w:val="1"/>
      <w:marLeft w:val="0"/>
      <w:marRight w:val="0"/>
      <w:marTop w:val="0"/>
      <w:marBottom w:val="0"/>
      <w:divBdr>
        <w:top w:val="none" w:sz="0" w:space="0" w:color="auto"/>
        <w:left w:val="none" w:sz="0" w:space="0" w:color="auto"/>
        <w:bottom w:val="none" w:sz="0" w:space="0" w:color="auto"/>
        <w:right w:val="none" w:sz="0" w:space="0" w:color="auto"/>
      </w:divBdr>
    </w:div>
    <w:div w:id="1608655971">
      <w:bodyDiv w:val="1"/>
      <w:marLeft w:val="0"/>
      <w:marRight w:val="0"/>
      <w:marTop w:val="0"/>
      <w:marBottom w:val="0"/>
      <w:divBdr>
        <w:top w:val="none" w:sz="0" w:space="0" w:color="auto"/>
        <w:left w:val="none" w:sz="0" w:space="0" w:color="auto"/>
        <w:bottom w:val="none" w:sz="0" w:space="0" w:color="auto"/>
        <w:right w:val="none" w:sz="0" w:space="0" w:color="auto"/>
      </w:divBdr>
    </w:div>
    <w:div w:id="1661957316">
      <w:bodyDiv w:val="1"/>
      <w:marLeft w:val="0"/>
      <w:marRight w:val="0"/>
      <w:marTop w:val="0"/>
      <w:marBottom w:val="0"/>
      <w:divBdr>
        <w:top w:val="none" w:sz="0" w:space="0" w:color="auto"/>
        <w:left w:val="none" w:sz="0" w:space="0" w:color="auto"/>
        <w:bottom w:val="none" w:sz="0" w:space="0" w:color="auto"/>
        <w:right w:val="none" w:sz="0" w:space="0" w:color="auto"/>
      </w:divBdr>
    </w:div>
    <w:div w:id="1716201753">
      <w:bodyDiv w:val="1"/>
      <w:marLeft w:val="0"/>
      <w:marRight w:val="0"/>
      <w:marTop w:val="0"/>
      <w:marBottom w:val="0"/>
      <w:divBdr>
        <w:top w:val="none" w:sz="0" w:space="0" w:color="auto"/>
        <w:left w:val="none" w:sz="0" w:space="0" w:color="auto"/>
        <w:bottom w:val="none" w:sz="0" w:space="0" w:color="auto"/>
        <w:right w:val="none" w:sz="0" w:space="0" w:color="auto"/>
      </w:divBdr>
    </w:div>
    <w:div w:id="1729381264">
      <w:bodyDiv w:val="1"/>
      <w:marLeft w:val="0"/>
      <w:marRight w:val="0"/>
      <w:marTop w:val="0"/>
      <w:marBottom w:val="0"/>
      <w:divBdr>
        <w:top w:val="none" w:sz="0" w:space="0" w:color="auto"/>
        <w:left w:val="none" w:sz="0" w:space="0" w:color="auto"/>
        <w:bottom w:val="none" w:sz="0" w:space="0" w:color="auto"/>
        <w:right w:val="none" w:sz="0" w:space="0" w:color="auto"/>
      </w:divBdr>
    </w:div>
    <w:div w:id="1794009421">
      <w:bodyDiv w:val="1"/>
      <w:marLeft w:val="0"/>
      <w:marRight w:val="0"/>
      <w:marTop w:val="0"/>
      <w:marBottom w:val="0"/>
      <w:divBdr>
        <w:top w:val="none" w:sz="0" w:space="0" w:color="auto"/>
        <w:left w:val="none" w:sz="0" w:space="0" w:color="auto"/>
        <w:bottom w:val="none" w:sz="0" w:space="0" w:color="auto"/>
        <w:right w:val="none" w:sz="0" w:space="0" w:color="auto"/>
      </w:divBdr>
    </w:div>
    <w:div w:id="1834368008">
      <w:bodyDiv w:val="1"/>
      <w:marLeft w:val="0"/>
      <w:marRight w:val="0"/>
      <w:marTop w:val="0"/>
      <w:marBottom w:val="0"/>
      <w:divBdr>
        <w:top w:val="none" w:sz="0" w:space="0" w:color="auto"/>
        <w:left w:val="none" w:sz="0" w:space="0" w:color="auto"/>
        <w:bottom w:val="none" w:sz="0" w:space="0" w:color="auto"/>
        <w:right w:val="none" w:sz="0" w:space="0" w:color="auto"/>
      </w:divBdr>
    </w:div>
    <w:div w:id="1884055376">
      <w:bodyDiv w:val="1"/>
      <w:marLeft w:val="0"/>
      <w:marRight w:val="0"/>
      <w:marTop w:val="0"/>
      <w:marBottom w:val="0"/>
      <w:divBdr>
        <w:top w:val="none" w:sz="0" w:space="0" w:color="auto"/>
        <w:left w:val="none" w:sz="0" w:space="0" w:color="auto"/>
        <w:bottom w:val="none" w:sz="0" w:space="0" w:color="auto"/>
        <w:right w:val="none" w:sz="0" w:space="0" w:color="auto"/>
      </w:divBdr>
    </w:div>
    <w:div w:id="1908419807">
      <w:bodyDiv w:val="1"/>
      <w:marLeft w:val="0"/>
      <w:marRight w:val="0"/>
      <w:marTop w:val="0"/>
      <w:marBottom w:val="0"/>
      <w:divBdr>
        <w:top w:val="none" w:sz="0" w:space="0" w:color="auto"/>
        <w:left w:val="none" w:sz="0" w:space="0" w:color="auto"/>
        <w:bottom w:val="none" w:sz="0" w:space="0" w:color="auto"/>
        <w:right w:val="none" w:sz="0" w:space="0" w:color="auto"/>
      </w:divBdr>
    </w:div>
    <w:div w:id="1977643831">
      <w:bodyDiv w:val="1"/>
      <w:marLeft w:val="0"/>
      <w:marRight w:val="0"/>
      <w:marTop w:val="0"/>
      <w:marBottom w:val="0"/>
      <w:divBdr>
        <w:top w:val="none" w:sz="0" w:space="0" w:color="auto"/>
        <w:left w:val="none" w:sz="0" w:space="0" w:color="auto"/>
        <w:bottom w:val="none" w:sz="0" w:space="0" w:color="auto"/>
        <w:right w:val="none" w:sz="0" w:space="0" w:color="auto"/>
      </w:divBdr>
      <w:divsChild>
        <w:div w:id="1499924370">
          <w:marLeft w:val="0"/>
          <w:marRight w:val="0"/>
          <w:marTop w:val="0"/>
          <w:marBottom w:val="0"/>
          <w:divBdr>
            <w:top w:val="none" w:sz="0" w:space="0" w:color="auto"/>
            <w:left w:val="none" w:sz="0" w:space="0" w:color="auto"/>
            <w:bottom w:val="none" w:sz="0" w:space="0" w:color="auto"/>
            <w:right w:val="none" w:sz="0" w:space="0" w:color="auto"/>
          </w:divBdr>
          <w:divsChild>
            <w:div w:id="138405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477852">
      <w:bodyDiv w:val="1"/>
      <w:marLeft w:val="0"/>
      <w:marRight w:val="0"/>
      <w:marTop w:val="0"/>
      <w:marBottom w:val="0"/>
      <w:divBdr>
        <w:top w:val="none" w:sz="0" w:space="0" w:color="auto"/>
        <w:left w:val="none" w:sz="0" w:space="0" w:color="auto"/>
        <w:bottom w:val="none" w:sz="0" w:space="0" w:color="auto"/>
        <w:right w:val="none" w:sz="0" w:space="0" w:color="auto"/>
      </w:divBdr>
    </w:div>
    <w:div w:id="2077969601">
      <w:bodyDiv w:val="1"/>
      <w:marLeft w:val="0"/>
      <w:marRight w:val="0"/>
      <w:marTop w:val="0"/>
      <w:marBottom w:val="0"/>
      <w:divBdr>
        <w:top w:val="none" w:sz="0" w:space="0" w:color="auto"/>
        <w:left w:val="none" w:sz="0" w:space="0" w:color="auto"/>
        <w:bottom w:val="none" w:sz="0" w:space="0" w:color="auto"/>
        <w:right w:val="none" w:sz="0" w:space="0" w:color="auto"/>
      </w:divBdr>
    </w:div>
    <w:div w:id="2094740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1.xml"/><Relationship Id="rId26" Type="http://schemas.openxmlformats.org/officeDocument/2006/relationships/hyperlink" Target="https://www.accessdata.fda.gov/scripts/cdrh/cfdocs/cfcfr/CFRSearch.cfm?fr=820.30" TargetMode="External"/><Relationship Id="rId3" Type="http://schemas.openxmlformats.org/officeDocument/2006/relationships/customXml" Target="../customXml/item3.xml"/><Relationship Id="rId21" Type="http://schemas.openxmlformats.org/officeDocument/2006/relationships/hyperlink" Target="https://www.cdc.gov/csels/dls/sars-cov-2-livd-codes.html"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covid19dx@fda.hhs.gov" TargetMode="External"/><Relationship Id="rId25" Type="http://schemas.openxmlformats.org/officeDocument/2006/relationships/hyperlink" Target="https://www.fda.gov/regulatory-information/search-fda-guidance-documents/shelf-software-use-medical-devices" TargetMode="External"/><Relationship Id="rId33"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www.fda.gov/regulatory-information/search-fda-guidance-documents/emergency-use-authorization-medical-products-and-related-authorities." TargetMode="External"/><Relationship Id="rId20" Type="http://schemas.openxmlformats.org/officeDocument/2006/relationships/header" Target="header2.xml"/><Relationship Id="rId29" Type="http://schemas.openxmlformats.org/officeDocument/2006/relationships/hyperlink" Target="mailto:PRAStaff@fda.hhs.gov"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s://www.fda.gov/medical-devices/digital-health/device-software-functions-including-mobile-medical-applications"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fda.gov/regulatory-information/search-fda-guidance-documents/policy-coronavirus-disease-2019-tests-during-public-health-emergency-revised" TargetMode="External"/><Relationship Id="rId23" Type="http://schemas.openxmlformats.org/officeDocument/2006/relationships/hyperlink" Target="https://www.fda.gov/regulatory-information/search-fda-guidance-documents/general-principles-software-validation" TargetMode="External"/><Relationship Id="rId28" Type="http://schemas.openxmlformats.org/officeDocument/2006/relationships/hyperlink" Target="http://www.cellex.us/" TargetMode="External"/><Relationship Id="rId10" Type="http://schemas.openxmlformats.org/officeDocument/2006/relationships/styles" Target="styles.xml"/><Relationship Id="rId19" Type="http://schemas.openxmlformats.org/officeDocument/2006/relationships/footer" Target="footer1.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yperlink" Target="https://www.fda.gov/regulatory-information/search-fda-guidance-documents/guidance-content-premarket-submissions-software-contained-medical-devices" TargetMode="External"/><Relationship Id="rId27" Type="http://schemas.openxmlformats.org/officeDocument/2006/relationships/hyperlink" Target="https://www.fda.gov/media/146171/download" TargetMode="External"/><Relationship Id="rId30" Type="http://schemas.openxmlformats.org/officeDocument/2006/relationships/hyperlink" Target="mailto:PRAStaff@fda.hhs.gov"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hhs.gov/sites/default/files/hhs-guidance-implementation.pdf%20" TargetMode="External"/><Relationship Id="rId13" Type="http://schemas.openxmlformats.org/officeDocument/2006/relationships/hyperlink" Target="https://www.fda.gov/regulatory-information/search-fda-guidance-documents/general-principles-software-validation" TargetMode="External"/><Relationship Id="rId18" Type="http://schemas.openxmlformats.org/officeDocument/2006/relationships/hyperlink" Target="https://www.fda.gov/regulatory-information/search-fda-guidance-documents/policy-evaluating-impact-viral-mutations-covid-19-tests" TargetMode="External"/><Relationship Id="rId3" Type="http://schemas.openxmlformats.org/officeDocument/2006/relationships/hyperlink" Target="https://www.fda.gov/regulatory-information/search-fda-guidance-documents/policy-coronavirus-disease-2019-tests-during-public-health-emergency-revised" TargetMode="External"/><Relationship Id="rId21" Type="http://schemas.openxmlformats.org/officeDocument/2006/relationships/hyperlink" Target="https://www.fda.gov/regulatory-information/search-fda-guidance-documents/testing-biotin-interference-vitro-diagnostic-devices" TargetMode="External"/><Relationship Id="rId7" Type="http://schemas.openxmlformats.org/officeDocument/2006/relationships/hyperlink" Target="https://www.hhs.gov/coronavirus/testing/covid-19-diagnostic-data-reporting/index.html%20%20" TargetMode="External"/><Relationship Id="rId12" Type="http://schemas.openxmlformats.org/officeDocument/2006/relationships/hyperlink" Target="https://www.fda.gov/regulatory-information/search-fda-guidance-documents/guidance-content-premarket-submissions-software-contained-medical-devices" TargetMode="External"/><Relationship Id="rId17" Type="http://schemas.openxmlformats.org/officeDocument/2006/relationships/hyperlink" Target="https://www.fda.gov/regulatory-information/search-fda-guidance-documents/policy-evaluating-impact-viral-mutations-covid-19-tests" TargetMode="External"/><Relationship Id="rId2" Type="http://schemas.openxmlformats.org/officeDocument/2006/relationships/hyperlink" Target="https://www.fda.gov/regulatory-information/search-fda-guidance-documents/policy-coronavirus-disease-2019-tests-during-public-health-emergency-revised" TargetMode="External"/><Relationship Id="rId16" Type="http://schemas.openxmlformats.org/officeDocument/2006/relationships/hyperlink" Target="https://www.fda.gov/regulatory-information/search-fda-guidance-documents/policy-evaluating-impact-viral-mutations-covid-19-tests" TargetMode="External"/><Relationship Id="rId20" Type="http://schemas.openxmlformats.org/officeDocument/2006/relationships/hyperlink" Target="https://www.fda.gov/regulatory-information/search-fda-guidance-documents/testing-biotin-interference-vitro-diagnostic-devices" TargetMode="External"/><Relationship Id="rId1" Type="http://schemas.openxmlformats.org/officeDocument/2006/relationships/hyperlink" Target="https://www.fda.gov/regulatory-information/search-fda-guidance-documents/policy-coronavirus-disease-2019-tests-during-public-health-emergency-revised" TargetMode="External"/><Relationship Id="rId6" Type="http://schemas.openxmlformats.org/officeDocument/2006/relationships/hyperlink" Target="https://www.cdc.gov/csels/dls/sars-cov-2-livd-codes.html" TargetMode="External"/><Relationship Id="rId11" Type="http://schemas.openxmlformats.org/officeDocument/2006/relationships/hyperlink" Target="https://www.fda.gov/medical-devices/digital-health/cybersecurity" TargetMode="External"/><Relationship Id="rId5" Type="http://schemas.openxmlformats.org/officeDocument/2006/relationships/hyperlink" Target="https://www.fda.gov/regulatory-information/search-fda-guidance-documents/emergency-use-authorization-medical-products-and-related-authorities" TargetMode="External"/><Relationship Id="rId15" Type="http://schemas.openxmlformats.org/officeDocument/2006/relationships/hyperlink" Target="https://www.fda.gov/regulatory-information/search-fda-guidance-documents/shelf-software-use-medical-devices" TargetMode="External"/><Relationship Id="rId10" Type="http://schemas.openxmlformats.org/officeDocument/2006/relationships/hyperlink" Target="https://www.fda.gov/medical-devices/postmarket-requirements-devices/quality-system-qs-regulationmedical-device-good-manufacturing-practices" TargetMode="External"/><Relationship Id="rId19" Type="http://schemas.openxmlformats.org/officeDocument/2006/relationships/hyperlink" Target="https://www.fda.gov/medical-devices/safety-communications/fda-warns-biotin-may-interfere-lab-tests-fda-safety-communication" TargetMode="External"/><Relationship Id="rId4" Type="http://schemas.openxmlformats.org/officeDocument/2006/relationships/hyperlink" Target="https://www.fda.gov/medical-devices/coronavirus-disease-2019-covid-19-emergency-use-authorizations-medical-devices/vitro-diagnostics-euas" TargetMode="External"/><Relationship Id="rId9" Type="http://schemas.openxmlformats.org/officeDocument/2006/relationships/hyperlink" Target="https://www.hhs.gov/sites/default/files/non-lab-based-covid19-test-reporting.pdf%20" TargetMode="External"/><Relationship Id="rId14" Type="http://schemas.openxmlformats.org/officeDocument/2006/relationships/hyperlink" Target="https://www.fda.gov/medical-devices/digital-health-center-excellence/device-software-functions-including-mobile-medical-applications" TargetMode="External"/><Relationship Id="rId22" Type="http://schemas.openxmlformats.org/officeDocument/2006/relationships/hyperlink" Target="https://www.fda.gov/medical-devices/coronavirus-disease-2019-covid-19-emergency-use-authorizations-medical-devices/vitro-diagnostics-euas" TargetMode="External"/></Relationships>
</file>

<file path=word/documenttasks/documenttasks1.xml><?xml version="1.0" encoding="utf-8"?>
<t:Tasks xmlns:t="http://schemas.microsoft.com/office/tasks/2019/documenttasks" xmlns:oel="http://schemas.microsoft.com/office/2019/extlst">
  <t:Task id="{E6FC3F3E-796B-41A5-88B9-9758FD078817}">
    <t:Anchor>
      <t:Comment id="614875873"/>
    </t:Anchor>
    <t:History>
      <t:Event id="{35BC8523-A889-4012-8C80-B1D66ED39F55}" time="2021-07-25T11:48:42.483Z">
        <t:Attribution userId="S::smf@fda.gov::a997e427-ca5f-47a6-aee8-9d1b4ef8b2c6" userProvider="AD" userName="McFarland, Scott"/>
        <t:Anchor>
          <t:Comment id="564857512"/>
        </t:Anchor>
        <t:Create/>
      </t:Event>
      <t:Event id="{810CCDB8-561D-4683-AA69-D916CB284121}" time="2021-07-25T11:48:42.483Z">
        <t:Attribution userId="S::smf@fda.gov::a997e427-ca5f-47a6-aee8-9d1b4ef8b2c6" userProvider="AD" userName="McFarland, Scott"/>
        <t:Anchor>
          <t:Comment id="564857512"/>
        </t:Anchor>
        <t:Assign userId="S::Noel.Gerald@fda.gov::f96aa8fe-3ef8-4525-b39b-5328ec03b8e8" userProvider="AD" userName="Gerald, Noel"/>
      </t:Event>
      <t:Event id="{D497DA29-355A-40F8-9032-53F3F89C578B}" time="2021-07-25T11:48:42.483Z">
        <t:Attribution userId="S::smf@fda.gov::a997e427-ca5f-47a6-aee8-9d1b4ef8b2c6" userProvider="AD" userName="McFarland, Scott"/>
        <t:Anchor>
          <t:Comment id="564857512"/>
        </t:Anchor>
        <t:SetTitle title="@Gerald, Noel  Agree that moving it up to section G5 here seems to work better. Do you want to move it where you believe appropriate in G5? Perhaps at the very end of G5 in a new paragraph?"/>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6A08FBD5310342BF958ADCB470BE9A" ma:contentTypeVersion="13" ma:contentTypeDescription="Create a new document." ma:contentTypeScope="" ma:versionID="a16d02c33cd6b88ab92dd79167585619">
  <xsd:schema xmlns:xsd="http://www.w3.org/2001/XMLSchema" xmlns:xs="http://www.w3.org/2001/XMLSchema" xmlns:p="http://schemas.microsoft.com/office/2006/metadata/properties" xmlns:ns3="978cbee1-b604-4d95-9f89-3d25ff6383a8" xmlns:ns4="ecc0eb5f-8763-404a-8c31-210cabb72f88" targetNamespace="http://schemas.microsoft.com/office/2006/metadata/properties" ma:root="true" ma:fieldsID="2a76d3e2d81be00db3ccfface0678f59" ns3:_="" ns4:_="">
    <xsd:import namespace="978cbee1-b604-4d95-9f89-3d25ff6383a8"/>
    <xsd:import namespace="ecc0eb5f-8763-404a-8c31-210cabb72f8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8cbee1-b604-4d95-9f89-3d25ff6383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c0eb5f-8763-404a-8c31-210cabb72f8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ct:contentTypeSchema xmlns:ct="http://schemas.microsoft.com/office/2006/metadata/contentType" xmlns:ma="http://schemas.microsoft.com/office/2006/metadata/properties/metaAttributes" ct:_="" ma:_="" ma:contentTypeName="Document" ma:contentTypeID="0x010100076A08FBD5310342BF958ADCB470BE9A" ma:contentTypeVersion="12" ma:contentTypeDescription="Create a new document." ma:contentTypeScope="" ma:versionID="3072bd990f64fd657f841a80b6b322bb">
  <xsd:schema xmlns:xsd="http://www.w3.org/2001/XMLSchema" xmlns:xs="http://www.w3.org/2001/XMLSchema" xmlns:p="http://schemas.microsoft.com/office/2006/metadata/properties" xmlns:ns3="978cbee1-b604-4d95-9f89-3d25ff6383a8" xmlns:ns4="ecc0eb5f-8763-404a-8c31-210cabb72f88" targetNamespace="http://schemas.microsoft.com/office/2006/metadata/properties" ma:root="true" ma:fieldsID="91874b3b580c4d4b2eee0fdbabcbb52a" ns3:_="" ns4:_="">
    <xsd:import namespace="978cbee1-b604-4d95-9f89-3d25ff6383a8"/>
    <xsd:import namespace="ecc0eb5f-8763-404a-8c31-210cabb72f8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8cbee1-b604-4d95-9f89-3d25ff6383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c0eb5f-8763-404a-8c31-210cabb72f8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050BC9-CD50-499D-B38A-C3A7634D66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8cbee1-b604-4d95-9f89-3d25ff6383a8"/>
    <ds:schemaRef ds:uri="ecc0eb5f-8763-404a-8c31-210cabb72f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F581AD-06EB-4B09-B14D-4573526DAE46}">
  <ds:schemaRefs>
    <ds:schemaRef ds:uri="ecc0eb5f-8763-404a-8c31-210cabb72f88"/>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78cbee1-b604-4d95-9f89-3d25ff6383a8"/>
    <ds:schemaRef ds:uri="http://www.w3.org/XML/1998/namespace"/>
    <ds:schemaRef ds:uri="http://purl.org/dc/dcmitype/"/>
  </ds:schemaRefs>
</ds:datastoreItem>
</file>

<file path=customXml/itemProps3.xml><?xml version="1.0" encoding="utf-8"?>
<ds:datastoreItem xmlns:ds="http://schemas.openxmlformats.org/officeDocument/2006/customXml" ds:itemID="{B9BD5B0A-F91C-4283-8252-714B112F4E63}">
  <ds:schemaRefs>
    <ds:schemaRef ds:uri="http://schemas.microsoft.com/sharepoint/v3/contenttype/forms"/>
  </ds:schemaRefs>
</ds:datastoreItem>
</file>

<file path=customXml/itemProps4.xml><?xml version="1.0" encoding="utf-8"?>
<ds:datastoreItem xmlns:ds="http://schemas.openxmlformats.org/officeDocument/2006/customXml" ds:itemID="{8F840302-2483-4B06-ACC1-83B4A8BF9C7E}">
  <ds:schemaRefs>
    <ds:schemaRef ds:uri="http://schemas.microsoft.com/sharepoint/v3/contenttype/forms"/>
  </ds:schemaRefs>
</ds:datastoreItem>
</file>

<file path=customXml/itemProps5.xml><?xml version="1.0" encoding="utf-8"?>
<ds:datastoreItem xmlns:ds="http://schemas.openxmlformats.org/officeDocument/2006/customXml" ds:itemID="{99F673BC-4608-4040-9E30-FD4A7873966B}">
  <ds:schemaRefs>
    <ds:schemaRef ds:uri="http://schemas.openxmlformats.org/officeDocument/2006/bibliography"/>
  </ds:schemaRefs>
</ds:datastoreItem>
</file>

<file path=customXml/itemProps6.xml><?xml version="1.0" encoding="utf-8"?>
<ds:datastoreItem xmlns:ds="http://schemas.openxmlformats.org/officeDocument/2006/customXml" ds:itemID="{F9A45831-836B-4F64-AD5D-E38AF7DEE1B2}">
  <ds:schemaRefs>
    <ds:schemaRef ds:uri="http://schemas.microsoft.com/office/2006/metadata/properties"/>
    <ds:schemaRef ds:uri="http://schemas.microsoft.com/office/infopath/2007/PartnerControls"/>
  </ds:schemaRefs>
</ds:datastoreItem>
</file>

<file path=customXml/itemProps7.xml><?xml version="1.0" encoding="utf-8"?>
<ds:datastoreItem xmlns:ds="http://schemas.openxmlformats.org/officeDocument/2006/customXml" ds:itemID="{0EC73F23-C84F-40B4-A748-821C8FB5C8F0}">
  <ds:schemaRefs>
    <ds:schemaRef ds:uri="http://schemas.microsoft.com/sharepoint/v3/contenttype/forms"/>
  </ds:schemaRefs>
</ds:datastoreItem>
</file>

<file path=customXml/itemProps8.xml><?xml version="1.0" encoding="utf-8"?>
<ds:datastoreItem xmlns:ds="http://schemas.openxmlformats.org/officeDocument/2006/customXml" ds:itemID="{79E85D12-ACF3-4FA5-BDC1-B975FE824D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8cbee1-b604-4d95-9f89-3d25ff6383a8"/>
    <ds:schemaRef ds:uri="ecc0eb5f-8763-404a-8c31-210cabb72f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14358</Words>
  <Characters>81846</Characters>
  <Application>Microsoft Office Word</Application>
  <DocSecurity>0</DocSecurity>
  <Lines>682</Lines>
  <Paragraphs>192</Paragraphs>
  <ScaleCrop>false</ScaleCrop>
  <Company/>
  <LinksUpToDate>false</LinksUpToDate>
  <CharactersWithSpaces>96012</CharactersWithSpaces>
  <SharedDoc>false</SharedDoc>
  <HLinks>
    <vt:vector size="198" baseType="variant">
      <vt:variant>
        <vt:i4>1835092</vt:i4>
      </vt:variant>
      <vt:variant>
        <vt:i4>30</vt:i4>
      </vt:variant>
      <vt:variant>
        <vt:i4>0</vt:i4>
      </vt:variant>
      <vt:variant>
        <vt:i4>5</vt:i4>
      </vt:variant>
      <vt:variant>
        <vt:lpwstr>http://www.cellex.us/</vt:lpwstr>
      </vt:variant>
      <vt:variant>
        <vt:lpwstr/>
      </vt:variant>
      <vt:variant>
        <vt:i4>4915279</vt:i4>
      </vt:variant>
      <vt:variant>
        <vt:i4>27</vt:i4>
      </vt:variant>
      <vt:variant>
        <vt:i4>0</vt:i4>
      </vt:variant>
      <vt:variant>
        <vt:i4>5</vt:i4>
      </vt:variant>
      <vt:variant>
        <vt:lpwstr>https://www.fda.gov/media/146171/download</vt:lpwstr>
      </vt:variant>
      <vt:variant>
        <vt:lpwstr/>
      </vt:variant>
      <vt:variant>
        <vt:i4>524309</vt:i4>
      </vt:variant>
      <vt:variant>
        <vt:i4>24</vt:i4>
      </vt:variant>
      <vt:variant>
        <vt:i4>0</vt:i4>
      </vt:variant>
      <vt:variant>
        <vt:i4>5</vt:i4>
      </vt:variant>
      <vt:variant>
        <vt:lpwstr>https://www.accessdata.fda.gov/scripts/cdrh/cfdocs/cfcfr/CFRSearch.cfm?fr=820.30</vt:lpwstr>
      </vt:variant>
      <vt:variant>
        <vt:lpwstr/>
      </vt:variant>
      <vt:variant>
        <vt:i4>5636172</vt:i4>
      </vt:variant>
      <vt:variant>
        <vt:i4>21</vt:i4>
      </vt:variant>
      <vt:variant>
        <vt:i4>0</vt:i4>
      </vt:variant>
      <vt:variant>
        <vt:i4>5</vt:i4>
      </vt:variant>
      <vt:variant>
        <vt:lpwstr>https://www.fda.gov/regulatory-information/search-fda-guidance-documents/shelf-software-use-medical-devices</vt:lpwstr>
      </vt:variant>
      <vt:variant>
        <vt:lpwstr>:~:text=Off%2Dthe%2Dshelf%20(OTS,to%20run%20device%2Dspecific%20functions.</vt:lpwstr>
      </vt:variant>
      <vt:variant>
        <vt:i4>2228269</vt:i4>
      </vt:variant>
      <vt:variant>
        <vt:i4>18</vt:i4>
      </vt:variant>
      <vt:variant>
        <vt:i4>0</vt:i4>
      </vt:variant>
      <vt:variant>
        <vt:i4>5</vt:i4>
      </vt:variant>
      <vt:variant>
        <vt:lpwstr>https://www.fda.gov/medical-devices/digital-health/device-software-functions-including-mobile-medical-applications</vt:lpwstr>
      </vt:variant>
      <vt:variant>
        <vt:lpwstr/>
      </vt:variant>
      <vt:variant>
        <vt:i4>6881338</vt:i4>
      </vt:variant>
      <vt:variant>
        <vt:i4>15</vt:i4>
      </vt:variant>
      <vt:variant>
        <vt:i4>0</vt:i4>
      </vt:variant>
      <vt:variant>
        <vt:i4>5</vt:i4>
      </vt:variant>
      <vt:variant>
        <vt:lpwstr>https://www.fda.gov/regulatory-information/search-fda-guidance-documents/general-principles-software-validation</vt:lpwstr>
      </vt:variant>
      <vt:variant>
        <vt:lpwstr/>
      </vt:variant>
      <vt:variant>
        <vt:i4>2490485</vt:i4>
      </vt:variant>
      <vt:variant>
        <vt:i4>12</vt:i4>
      </vt:variant>
      <vt:variant>
        <vt:i4>0</vt:i4>
      </vt:variant>
      <vt:variant>
        <vt:i4>5</vt:i4>
      </vt:variant>
      <vt:variant>
        <vt:lpwstr>https://www.fda.gov/regulatory-information/search-fda-guidance-documents/guidance-content-premarket-submissions-software-contained-medical-devices</vt:lpwstr>
      </vt:variant>
      <vt:variant>
        <vt:lpwstr/>
      </vt:variant>
      <vt:variant>
        <vt:i4>983052</vt:i4>
      </vt:variant>
      <vt:variant>
        <vt:i4>9</vt:i4>
      </vt:variant>
      <vt:variant>
        <vt:i4>0</vt:i4>
      </vt:variant>
      <vt:variant>
        <vt:i4>5</vt:i4>
      </vt:variant>
      <vt:variant>
        <vt:lpwstr>https://www.cdc.gov/csels/dls/sars-cov-2-livd-codes.html</vt:lpwstr>
      </vt:variant>
      <vt:variant>
        <vt:lpwstr/>
      </vt:variant>
      <vt:variant>
        <vt:i4>6225978</vt:i4>
      </vt:variant>
      <vt:variant>
        <vt:i4>6</vt:i4>
      </vt:variant>
      <vt:variant>
        <vt:i4>0</vt:i4>
      </vt:variant>
      <vt:variant>
        <vt:i4>5</vt:i4>
      </vt:variant>
      <vt:variant>
        <vt:lpwstr>mailto:covid19dx@fda.hhs.gov</vt:lpwstr>
      </vt:variant>
      <vt:variant>
        <vt:lpwstr/>
      </vt:variant>
      <vt:variant>
        <vt:i4>3735596</vt:i4>
      </vt:variant>
      <vt:variant>
        <vt:i4>3</vt:i4>
      </vt:variant>
      <vt:variant>
        <vt:i4>0</vt:i4>
      </vt:variant>
      <vt:variant>
        <vt:i4>5</vt:i4>
      </vt:variant>
      <vt:variant>
        <vt:lpwstr>https://www.fda.gov/regulatory-information/search-fda-guidance-documents/emergency-use-authorization-medical-products-and-related-authorities.</vt:lpwstr>
      </vt:variant>
      <vt:variant>
        <vt:lpwstr/>
      </vt:variant>
      <vt:variant>
        <vt:i4>4784156</vt:i4>
      </vt:variant>
      <vt:variant>
        <vt:i4>0</vt:i4>
      </vt:variant>
      <vt:variant>
        <vt:i4>0</vt:i4>
      </vt:variant>
      <vt:variant>
        <vt:i4>5</vt:i4>
      </vt:variant>
      <vt:variant>
        <vt:lpwstr>https://www.fda.gov/regulatory-information/search-fda-guidance-documents/policy-coronavirus-disease-2019-tests-during-public-health-emergency-revised</vt:lpwstr>
      </vt:variant>
      <vt:variant>
        <vt:lpwstr/>
      </vt:variant>
      <vt:variant>
        <vt:i4>5898323</vt:i4>
      </vt:variant>
      <vt:variant>
        <vt:i4>63</vt:i4>
      </vt:variant>
      <vt:variant>
        <vt:i4>0</vt:i4>
      </vt:variant>
      <vt:variant>
        <vt:i4>5</vt:i4>
      </vt:variant>
      <vt:variant>
        <vt:lpwstr>https://www.fda.gov/medical-devices/coronavirus-disease-2019-covid-19-emergency-use-authorizations-medical-devices/vitro-diagnostics-euas</vt:lpwstr>
      </vt:variant>
      <vt:variant>
        <vt:lpwstr/>
      </vt:variant>
      <vt:variant>
        <vt:i4>4849680</vt:i4>
      </vt:variant>
      <vt:variant>
        <vt:i4>60</vt:i4>
      </vt:variant>
      <vt:variant>
        <vt:i4>0</vt:i4>
      </vt:variant>
      <vt:variant>
        <vt:i4>5</vt:i4>
      </vt:variant>
      <vt:variant>
        <vt:lpwstr>https://www.fda.gov/regulatory-information/search-fda-guidance-documents/testing-biotin-interference-vitro-diagnostic-devices</vt:lpwstr>
      </vt:variant>
      <vt:variant>
        <vt:lpwstr/>
      </vt:variant>
      <vt:variant>
        <vt:i4>4849680</vt:i4>
      </vt:variant>
      <vt:variant>
        <vt:i4>57</vt:i4>
      </vt:variant>
      <vt:variant>
        <vt:i4>0</vt:i4>
      </vt:variant>
      <vt:variant>
        <vt:i4>5</vt:i4>
      </vt:variant>
      <vt:variant>
        <vt:lpwstr>https://www.fda.gov/regulatory-information/search-fda-guidance-documents/testing-biotin-interference-vitro-diagnostic-devices</vt:lpwstr>
      </vt:variant>
      <vt:variant>
        <vt:lpwstr/>
      </vt:variant>
      <vt:variant>
        <vt:i4>2359393</vt:i4>
      </vt:variant>
      <vt:variant>
        <vt:i4>54</vt:i4>
      </vt:variant>
      <vt:variant>
        <vt:i4>0</vt:i4>
      </vt:variant>
      <vt:variant>
        <vt:i4>5</vt:i4>
      </vt:variant>
      <vt:variant>
        <vt:lpwstr>https://www.fda.gov/medical-devices/safety-communications/fda-warns-biotin-may-interfere-lab-tests-fda-safety-communication</vt:lpwstr>
      </vt:variant>
      <vt:variant>
        <vt:lpwstr/>
      </vt:variant>
      <vt:variant>
        <vt:i4>4915205</vt:i4>
      </vt:variant>
      <vt:variant>
        <vt:i4>51</vt:i4>
      </vt:variant>
      <vt:variant>
        <vt:i4>0</vt:i4>
      </vt:variant>
      <vt:variant>
        <vt:i4>5</vt:i4>
      </vt:variant>
      <vt:variant>
        <vt:lpwstr>https://www.fda.gov/regulatory-information/search-fda-guidance-documents/policy-evaluating-impact-viral-mutations-covid-19-tests</vt:lpwstr>
      </vt:variant>
      <vt:variant>
        <vt:lpwstr/>
      </vt:variant>
      <vt:variant>
        <vt:i4>4915205</vt:i4>
      </vt:variant>
      <vt:variant>
        <vt:i4>48</vt:i4>
      </vt:variant>
      <vt:variant>
        <vt:i4>0</vt:i4>
      </vt:variant>
      <vt:variant>
        <vt:i4>5</vt:i4>
      </vt:variant>
      <vt:variant>
        <vt:lpwstr>https://www.fda.gov/regulatory-information/search-fda-guidance-documents/policy-evaluating-impact-viral-mutations-covid-19-tests</vt:lpwstr>
      </vt:variant>
      <vt:variant>
        <vt:lpwstr/>
      </vt:variant>
      <vt:variant>
        <vt:i4>4915205</vt:i4>
      </vt:variant>
      <vt:variant>
        <vt:i4>45</vt:i4>
      </vt:variant>
      <vt:variant>
        <vt:i4>0</vt:i4>
      </vt:variant>
      <vt:variant>
        <vt:i4>5</vt:i4>
      </vt:variant>
      <vt:variant>
        <vt:lpwstr>https://www.fda.gov/regulatory-information/search-fda-guidance-documents/policy-evaluating-impact-viral-mutations-covid-19-tests</vt:lpwstr>
      </vt:variant>
      <vt:variant>
        <vt:lpwstr/>
      </vt:variant>
      <vt:variant>
        <vt:i4>5636172</vt:i4>
      </vt:variant>
      <vt:variant>
        <vt:i4>42</vt:i4>
      </vt:variant>
      <vt:variant>
        <vt:i4>0</vt:i4>
      </vt:variant>
      <vt:variant>
        <vt:i4>5</vt:i4>
      </vt:variant>
      <vt:variant>
        <vt:lpwstr>https://www.fda.gov/regulatory-information/search-fda-guidance-documents/shelf-software-use-medical-devices</vt:lpwstr>
      </vt:variant>
      <vt:variant>
        <vt:lpwstr>:~:text=Off%2Dthe%2Dshelf%20(OTS,to%20run%20device%2Dspecific%20functions.</vt:lpwstr>
      </vt:variant>
      <vt:variant>
        <vt:i4>1900559</vt:i4>
      </vt:variant>
      <vt:variant>
        <vt:i4>39</vt:i4>
      </vt:variant>
      <vt:variant>
        <vt:i4>0</vt:i4>
      </vt:variant>
      <vt:variant>
        <vt:i4>5</vt:i4>
      </vt:variant>
      <vt:variant>
        <vt:lpwstr>https://www.fda.gov/medical-devices/digital-health-center-excellence/device-software-functions-including-mobile-medical-applications</vt:lpwstr>
      </vt:variant>
      <vt:variant>
        <vt:lpwstr/>
      </vt:variant>
      <vt:variant>
        <vt:i4>6881338</vt:i4>
      </vt:variant>
      <vt:variant>
        <vt:i4>36</vt:i4>
      </vt:variant>
      <vt:variant>
        <vt:i4>0</vt:i4>
      </vt:variant>
      <vt:variant>
        <vt:i4>5</vt:i4>
      </vt:variant>
      <vt:variant>
        <vt:lpwstr>https://www.fda.gov/regulatory-information/search-fda-guidance-documents/general-principles-software-validation</vt:lpwstr>
      </vt:variant>
      <vt:variant>
        <vt:lpwstr/>
      </vt:variant>
      <vt:variant>
        <vt:i4>2490485</vt:i4>
      </vt:variant>
      <vt:variant>
        <vt:i4>33</vt:i4>
      </vt:variant>
      <vt:variant>
        <vt:i4>0</vt:i4>
      </vt:variant>
      <vt:variant>
        <vt:i4>5</vt:i4>
      </vt:variant>
      <vt:variant>
        <vt:lpwstr>https://www.fda.gov/regulatory-information/search-fda-guidance-documents/guidance-content-premarket-submissions-software-contained-medical-devices</vt:lpwstr>
      </vt:variant>
      <vt:variant>
        <vt:lpwstr/>
      </vt:variant>
      <vt:variant>
        <vt:i4>1703953</vt:i4>
      </vt:variant>
      <vt:variant>
        <vt:i4>30</vt:i4>
      </vt:variant>
      <vt:variant>
        <vt:i4>0</vt:i4>
      </vt:variant>
      <vt:variant>
        <vt:i4>5</vt:i4>
      </vt:variant>
      <vt:variant>
        <vt:lpwstr>https://www.fda.gov/medical-devices/digital-health/cybersecurity</vt:lpwstr>
      </vt:variant>
      <vt:variant>
        <vt:lpwstr/>
      </vt:variant>
      <vt:variant>
        <vt:i4>8323173</vt:i4>
      </vt:variant>
      <vt:variant>
        <vt:i4>27</vt:i4>
      </vt:variant>
      <vt:variant>
        <vt:i4>0</vt:i4>
      </vt:variant>
      <vt:variant>
        <vt:i4>5</vt:i4>
      </vt:variant>
      <vt:variant>
        <vt:lpwstr>https://www.fda.gov/medical-devices/postmarket-requirements-devices/quality-system-qs-regulationmedical-device-good-manufacturing-practices</vt:lpwstr>
      </vt:variant>
      <vt:variant>
        <vt:lpwstr/>
      </vt:variant>
      <vt:variant>
        <vt:i4>5046279</vt:i4>
      </vt:variant>
      <vt:variant>
        <vt:i4>24</vt:i4>
      </vt:variant>
      <vt:variant>
        <vt:i4>0</vt:i4>
      </vt:variant>
      <vt:variant>
        <vt:i4>5</vt:i4>
      </vt:variant>
      <vt:variant>
        <vt:lpwstr>https://www.hhs.gov/sites/default/files/non-lab-based-covid19-test-reporting.pdf</vt:lpwstr>
      </vt:variant>
      <vt:variant>
        <vt:lpwstr/>
      </vt:variant>
      <vt:variant>
        <vt:i4>6946922</vt:i4>
      </vt:variant>
      <vt:variant>
        <vt:i4>21</vt:i4>
      </vt:variant>
      <vt:variant>
        <vt:i4>0</vt:i4>
      </vt:variant>
      <vt:variant>
        <vt:i4>5</vt:i4>
      </vt:variant>
      <vt:variant>
        <vt:lpwstr>https://www.hhs.gov/sites/default/files/hhs-guidance-implementation.pdf</vt:lpwstr>
      </vt:variant>
      <vt:variant>
        <vt:lpwstr/>
      </vt:variant>
      <vt:variant>
        <vt:i4>786435</vt:i4>
      </vt:variant>
      <vt:variant>
        <vt:i4>18</vt:i4>
      </vt:variant>
      <vt:variant>
        <vt:i4>0</vt:i4>
      </vt:variant>
      <vt:variant>
        <vt:i4>5</vt:i4>
      </vt:variant>
      <vt:variant>
        <vt:lpwstr>https://www.hhs.gov/coronavirus/testing/covid-19-diagnostic-data-reporting/index.html</vt:lpwstr>
      </vt:variant>
      <vt:variant>
        <vt:lpwstr/>
      </vt:variant>
      <vt:variant>
        <vt:i4>983052</vt:i4>
      </vt:variant>
      <vt:variant>
        <vt:i4>15</vt:i4>
      </vt:variant>
      <vt:variant>
        <vt:i4>0</vt:i4>
      </vt:variant>
      <vt:variant>
        <vt:i4>5</vt:i4>
      </vt:variant>
      <vt:variant>
        <vt:lpwstr>https://www.cdc.gov/csels/dls/sars-cov-2-livd-codes.html</vt:lpwstr>
      </vt:variant>
      <vt:variant>
        <vt:lpwstr/>
      </vt:variant>
      <vt:variant>
        <vt:i4>1507423</vt:i4>
      </vt:variant>
      <vt:variant>
        <vt:i4>12</vt:i4>
      </vt:variant>
      <vt:variant>
        <vt:i4>0</vt:i4>
      </vt:variant>
      <vt:variant>
        <vt:i4>5</vt:i4>
      </vt:variant>
      <vt:variant>
        <vt:lpwstr>https://www.fda.gov/regulatory-information/search-fda-guidance-documents/emergency-use-authorization-medical-products-and-related-authorities</vt:lpwstr>
      </vt:variant>
      <vt:variant>
        <vt:lpwstr/>
      </vt:variant>
      <vt:variant>
        <vt:i4>7405676</vt:i4>
      </vt:variant>
      <vt:variant>
        <vt:i4>9</vt:i4>
      </vt:variant>
      <vt:variant>
        <vt:i4>0</vt:i4>
      </vt:variant>
      <vt:variant>
        <vt:i4>5</vt:i4>
      </vt:variant>
      <vt:variant>
        <vt:lpwstr>https://www.fda.gov/medical-devices/coronavirus-disease-2019-covid-19-emergency-use-authorizations-medical-devices/vitro-diagnostics-euas</vt:lpwstr>
      </vt:variant>
      <vt:variant>
        <vt:lpwstr>covid19ivdTemplates</vt:lpwstr>
      </vt:variant>
      <vt:variant>
        <vt:i4>4784156</vt:i4>
      </vt:variant>
      <vt:variant>
        <vt:i4>6</vt:i4>
      </vt:variant>
      <vt:variant>
        <vt:i4>0</vt:i4>
      </vt:variant>
      <vt:variant>
        <vt:i4>5</vt:i4>
      </vt:variant>
      <vt:variant>
        <vt:lpwstr>https://www.fda.gov/regulatory-information/search-fda-guidance-documents/policy-coronavirus-disease-2019-tests-during-public-health-emergency-revised</vt:lpwstr>
      </vt:variant>
      <vt:variant>
        <vt:lpwstr/>
      </vt:variant>
      <vt:variant>
        <vt:i4>4784156</vt:i4>
      </vt:variant>
      <vt:variant>
        <vt:i4>3</vt:i4>
      </vt:variant>
      <vt:variant>
        <vt:i4>0</vt:i4>
      </vt:variant>
      <vt:variant>
        <vt:i4>5</vt:i4>
      </vt:variant>
      <vt:variant>
        <vt:lpwstr>https://www.fda.gov/regulatory-information/search-fda-guidance-documents/policy-coronavirus-disease-2019-tests-during-public-health-emergency-revised</vt:lpwstr>
      </vt:variant>
      <vt:variant>
        <vt:lpwstr/>
      </vt:variant>
      <vt:variant>
        <vt:i4>4784156</vt:i4>
      </vt:variant>
      <vt:variant>
        <vt:i4>0</vt:i4>
      </vt:variant>
      <vt:variant>
        <vt:i4>0</vt:i4>
      </vt:variant>
      <vt:variant>
        <vt:i4>5</vt:i4>
      </vt:variant>
      <vt:variant>
        <vt:lpwstr>https://www.fda.gov/regulatory-information/search-fda-guidance-documents/policy-coronavirus-disease-2019-tests-during-public-health-emergency-revised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Karsner, Ryan</dc:creator>
  <cp:keywords/>
  <dc:description/>
  <cp:lastModifiedBy>Ford, Kemba D.</cp:lastModifiedBy>
  <cp:revision>2</cp:revision>
  <cp:lastPrinted>2020-09-10T00:15:00Z</cp:lastPrinted>
  <dcterms:created xsi:type="dcterms:W3CDTF">2023-02-14T01:37:00Z</dcterms:created>
  <dcterms:modified xsi:type="dcterms:W3CDTF">2023-02-14T01:37:00Z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0x010100076A08FBD5310342BF958ADCB470BE9A</vt:lpwstr>
  </property>
</Properties>
</file>