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957" w:rsidRDefault="00587FA4" w:rsidP="00587FA4">
      <w:pPr>
        <w:jc w:val="center"/>
        <w:rPr>
          <w:rFonts w:ascii="Times New Roman" w:hAnsi="Times New Roman" w:cs="Times New Roman"/>
          <w:b/>
          <w:sz w:val="24"/>
        </w:rPr>
      </w:pPr>
      <w:r w:rsidRPr="00587FA4">
        <w:rPr>
          <w:rFonts w:ascii="Times New Roman" w:hAnsi="Times New Roman" w:cs="Times New Roman"/>
          <w:b/>
          <w:sz w:val="24"/>
        </w:rPr>
        <w:t>ACCELERATED EMERGENCY USE AUTHORIZATION (EUA) SUMMARY</w:t>
      </w:r>
    </w:p>
    <w:p w:rsidR="00587FA4" w:rsidRDefault="00587FA4" w:rsidP="00587FA4">
      <w:pPr>
        <w:jc w:val="center"/>
        <w:rPr>
          <w:rFonts w:ascii="Times New Roman" w:hAnsi="Times New Roman" w:cs="Times New Roman"/>
          <w:b/>
          <w:sz w:val="24"/>
        </w:rPr>
      </w:pPr>
      <w:r>
        <w:rPr>
          <w:rFonts w:ascii="Times New Roman" w:hAnsi="Times New Roman" w:cs="Times New Roman"/>
          <w:b/>
          <w:sz w:val="24"/>
        </w:rPr>
        <w:t>SARS-CoV-2 ASSAY</w:t>
      </w:r>
    </w:p>
    <w:p w:rsidR="00587FA4" w:rsidRDefault="00587FA4" w:rsidP="00587FA4">
      <w:pPr>
        <w:jc w:val="center"/>
        <w:rPr>
          <w:rFonts w:ascii="Times New Roman" w:hAnsi="Times New Roman" w:cs="Times New Roman"/>
          <w:b/>
          <w:sz w:val="24"/>
        </w:rPr>
      </w:pPr>
      <w:r>
        <w:rPr>
          <w:rFonts w:ascii="Times New Roman" w:hAnsi="Times New Roman" w:cs="Times New Roman"/>
          <w:b/>
          <w:sz w:val="24"/>
        </w:rPr>
        <w:t>(NORTHWESTERN MEDICINE)</w:t>
      </w:r>
    </w:p>
    <w:p w:rsidR="00587FA4" w:rsidRDefault="00587FA4" w:rsidP="00587FA4">
      <w:pPr>
        <w:jc w:val="center"/>
        <w:rPr>
          <w:rFonts w:ascii="Times New Roman" w:hAnsi="Times New Roman" w:cs="Times New Roman"/>
          <w:b/>
          <w:sz w:val="24"/>
        </w:rPr>
      </w:pPr>
    </w:p>
    <w:p w:rsidR="00587FA4" w:rsidRDefault="00587FA4" w:rsidP="00587FA4">
      <w:pPr>
        <w:jc w:val="center"/>
        <w:rPr>
          <w:rFonts w:ascii="Times New Roman" w:hAnsi="Times New Roman" w:cs="Times New Roman"/>
          <w:sz w:val="24"/>
        </w:rPr>
      </w:pPr>
      <w:r>
        <w:rPr>
          <w:rFonts w:ascii="Times New Roman" w:hAnsi="Times New Roman" w:cs="Times New Roman"/>
          <w:i/>
          <w:sz w:val="24"/>
        </w:rPr>
        <w:t>For in vitro</w:t>
      </w:r>
      <w:r>
        <w:rPr>
          <w:rFonts w:ascii="Times New Roman" w:hAnsi="Times New Roman" w:cs="Times New Roman"/>
          <w:sz w:val="24"/>
        </w:rPr>
        <w:t xml:space="preserve"> diagnostic use</w:t>
      </w:r>
    </w:p>
    <w:p w:rsidR="00587FA4" w:rsidRDefault="00587FA4" w:rsidP="00587FA4">
      <w:pPr>
        <w:jc w:val="center"/>
        <w:rPr>
          <w:rFonts w:ascii="Times New Roman" w:hAnsi="Times New Roman" w:cs="Times New Roman"/>
          <w:sz w:val="24"/>
        </w:rPr>
      </w:pPr>
      <w:r>
        <w:rPr>
          <w:rFonts w:ascii="Times New Roman" w:hAnsi="Times New Roman" w:cs="Times New Roman"/>
          <w:sz w:val="24"/>
        </w:rPr>
        <w:t>Rx only</w:t>
      </w:r>
    </w:p>
    <w:p w:rsidR="00587FA4" w:rsidRDefault="00587FA4" w:rsidP="00587FA4">
      <w:pPr>
        <w:jc w:val="center"/>
        <w:rPr>
          <w:rFonts w:ascii="Times New Roman" w:hAnsi="Times New Roman" w:cs="Times New Roman"/>
          <w:sz w:val="24"/>
        </w:rPr>
      </w:pPr>
      <w:r>
        <w:rPr>
          <w:rFonts w:ascii="Times New Roman" w:hAnsi="Times New Roman" w:cs="Times New Roman"/>
          <w:sz w:val="24"/>
        </w:rPr>
        <w:t>For use under Eme</w:t>
      </w:r>
      <w:r w:rsidR="00432F46">
        <w:rPr>
          <w:rFonts w:ascii="Times New Roman" w:hAnsi="Times New Roman" w:cs="Times New Roman"/>
          <w:sz w:val="24"/>
        </w:rPr>
        <w:t>r</w:t>
      </w:r>
      <w:r>
        <w:rPr>
          <w:rFonts w:ascii="Times New Roman" w:hAnsi="Times New Roman" w:cs="Times New Roman"/>
          <w:sz w:val="24"/>
        </w:rPr>
        <w:t>gency Use Authorization (EUA) Only</w:t>
      </w:r>
    </w:p>
    <w:p w:rsidR="00587FA4" w:rsidRDefault="00587FA4" w:rsidP="00587FA4">
      <w:pPr>
        <w:jc w:val="center"/>
        <w:rPr>
          <w:rFonts w:ascii="Times New Roman" w:hAnsi="Times New Roman" w:cs="Times New Roman"/>
          <w:sz w:val="24"/>
        </w:rPr>
      </w:pPr>
    </w:p>
    <w:p w:rsidR="00587FA4" w:rsidRPr="00432F46" w:rsidRDefault="00432F46" w:rsidP="00F37859">
      <w:pPr>
        <w:rPr>
          <w:rFonts w:ascii="Times New Roman" w:hAnsi="Times New Roman" w:cs="Times New Roman"/>
          <w:b/>
          <w:sz w:val="24"/>
        </w:rPr>
      </w:pPr>
      <w:r w:rsidRPr="00432F46">
        <w:rPr>
          <w:rFonts w:ascii="Times New Roman" w:hAnsi="Times New Roman" w:cs="Times New Roman"/>
          <w:b/>
          <w:sz w:val="24"/>
        </w:rPr>
        <w:t>(</w:t>
      </w:r>
      <w:r w:rsidR="00587FA4" w:rsidRPr="00432F46">
        <w:rPr>
          <w:rFonts w:ascii="Times New Roman" w:hAnsi="Times New Roman" w:cs="Times New Roman"/>
          <w:b/>
          <w:sz w:val="24"/>
        </w:rPr>
        <w:t xml:space="preserve">The Northwestern Medicine SARS-Cov-2 Assay will be performed </w:t>
      </w:r>
      <w:r w:rsidR="00F37859" w:rsidRPr="00432F46">
        <w:rPr>
          <w:rFonts w:ascii="Times New Roman" w:hAnsi="Times New Roman" w:cs="Times New Roman"/>
          <w:b/>
          <w:color w:val="000000"/>
          <w:sz w:val="24"/>
          <w:szCs w:val="24"/>
        </w:rPr>
        <w:t xml:space="preserve">in the </w:t>
      </w:r>
      <w:r w:rsidR="00F37859" w:rsidRPr="00432F46">
        <w:rPr>
          <w:rFonts w:ascii="Times New Roman" w:hAnsi="Times New Roman" w:cs="Times New Roman"/>
          <w:b/>
          <w:sz w:val="24"/>
          <w:szCs w:val="24"/>
        </w:rPr>
        <w:t xml:space="preserve">Northwestern Diagnostic Molecular Laboratory, a Clinical Laboratory Improvement Amendments of 1988 (CLIA), 42 U.S.C. §263a certified high-complexity laboratory, per the Instructions for Use </w:t>
      </w:r>
      <w:r w:rsidR="002C115A" w:rsidRPr="00432F46">
        <w:rPr>
          <w:rFonts w:ascii="Times New Roman" w:hAnsi="Times New Roman" w:cs="Times New Roman"/>
          <w:b/>
          <w:sz w:val="24"/>
          <w:szCs w:val="24"/>
        </w:rPr>
        <w:t>that were reviewed by the FDA under this EUA</w:t>
      </w:r>
      <w:r w:rsidRPr="00432F46">
        <w:rPr>
          <w:rFonts w:ascii="Times New Roman" w:hAnsi="Times New Roman" w:cs="Times New Roman"/>
          <w:b/>
          <w:sz w:val="24"/>
          <w:szCs w:val="24"/>
        </w:rPr>
        <w:t>)</w:t>
      </w:r>
      <w:r w:rsidR="002C115A" w:rsidRPr="00432F46">
        <w:rPr>
          <w:rFonts w:ascii="Times New Roman" w:hAnsi="Times New Roman" w:cs="Times New Roman"/>
          <w:b/>
          <w:sz w:val="24"/>
          <w:szCs w:val="24"/>
        </w:rPr>
        <w:t>.</w:t>
      </w:r>
    </w:p>
    <w:p w:rsidR="00587FA4" w:rsidRDefault="00587FA4" w:rsidP="00587FA4">
      <w:pPr>
        <w:jc w:val="center"/>
        <w:rPr>
          <w:rFonts w:ascii="Times New Roman" w:hAnsi="Times New Roman" w:cs="Times New Roman"/>
          <w:sz w:val="24"/>
        </w:rPr>
      </w:pPr>
    </w:p>
    <w:p w:rsidR="00587FA4" w:rsidRDefault="00587FA4" w:rsidP="00587FA4">
      <w:pPr>
        <w:rPr>
          <w:rFonts w:ascii="Times New Roman" w:hAnsi="Times New Roman" w:cs="Times New Roman"/>
          <w:b/>
          <w:sz w:val="24"/>
        </w:rPr>
      </w:pPr>
      <w:r w:rsidRPr="00587FA4">
        <w:rPr>
          <w:rFonts w:ascii="Times New Roman" w:hAnsi="Times New Roman" w:cs="Times New Roman"/>
          <w:b/>
          <w:sz w:val="24"/>
        </w:rPr>
        <w:t>INTENDED USE</w:t>
      </w:r>
    </w:p>
    <w:p w:rsidR="00432F46" w:rsidRPr="00C0586E" w:rsidRDefault="00432F46" w:rsidP="00432F46">
      <w:pPr>
        <w:rPr>
          <w:rFonts w:ascii="Times New Roman" w:hAnsi="Times New Roman" w:cs="Times New Roman"/>
          <w:sz w:val="24"/>
          <w:szCs w:val="24"/>
        </w:rPr>
      </w:pPr>
      <w:r w:rsidRPr="00432F46">
        <w:rPr>
          <w:rFonts w:ascii="Times New Roman" w:hAnsi="Times New Roman" w:cs="Times New Roman"/>
          <w:bCs/>
          <w:iCs/>
          <w:color w:val="000000"/>
          <w:sz w:val="24"/>
          <w:szCs w:val="24"/>
        </w:rPr>
        <w:t xml:space="preserve">The </w:t>
      </w:r>
      <w:r w:rsidRPr="00432F46">
        <w:rPr>
          <w:rFonts w:ascii="Times New Roman" w:hAnsi="Times New Roman" w:cs="Times New Roman"/>
          <w:sz w:val="24"/>
          <w:szCs w:val="24"/>
        </w:rPr>
        <w:t xml:space="preserve">Northwestern Medicine SARS-CoV-2 Assay is a real-time RT-PCR test intended for the </w:t>
      </w:r>
      <w:r w:rsidRPr="00C0586E">
        <w:rPr>
          <w:rFonts w:ascii="Times New Roman" w:hAnsi="Times New Roman" w:cs="Times New Roman"/>
          <w:sz w:val="24"/>
          <w:szCs w:val="24"/>
        </w:rPr>
        <w:t xml:space="preserve">qualitative detection of nucleic acid from SARS-CoV-2 </w:t>
      </w:r>
      <w:r w:rsidRPr="00C0586E">
        <w:rPr>
          <w:rFonts w:ascii="Times New Roman" w:hAnsi="Times New Roman" w:cs="Times New Roman"/>
          <w:bCs/>
          <w:iCs/>
          <w:color w:val="000000"/>
          <w:sz w:val="24"/>
          <w:szCs w:val="24"/>
        </w:rPr>
        <w:t xml:space="preserve">in </w:t>
      </w:r>
      <w:r w:rsidRPr="00C0586E">
        <w:rPr>
          <w:rFonts w:ascii="Times New Roman" w:hAnsi="Times New Roman" w:cs="Times New Roman"/>
          <w:sz w:val="24"/>
          <w:szCs w:val="24"/>
        </w:rPr>
        <w:t xml:space="preserve">nasopharyngeal swab, throat (oropharyngeal) swab, nasal swab, mid-turbinate nasal swab and </w:t>
      </w:r>
      <w:proofErr w:type="spellStart"/>
      <w:r w:rsidRPr="00C0586E">
        <w:rPr>
          <w:rFonts w:ascii="Times New Roman" w:hAnsi="Times New Roman" w:cs="Times New Roman"/>
          <w:sz w:val="24"/>
          <w:szCs w:val="24"/>
        </w:rPr>
        <w:t>bronchoalveloar</w:t>
      </w:r>
      <w:proofErr w:type="spellEnd"/>
      <w:r w:rsidRPr="00C0586E">
        <w:rPr>
          <w:rFonts w:ascii="Times New Roman" w:hAnsi="Times New Roman" w:cs="Times New Roman"/>
          <w:sz w:val="24"/>
          <w:szCs w:val="24"/>
        </w:rPr>
        <w:t xml:space="preserve"> lavage (BAL) specimens from individuals suspected of COVID-19 by their healthcare provider. Testing is limited to the Northwestern Diagnostic Molecular Laboratory that is a Clinical Laboratory Improvement Amendments of 1988 (CLIA), 42 U.S.C. §263a certified high-complexity laboratory.</w:t>
      </w:r>
    </w:p>
    <w:p w:rsidR="00432F46" w:rsidRPr="00C0586E" w:rsidRDefault="00432F46" w:rsidP="00432F46">
      <w:pPr>
        <w:rPr>
          <w:rFonts w:ascii="Times New Roman" w:hAnsi="Times New Roman" w:cs="Times New Roman"/>
          <w:sz w:val="24"/>
          <w:szCs w:val="24"/>
        </w:rPr>
      </w:pPr>
    </w:p>
    <w:p w:rsidR="00432F46" w:rsidRPr="00C0586E" w:rsidRDefault="00432F46" w:rsidP="00432F46">
      <w:pPr>
        <w:rPr>
          <w:rFonts w:ascii="Times New Roman" w:hAnsi="Times New Roman" w:cs="Times New Roman"/>
          <w:sz w:val="24"/>
          <w:szCs w:val="24"/>
        </w:rPr>
      </w:pPr>
      <w:r w:rsidRPr="00C0586E">
        <w:rPr>
          <w:rFonts w:ascii="Times New Roman" w:hAnsi="Times New Roman" w:cs="Times New Roman"/>
          <w:sz w:val="24"/>
          <w:szCs w:val="24"/>
        </w:rPr>
        <w:t xml:space="preserve">The SARS-CoV-2 RNA is generally detectable in </w:t>
      </w:r>
      <w:bookmarkStart w:id="0" w:name="_Hlk1975919"/>
      <w:r w:rsidRPr="00C0586E">
        <w:rPr>
          <w:rFonts w:ascii="Times New Roman" w:hAnsi="Times New Roman" w:cs="Times New Roman"/>
          <w:sz w:val="24"/>
          <w:szCs w:val="24"/>
        </w:rPr>
        <w:t>respiratory specimens during the acute phase of infection</w:t>
      </w:r>
      <w:bookmarkEnd w:id="0"/>
      <w:r w:rsidRPr="00C0586E">
        <w:rPr>
          <w:rFonts w:ascii="Times New Roman" w:hAnsi="Times New Roman" w:cs="Times New Roman"/>
          <w:sz w:val="24"/>
          <w:szCs w:val="24"/>
        </w:rPr>
        <w:t xml:space="preserve">. </w:t>
      </w:r>
      <w:r w:rsidRPr="00C0586E">
        <w:rPr>
          <w:rFonts w:ascii="Times New Roman" w:eastAsia="Calibri" w:hAnsi="Times New Roman" w:cs="Times New Roman"/>
          <w:sz w:val="24"/>
          <w:szCs w:val="24"/>
        </w:rPr>
        <w:t xml:space="preserve">Positive results are indicative of the presence of SARS-CoV-2 RNA; clinical </w:t>
      </w:r>
      <w:r w:rsidRPr="00C0586E">
        <w:rPr>
          <w:rFonts w:ascii="Times New Roman" w:hAnsi="Times New Roman" w:cs="Times New Roman"/>
          <w:sz w:val="24"/>
          <w:szCs w:val="24"/>
        </w:rPr>
        <w:t>correlation with patient history and other diagnostic information is necessary to determine patient infection status. Positive results do not rule out bacterial infection or co-infection with other viruses. The agent detected may not be the definite cause of disease. Laboratories within the United States and its territories are required to report all positive results to the appropriate public health authorities.</w:t>
      </w:r>
    </w:p>
    <w:p w:rsidR="00432F46" w:rsidRPr="00C0586E" w:rsidRDefault="00432F46" w:rsidP="00432F46">
      <w:pPr>
        <w:rPr>
          <w:rFonts w:ascii="Times New Roman" w:hAnsi="Times New Roman" w:cs="Times New Roman"/>
          <w:sz w:val="24"/>
          <w:szCs w:val="24"/>
        </w:rPr>
      </w:pPr>
    </w:p>
    <w:p w:rsidR="00432F46" w:rsidRPr="00C0586E" w:rsidRDefault="00432F46" w:rsidP="00432F46">
      <w:pPr>
        <w:rPr>
          <w:rFonts w:ascii="Times New Roman" w:hAnsi="Times New Roman" w:cs="Times New Roman"/>
          <w:sz w:val="24"/>
          <w:szCs w:val="24"/>
        </w:rPr>
      </w:pPr>
      <w:r w:rsidRPr="00C0586E">
        <w:rPr>
          <w:rFonts w:ascii="Times New Roman" w:hAnsi="Times New Roman" w:cs="Times New Roman"/>
          <w:sz w:val="24"/>
          <w:szCs w:val="24"/>
        </w:rPr>
        <w:t>Negative results do not preclude SARS-CoV-2 infection and should not be used as the sole basis for patient management decisions. Negative results must be combined with clinical observations, patient history, and epidemiological information.</w:t>
      </w:r>
    </w:p>
    <w:p w:rsidR="00432F46" w:rsidRPr="00C0586E" w:rsidRDefault="00432F46" w:rsidP="00432F46">
      <w:pPr>
        <w:pStyle w:val="chaptertext"/>
        <w:jc w:val="both"/>
        <w:rPr>
          <w:bCs/>
          <w:color w:val="000000"/>
        </w:rPr>
      </w:pPr>
    </w:p>
    <w:p w:rsidR="00432F46" w:rsidRPr="00C0586E" w:rsidRDefault="00432F46" w:rsidP="00432F46">
      <w:pPr>
        <w:rPr>
          <w:rFonts w:ascii="Times New Roman" w:hAnsi="Times New Roman" w:cs="Times New Roman"/>
          <w:color w:val="000000" w:themeColor="text1"/>
          <w:sz w:val="24"/>
          <w:szCs w:val="24"/>
        </w:rPr>
      </w:pPr>
      <w:r w:rsidRPr="00C0586E">
        <w:rPr>
          <w:rFonts w:ascii="Times New Roman" w:hAnsi="Times New Roman" w:cs="Times New Roman"/>
          <w:color w:val="000000" w:themeColor="text1"/>
          <w:sz w:val="24"/>
          <w:szCs w:val="24"/>
        </w:rPr>
        <w:t>The assay is only for use under the Food and Drug Administration’s Emergency Use Authorization.</w:t>
      </w:r>
    </w:p>
    <w:p w:rsidR="00432F46" w:rsidRPr="00C0586E" w:rsidRDefault="00432F46" w:rsidP="00432F46">
      <w:pPr>
        <w:rPr>
          <w:rFonts w:ascii="Times New Roman" w:hAnsi="Times New Roman" w:cs="Times New Roman"/>
          <w:sz w:val="24"/>
          <w:szCs w:val="24"/>
        </w:rPr>
      </w:pPr>
    </w:p>
    <w:p w:rsidR="00432F46" w:rsidRPr="00C0586E" w:rsidRDefault="00432F46" w:rsidP="00432F46">
      <w:pPr>
        <w:rPr>
          <w:rFonts w:ascii="Times New Roman" w:hAnsi="Times New Roman" w:cs="Times New Roman"/>
          <w:sz w:val="24"/>
          <w:szCs w:val="24"/>
        </w:rPr>
      </w:pPr>
      <w:r w:rsidRPr="00C0586E">
        <w:rPr>
          <w:rFonts w:ascii="Times New Roman" w:hAnsi="Times New Roman" w:cs="Times New Roman"/>
          <w:sz w:val="24"/>
          <w:szCs w:val="24"/>
        </w:rPr>
        <w:t xml:space="preserve">Testing of self-collected or healthcare provider-collected nasal and mid-turbinate swabs is limited to patients with symptoms of COVID-19. Please refer to FDA’s </w:t>
      </w:r>
      <w:hyperlink r:id="rId10" w:history="1">
        <w:r w:rsidRPr="00C0586E">
          <w:rPr>
            <w:rStyle w:val="Hyperlink"/>
            <w:rFonts w:ascii="Times New Roman" w:hAnsi="Times New Roman" w:cs="Times New Roman"/>
            <w:sz w:val="24"/>
            <w:szCs w:val="24"/>
          </w:rPr>
          <w:t>FAQs on Diagnostic Testing for SARS-CoV-2</w:t>
        </w:r>
      </w:hyperlink>
      <w:r w:rsidRPr="00C0586E">
        <w:rPr>
          <w:rFonts w:ascii="Times New Roman" w:hAnsi="Times New Roman" w:cs="Times New Roman"/>
          <w:color w:val="0000FF"/>
          <w:sz w:val="24"/>
          <w:szCs w:val="24"/>
        </w:rPr>
        <w:t xml:space="preserve"> </w:t>
      </w:r>
      <w:r w:rsidRPr="00C0586E">
        <w:rPr>
          <w:rFonts w:ascii="Times New Roman" w:hAnsi="Times New Roman" w:cs="Times New Roman"/>
          <w:sz w:val="24"/>
          <w:szCs w:val="24"/>
        </w:rPr>
        <w:t>for additional information.</w:t>
      </w:r>
    </w:p>
    <w:p w:rsidR="00587FA4" w:rsidRPr="00C0586E" w:rsidRDefault="00587FA4" w:rsidP="00587FA4">
      <w:pPr>
        <w:rPr>
          <w:rFonts w:ascii="Times New Roman" w:hAnsi="Times New Roman" w:cs="Times New Roman"/>
          <w:b/>
          <w:sz w:val="24"/>
        </w:rPr>
      </w:pPr>
    </w:p>
    <w:p w:rsidR="00587FA4" w:rsidRPr="00C0586E" w:rsidRDefault="00587FA4" w:rsidP="00587FA4">
      <w:pPr>
        <w:rPr>
          <w:rFonts w:ascii="Times New Roman" w:hAnsi="Times New Roman" w:cs="Times New Roman"/>
          <w:b/>
          <w:sz w:val="24"/>
        </w:rPr>
      </w:pPr>
      <w:r w:rsidRPr="00C0586E">
        <w:rPr>
          <w:rFonts w:ascii="Times New Roman" w:hAnsi="Times New Roman" w:cs="Times New Roman"/>
          <w:b/>
          <w:sz w:val="24"/>
        </w:rPr>
        <w:t>DEVICE DESCRIPTION AND TEST PRINCIPLE</w:t>
      </w:r>
    </w:p>
    <w:p w:rsidR="00D26647" w:rsidRPr="00D26647" w:rsidRDefault="00D26647" w:rsidP="00D26647">
      <w:pPr>
        <w:rPr>
          <w:rFonts w:ascii="Times New Roman" w:hAnsi="Times New Roman" w:cs="Times New Roman"/>
          <w:color w:val="000000"/>
        </w:rPr>
      </w:pPr>
      <w:bookmarkStart w:id="1" w:name="_Hlk36439030"/>
      <w:r w:rsidRPr="00C0586E">
        <w:rPr>
          <w:rFonts w:ascii="Times New Roman" w:hAnsi="Times New Roman" w:cs="Times New Roman"/>
          <w:sz w:val="24"/>
          <w:szCs w:val="24"/>
        </w:rPr>
        <w:t>The Northwestern Medicine SARS-CoV-2 Assay is a real-time reverse transcription polymerase chain reaction (</w:t>
      </w:r>
      <w:proofErr w:type="spellStart"/>
      <w:r w:rsidRPr="00C0586E">
        <w:rPr>
          <w:rFonts w:ascii="Times New Roman" w:hAnsi="Times New Roman" w:cs="Times New Roman"/>
          <w:sz w:val="24"/>
          <w:szCs w:val="24"/>
        </w:rPr>
        <w:t>rRT</w:t>
      </w:r>
      <w:proofErr w:type="spellEnd"/>
      <w:r w:rsidRPr="00C0586E">
        <w:rPr>
          <w:rFonts w:ascii="Times New Roman" w:hAnsi="Times New Roman" w:cs="Times New Roman"/>
          <w:sz w:val="24"/>
          <w:szCs w:val="24"/>
        </w:rPr>
        <w:t xml:space="preserve">-PCR) test that uses commercially available extraction reagents and primers and probes that were developed and validated by the U.S. Centers for Disease Control and Prevention. The assay is intended to detect RNA from SARS-CoV-2 in nasopharyngeal swab, </w:t>
      </w:r>
      <w:r w:rsidRPr="00C0586E">
        <w:rPr>
          <w:rFonts w:ascii="Times New Roman" w:hAnsi="Times New Roman" w:cs="Times New Roman"/>
          <w:sz w:val="24"/>
          <w:szCs w:val="24"/>
        </w:rPr>
        <w:lastRenderedPageBreak/>
        <w:t>throat (oropharyngeal) swab, nasal swab, mid-turbinate swab and BAL specimens from patients,</w:t>
      </w:r>
      <w:r w:rsidRPr="00D26647">
        <w:rPr>
          <w:rFonts w:ascii="Times New Roman" w:hAnsi="Times New Roman" w:cs="Times New Roman"/>
          <w:sz w:val="24"/>
          <w:szCs w:val="24"/>
        </w:rPr>
        <w:t xml:space="preserve"> </w:t>
      </w:r>
      <w:r w:rsidRPr="00D26647">
        <w:rPr>
          <w:rFonts w:ascii="Times New Roman" w:hAnsi="Times New Roman" w:cs="Times New Roman"/>
          <w:color w:val="000000"/>
          <w:sz w:val="24"/>
          <w:szCs w:val="24"/>
        </w:rPr>
        <w:t>as recommended for testing by public health authority guidelines.</w:t>
      </w:r>
      <w:bookmarkEnd w:id="1"/>
    </w:p>
    <w:p w:rsidR="00AB5FCA" w:rsidRPr="00AB5FCA" w:rsidRDefault="00AB5FCA" w:rsidP="00587FA4">
      <w:pPr>
        <w:rPr>
          <w:rFonts w:ascii="Times New Roman" w:hAnsi="Times New Roman" w:cs="Times New Roman"/>
          <w:b/>
          <w:sz w:val="24"/>
        </w:rPr>
      </w:pPr>
    </w:p>
    <w:p w:rsidR="002F5404" w:rsidRPr="002F5404" w:rsidRDefault="00587FA4" w:rsidP="002F5404">
      <w:pPr>
        <w:rPr>
          <w:rFonts w:ascii="Times New Roman" w:hAnsi="Times New Roman" w:cs="Times New Roman"/>
          <w:sz w:val="24"/>
          <w:szCs w:val="24"/>
        </w:rPr>
      </w:pPr>
      <w:r>
        <w:rPr>
          <w:rFonts w:ascii="Times New Roman" w:hAnsi="Times New Roman" w:cs="Times New Roman"/>
          <w:b/>
          <w:sz w:val="24"/>
        </w:rPr>
        <w:t>INSTRUMENTS USED WITH THE TEST</w:t>
      </w:r>
      <w:r>
        <w:rPr>
          <w:rFonts w:ascii="Times New Roman" w:hAnsi="Times New Roman" w:cs="Times New Roman"/>
          <w:b/>
          <w:sz w:val="24"/>
        </w:rPr>
        <w:br/>
      </w:r>
      <w:r w:rsidR="002F5404" w:rsidRPr="002F5404">
        <w:rPr>
          <w:rFonts w:ascii="Times New Roman" w:hAnsi="Times New Roman" w:cs="Times New Roman"/>
          <w:sz w:val="24"/>
          <w:szCs w:val="24"/>
        </w:rPr>
        <w:t xml:space="preserve">The Northwestern Medicine SARS-CoV-2 Assay is for use with the </w:t>
      </w:r>
      <w:proofErr w:type="spellStart"/>
      <w:r w:rsidR="002F5404" w:rsidRPr="002F5404">
        <w:rPr>
          <w:rFonts w:ascii="Times New Roman" w:hAnsi="Times New Roman" w:cs="Times New Roman"/>
          <w:sz w:val="24"/>
          <w:szCs w:val="24"/>
        </w:rPr>
        <w:t>ThermoFisher</w:t>
      </w:r>
      <w:proofErr w:type="spellEnd"/>
      <w:r w:rsidR="002F5404" w:rsidRPr="002F5404">
        <w:rPr>
          <w:rFonts w:ascii="Times New Roman" w:hAnsi="Times New Roman" w:cs="Times New Roman"/>
          <w:sz w:val="24"/>
          <w:szCs w:val="24"/>
        </w:rPr>
        <w:t xml:space="preserve"> </w:t>
      </w:r>
      <w:r w:rsidR="002F5404">
        <w:rPr>
          <w:rFonts w:ascii="Times New Roman" w:hAnsi="Times New Roman" w:cs="Times New Roman"/>
          <w:sz w:val="24"/>
          <w:szCs w:val="24"/>
        </w:rPr>
        <w:t xml:space="preserve">Scientific </w:t>
      </w:r>
      <w:r w:rsidR="002F5404" w:rsidRPr="002F5404">
        <w:rPr>
          <w:rFonts w:ascii="Times New Roman" w:hAnsi="Times New Roman" w:cs="Times New Roman"/>
          <w:sz w:val="24"/>
          <w:szCs w:val="24"/>
        </w:rPr>
        <w:t>Quant Studio 6 Flex</w:t>
      </w:r>
      <w:r w:rsidR="002F5404">
        <w:rPr>
          <w:rFonts w:ascii="Times New Roman" w:hAnsi="Times New Roman" w:cs="Times New Roman"/>
          <w:sz w:val="24"/>
          <w:szCs w:val="24"/>
        </w:rPr>
        <w:t>,</w:t>
      </w:r>
      <w:r w:rsidR="002F5404" w:rsidRPr="002F5404">
        <w:rPr>
          <w:rFonts w:ascii="Times New Roman" w:hAnsi="Times New Roman" w:cs="Times New Roman"/>
          <w:sz w:val="24"/>
          <w:szCs w:val="24"/>
        </w:rPr>
        <w:t xml:space="preserve"> equipped with Quant Studio Real-time PCR software v1.1. </w:t>
      </w:r>
    </w:p>
    <w:p w:rsidR="00587FA4" w:rsidRDefault="00587FA4" w:rsidP="002F5404">
      <w:pPr>
        <w:spacing w:after="120"/>
        <w:rPr>
          <w:rFonts w:ascii="Times New Roman" w:hAnsi="Times New Roman" w:cs="Times New Roman"/>
          <w:b/>
          <w:sz w:val="24"/>
        </w:rPr>
      </w:pPr>
      <w:r>
        <w:rPr>
          <w:rFonts w:ascii="Times New Roman" w:hAnsi="Times New Roman" w:cs="Times New Roman"/>
          <w:b/>
          <w:sz w:val="24"/>
        </w:rPr>
        <w:br/>
        <w:t>REAGENTS AND MATERIALS</w:t>
      </w:r>
    </w:p>
    <w:tbl>
      <w:tblPr>
        <w:tblStyle w:val="TableGrid"/>
        <w:tblW w:w="8640" w:type="dxa"/>
        <w:jc w:val="center"/>
        <w:tblLayout w:type="fixed"/>
        <w:tblLook w:val="04A0" w:firstRow="1" w:lastRow="0" w:firstColumn="1" w:lastColumn="0" w:noHBand="0" w:noVBand="1"/>
      </w:tblPr>
      <w:tblGrid>
        <w:gridCol w:w="4207"/>
        <w:gridCol w:w="2886"/>
        <w:gridCol w:w="1547"/>
      </w:tblGrid>
      <w:tr w:rsidR="002F5404" w:rsidTr="00524712">
        <w:trPr>
          <w:jc w:val="center"/>
        </w:trPr>
        <w:tc>
          <w:tcPr>
            <w:tcW w:w="4320" w:type="dxa"/>
            <w:shd w:val="clear" w:color="auto" w:fill="D9D9D9" w:themeFill="background1" w:themeFillShade="D9"/>
          </w:tcPr>
          <w:p w:rsidR="002F5404" w:rsidRDefault="002F5404" w:rsidP="00587FA4">
            <w:pPr>
              <w:rPr>
                <w:rFonts w:ascii="Times New Roman" w:hAnsi="Times New Roman" w:cs="Times New Roman"/>
                <w:b/>
                <w:sz w:val="24"/>
              </w:rPr>
            </w:pPr>
            <w:r>
              <w:rPr>
                <w:rFonts w:ascii="Times New Roman" w:hAnsi="Times New Roman" w:cs="Times New Roman"/>
                <w:b/>
                <w:sz w:val="24"/>
              </w:rPr>
              <w:t>Reagent</w:t>
            </w:r>
          </w:p>
        </w:tc>
        <w:tc>
          <w:tcPr>
            <w:tcW w:w="2961" w:type="dxa"/>
            <w:shd w:val="clear" w:color="auto" w:fill="D9D9D9" w:themeFill="background1" w:themeFillShade="D9"/>
          </w:tcPr>
          <w:p w:rsidR="002F5404" w:rsidRDefault="002F5404" w:rsidP="00587FA4">
            <w:pPr>
              <w:rPr>
                <w:rFonts w:ascii="Times New Roman" w:hAnsi="Times New Roman" w:cs="Times New Roman"/>
                <w:b/>
                <w:sz w:val="24"/>
              </w:rPr>
            </w:pPr>
            <w:r>
              <w:rPr>
                <w:rFonts w:ascii="Times New Roman" w:hAnsi="Times New Roman" w:cs="Times New Roman"/>
                <w:b/>
                <w:sz w:val="24"/>
              </w:rPr>
              <w:t>Manufacturer</w:t>
            </w:r>
          </w:p>
        </w:tc>
        <w:tc>
          <w:tcPr>
            <w:tcW w:w="1584" w:type="dxa"/>
            <w:shd w:val="clear" w:color="auto" w:fill="D9D9D9" w:themeFill="background1" w:themeFillShade="D9"/>
          </w:tcPr>
          <w:p w:rsidR="002F5404" w:rsidRDefault="002F5404" w:rsidP="00587FA4">
            <w:pPr>
              <w:rPr>
                <w:rFonts w:ascii="Times New Roman" w:hAnsi="Times New Roman" w:cs="Times New Roman"/>
                <w:b/>
                <w:sz w:val="24"/>
              </w:rPr>
            </w:pPr>
            <w:r>
              <w:rPr>
                <w:rFonts w:ascii="Times New Roman" w:hAnsi="Times New Roman" w:cs="Times New Roman"/>
                <w:b/>
                <w:sz w:val="24"/>
              </w:rPr>
              <w:t xml:space="preserve">Catalogue </w:t>
            </w:r>
            <w:r w:rsidR="00524712">
              <w:rPr>
                <w:rFonts w:ascii="Times New Roman" w:hAnsi="Times New Roman" w:cs="Times New Roman"/>
                <w:b/>
                <w:sz w:val="24"/>
              </w:rPr>
              <w:t>#</w:t>
            </w:r>
          </w:p>
        </w:tc>
      </w:tr>
      <w:tr w:rsidR="002F5404" w:rsidTr="00524712">
        <w:trPr>
          <w:jc w:val="center"/>
        </w:trPr>
        <w:tc>
          <w:tcPr>
            <w:tcW w:w="4320" w:type="dxa"/>
          </w:tcPr>
          <w:p w:rsidR="002F5404" w:rsidRPr="00524712" w:rsidRDefault="00524712" w:rsidP="00587FA4">
            <w:pPr>
              <w:rPr>
                <w:rFonts w:ascii="Times New Roman" w:hAnsi="Times New Roman" w:cs="Times New Roman"/>
              </w:rPr>
            </w:pPr>
            <w:proofErr w:type="spellStart"/>
            <w:r>
              <w:rPr>
                <w:rFonts w:ascii="Times New Roman" w:hAnsi="Times New Roman" w:cs="Times New Roman"/>
              </w:rPr>
              <w:t>QIAamp</w:t>
            </w:r>
            <w:proofErr w:type="spellEnd"/>
            <w:r>
              <w:rPr>
                <w:rFonts w:ascii="Times New Roman" w:hAnsi="Times New Roman" w:cs="Times New Roman"/>
              </w:rPr>
              <w:t xml:space="preserve"> </w:t>
            </w:r>
            <w:proofErr w:type="spellStart"/>
            <w:r w:rsidR="002F5404" w:rsidRPr="00524712">
              <w:rPr>
                <w:rFonts w:ascii="Times New Roman" w:hAnsi="Times New Roman" w:cs="Times New Roman"/>
              </w:rPr>
              <w:t>MinElute</w:t>
            </w:r>
            <w:proofErr w:type="spellEnd"/>
            <w:r w:rsidR="002F5404" w:rsidRPr="00524712">
              <w:rPr>
                <w:rFonts w:ascii="Times New Roman" w:hAnsi="Times New Roman" w:cs="Times New Roman"/>
              </w:rPr>
              <w:t xml:space="preserve"> Virus Spin Kit</w:t>
            </w:r>
          </w:p>
        </w:tc>
        <w:tc>
          <w:tcPr>
            <w:tcW w:w="2961" w:type="dxa"/>
          </w:tcPr>
          <w:p w:rsidR="002F5404" w:rsidRPr="00524712" w:rsidRDefault="002F5404" w:rsidP="00587FA4">
            <w:pPr>
              <w:rPr>
                <w:rFonts w:ascii="Times New Roman" w:hAnsi="Times New Roman" w:cs="Times New Roman"/>
              </w:rPr>
            </w:pPr>
            <w:r w:rsidRPr="00524712">
              <w:rPr>
                <w:rFonts w:ascii="Times New Roman" w:hAnsi="Times New Roman" w:cs="Times New Roman"/>
              </w:rPr>
              <w:t>QIAGEN, N.V.</w:t>
            </w:r>
          </w:p>
        </w:tc>
        <w:tc>
          <w:tcPr>
            <w:tcW w:w="1584" w:type="dxa"/>
          </w:tcPr>
          <w:p w:rsidR="002F5404" w:rsidRPr="00524712" w:rsidRDefault="00B863B0" w:rsidP="00587FA4">
            <w:pPr>
              <w:rPr>
                <w:rFonts w:ascii="Times New Roman" w:hAnsi="Times New Roman" w:cs="Times New Roman"/>
              </w:rPr>
            </w:pPr>
            <w:r>
              <w:rPr>
                <w:rFonts w:ascii="Times New Roman" w:hAnsi="Times New Roman" w:cs="Times New Roman"/>
              </w:rPr>
              <w:t>57704</w:t>
            </w:r>
          </w:p>
        </w:tc>
      </w:tr>
      <w:tr w:rsidR="002F5404" w:rsidTr="00524712">
        <w:trPr>
          <w:jc w:val="center"/>
        </w:trPr>
        <w:tc>
          <w:tcPr>
            <w:tcW w:w="4320" w:type="dxa"/>
          </w:tcPr>
          <w:p w:rsidR="002F5404" w:rsidRPr="00524712" w:rsidRDefault="002F5404" w:rsidP="00587FA4">
            <w:pPr>
              <w:rPr>
                <w:rFonts w:ascii="Times New Roman" w:hAnsi="Times New Roman" w:cs="Times New Roman"/>
              </w:rPr>
            </w:pPr>
            <w:proofErr w:type="spellStart"/>
            <w:r w:rsidRPr="00524712">
              <w:rPr>
                <w:rFonts w:ascii="Times New Roman" w:hAnsi="Times New Roman"/>
                <w:szCs w:val="24"/>
              </w:rPr>
              <w:t>TaqPath</w:t>
            </w:r>
            <w:proofErr w:type="spellEnd"/>
            <w:r w:rsidRPr="00524712">
              <w:rPr>
                <w:rFonts w:ascii="Times New Roman" w:hAnsi="Times New Roman"/>
                <w:szCs w:val="24"/>
              </w:rPr>
              <w:t xml:space="preserve"> 1 </w:t>
            </w:r>
            <w:proofErr w:type="spellStart"/>
            <w:r w:rsidRPr="00524712">
              <w:rPr>
                <w:rFonts w:ascii="Times New Roman" w:hAnsi="Times New Roman"/>
                <w:szCs w:val="24"/>
              </w:rPr>
              <w:t>StepRT</w:t>
            </w:r>
            <w:proofErr w:type="spellEnd"/>
            <w:r w:rsidRPr="00524712">
              <w:rPr>
                <w:rFonts w:ascii="Times New Roman" w:hAnsi="Times New Roman"/>
                <w:szCs w:val="24"/>
              </w:rPr>
              <w:t>-qPCR Master Mix CG</w:t>
            </w:r>
          </w:p>
        </w:tc>
        <w:tc>
          <w:tcPr>
            <w:tcW w:w="2961" w:type="dxa"/>
          </w:tcPr>
          <w:p w:rsidR="002F5404" w:rsidRPr="00524712" w:rsidRDefault="002F5404" w:rsidP="00587FA4">
            <w:pPr>
              <w:rPr>
                <w:rFonts w:ascii="Times New Roman" w:hAnsi="Times New Roman" w:cs="Times New Roman"/>
              </w:rPr>
            </w:pPr>
            <w:proofErr w:type="spellStart"/>
            <w:r w:rsidRPr="00524712">
              <w:rPr>
                <w:rFonts w:ascii="Times New Roman" w:hAnsi="Times New Roman" w:cs="Times New Roman"/>
              </w:rPr>
              <w:t>ThermoFisher</w:t>
            </w:r>
            <w:proofErr w:type="spellEnd"/>
            <w:r w:rsidRPr="00524712">
              <w:rPr>
                <w:rFonts w:ascii="Times New Roman" w:hAnsi="Times New Roman" w:cs="Times New Roman"/>
              </w:rPr>
              <w:t xml:space="preserve"> Scientific</w:t>
            </w:r>
          </w:p>
        </w:tc>
        <w:tc>
          <w:tcPr>
            <w:tcW w:w="1584" w:type="dxa"/>
          </w:tcPr>
          <w:p w:rsidR="002F5404" w:rsidRPr="00524712" w:rsidRDefault="002F5404" w:rsidP="00587FA4">
            <w:pPr>
              <w:rPr>
                <w:rFonts w:ascii="Times New Roman" w:hAnsi="Times New Roman" w:cs="Times New Roman"/>
              </w:rPr>
            </w:pPr>
            <w:r w:rsidRPr="00524712">
              <w:rPr>
                <w:rFonts w:ascii="Times New Roman" w:hAnsi="Times New Roman" w:cs="Times New Roman"/>
              </w:rPr>
              <w:t>A15300</w:t>
            </w:r>
          </w:p>
        </w:tc>
      </w:tr>
      <w:tr w:rsidR="002F5404" w:rsidTr="00524712">
        <w:trPr>
          <w:jc w:val="center"/>
        </w:trPr>
        <w:tc>
          <w:tcPr>
            <w:tcW w:w="4320" w:type="dxa"/>
          </w:tcPr>
          <w:p w:rsidR="002F5404" w:rsidRPr="00524712" w:rsidRDefault="002F5404" w:rsidP="00587FA4">
            <w:pPr>
              <w:rPr>
                <w:rFonts w:ascii="Times New Roman" w:hAnsi="Times New Roman" w:cs="Times New Roman"/>
              </w:rPr>
            </w:pPr>
            <w:r w:rsidRPr="00524712">
              <w:rPr>
                <w:rFonts w:ascii="Times New Roman" w:hAnsi="Times New Roman" w:cs="Times New Roman"/>
              </w:rPr>
              <w:t>2019-nCoV Kit</w:t>
            </w:r>
          </w:p>
        </w:tc>
        <w:tc>
          <w:tcPr>
            <w:tcW w:w="2961" w:type="dxa"/>
          </w:tcPr>
          <w:p w:rsidR="002F5404" w:rsidRPr="00524712" w:rsidRDefault="002F5404" w:rsidP="00587FA4">
            <w:pPr>
              <w:rPr>
                <w:rFonts w:ascii="Times New Roman" w:hAnsi="Times New Roman" w:cs="Times New Roman"/>
              </w:rPr>
            </w:pPr>
            <w:r w:rsidRPr="00524712">
              <w:rPr>
                <w:rFonts w:ascii="Times New Roman" w:hAnsi="Times New Roman" w:cs="Times New Roman"/>
              </w:rPr>
              <w:t xml:space="preserve">Integrated </w:t>
            </w:r>
            <w:r w:rsidR="00524712" w:rsidRPr="00524712">
              <w:rPr>
                <w:rFonts w:ascii="Times New Roman" w:hAnsi="Times New Roman" w:cs="Times New Roman"/>
              </w:rPr>
              <w:t>DN</w:t>
            </w:r>
            <w:r w:rsidRPr="00524712">
              <w:rPr>
                <w:rFonts w:ascii="Times New Roman" w:hAnsi="Times New Roman" w:cs="Times New Roman"/>
              </w:rPr>
              <w:t>A Technologies</w:t>
            </w:r>
          </w:p>
        </w:tc>
        <w:tc>
          <w:tcPr>
            <w:tcW w:w="1584" w:type="dxa"/>
          </w:tcPr>
          <w:p w:rsidR="002F5404" w:rsidRPr="00524712" w:rsidRDefault="002F5404" w:rsidP="00587FA4">
            <w:pPr>
              <w:rPr>
                <w:rFonts w:ascii="Times New Roman" w:hAnsi="Times New Roman" w:cs="Times New Roman"/>
              </w:rPr>
            </w:pPr>
            <w:r w:rsidRPr="00524712">
              <w:rPr>
                <w:rFonts w:ascii="Times New Roman" w:hAnsi="Times New Roman"/>
                <w:szCs w:val="24"/>
              </w:rPr>
              <w:t>10006606</w:t>
            </w:r>
          </w:p>
        </w:tc>
      </w:tr>
      <w:tr w:rsidR="002F5404" w:rsidTr="00524712">
        <w:trPr>
          <w:jc w:val="center"/>
        </w:trPr>
        <w:tc>
          <w:tcPr>
            <w:tcW w:w="4320" w:type="dxa"/>
          </w:tcPr>
          <w:p w:rsidR="002F5404" w:rsidRPr="00524712" w:rsidRDefault="002F5404" w:rsidP="00587FA4">
            <w:pPr>
              <w:rPr>
                <w:rFonts w:ascii="Times New Roman" w:hAnsi="Times New Roman" w:cs="Times New Roman"/>
              </w:rPr>
            </w:pPr>
            <w:r w:rsidRPr="00524712">
              <w:rPr>
                <w:rFonts w:ascii="Times New Roman" w:hAnsi="Times New Roman" w:cs="Times New Roman"/>
              </w:rPr>
              <w:t>2019-n-CoV_N Positive Control</w:t>
            </w:r>
          </w:p>
        </w:tc>
        <w:tc>
          <w:tcPr>
            <w:tcW w:w="2961" w:type="dxa"/>
          </w:tcPr>
          <w:p w:rsidR="002F5404" w:rsidRPr="00524712" w:rsidRDefault="00524712" w:rsidP="00587FA4">
            <w:pPr>
              <w:rPr>
                <w:rFonts w:ascii="Times New Roman" w:hAnsi="Times New Roman" w:cs="Times New Roman"/>
              </w:rPr>
            </w:pPr>
            <w:r w:rsidRPr="00524712">
              <w:rPr>
                <w:rFonts w:ascii="Times New Roman" w:hAnsi="Times New Roman" w:cs="Times New Roman"/>
              </w:rPr>
              <w:t>Integrated DNA Technologies</w:t>
            </w:r>
          </w:p>
        </w:tc>
        <w:tc>
          <w:tcPr>
            <w:tcW w:w="1584" w:type="dxa"/>
          </w:tcPr>
          <w:p w:rsidR="002F5404" w:rsidRPr="00524712" w:rsidRDefault="00524712" w:rsidP="00587FA4">
            <w:pPr>
              <w:rPr>
                <w:rFonts w:ascii="Times New Roman" w:hAnsi="Times New Roman" w:cs="Times New Roman"/>
              </w:rPr>
            </w:pPr>
            <w:r w:rsidRPr="00524712">
              <w:rPr>
                <w:rFonts w:ascii="Times New Roman" w:hAnsi="Times New Roman" w:cs="Times New Roman"/>
              </w:rPr>
              <w:t>10006625</w:t>
            </w:r>
          </w:p>
          <w:p w:rsidR="00524712" w:rsidRPr="00524712" w:rsidRDefault="00524712" w:rsidP="00524712">
            <w:pPr>
              <w:jc w:val="center"/>
              <w:rPr>
                <w:rFonts w:ascii="Times New Roman" w:hAnsi="Times New Roman" w:cs="Times New Roman"/>
              </w:rPr>
            </w:pPr>
          </w:p>
        </w:tc>
      </w:tr>
      <w:tr w:rsidR="002F5404" w:rsidTr="00524712">
        <w:trPr>
          <w:jc w:val="center"/>
        </w:trPr>
        <w:tc>
          <w:tcPr>
            <w:tcW w:w="4320" w:type="dxa"/>
          </w:tcPr>
          <w:p w:rsidR="002F5404" w:rsidRPr="00524712" w:rsidRDefault="002F5404" w:rsidP="00587FA4">
            <w:pPr>
              <w:rPr>
                <w:rFonts w:ascii="Times New Roman" w:hAnsi="Times New Roman" w:cs="Times New Roman"/>
              </w:rPr>
            </w:pPr>
            <w:r w:rsidRPr="00524712">
              <w:rPr>
                <w:rFonts w:ascii="Times New Roman" w:hAnsi="Times New Roman" w:cs="Times New Roman"/>
              </w:rPr>
              <w:t>Nuclease-free water</w:t>
            </w:r>
          </w:p>
        </w:tc>
        <w:tc>
          <w:tcPr>
            <w:tcW w:w="2961" w:type="dxa"/>
          </w:tcPr>
          <w:p w:rsidR="002F5404" w:rsidRPr="00524712" w:rsidRDefault="002F5404" w:rsidP="00587FA4">
            <w:pPr>
              <w:rPr>
                <w:rFonts w:ascii="Times New Roman" w:hAnsi="Times New Roman" w:cs="Times New Roman"/>
              </w:rPr>
            </w:pPr>
            <w:r w:rsidRPr="00524712">
              <w:rPr>
                <w:rFonts w:ascii="Times New Roman" w:hAnsi="Times New Roman" w:cs="Times New Roman"/>
              </w:rPr>
              <w:t>--</w:t>
            </w:r>
          </w:p>
        </w:tc>
        <w:tc>
          <w:tcPr>
            <w:tcW w:w="1584" w:type="dxa"/>
          </w:tcPr>
          <w:p w:rsidR="002F5404" w:rsidRPr="00524712" w:rsidRDefault="002F5404" w:rsidP="00587FA4">
            <w:pPr>
              <w:rPr>
                <w:rFonts w:ascii="Times New Roman" w:hAnsi="Times New Roman" w:cs="Times New Roman"/>
              </w:rPr>
            </w:pPr>
            <w:r w:rsidRPr="00524712">
              <w:rPr>
                <w:rFonts w:ascii="Times New Roman" w:hAnsi="Times New Roman" w:cs="Times New Roman"/>
              </w:rPr>
              <w:t>--</w:t>
            </w:r>
          </w:p>
        </w:tc>
      </w:tr>
      <w:tr w:rsidR="00B863B0" w:rsidTr="00524712">
        <w:trPr>
          <w:jc w:val="center"/>
        </w:trPr>
        <w:tc>
          <w:tcPr>
            <w:tcW w:w="4320" w:type="dxa"/>
          </w:tcPr>
          <w:p w:rsidR="00B863B0" w:rsidRPr="00524712" w:rsidRDefault="00B863B0" w:rsidP="00587FA4">
            <w:pPr>
              <w:rPr>
                <w:rFonts w:ascii="Times New Roman" w:hAnsi="Times New Roman" w:cs="Times New Roman"/>
              </w:rPr>
            </w:pPr>
            <w:r>
              <w:rPr>
                <w:rFonts w:ascii="Times New Roman" w:hAnsi="Times New Roman" w:cs="Times New Roman"/>
              </w:rPr>
              <w:t>Ethanol (96-100%)</w:t>
            </w:r>
          </w:p>
        </w:tc>
        <w:tc>
          <w:tcPr>
            <w:tcW w:w="2961" w:type="dxa"/>
          </w:tcPr>
          <w:p w:rsidR="00B863B0" w:rsidRPr="00524712" w:rsidRDefault="00B863B0" w:rsidP="00587FA4">
            <w:pPr>
              <w:rPr>
                <w:rFonts w:ascii="Times New Roman" w:hAnsi="Times New Roman" w:cs="Times New Roman"/>
              </w:rPr>
            </w:pPr>
            <w:r>
              <w:rPr>
                <w:rFonts w:ascii="Times New Roman" w:hAnsi="Times New Roman" w:cs="Times New Roman"/>
              </w:rPr>
              <w:t>--</w:t>
            </w:r>
          </w:p>
        </w:tc>
        <w:tc>
          <w:tcPr>
            <w:tcW w:w="1584" w:type="dxa"/>
          </w:tcPr>
          <w:p w:rsidR="00B863B0" w:rsidRPr="00524712" w:rsidRDefault="00B863B0" w:rsidP="00587FA4">
            <w:pPr>
              <w:rPr>
                <w:rFonts w:ascii="Times New Roman" w:hAnsi="Times New Roman" w:cs="Times New Roman"/>
              </w:rPr>
            </w:pPr>
            <w:r>
              <w:rPr>
                <w:rFonts w:ascii="Times New Roman" w:hAnsi="Times New Roman" w:cs="Times New Roman"/>
              </w:rPr>
              <w:t>--</w:t>
            </w:r>
          </w:p>
        </w:tc>
      </w:tr>
    </w:tbl>
    <w:p w:rsidR="00587FA4" w:rsidRDefault="00587FA4" w:rsidP="00587FA4">
      <w:pPr>
        <w:rPr>
          <w:rFonts w:ascii="Times New Roman" w:hAnsi="Times New Roman" w:cs="Times New Roman"/>
          <w:b/>
          <w:sz w:val="24"/>
        </w:rPr>
      </w:pPr>
    </w:p>
    <w:p w:rsidR="00587FA4" w:rsidRDefault="00587FA4" w:rsidP="00587FA4">
      <w:pPr>
        <w:rPr>
          <w:rFonts w:ascii="Times New Roman" w:hAnsi="Times New Roman" w:cs="Times New Roman"/>
          <w:b/>
          <w:sz w:val="24"/>
        </w:rPr>
      </w:pPr>
      <w:r>
        <w:rPr>
          <w:rFonts w:ascii="Times New Roman" w:hAnsi="Times New Roman" w:cs="Times New Roman"/>
          <w:b/>
          <w:sz w:val="24"/>
        </w:rPr>
        <w:t>CONTROLS</w:t>
      </w:r>
    </w:p>
    <w:p w:rsidR="002318C1" w:rsidRPr="002318C1" w:rsidRDefault="002318C1" w:rsidP="008F178B">
      <w:pPr>
        <w:rPr>
          <w:rFonts w:ascii="Times New Roman" w:hAnsi="Times New Roman" w:cs="Times New Roman"/>
          <w:sz w:val="24"/>
          <w:szCs w:val="24"/>
        </w:rPr>
      </w:pPr>
      <w:r w:rsidRPr="002318C1">
        <w:rPr>
          <w:rFonts w:ascii="Times New Roman" w:hAnsi="Times New Roman" w:cs="Times New Roman"/>
          <w:sz w:val="24"/>
          <w:szCs w:val="24"/>
        </w:rPr>
        <w:t>A plasmid carrying the SARS-CoV-2 target sequence diluted to the Limit of Detection (</w:t>
      </w:r>
      <w:proofErr w:type="spellStart"/>
      <w:r w:rsidRPr="002318C1">
        <w:rPr>
          <w:rFonts w:ascii="Times New Roman" w:hAnsi="Times New Roman" w:cs="Times New Roman"/>
          <w:sz w:val="24"/>
          <w:szCs w:val="24"/>
        </w:rPr>
        <w:t>LoD</w:t>
      </w:r>
      <w:proofErr w:type="spellEnd"/>
      <w:r w:rsidRPr="002318C1">
        <w:rPr>
          <w:rFonts w:ascii="Times New Roman" w:hAnsi="Times New Roman" w:cs="Times New Roman"/>
          <w:sz w:val="24"/>
          <w:szCs w:val="24"/>
        </w:rPr>
        <w:t xml:space="preserve">) will be included in every run together with a No Target Control (NTC). The positive plasmid control will be diluted to 100 copies/µL in negative matrix and 200µL of the diluted control will be processed like a patient sample. The RNase P mRNA that is present in all clinical samples will also be used to monitor extraction, reverse transcription amplification/detection. A No template control (NTC) (master mix and water) will be used on every run to detect possible carry over or contamination. </w:t>
      </w:r>
    </w:p>
    <w:p w:rsidR="00587FA4" w:rsidRDefault="00587FA4" w:rsidP="00587FA4">
      <w:pPr>
        <w:rPr>
          <w:rFonts w:ascii="Times New Roman" w:hAnsi="Times New Roman" w:cs="Times New Roman"/>
          <w:b/>
          <w:sz w:val="24"/>
        </w:rPr>
      </w:pPr>
    </w:p>
    <w:p w:rsidR="002318C1" w:rsidRPr="002318C1" w:rsidRDefault="002318C1" w:rsidP="002318C1">
      <w:pPr>
        <w:rPr>
          <w:rFonts w:ascii="Times New Roman" w:hAnsi="Times New Roman" w:cs="Times New Roman"/>
          <w:sz w:val="24"/>
          <w:szCs w:val="24"/>
        </w:rPr>
      </w:pPr>
      <w:r w:rsidRPr="002318C1">
        <w:rPr>
          <w:rFonts w:ascii="Times New Roman" w:hAnsi="Times New Roman" w:cs="Times New Roman"/>
          <w:sz w:val="24"/>
          <w:szCs w:val="24"/>
        </w:rPr>
        <w:t>The plasmid Positive Control has an average C</w:t>
      </w:r>
      <w:r w:rsidRPr="002318C1">
        <w:rPr>
          <w:rFonts w:ascii="Times New Roman" w:hAnsi="Times New Roman" w:cs="Times New Roman"/>
          <w:sz w:val="24"/>
          <w:szCs w:val="24"/>
          <w:vertAlign w:val="subscript"/>
        </w:rPr>
        <w:t>t</w:t>
      </w:r>
      <w:r w:rsidRPr="002318C1">
        <w:rPr>
          <w:rFonts w:ascii="Times New Roman" w:hAnsi="Times New Roman" w:cs="Times New Roman"/>
          <w:sz w:val="24"/>
          <w:szCs w:val="24"/>
        </w:rPr>
        <w:t xml:space="preserve"> value of 33.67 with a standard deviation of 0.4213. An acceptable result for the plasmid control will be a Ct value within 2 standard deviations of the mean (i.e., 32.82-34.51). </w:t>
      </w:r>
    </w:p>
    <w:p w:rsidR="002318C1" w:rsidRDefault="002318C1" w:rsidP="00587FA4">
      <w:pPr>
        <w:rPr>
          <w:rFonts w:ascii="Times New Roman" w:hAnsi="Times New Roman" w:cs="Times New Roman"/>
          <w:b/>
          <w:sz w:val="24"/>
        </w:rPr>
      </w:pPr>
    </w:p>
    <w:p w:rsidR="00587FA4" w:rsidRDefault="00587FA4" w:rsidP="002318C1">
      <w:pPr>
        <w:spacing w:after="120"/>
        <w:rPr>
          <w:rFonts w:ascii="Times New Roman" w:hAnsi="Times New Roman" w:cs="Times New Roman"/>
          <w:b/>
          <w:sz w:val="24"/>
        </w:rPr>
      </w:pPr>
      <w:r>
        <w:rPr>
          <w:rFonts w:ascii="Times New Roman" w:hAnsi="Times New Roman" w:cs="Times New Roman"/>
          <w:b/>
          <w:sz w:val="24"/>
        </w:rPr>
        <w:t>INTERPRETATION OF RESULTS</w:t>
      </w:r>
    </w:p>
    <w:tbl>
      <w:tblPr>
        <w:tblStyle w:val="TableGrid"/>
        <w:tblW w:w="8640" w:type="dxa"/>
        <w:jc w:val="center"/>
        <w:tblLook w:val="04A0" w:firstRow="1" w:lastRow="0" w:firstColumn="1" w:lastColumn="0" w:noHBand="0" w:noVBand="1"/>
      </w:tblPr>
      <w:tblGrid>
        <w:gridCol w:w="1700"/>
        <w:gridCol w:w="1663"/>
        <w:gridCol w:w="1663"/>
        <w:gridCol w:w="1809"/>
        <w:gridCol w:w="1805"/>
      </w:tblGrid>
      <w:tr w:rsidR="002318C1" w:rsidRPr="00C31DD2" w:rsidTr="002318C1">
        <w:trPr>
          <w:tblHeader/>
          <w:jc w:val="center"/>
        </w:trPr>
        <w:tc>
          <w:tcPr>
            <w:tcW w:w="191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18C1" w:rsidRPr="002318C1" w:rsidRDefault="002318C1" w:rsidP="007D590E">
            <w:pPr>
              <w:jc w:val="center"/>
              <w:rPr>
                <w:rFonts w:ascii="Times New Roman" w:hAnsi="Times New Roman" w:cs="Times New Roman"/>
                <w:b/>
                <w:sz w:val="20"/>
                <w:szCs w:val="20"/>
              </w:rPr>
            </w:pPr>
            <w:r w:rsidRPr="002318C1">
              <w:rPr>
                <w:rFonts w:ascii="Times New Roman" w:hAnsi="Times New Roman" w:cs="Times New Roman"/>
                <w:b/>
                <w:sz w:val="20"/>
                <w:szCs w:val="20"/>
              </w:rPr>
              <w:t>Sample</w:t>
            </w:r>
          </w:p>
        </w:tc>
        <w:tc>
          <w:tcPr>
            <w:tcW w:w="38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18C1" w:rsidRPr="002318C1" w:rsidRDefault="002318C1" w:rsidP="007D590E">
            <w:pPr>
              <w:jc w:val="center"/>
              <w:rPr>
                <w:rFonts w:ascii="Times New Roman" w:hAnsi="Times New Roman" w:cs="Times New Roman"/>
                <w:b/>
                <w:sz w:val="20"/>
                <w:szCs w:val="20"/>
              </w:rPr>
            </w:pPr>
            <w:r w:rsidRPr="002318C1">
              <w:rPr>
                <w:rFonts w:ascii="Times New Roman" w:hAnsi="Times New Roman" w:cs="Times New Roman"/>
                <w:b/>
                <w:sz w:val="20"/>
                <w:szCs w:val="20"/>
              </w:rPr>
              <w:t>Ct Value</w:t>
            </w:r>
          </w:p>
        </w:tc>
        <w:tc>
          <w:tcPr>
            <w:tcW w:w="191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18C1" w:rsidRPr="002318C1" w:rsidRDefault="002318C1" w:rsidP="007D590E">
            <w:pPr>
              <w:jc w:val="center"/>
              <w:rPr>
                <w:rFonts w:ascii="Times New Roman" w:hAnsi="Times New Roman" w:cs="Times New Roman"/>
                <w:b/>
                <w:sz w:val="20"/>
                <w:szCs w:val="20"/>
              </w:rPr>
            </w:pPr>
            <w:r w:rsidRPr="002318C1">
              <w:rPr>
                <w:rFonts w:ascii="Times New Roman" w:hAnsi="Times New Roman" w:cs="Times New Roman"/>
                <w:b/>
                <w:sz w:val="20"/>
                <w:szCs w:val="20"/>
              </w:rPr>
              <w:t>Interpretation</w:t>
            </w:r>
          </w:p>
        </w:tc>
        <w:tc>
          <w:tcPr>
            <w:tcW w:w="191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18C1" w:rsidRPr="002318C1" w:rsidRDefault="002318C1" w:rsidP="007D590E">
            <w:pPr>
              <w:jc w:val="center"/>
              <w:rPr>
                <w:rFonts w:ascii="Times New Roman" w:hAnsi="Times New Roman" w:cs="Times New Roman"/>
                <w:b/>
                <w:sz w:val="20"/>
                <w:szCs w:val="20"/>
              </w:rPr>
            </w:pPr>
            <w:r w:rsidRPr="002318C1">
              <w:rPr>
                <w:rFonts w:ascii="Times New Roman" w:hAnsi="Times New Roman" w:cs="Times New Roman"/>
                <w:b/>
                <w:sz w:val="20"/>
                <w:szCs w:val="20"/>
              </w:rPr>
              <w:t>Action</w:t>
            </w:r>
          </w:p>
        </w:tc>
      </w:tr>
      <w:tr w:rsidR="002318C1" w:rsidRPr="00C31DD2" w:rsidTr="002318C1">
        <w:trPr>
          <w:tblHeader/>
          <w:jc w:val="center"/>
        </w:trPr>
        <w:tc>
          <w:tcPr>
            <w:tcW w:w="1915" w:type="dxa"/>
            <w:vMerge/>
            <w:tcBorders>
              <w:top w:val="single" w:sz="4" w:space="0" w:color="auto"/>
              <w:left w:val="single" w:sz="4" w:space="0" w:color="auto"/>
              <w:bottom w:val="single" w:sz="4" w:space="0" w:color="auto"/>
              <w:right w:val="single" w:sz="4" w:space="0" w:color="auto"/>
            </w:tcBorders>
            <w:vAlign w:val="center"/>
          </w:tcPr>
          <w:p w:rsidR="002318C1" w:rsidRPr="002318C1" w:rsidRDefault="002318C1" w:rsidP="007D590E">
            <w:pPr>
              <w:jc w:val="center"/>
              <w:rPr>
                <w:rFonts w:ascii="Times New Roman" w:hAnsi="Times New Roman" w:cs="Times New Roman"/>
                <w:b/>
                <w:sz w:val="20"/>
                <w:szCs w:val="20"/>
              </w:rPr>
            </w:pPr>
          </w:p>
        </w:tc>
        <w:tc>
          <w:tcPr>
            <w:tcW w:w="19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18C1" w:rsidRPr="002318C1" w:rsidRDefault="002318C1" w:rsidP="007D590E">
            <w:pPr>
              <w:jc w:val="center"/>
              <w:rPr>
                <w:rFonts w:ascii="Times New Roman" w:hAnsi="Times New Roman" w:cs="Times New Roman"/>
                <w:b/>
                <w:sz w:val="20"/>
                <w:szCs w:val="20"/>
              </w:rPr>
            </w:pPr>
            <w:r w:rsidRPr="002318C1">
              <w:rPr>
                <w:rFonts w:ascii="Times New Roman" w:hAnsi="Times New Roman" w:cs="Times New Roman"/>
                <w:b/>
                <w:sz w:val="20"/>
                <w:szCs w:val="20"/>
              </w:rPr>
              <w:t>N1</w:t>
            </w:r>
          </w:p>
        </w:tc>
        <w:tc>
          <w:tcPr>
            <w:tcW w:w="19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18C1" w:rsidRPr="002318C1" w:rsidRDefault="002318C1" w:rsidP="007D590E">
            <w:pPr>
              <w:jc w:val="center"/>
              <w:rPr>
                <w:rFonts w:ascii="Times New Roman" w:hAnsi="Times New Roman" w:cs="Times New Roman"/>
                <w:b/>
                <w:sz w:val="20"/>
                <w:szCs w:val="20"/>
              </w:rPr>
            </w:pPr>
            <w:r w:rsidRPr="002318C1">
              <w:rPr>
                <w:rFonts w:ascii="Times New Roman" w:hAnsi="Times New Roman" w:cs="Times New Roman"/>
                <w:b/>
                <w:sz w:val="20"/>
                <w:szCs w:val="20"/>
              </w:rPr>
              <w:t>RNase P</w:t>
            </w:r>
          </w:p>
        </w:tc>
        <w:tc>
          <w:tcPr>
            <w:tcW w:w="191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18C1" w:rsidRPr="002318C1" w:rsidRDefault="002318C1" w:rsidP="007D590E">
            <w:pPr>
              <w:jc w:val="center"/>
              <w:rPr>
                <w:rFonts w:ascii="Times New Roman" w:hAnsi="Times New Roman" w:cs="Times New Roman"/>
                <w:b/>
                <w:sz w:val="20"/>
                <w:szCs w:val="20"/>
              </w:rPr>
            </w:pPr>
          </w:p>
        </w:tc>
        <w:tc>
          <w:tcPr>
            <w:tcW w:w="1916" w:type="dxa"/>
            <w:vMerge/>
            <w:tcBorders>
              <w:top w:val="single" w:sz="4" w:space="0" w:color="auto"/>
              <w:left w:val="single" w:sz="4" w:space="0" w:color="auto"/>
              <w:bottom w:val="single" w:sz="4" w:space="0" w:color="auto"/>
              <w:right w:val="single" w:sz="4" w:space="0" w:color="auto"/>
            </w:tcBorders>
            <w:vAlign w:val="center"/>
          </w:tcPr>
          <w:p w:rsidR="002318C1" w:rsidRPr="002318C1" w:rsidRDefault="002318C1" w:rsidP="007D590E">
            <w:pPr>
              <w:jc w:val="center"/>
              <w:rPr>
                <w:rFonts w:ascii="Times New Roman" w:hAnsi="Times New Roman" w:cs="Times New Roman"/>
                <w:b/>
                <w:sz w:val="20"/>
                <w:szCs w:val="20"/>
              </w:rPr>
            </w:pPr>
          </w:p>
        </w:tc>
      </w:tr>
      <w:tr w:rsidR="002318C1" w:rsidRPr="00C31DD2" w:rsidTr="007D590E">
        <w:trPr>
          <w:jc w:val="center"/>
        </w:trPr>
        <w:tc>
          <w:tcPr>
            <w:tcW w:w="1915" w:type="dxa"/>
            <w:vMerge w:val="restart"/>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t>Positive Control</w:t>
            </w:r>
          </w:p>
        </w:tc>
        <w:tc>
          <w:tcPr>
            <w:tcW w:w="1915" w:type="dxa"/>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t>32.82-34.51</w:t>
            </w:r>
          </w:p>
        </w:tc>
        <w:tc>
          <w:tcPr>
            <w:tcW w:w="1915" w:type="dxa"/>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t>≤35.00</w:t>
            </w:r>
          </w:p>
        </w:tc>
        <w:tc>
          <w:tcPr>
            <w:tcW w:w="1915" w:type="dxa"/>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t>Positive</w:t>
            </w:r>
          </w:p>
        </w:tc>
        <w:tc>
          <w:tcPr>
            <w:tcW w:w="1916" w:type="dxa"/>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t>Report “Positive Run Passed”</w:t>
            </w:r>
          </w:p>
        </w:tc>
      </w:tr>
      <w:tr w:rsidR="002318C1" w:rsidRPr="00C31DD2" w:rsidTr="007D590E">
        <w:trPr>
          <w:jc w:val="center"/>
        </w:trPr>
        <w:tc>
          <w:tcPr>
            <w:tcW w:w="1915" w:type="dxa"/>
            <w:vMerge/>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p>
        </w:tc>
        <w:tc>
          <w:tcPr>
            <w:tcW w:w="1915" w:type="dxa"/>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t xml:space="preserve">&lt;32.82 or &gt;34.51 </w:t>
            </w:r>
          </w:p>
        </w:tc>
        <w:tc>
          <w:tcPr>
            <w:tcW w:w="1915" w:type="dxa"/>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t>≤35.00</w:t>
            </w:r>
          </w:p>
        </w:tc>
        <w:tc>
          <w:tcPr>
            <w:tcW w:w="1915" w:type="dxa"/>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t>Negative</w:t>
            </w:r>
          </w:p>
        </w:tc>
        <w:tc>
          <w:tcPr>
            <w:tcW w:w="1916" w:type="dxa"/>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t>Repeat extraction &amp; RT-PCR for all samples and controls</w:t>
            </w:r>
          </w:p>
        </w:tc>
      </w:tr>
      <w:tr w:rsidR="002318C1" w:rsidRPr="00C31DD2" w:rsidTr="007D590E">
        <w:trPr>
          <w:jc w:val="center"/>
        </w:trPr>
        <w:tc>
          <w:tcPr>
            <w:tcW w:w="1915" w:type="dxa"/>
            <w:vMerge w:val="restart"/>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t>Negative Control</w:t>
            </w:r>
          </w:p>
        </w:tc>
        <w:tc>
          <w:tcPr>
            <w:tcW w:w="1915" w:type="dxa"/>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t>None</w:t>
            </w:r>
          </w:p>
        </w:tc>
        <w:tc>
          <w:tcPr>
            <w:tcW w:w="1915" w:type="dxa"/>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t>None</w:t>
            </w:r>
          </w:p>
        </w:tc>
        <w:tc>
          <w:tcPr>
            <w:tcW w:w="1915" w:type="dxa"/>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t>Negative</w:t>
            </w:r>
          </w:p>
        </w:tc>
        <w:tc>
          <w:tcPr>
            <w:tcW w:w="1916" w:type="dxa"/>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t>Report “Negative Run Passed”</w:t>
            </w:r>
          </w:p>
        </w:tc>
      </w:tr>
      <w:tr w:rsidR="002318C1" w:rsidRPr="00C31DD2" w:rsidTr="007D590E">
        <w:trPr>
          <w:jc w:val="center"/>
        </w:trPr>
        <w:tc>
          <w:tcPr>
            <w:tcW w:w="1915" w:type="dxa"/>
            <w:vMerge/>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p>
        </w:tc>
        <w:tc>
          <w:tcPr>
            <w:tcW w:w="1915" w:type="dxa"/>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t>None</w:t>
            </w:r>
          </w:p>
        </w:tc>
        <w:tc>
          <w:tcPr>
            <w:tcW w:w="1915" w:type="dxa"/>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t>&gt;35.00</w:t>
            </w:r>
          </w:p>
        </w:tc>
        <w:tc>
          <w:tcPr>
            <w:tcW w:w="1915" w:type="dxa"/>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t>Indeterminate</w:t>
            </w:r>
          </w:p>
        </w:tc>
        <w:tc>
          <w:tcPr>
            <w:tcW w:w="1916" w:type="dxa"/>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t>Repeat extraction &amp; RT-PCR for all samples and controls</w:t>
            </w:r>
          </w:p>
        </w:tc>
      </w:tr>
      <w:tr w:rsidR="002318C1" w:rsidRPr="00C31DD2" w:rsidTr="007D590E">
        <w:trPr>
          <w:jc w:val="center"/>
        </w:trPr>
        <w:tc>
          <w:tcPr>
            <w:tcW w:w="1915" w:type="dxa"/>
            <w:vMerge/>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p>
        </w:tc>
        <w:tc>
          <w:tcPr>
            <w:tcW w:w="1915" w:type="dxa"/>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t>&gt;0</w:t>
            </w:r>
          </w:p>
        </w:tc>
        <w:tc>
          <w:tcPr>
            <w:tcW w:w="1915" w:type="dxa"/>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t>&gt;35.00</w:t>
            </w:r>
          </w:p>
        </w:tc>
        <w:tc>
          <w:tcPr>
            <w:tcW w:w="1915" w:type="dxa"/>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t>Positive</w:t>
            </w:r>
          </w:p>
        </w:tc>
        <w:tc>
          <w:tcPr>
            <w:tcW w:w="1916" w:type="dxa"/>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t xml:space="preserve">Possible contamination; repeat extraction &amp; RT-PCR for all </w:t>
            </w:r>
            <w:r w:rsidRPr="002318C1">
              <w:rPr>
                <w:rFonts w:ascii="Times New Roman" w:hAnsi="Times New Roman" w:cs="Times New Roman"/>
                <w:sz w:val="20"/>
                <w:szCs w:val="20"/>
              </w:rPr>
              <w:lastRenderedPageBreak/>
              <w:t>samples and controls</w:t>
            </w:r>
          </w:p>
        </w:tc>
      </w:tr>
      <w:tr w:rsidR="002318C1" w:rsidRPr="00C31DD2" w:rsidTr="007D590E">
        <w:trPr>
          <w:jc w:val="center"/>
        </w:trPr>
        <w:tc>
          <w:tcPr>
            <w:tcW w:w="1915" w:type="dxa"/>
            <w:vMerge w:val="restart"/>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lastRenderedPageBreak/>
              <w:t>Patient Sample</w:t>
            </w:r>
          </w:p>
        </w:tc>
        <w:tc>
          <w:tcPr>
            <w:tcW w:w="1915" w:type="dxa"/>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t>≤34.51</w:t>
            </w:r>
          </w:p>
        </w:tc>
        <w:tc>
          <w:tcPr>
            <w:tcW w:w="1915" w:type="dxa"/>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t>≤35.00</w:t>
            </w:r>
          </w:p>
        </w:tc>
        <w:tc>
          <w:tcPr>
            <w:tcW w:w="1915" w:type="dxa"/>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t>Positive</w:t>
            </w:r>
          </w:p>
        </w:tc>
        <w:tc>
          <w:tcPr>
            <w:tcW w:w="1916" w:type="dxa"/>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t>Report “SARS-CoV-2 Positive”</w:t>
            </w:r>
          </w:p>
        </w:tc>
      </w:tr>
      <w:tr w:rsidR="002318C1" w:rsidRPr="00C31DD2" w:rsidTr="007D590E">
        <w:trPr>
          <w:jc w:val="center"/>
        </w:trPr>
        <w:tc>
          <w:tcPr>
            <w:tcW w:w="1915" w:type="dxa"/>
            <w:vMerge/>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p>
        </w:tc>
        <w:tc>
          <w:tcPr>
            <w:tcW w:w="1915" w:type="dxa"/>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t>&gt;34.51</w:t>
            </w:r>
          </w:p>
        </w:tc>
        <w:tc>
          <w:tcPr>
            <w:tcW w:w="1915" w:type="dxa"/>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t>≤35.00</w:t>
            </w:r>
          </w:p>
        </w:tc>
        <w:tc>
          <w:tcPr>
            <w:tcW w:w="1915" w:type="dxa"/>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t>Indeterminate</w:t>
            </w:r>
          </w:p>
        </w:tc>
        <w:tc>
          <w:tcPr>
            <w:tcW w:w="1916" w:type="dxa"/>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t>Collect new sample and retest</w:t>
            </w:r>
          </w:p>
        </w:tc>
      </w:tr>
      <w:tr w:rsidR="002318C1" w:rsidRPr="00C31DD2" w:rsidTr="007D590E">
        <w:trPr>
          <w:jc w:val="center"/>
        </w:trPr>
        <w:tc>
          <w:tcPr>
            <w:tcW w:w="1915" w:type="dxa"/>
            <w:vMerge/>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p>
        </w:tc>
        <w:tc>
          <w:tcPr>
            <w:tcW w:w="1915" w:type="dxa"/>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t>None</w:t>
            </w:r>
          </w:p>
        </w:tc>
        <w:tc>
          <w:tcPr>
            <w:tcW w:w="1915" w:type="dxa"/>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t>≤35.00</w:t>
            </w:r>
          </w:p>
        </w:tc>
        <w:tc>
          <w:tcPr>
            <w:tcW w:w="1915" w:type="dxa"/>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t>Negative</w:t>
            </w:r>
          </w:p>
        </w:tc>
        <w:tc>
          <w:tcPr>
            <w:tcW w:w="1916" w:type="dxa"/>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t>Report “SARS-CoV-2 Not Detected”</w:t>
            </w:r>
          </w:p>
        </w:tc>
      </w:tr>
      <w:tr w:rsidR="002318C1" w:rsidRPr="00C31DD2" w:rsidTr="007D590E">
        <w:trPr>
          <w:jc w:val="center"/>
        </w:trPr>
        <w:tc>
          <w:tcPr>
            <w:tcW w:w="1915" w:type="dxa"/>
            <w:vMerge/>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p>
        </w:tc>
        <w:tc>
          <w:tcPr>
            <w:tcW w:w="1915" w:type="dxa"/>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t>None</w:t>
            </w:r>
          </w:p>
        </w:tc>
        <w:tc>
          <w:tcPr>
            <w:tcW w:w="1915" w:type="dxa"/>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t>&gt;35.00</w:t>
            </w:r>
          </w:p>
        </w:tc>
        <w:tc>
          <w:tcPr>
            <w:tcW w:w="1915" w:type="dxa"/>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t>Inhibition</w:t>
            </w:r>
          </w:p>
        </w:tc>
        <w:tc>
          <w:tcPr>
            <w:tcW w:w="1916" w:type="dxa"/>
            <w:tcBorders>
              <w:top w:val="single" w:sz="4" w:space="0" w:color="auto"/>
              <w:left w:val="single" w:sz="4" w:space="0" w:color="auto"/>
              <w:bottom w:val="single" w:sz="4" w:space="0" w:color="auto"/>
              <w:right w:val="single" w:sz="4" w:space="0" w:color="auto"/>
            </w:tcBorders>
          </w:tcPr>
          <w:p w:rsidR="002318C1" w:rsidRPr="002318C1" w:rsidRDefault="002318C1" w:rsidP="007D590E">
            <w:pPr>
              <w:rPr>
                <w:rFonts w:ascii="Times New Roman" w:hAnsi="Times New Roman" w:cs="Times New Roman"/>
                <w:sz w:val="20"/>
                <w:szCs w:val="20"/>
              </w:rPr>
            </w:pPr>
            <w:r w:rsidRPr="002318C1">
              <w:rPr>
                <w:rFonts w:ascii="Times New Roman" w:hAnsi="Times New Roman" w:cs="Times New Roman"/>
                <w:sz w:val="20"/>
                <w:szCs w:val="20"/>
              </w:rPr>
              <w:t>Collect new sample and retest</w:t>
            </w:r>
          </w:p>
        </w:tc>
      </w:tr>
    </w:tbl>
    <w:p w:rsidR="002318C1" w:rsidRDefault="002318C1" w:rsidP="002318C1">
      <w:pPr>
        <w:rPr>
          <w:rFonts w:ascii="Times New Roman" w:hAnsi="Times New Roman" w:cs="Times New Roman"/>
          <w:b/>
          <w:sz w:val="24"/>
        </w:rPr>
      </w:pPr>
    </w:p>
    <w:p w:rsidR="00587FA4" w:rsidRDefault="00587FA4" w:rsidP="00587FA4">
      <w:pPr>
        <w:rPr>
          <w:rFonts w:ascii="Times New Roman" w:hAnsi="Times New Roman" w:cs="Times New Roman"/>
          <w:b/>
          <w:sz w:val="24"/>
        </w:rPr>
      </w:pPr>
      <w:r>
        <w:rPr>
          <w:rFonts w:ascii="Times New Roman" w:hAnsi="Times New Roman" w:cs="Times New Roman"/>
          <w:b/>
          <w:sz w:val="24"/>
        </w:rPr>
        <w:t>PERFORMANCE EVALUATION</w:t>
      </w:r>
    </w:p>
    <w:p w:rsidR="00587FA4" w:rsidRDefault="00587FA4" w:rsidP="00587FA4">
      <w:pPr>
        <w:rPr>
          <w:rFonts w:ascii="Times New Roman" w:hAnsi="Times New Roman" w:cs="Times New Roman"/>
          <w:b/>
          <w:sz w:val="24"/>
        </w:rPr>
      </w:pPr>
    </w:p>
    <w:p w:rsidR="00587FA4" w:rsidRDefault="00587FA4" w:rsidP="00587FA4">
      <w:pPr>
        <w:pStyle w:val="ListParagraph"/>
        <w:numPr>
          <w:ilvl w:val="0"/>
          <w:numId w:val="1"/>
        </w:numPr>
        <w:rPr>
          <w:rFonts w:ascii="Times New Roman" w:hAnsi="Times New Roman" w:cs="Times New Roman"/>
          <w:b/>
          <w:sz w:val="24"/>
        </w:rPr>
      </w:pPr>
      <w:r>
        <w:rPr>
          <w:rFonts w:ascii="Times New Roman" w:hAnsi="Times New Roman" w:cs="Times New Roman"/>
          <w:b/>
          <w:sz w:val="24"/>
        </w:rPr>
        <w:t>Analytical Sensitivity</w:t>
      </w:r>
    </w:p>
    <w:p w:rsidR="008F178B" w:rsidRDefault="008F178B" w:rsidP="008F178B">
      <w:pPr>
        <w:pStyle w:val="ListParagraph"/>
        <w:keepNext/>
        <w:autoSpaceDE w:val="0"/>
        <w:autoSpaceDN w:val="0"/>
        <w:adjustRightInd w:val="0"/>
        <w:rPr>
          <w:rFonts w:ascii="Times New Roman" w:hAnsi="Times New Roman"/>
          <w:sz w:val="24"/>
          <w:szCs w:val="24"/>
        </w:rPr>
      </w:pPr>
      <w:r w:rsidRPr="006264C1">
        <w:rPr>
          <w:rFonts w:ascii="Times New Roman" w:hAnsi="Times New Roman"/>
          <w:sz w:val="24"/>
          <w:szCs w:val="24"/>
        </w:rPr>
        <w:t xml:space="preserve">The </w:t>
      </w:r>
      <w:proofErr w:type="spellStart"/>
      <w:r w:rsidRPr="006264C1">
        <w:rPr>
          <w:rFonts w:ascii="Times New Roman" w:hAnsi="Times New Roman"/>
          <w:sz w:val="24"/>
          <w:szCs w:val="24"/>
        </w:rPr>
        <w:t>L</w:t>
      </w:r>
      <w:r>
        <w:rPr>
          <w:rFonts w:ascii="Times New Roman" w:hAnsi="Times New Roman"/>
          <w:sz w:val="24"/>
          <w:szCs w:val="24"/>
        </w:rPr>
        <w:t>o</w:t>
      </w:r>
      <w:r w:rsidRPr="006264C1">
        <w:rPr>
          <w:rFonts w:ascii="Times New Roman" w:hAnsi="Times New Roman"/>
          <w:sz w:val="24"/>
          <w:szCs w:val="24"/>
        </w:rPr>
        <w:t>D</w:t>
      </w:r>
      <w:proofErr w:type="spellEnd"/>
      <w:r w:rsidRPr="006264C1">
        <w:rPr>
          <w:rFonts w:ascii="Times New Roman" w:hAnsi="Times New Roman"/>
          <w:sz w:val="24"/>
          <w:szCs w:val="24"/>
        </w:rPr>
        <w:t xml:space="preserve"> was determined by diluting </w:t>
      </w:r>
      <w:r>
        <w:rPr>
          <w:rFonts w:ascii="Times New Roman" w:hAnsi="Times New Roman"/>
          <w:sz w:val="24"/>
          <w:szCs w:val="24"/>
        </w:rPr>
        <w:t>known positive nasopharyngeal swab specimens that had been were characterized by the Illinois Department of Public Health</w:t>
      </w:r>
      <w:r w:rsidRPr="006264C1">
        <w:rPr>
          <w:rFonts w:ascii="Times New Roman" w:hAnsi="Times New Roman"/>
          <w:sz w:val="24"/>
          <w:szCs w:val="24"/>
        </w:rPr>
        <w:t xml:space="preserve"> </w:t>
      </w:r>
      <w:r>
        <w:rPr>
          <w:rFonts w:ascii="Times New Roman" w:hAnsi="Times New Roman"/>
          <w:sz w:val="24"/>
          <w:szCs w:val="24"/>
        </w:rPr>
        <w:t xml:space="preserve">(IDPH) </w:t>
      </w:r>
      <w:r w:rsidRPr="006264C1">
        <w:rPr>
          <w:rFonts w:ascii="Times New Roman" w:hAnsi="Times New Roman"/>
          <w:sz w:val="24"/>
          <w:szCs w:val="24"/>
        </w:rPr>
        <w:t xml:space="preserve">into </w:t>
      </w:r>
      <w:r>
        <w:rPr>
          <w:rFonts w:ascii="Times New Roman" w:hAnsi="Times New Roman"/>
          <w:sz w:val="24"/>
          <w:szCs w:val="24"/>
        </w:rPr>
        <w:t>pooled, negative nasopharyngeal matrix</w:t>
      </w:r>
      <w:r w:rsidRPr="006264C1">
        <w:rPr>
          <w:rFonts w:ascii="Times New Roman" w:hAnsi="Times New Roman"/>
          <w:sz w:val="24"/>
          <w:szCs w:val="24"/>
        </w:rPr>
        <w:t xml:space="preserve"> in a series of 10</w:t>
      </w:r>
      <w:r>
        <w:rPr>
          <w:rFonts w:ascii="Times New Roman" w:hAnsi="Times New Roman"/>
          <w:sz w:val="24"/>
          <w:szCs w:val="24"/>
        </w:rPr>
        <w:t>-f</w:t>
      </w:r>
      <w:r w:rsidRPr="006264C1">
        <w:rPr>
          <w:rFonts w:ascii="Times New Roman" w:hAnsi="Times New Roman"/>
          <w:sz w:val="24"/>
          <w:szCs w:val="24"/>
        </w:rPr>
        <w:t>old dilutions</w:t>
      </w:r>
      <w:r>
        <w:rPr>
          <w:rFonts w:ascii="Times New Roman" w:hAnsi="Times New Roman"/>
          <w:sz w:val="24"/>
          <w:szCs w:val="24"/>
        </w:rPr>
        <w:t xml:space="preserve"> (3 replicates each)</w:t>
      </w:r>
      <w:r w:rsidRPr="006264C1">
        <w:rPr>
          <w:rFonts w:ascii="Times New Roman" w:hAnsi="Times New Roman"/>
          <w:sz w:val="24"/>
          <w:szCs w:val="24"/>
        </w:rPr>
        <w:t xml:space="preserve">. </w:t>
      </w:r>
      <w:r>
        <w:rPr>
          <w:rFonts w:ascii="Times New Roman" w:hAnsi="Times New Roman"/>
          <w:sz w:val="24"/>
          <w:szCs w:val="24"/>
        </w:rPr>
        <w:t xml:space="preserve">The </w:t>
      </w:r>
      <w:proofErr w:type="spellStart"/>
      <w:r>
        <w:rPr>
          <w:rFonts w:ascii="Times New Roman" w:hAnsi="Times New Roman"/>
          <w:sz w:val="24"/>
          <w:szCs w:val="24"/>
        </w:rPr>
        <w:t>LoD</w:t>
      </w:r>
      <w:proofErr w:type="spellEnd"/>
      <w:r>
        <w:rPr>
          <w:rFonts w:ascii="Times New Roman" w:hAnsi="Times New Roman"/>
          <w:sz w:val="24"/>
          <w:szCs w:val="24"/>
        </w:rPr>
        <w:t xml:space="preserve"> was then confirmed by testing an additional 20 replicates</w:t>
      </w:r>
      <w:r w:rsidR="003456F7">
        <w:rPr>
          <w:rFonts w:ascii="Times New Roman" w:hAnsi="Times New Roman"/>
          <w:sz w:val="24"/>
          <w:szCs w:val="24"/>
        </w:rPr>
        <w:t xml:space="preserve"> at the estimated </w:t>
      </w:r>
      <w:proofErr w:type="spellStart"/>
      <w:r w:rsidR="003456F7">
        <w:rPr>
          <w:rFonts w:ascii="Times New Roman" w:hAnsi="Times New Roman"/>
          <w:sz w:val="24"/>
          <w:szCs w:val="24"/>
        </w:rPr>
        <w:t>LoD</w:t>
      </w:r>
      <w:proofErr w:type="spellEnd"/>
      <w:r w:rsidR="003456F7">
        <w:rPr>
          <w:rFonts w:ascii="Times New Roman" w:hAnsi="Times New Roman"/>
          <w:sz w:val="24"/>
          <w:szCs w:val="24"/>
        </w:rPr>
        <w:t xml:space="preserve"> concentration</w:t>
      </w:r>
      <w:r>
        <w:rPr>
          <w:rFonts w:ascii="Times New Roman" w:hAnsi="Times New Roman"/>
          <w:sz w:val="24"/>
          <w:szCs w:val="24"/>
        </w:rPr>
        <w:t>. The highest dilution at which 100% reproducible detection was achieved was 1:5000, with a mean Ct value of 33.67 for the SARS-CoV-2 target.</w:t>
      </w:r>
    </w:p>
    <w:p w:rsidR="008F178B" w:rsidRPr="008F178B" w:rsidRDefault="008F178B" w:rsidP="008F178B">
      <w:pPr>
        <w:pStyle w:val="ListParagraph"/>
        <w:rPr>
          <w:rFonts w:ascii="Times New Roman" w:hAnsi="Times New Roman" w:cs="Times New Roman"/>
          <w:b/>
          <w:sz w:val="24"/>
        </w:rPr>
      </w:pPr>
    </w:p>
    <w:p w:rsidR="00587FA4" w:rsidRDefault="00587FA4" w:rsidP="008F178B">
      <w:pPr>
        <w:pStyle w:val="ListParagraph"/>
        <w:numPr>
          <w:ilvl w:val="0"/>
          <w:numId w:val="1"/>
        </w:numPr>
        <w:spacing w:after="120"/>
        <w:contextualSpacing w:val="0"/>
        <w:rPr>
          <w:rFonts w:ascii="Times New Roman" w:hAnsi="Times New Roman" w:cs="Times New Roman"/>
          <w:b/>
          <w:sz w:val="24"/>
        </w:rPr>
      </w:pPr>
      <w:r>
        <w:rPr>
          <w:rFonts w:ascii="Times New Roman" w:hAnsi="Times New Roman" w:cs="Times New Roman"/>
          <w:b/>
          <w:sz w:val="24"/>
        </w:rPr>
        <w:t>Analytical Specificity</w:t>
      </w:r>
    </w:p>
    <w:p w:rsidR="008F178B" w:rsidRPr="008F178B" w:rsidRDefault="008F178B" w:rsidP="008F178B">
      <w:pPr>
        <w:pStyle w:val="ListParagraph"/>
        <w:keepNext/>
        <w:keepLines/>
        <w:spacing w:after="240"/>
        <w:rPr>
          <w:rFonts w:ascii="Times New Roman" w:hAnsi="Times New Roman" w:cs="Times New Roman"/>
          <w:i/>
          <w:sz w:val="24"/>
          <w:szCs w:val="24"/>
        </w:rPr>
      </w:pPr>
      <w:r w:rsidRPr="008F178B">
        <w:rPr>
          <w:rFonts w:ascii="Times New Roman" w:hAnsi="Times New Roman" w:cs="Times New Roman"/>
          <w:i/>
          <w:sz w:val="24"/>
          <w:szCs w:val="24"/>
        </w:rPr>
        <w:t>Inclusivity</w:t>
      </w:r>
    </w:p>
    <w:p w:rsidR="008F178B" w:rsidRPr="008F178B" w:rsidRDefault="008F178B" w:rsidP="008F178B">
      <w:pPr>
        <w:pStyle w:val="ListParagraph"/>
        <w:keepNext/>
        <w:keepLines/>
        <w:spacing w:after="240"/>
        <w:rPr>
          <w:rFonts w:ascii="Times New Roman" w:hAnsi="Times New Roman" w:cs="Times New Roman"/>
          <w:sz w:val="32"/>
          <w:szCs w:val="24"/>
        </w:rPr>
      </w:pPr>
      <w:r w:rsidRPr="008F178B">
        <w:rPr>
          <w:rFonts w:ascii="Times New Roman" w:hAnsi="Times New Roman" w:cs="Times New Roman"/>
          <w:sz w:val="24"/>
          <w:szCs w:val="24"/>
        </w:rPr>
        <w:t xml:space="preserve">The target sequences for the Northwestern Medicine SARS-CoV-2 Assay are the N1 region of the viral nucleocapsid gene and the endogenous RNase P mRNA internal control from the CDC 2019-Novel Coronavirus (2019-nCoV) Real-time </w:t>
      </w:r>
      <w:proofErr w:type="spellStart"/>
      <w:r w:rsidRPr="008F178B">
        <w:rPr>
          <w:rFonts w:ascii="Times New Roman" w:hAnsi="Times New Roman" w:cs="Times New Roman"/>
          <w:sz w:val="24"/>
          <w:szCs w:val="24"/>
        </w:rPr>
        <w:t>rRT</w:t>
      </w:r>
      <w:proofErr w:type="spellEnd"/>
      <w:r w:rsidRPr="008F178B">
        <w:rPr>
          <w:rFonts w:ascii="Times New Roman" w:hAnsi="Times New Roman" w:cs="Times New Roman"/>
          <w:sz w:val="24"/>
          <w:szCs w:val="24"/>
        </w:rPr>
        <w:t xml:space="preserve">-PCR Panel. </w:t>
      </w:r>
      <w:r w:rsidRPr="008F178B">
        <w:rPr>
          <w:rFonts w:ascii="Times New Roman" w:hAnsi="Times New Roman" w:cs="Times New Roman"/>
          <w:i/>
          <w:sz w:val="24"/>
          <w:szCs w:val="24"/>
        </w:rPr>
        <w:t xml:space="preserve">In silico </w:t>
      </w:r>
      <w:r w:rsidRPr="008F178B">
        <w:rPr>
          <w:rFonts w:ascii="Times New Roman" w:hAnsi="Times New Roman" w:cs="Times New Roman"/>
          <w:sz w:val="24"/>
          <w:szCs w:val="24"/>
        </w:rPr>
        <w:t xml:space="preserve">analysis of primer and probe inclusivity was performed by CDC using all the publicly available nucleic acid sequences for 2019-nCoV that were deposited in GenBank as of February 1, 2020. </w:t>
      </w:r>
      <w:r w:rsidRPr="008F178B">
        <w:rPr>
          <w:rFonts w:ascii="Times New Roman" w:hAnsi="Times New Roman" w:cs="Times New Roman"/>
          <w:color w:val="333333"/>
          <w:sz w:val="24"/>
          <w:szCs w:val="24"/>
          <w:lang w:val="en"/>
        </w:rPr>
        <w:t xml:space="preserve">The CDC has granted a right of reference to the performance data contained in the CDC's EUA </w:t>
      </w:r>
      <w:r w:rsidRPr="008F178B">
        <w:rPr>
          <w:rFonts w:ascii="Times New Roman" w:hAnsi="Times New Roman" w:cs="Times New Roman"/>
          <w:color w:val="333333"/>
          <w:sz w:val="24"/>
          <w:szCs w:val="21"/>
          <w:lang w:val="en"/>
        </w:rPr>
        <w:t>request (FDA submission number EUA200001) to any entity seeking an FDA EUA for a COVID-19 diagnostic device.</w:t>
      </w:r>
    </w:p>
    <w:p w:rsidR="008F178B" w:rsidRDefault="008F178B" w:rsidP="008F178B">
      <w:pPr>
        <w:pStyle w:val="ListParagraph"/>
        <w:keepNext/>
        <w:spacing w:after="240"/>
        <w:rPr>
          <w:sz w:val="24"/>
          <w:szCs w:val="24"/>
        </w:rPr>
      </w:pPr>
    </w:p>
    <w:p w:rsidR="008F178B" w:rsidRDefault="008F178B" w:rsidP="008F178B">
      <w:pPr>
        <w:pStyle w:val="ListParagraph"/>
        <w:keepNext/>
        <w:contextualSpacing w:val="0"/>
        <w:rPr>
          <w:rFonts w:ascii="Times New Roman" w:hAnsi="Times New Roman" w:cs="Times New Roman"/>
          <w:i/>
          <w:sz w:val="24"/>
          <w:szCs w:val="24"/>
        </w:rPr>
      </w:pPr>
      <w:r w:rsidRPr="008F178B">
        <w:rPr>
          <w:rFonts w:ascii="Times New Roman" w:hAnsi="Times New Roman" w:cs="Times New Roman"/>
          <w:i/>
          <w:sz w:val="24"/>
          <w:szCs w:val="24"/>
        </w:rPr>
        <w:t>Cross-reactivity</w:t>
      </w:r>
    </w:p>
    <w:p w:rsidR="008F178B" w:rsidRDefault="008F178B" w:rsidP="008F178B">
      <w:pPr>
        <w:ind w:left="720"/>
        <w:rPr>
          <w:rFonts w:ascii="Times New Roman" w:hAnsi="Times New Roman" w:cs="Times New Roman"/>
          <w:sz w:val="24"/>
          <w:szCs w:val="24"/>
        </w:rPr>
      </w:pPr>
      <w:r w:rsidRPr="008F178B">
        <w:rPr>
          <w:rFonts w:ascii="Times New Roman" w:hAnsi="Times New Roman" w:cs="Times New Roman"/>
          <w:i/>
          <w:sz w:val="24"/>
          <w:szCs w:val="24"/>
        </w:rPr>
        <w:t>In silico</w:t>
      </w:r>
      <w:r w:rsidRPr="008F178B">
        <w:rPr>
          <w:rFonts w:ascii="Times New Roman" w:hAnsi="Times New Roman" w:cs="Times New Roman"/>
          <w:sz w:val="24"/>
          <w:szCs w:val="24"/>
        </w:rPr>
        <w:t xml:space="preserve"> </w:t>
      </w:r>
      <w:proofErr w:type="spellStart"/>
      <w:r w:rsidRPr="008F178B">
        <w:rPr>
          <w:rFonts w:ascii="Times New Roman" w:hAnsi="Times New Roman" w:cs="Times New Roman"/>
          <w:sz w:val="24"/>
          <w:szCs w:val="24"/>
        </w:rPr>
        <w:t>BLASTn</w:t>
      </w:r>
      <w:proofErr w:type="spellEnd"/>
      <w:r w:rsidRPr="008F178B">
        <w:rPr>
          <w:rFonts w:ascii="Times New Roman" w:hAnsi="Times New Roman" w:cs="Times New Roman"/>
          <w:sz w:val="24"/>
          <w:szCs w:val="24"/>
        </w:rPr>
        <w:t xml:space="preserve"> analysis of primer and probe specificity was performed by CDC, Details are provide din the Package Insert for the </w:t>
      </w:r>
      <w:bookmarkStart w:id="2" w:name="_GoBack"/>
      <w:bookmarkEnd w:id="2"/>
      <w:r w:rsidR="008670CB">
        <w:fldChar w:fldCharType="begin"/>
      </w:r>
      <w:r w:rsidR="008670CB">
        <w:instrText xml:space="preserve"> HYPERLINK "https://www.fda.gov/media/134922/download" </w:instrText>
      </w:r>
      <w:r w:rsidR="008670CB">
        <w:fldChar w:fldCharType="separate"/>
      </w:r>
      <w:r w:rsidRPr="008F178B">
        <w:rPr>
          <w:rStyle w:val="Hyperlink"/>
          <w:rFonts w:ascii="Times New Roman" w:hAnsi="Times New Roman" w:cs="Times New Roman"/>
          <w:sz w:val="24"/>
          <w:szCs w:val="24"/>
        </w:rPr>
        <w:t>CDC 2019-Novel Coronavirus (2019-nCoV) Real-Time RT-PCR Diagnostic Panel</w:t>
      </w:r>
      <w:r w:rsidR="008670CB">
        <w:rPr>
          <w:rStyle w:val="Hyperlink"/>
          <w:rFonts w:ascii="Times New Roman" w:hAnsi="Times New Roman" w:cs="Times New Roman"/>
          <w:sz w:val="24"/>
          <w:szCs w:val="24"/>
        </w:rPr>
        <w:fldChar w:fldCharType="end"/>
      </w:r>
      <w:r w:rsidRPr="008F178B">
        <w:rPr>
          <w:rFonts w:ascii="Times New Roman" w:hAnsi="Times New Roman" w:cs="Times New Roman"/>
          <w:sz w:val="24"/>
          <w:szCs w:val="24"/>
        </w:rPr>
        <w:t>.</w:t>
      </w:r>
    </w:p>
    <w:p w:rsidR="008F178B" w:rsidRPr="008F178B" w:rsidRDefault="008F178B" w:rsidP="008F178B">
      <w:pPr>
        <w:ind w:left="720"/>
        <w:rPr>
          <w:rFonts w:ascii="Times New Roman" w:hAnsi="Times New Roman" w:cs="Times New Roman"/>
          <w:sz w:val="24"/>
          <w:szCs w:val="24"/>
        </w:rPr>
      </w:pPr>
    </w:p>
    <w:p w:rsidR="008F178B" w:rsidRDefault="008F178B" w:rsidP="00D26647">
      <w:pPr>
        <w:pStyle w:val="ListParagraph"/>
        <w:spacing w:after="240"/>
        <w:rPr>
          <w:rFonts w:ascii="Times New Roman" w:hAnsi="Times New Roman" w:cs="Times New Roman"/>
          <w:sz w:val="24"/>
          <w:szCs w:val="24"/>
        </w:rPr>
      </w:pPr>
      <w:r w:rsidRPr="008F178B">
        <w:rPr>
          <w:rFonts w:ascii="Times New Roman" w:hAnsi="Times New Roman" w:cs="Times New Roman"/>
          <w:sz w:val="24"/>
          <w:szCs w:val="24"/>
        </w:rPr>
        <w:t xml:space="preserve">The analytical specificity for the Northwestern Medicine SARS-CoV-2 Assay was </w:t>
      </w:r>
      <w:r w:rsidR="00D26647">
        <w:rPr>
          <w:rFonts w:ascii="Times New Roman" w:hAnsi="Times New Roman" w:cs="Times New Roman"/>
          <w:sz w:val="24"/>
          <w:szCs w:val="24"/>
        </w:rPr>
        <w:t xml:space="preserve">further </w:t>
      </w:r>
      <w:r w:rsidRPr="008F178B">
        <w:rPr>
          <w:rFonts w:ascii="Times New Roman" w:hAnsi="Times New Roman" w:cs="Times New Roman"/>
          <w:sz w:val="24"/>
          <w:szCs w:val="24"/>
        </w:rPr>
        <w:t>verified by testing 27 different viruses and bacteria (</w:t>
      </w:r>
      <w:r w:rsidRPr="008F178B">
        <w:rPr>
          <w:rFonts w:ascii="Times New Roman" w:hAnsi="Times New Roman" w:cs="Times New Roman"/>
          <w:b/>
          <w:sz w:val="24"/>
          <w:szCs w:val="24"/>
        </w:rPr>
        <w:t xml:space="preserve">Table </w:t>
      </w:r>
      <w:r w:rsidR="00886C5A">
        <w:rPr>
          <w:rFonts w:ascii="Times New Roman" w:hAnsi="Times New Roman" w:cs="Times New Roman"/>
          <w:b/>
          <w:sz w:val="24"/>
          <w:szCs w:val="24"/>
        </w:rPr>
        <w:t>1</w:t>
      </w:r>
      <w:r w:rsidRPr="008F178B">
        <w:rPr>
          <w:rFonts w:ascii="Times New Roman" w:hAnsi="Times New Roman" w:cs="Times New Roman"/>
          <w:sz w:val="24"/>
          <w:szCs w:val="24"/>
        </w:rPr>
        <w:t>). All results are from wet testing and all results were negative.</w:t>
      </w:r>
    </w:p>
    <w:p w:rsidR="00886C5A" w:rsidRPr="00886C5A" w:rsidRDefault="00886C5A" w:rsidP="00886C5A">
      <w:pPr>
        <w:keepNext/>
        <w:spacing w:after="120"/>
        <w:ind w:left="360"/>
        <w:rPr>
          <w:rFonts w:ascii="Times New Roman" w:hAnsi="Times New Roman" w:cs="Times New Roman"/>
          <w:color w:val="000000"/>
          <w:sz w:val="24"/>
          <w:szCs w:val="24"/>
        </w:rPr>
      </w:pPr>
      <w:r w:rsidRPr="00886C5A">
        <w:rPr>
          <w:rFonts w:ascii="Times New Roman" w:hAnsi="Times New Roman" w:cs="Times New Roman"/>
          <w:b/>
          <w:color w:val="000000"/>
          <w:sz w:val="24"/>
          <w:szCs w:val="24"/>
        </w:rPr>
        <w:lastRenderedPageBreak/>
        <w:t xml:space="preserve">Table </w:t>
      </w:r>
      <w:r>
        <w:rPr>
          <w:rFonts w:ascii="Times New Roman" w:hAnsi="Times New Roman" w:cs="Times New Roman"/>
          <w:b/>
          <w:color w:val="000000"/>
          <w:sz w:val="24"/>
          <w:szCs w:val="24"/>
        </w:rPr>
        <w:t>1</w:t>
      </w:r>
      <w:r w:rsidRPr="00886C5A">
        <w:rPr>
          <w:rFonts w:ascii="Times New Roman" w:hAnsi="Times New Roman" w:cs="Times New Roman"/>
          <w:b/>
          <w:color w:val="000000"/>
          <w:sz w:val="24"/>
          <w:szCs w:val="24"/>
        </w:rPr>
        <w:t xml:space="preserve">. </w:t>
      </w:r>
      <w:r w:rsidRPr="00886C5A">
        <w:rPr>
          <w:rFonts w:ascii="Times New Roman" w:hAnsi="Times New Roman" w:cs="Times New Roman"/>
          <w:color w:val="000000"/>
          <w:sz w:val="24"/>
          <w:szCs w:val="24"/>
        </w:rPr>
        <w:t xml:space="preserve">Viruses and bacteria used to evaluate the analytical specificity of the </w:t>
      </w:r>
      <w:r w:rsidRPr="00886C5A">
        <w:rPr>
          <w:rFonts w:ascii="Times New Roman" w:hAnsi="Times New Roman" w:cs="Times New Roman"/>
          <w:sz w:val="24"/>
          <w:szCs w:val="24"/>
        </w:rPr>
        <w:t>Northwestern Medicine SARS-CoV-2 Assay</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6"/>
        <w:gridCol w:w="4044"/>
      </w:tblGrid>
      <w:tr w:rsidR="00886C5A" w:rsidRPr="00886C5A" w:rsidTr="007D590E">
        <w:trPr>
          <w:jc w:val="center"/>
        </w:trPr>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86C5A" w:rsidRPr="00886C5A" w:rsidRDefault="00886C5A" w:rsidP="007D590E">
            <w:pPr>
              <w:keepNext/>
              <w:rPr>
                <w:rFonts w:ascii="Times New Roman" w:hAnsi="Times New Roman" w:cs="Times New Roman"/>
                <w:b/>
                <w:sz w:val="24"/>
                <w:szCs w:val="24"/>
              </w:rPr>
            </w:pPr>
            <w:r w:rsidRPr="00886C5A">
              <w:rPr>
                <w:rFonts w:ascii="Times New Roman" w:hAnsi="Times New Roman" w:cs="Times New Roman"/>
                <w:b/>
                <w:sz w:val="24"/>
                <w:szCs w:val="24"/>
              </w:rPr>
              <w:t>Viruses</w:t>
            </w:r>
          </w:p>
        </w:tc>
        <w:tc>
          <w:tcPr>
            <w:tcW w:w="40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86C5A" w:rsidRPr="00886C5A" w:rsidRDefault="00886C5A" w:rsidP="007D590E">
            <w:pPr>
              <w:keepNext/>
              <w:rPr>
                <w:rFonts w:ascii="Times New Roman" w:hAnsi="Times New Roman" w:cs="Times New Roman"/>
                <w:b/>
                <w:sz w:val="24"/>
                <w:szCs w:val="24"/>
              </w:rPr>
            </w:pPr>
            <w:r w:rsidRPr="00886C5A">
              <w:rPr>
                <w:rFonts w:ascii="Times New Roman" w:hAnsi="Times New Roman" w:cs="Times New Roman"/>
                <w:b/>
                <w:sz w:val="24"/>
                <w:szCs w:val="24"/>
              </w:rPr>
              <w:t>Bacteria</w:t>
            </w:r>
          </w:p>
        </w:tc>
      </w:tr>
      <w:tr w:rsidR="00886C5A" w:rsidRPr="00886C5A" w:rsidTr="007D590E">
        <w:trPr>
          <w:jc w:val="center"/>
        </w:trPr>
        <w:tc>
          <w:tcPr>
            <w:tcW w:w="4596" w:type="dxa"/>
            <w:tcBorders>
              <w:top w:val="single" w:sz="4" w:space="0" w:color="auto"/>
              <w:left w:val="single" w:sz="4" w:space="0" w:color="auto"/>
              <w:bottom w:val="single" w:sz="4" w:space="0" w:color="auto"/>
              <w:right w:val="single" w:sz="4" w:space="0" w:color="auto"/>
            </w:tcBorders>
            <w:shd w:val="clear" w:color="auto" w:fill="auto"/>
          </w:tcPr>
          <w:p w:rsidR="00886C5A" w:rsidRPr="00886C5A" w:rsidRDefault="00886C5A" w:rsidP="007D590E">
            <w:pPr>
              <w:keepNext/>
              <w:rPr>
                <w:rFonts w:ascii="Times New Roman" w:hAnsi="Times New Roman" w:cs="Times New Roman"/>
                <w:sz w:val="24"/>
                <w:szCs w:val="24"/>
              </w:rPr>
            </w:pPr>
            <w:r w:rsidRPr="00886C5A">
              <w:rPr>
                <w:rFonts w:ascii="Times New Roman" w:hAnsi="Times New Roman" w:cs="Times New Roman"/>
                <w:sz w:val="24"/>
                <w:szCs w:val="24"/>
              </w:rPr>
              <w:t>Adenovirus (1 and 3)</w:t>
            </w:r>
          </w:p>
        </w:tc>
        <w:tc>
          <w:tcPr>
            <w:tcW w:w="4044" w:type="dxa"/>
            <w:tcBorders>
              <w:top w:val="single" w:sz="4" w:space="0" w:color="auto"/>
              <w:left w:val="single" w:sz="4" w:space="0" w:color="auto"/>
              <w:bottom w:val="single" w:sz="4" w:space="0" w:color="auto"/>
              <w:right w:val="single" w:sz="4" w:space="0" w:color="auto"/>
            </w:tcBorders>
          </w:tcPr>
          <w:p w:rsidR="00886C5A" w:rsidRPr="00886C5A" w:rsidRDefault="00886C5A" w:rsidP="007D590E">
            <w:pPr>
              <w:keepNext/>
              <w:rPr>
                <w:rFonts w:ascii="Times New Roman" w:hAnsi="Times New Roman" w:cs="Times New Roman"/>
                <w:i/>
                <w:sz w:val="24"/>
                <w:szCs w:val="24"/>
              </w:rPr>
            </w:pPr>
            <w:r w:rsidRPr="00886C5A">
              <w:rPr>
                <w:rFonts w:ascii="Times New Roman" w:hAnsi="Times New Roman" w:cs="Times New Roman"/>
                <w:i/>
                <w:sz w:val="24"/>
                <w:szCs w:val="24"/>
              </w:rPr>
              <w:t>Bordetella pertussis</w:t>
            </w:r>
          </w:p>
        </w:tc>
      </w:tr>
      <w:tr w:rsidR="00886C5A" w:rsidRPr="00886C5A" w:rsidTr="007D590E">
        <w:trPr>
          <w:jc w:val="center"/>
        </w:trPr>
        <w:tc>
          <w:tcPr>
            <w:tcW w:w="4596" w:type="dxa"/>
            <w:shd w:val="clear" w:color="auto" w:fill="auto"/>
            <w:vAlign w:val="center"/>
          </w:tcPr>
          <w:p w:rsidR="00886C5A" w:rsidRPr="00886C5A" w:rsidRDefault="00886C5A" w:rsidP="007D590E">
            <w:pPr>
              <w:keepNext/>
              <w:rPr>
                <w:rFonts w:ascii="Times New Roman" w:hAnsi="Times New Roman" w:cs="Times New Roman"/>
                <w:sz w:val="24"/>
                <w:szCs w:val="24"/>
              </w:rPr>
            </w:pPr>
            <w:r w:rsidRPr="00886C5A">
              <w:rPr>
                <w:rFonts w:ascii="Times New Roman" w:hAnsi="Times New Roman" w:cs="Times New Roman"/>
                <w:color w:val="000000"/>
                <w:sz w:val="24"/>
                <w:szCs w:val="24"/>
              </w:rPr>
              <w:t>Human coronavirus 229E</w:t>
            </w:r>
          </w:p>
        </w:tc>
        <w:tc>
          <w:tcPr>
            <w:tcW w:w="4044" w:type="dxa"/>
          </w:tcPr>
          <w:p w:rsidR="00886C5A" w:rsidRPr="00886C5A" w:rsidRDefault="00886C5A" w:rsidP="007D590E">
            <w:pPr>
              <w:keepNext/>
              <w:rPr>
                <w:rFonts w:ascii="Times New Roman" w:hAnsi="Times New Roman" w:cs="Times New Roman"/>
                <w:i/>
                <w:color w:val="000000"/>
                <w:sz w:val="24"/>
                <w:szCs w:val="24"/>
              </w:rPr>
            </w:pPr>
            <w:r w:rsidRPr="00886C5A">
              <w:rPr>
                <w:rFonts w:ascii="Times New Roman" w:hAnsi="Times New Roman" w:cs="Times New Roman"/>
                <w:i/>
                <w:sz w:val="24"/>
                <w:szCs w:val="24"/>
              </w:rPr>
              <w:t>Chlamydia pneumoniae</w:t>
            </w:r>
          </w:p>
        </w:tc>
      </w:tr>
      <w:tr w:rsidR="00886C5A" w:rsidRPr="00886C5A" w:rsidTr="007D590E">
        <w:trPr>
          <w:jc w:val="center"/>
        </w:trPr>
        <w:tc>
          <w:tcPr>
            <w:tcW w:w="4596" w:type="dxa"/>
            <w:shd w:val="clear" w:color="auto" w:fill="auto"/>
            <w:vAlign w:val="center"/>
          </w:tcPr>
          <w:p w:rsidR="00886C5A" w:rsidRPr="00886C5A" w:rsidRDefault="00886C5A" w:rsidP="007D590E">
            <w:pPr>
              <w:keepNext/>
              <w:rPr>
                <w:rFonts w:ascii="Times New Roman" w:hAnsi="Times New Roman" w:cs="Times New Roman"/>
                <w:sz w:val="24"/>
                <w:szCs w:val="24"/>
              </w:rPr>
            </w:pPr>
            <w:r w:rsidRPr="00886C5A">
              <w:rPr>
                <w:rFonts w:ascii="Times New Roman" w:hAnsi="Times New Roman" w:cs="Times New Roman"/>
                <w:sz w:val="24"/>
                <w:szCs w:val="24"/>
              </w:rPr>
              <w:t>Human coronavirus HKU1</w:t>
            </w:r>
          </w:p>
        </w:tc>
        <w:tc>
          <w:tcPr>
            <w:tcW w:w="4044" w:type="dxa"/>
          </w:tcPr>
          <w:p w:rsidR="00886C5A" w:rsidRPr="00886C5A" w:rsidRDefault="00886C5A" w:rsidP="007D590E">
            <w:pPr>
              <w:keepNext/>
              <w:rPr>
                <w:rFonts w:ascii="Times New Roman" w:hAnsi="Times New Roman" w:cs="Times New Roman"/>
                <w:i/>
                <w:sz w:val="24"/>
                <w:szCs w:val="24"/>
              </w:rPr>
            </w:pPr>
            <w:r w:rsidRPr="00886C5A">
              <w:rPr>
                <w:rFonts w:ascii="Times New Roman" w:hAnsi="Times New Roman" w:cs="Times New Roman"/>
                <w:i/>
                <w:sz w:val="24"/>
                <w:szCs w:val="24"/>
              </w:rPr>
              <w:t>Haemophilus influenzae</w:t>
            </w:r>
          </w:p>
        </w:tc>
      </w:tr>
      <w:tr w:rsidR="00886C5A" w:rsidRPr="00886C5A" w:rsidTr="007D590E">
        <w:trPr>
          <w:jc w:val="center"/>
        </w:trPr>
        <w:tc>
          <w:tcPr>
            <w:tcW w:w="4596" w:type="dxa"/>
            <w:shd w:val="clear" w:color="auto" w:fill="auto"/>
            <w:vAlign w:val="center"/>
          </w:tcPr>
          <w:p w:rsidR="00886C5A" w:rsidRPr="00886C5A" w:rsidRDefault="00886C5A" w:rsidP="007D590E">
            <w:pPr>
              <w:keepNext/>
              <w:rPr>
                <w:rFonts w:ascii="Times New Roman" w:hAnsi="Times New Roman" w:cs="Times New Roman"/>
                <w:sz w:val="24"/>
                <w:szCs w:val="24"/>
              </w:rPr>
            </w:pPr>
            <w:r w:rsidRPr="00886C5A">
              <w:rPr>
                <w:rFonts w:ascii="Times New Roman" w:hAnsi="Times New Roman" w:cs="Times New Roman"/>
                <w:sz w:val="24"/>
                <w:szCs w:val="24"/>
              </w:rPr>
              <w:t>Human coronavirus NL63</w:t>
            </w:r>
          </w:p>
        </w:tc>
        <w:tc>
          <w:tcPr>
            <w:tcW w:w="4044" w:type="dxa"/>
          </w:tcPr>
          <w:p w:rsidR="00886C5A" w:rsidRPr="00886C5A" w:rsidRDefault="00886C5A" w:rsidP="007D590E">
            <w:pPr>
              <w:keepNext/>
              <w:rPr>
                <w:rFonts w:ascii="Times New Roman" w:hAnsi="Times New Roman" w:cs="Times New Roman"/>
                <w:i/>
                <w:sz w:val="24"/>
                <w:szCs w:val="24"/>
              </w:rPr>
            </w:pPr>
            <w:r w:rsidRPr="00886C5A">
              <w:rPr>
                <w:rFonts w:ascii="Times New Roman" w:hAnsi="Times New Roman" w:cs="Times New Roman"/>
                <w:i/>
                <w:sz w:val="24"/>
                <w:szCs w:val="24"/>
              </w:rPr>
              <w:t>Legionella pneumophila</w:t>
            </w:r>
          </w:p>
        </w:tc>
      </w:tr>
      <w:tr w:rsidR="00886C5A" w:rsidRPr="00886C5A" w:rsidTr="007D590E">
        <w:trPr>
          <w:jc w:val="center"/>
        </w:trPr>
        <w:tc>
          <w:tcPr>
            <w:tcW w:w="4596" w:type="dxa"/>
            <w:shd w:val="clear" w:color="auto" w:fill="auto"/>
            <w:vAlign w:val="center"/>
          </w:tcPr>
          <w:p w:rsidR="00886C5A" w:rsidRPr="00886C5A" w:rsidRDefault="00886C5A" w:rsidP="007D590E">
            <w:pPr>
              <w:keepNext/>
              <w:rPr>
                <w:rFonts w:ascii="Times New Roman" w:hAnsi="Times New Roman" w:cs="Times New Roman"/>
                <w:sz w:val="24"/>
                <w:szCs w:val="24"/>
              </w:rPr>
            </w:pPr>
            <w:r w:rsidRPr="00886C5A">
              <w:rPr>
                <w:rFonts w:ascii="Times New Roman" w:hAnsi="Times New Roman" w:cs="Times New Roman"/>
                <w:sz w:val="24"/>
                <w:szCs w:val="24"/>
              </w:rPr>
              <w:t>Human coronavirus OC43</w:t>
            </w:r>
          </w:p>
        </w:tc>
        <w:tc>
          <w:tcPr>
            <w:tcW w:w="4044" w:type="dxa"/>
          </w:tcPr>
          <w:p w:rsidR="00886C5A" w:rsidRPr="00886C5A" w:rsidRDefault="00886C5A" w:rsidP="007D590E">
            <w:pPr>
              <w:keepNext/>
              <w:rPr>
                <w:rFonts w:ascii="Times New Roman" w:hAnsi="Times New Roman" w:cs="Times New Roman"/>
                <w:i/>
                <w:sz w:val="24"/>
                <w:szCs w:val="24"/>
              </w:rPr>
            </w:pPr>
            <w:r w:rsidRPr="00886C5A">
              <w:rPr>
                <w:rFonts w:ascii="Times New Roman" w:hAnsi="Times New Roman" w:cs="Times New Roman"/>
                <w:i/>
                <w:sz w:val="24"/>
                <w:szCs w:val="24"/>
              </w:rPr>
              <w:t>Mycobacterium tuberculosis</w:t>
            </w:r>
          </w:p>
        </w:tc>
      </w:tr>
      <w:tr w:rsidR="00886C5A" w:rsidRPr="00886C5A" w:rsidTr="007D590E">
        <w:trPr>
          <w:jc w:val="center"/>
        </w:trPr>
        <w:tc>
          <w:tcPr>
            <w:tcW w:w="4596" w:type="dxa"/>
            <w:tcBorders>
              <w:top w:val="single" w:sz="4" w:space="0" w:color="auto"/>
              <w:left w:val="single" w:sz="4" w:space="0" w:color="auto"/>
              <w:bottom w:val="single" w:sz="4" w:space="0" w:color="auto"/>
              <w:right w:val="single" w:sz="4" w:space="0" w:color="auto"/>
            </w:tcBorders>
            <w:shd w:val="clear" w:color="auto" w:fill="auto"/>
          </w:tcPr>
          <w:p w:rsidR="00886C5A" w:rsidRPr="00886C5A" w:rsidRDefault="00886C5A" w:rsidP="007D590E">
            <w:pPr>
              <w:keepNext/>
              <w:rPr>
                <w:rFonts w:ascii="Times New Roman" w:hAnsi="Times New Roman" w:cs="Times New Roman"/>
                <w:sz w:val="24"/>
                <w:szCs w:val="24"/>
              </w:rPr>
            </w:pPr>
            <w:r w:rsidRPr="00886C5A">
              <w:rPr>
                <w:rFonts w:ascii="Times New Roman" w:hAnsi="Times New Roman" w:cs="Times New Roman"/>
                <w:sz w:val="24"/>
                <w:szCs w:val="24"/>
              </w:rPr>
              <w:t>Human Metapneumovirus (hMPV)</w:t>
            </w:r>
          </w:p>
        </w:tc>
        <w:tc>
          <w:tcPr>
            <w:tcW w:w="4044" w:type="dxa"/>
            <w:tcBorders>
              <w:top w:val="single" w:sz="4" w:space="0" w:color="auto"/>
              <w:left w:val="single" w:sz="4" w:space="0" w:color="auto"/>
              <w:bottom w:val="single" w:sz="4" w:space="0" w:color="auto"/>
              <w:right w:val="single" w:sz="4" w:space="0" w:color="auto"/>
            </w:tcBorders>
          </w:tcPr>
          <w:p w:rsidR="00886C5A" w:rsidRPr="00886C5A" w:rsidRDefault="00886C5A" w:rsidP="007D590E">
            <w:pPr>
              <w:keepNext/>
              <w:rPr>
                <w:rFonts w:ascii="Times New Roman" w:hAnsi="Times New Roman" w:cs="Times New Roman"/>
                <w:i/>
                <w:sz w:val="24"/>
                <w:szCs w:val="24"/>
              </w:rPr>
            </w:pPr>
            <w:r w:rsidRPr="00886C5A">
              <w:rPr>
                <w:rFonts w:ascii="Times New Roman" w:hAnsi="Times New Roman" w:cs="Times New Roman"/>
                <w:i/>
                <w:sz w:val="24"/>
                <w:szCs w:val="24"/>
              </w:rPr>
              <w:t>Mycoplasma pneumoniae</w:t>
            </w:r>
          </w:p>
        </w:tc>
      </w:tr>
      <w:tr w:rsidR="00886C5A" w:rsidRPr="00886C5A" w:rsidTr="007D590E">
        <w:trPr>
          <w:jc w:val="center"/>
        </w:trPr>
        <w:tc>
          <w:tcPr>
            <w:tcW w:w="4596" w:type="dxa"/>
            <w:tcBorders>
              <w:top w:val="single" w:sz="4" w:space="0" w:color="auto"/>
              <w:left w:val="single" w:sz="4" w:space="0" w:color="auto"/>
              <w:bottom w:val="single" w:sz="4" w:space="0" w:color="auto"/>
              <w:right w:val="single" w:sz="4" w:space="0" w:color="auto"/>
            </w:tcBorders>
            <w:shd w:val="clear" w:color="auto" w:fill="auto"/>
          </w:tcPr>
          <w:p w:rsidR="00886C5A" w:rsidRPr="00886C5A" w:rsidRDefault="00886C5A" w:rsidP="007D590E">
            <w:pPr>
              <w:keepNext/>
              <w:rPr>
                <w:rFonts w:ascii="Times New Roman" w:hAnsi="Times New Roman" w:cs="Times New Roman"/>
                <w:sz w:val="24"/>
                <w:szCs w:val="24"/>
              </w:rPr>
            </w:pPr>
            <w:r w:rsidRPr="00886C5A">
              <w:rPr>
                <w:rFonts w:ascii="Times New Roman" w:hAnsi="Times New Roman" w:cs="Times New Roman"/>
                <w:sz w:val="24"/>
                <w:szCs w:val="24"/>
              </w:rPr>
              <w:t>Influenza A &amp; B (H1N1, H3N2, 2009 swine)</w:t>
            </w:r>
          </w:p>
        </w:tc>
        <w:tc>
          <w:tcPr>
            <w:tcW w:w="4044" w:type="dxa"/>
            <w:tcBorders>
              <w:top w:val="single" w:sz="4" w:space="0" w:color="auto"/>
              <w:left w:val="single" w:sz="4" w:space="0" w:color="auto"/>
              <w:bottom w:val="single" w:sz="4" w:space="0" w:color="auto"/>
              <w:right w:val="single" w:sz="4" w:space="0" w:color="auto"/>
            </w:tcBorders>
          </w:tcPr>
          <w:p w:rsidR="00886C5A" w:rsidRPr="00886C5A" w:rsidRDefault="00886C5A" w:rsidP="007D590E">
            <w:pPr>
              <w:keepNext/>
              <w:rPr>
                <w:rFonts w:ascii="Times New Roman" w:hAnsi="Times New Roman" w:cs="Times New Roman"/>
                <w:i/>
                <w:sz w:val="24"/>
                <w:szCs w:val="24"/>
              </w:rPr>
            </w:pPr>
            <w:r w:rsidRPr="00886C5A">
              <w:rPr>
                <w:rFonts w:ascii="Times New Roman" w:hAnsi="Times New Roman" w:cs="Times New Roman"/>
                <w:i/>
                <w:sz w:val="24"/>
                <w:szCs w:val="24"/>
              </w:rPr>
              <w:t>Pseudomonas aeruginosa</w:t>
            </w:r>
          </w:p>
        </w:tc>
      </w:tr>
      <w:tr w:rsidR="00886C5A" w:rsidRPr="00886C5A" w:rsidTr="007D590E">
        <w:trPr>
          <w:jc w:val="center"/>
        </w:trPr>
        <w:tc>
          <w:tcPr>
            <w:tcW w:w="4596" w:type="dxa"/>
            <w:shd w:val="clear" w:color="auto" w:fill="auto"/>
          </w:tcPr>
          <w:p w:rsidR="00886C5A" w:rsidRPr="00886C5A" w:rsidRDefault="00886C5A" w:rsidP="007D590E">
            <w:pPr>
              <w:keepNext/>
              <w:rPr>
                <w:rFonts w:ascii="Times New Roman" w:hAnsi="Times New Roman" w:cs="Times New Roman"/>
                <w:sz w:val="24"/>
                <w:szCs w:val="24"/>
              </w:rPr>
            </w:pPr>
            <w:r w:rsidRPr="00886C5A">
              <w:rPr>
                <w:rFonts w:ascii="Times New Roman" w:hAnsi="Times New Roman" w:cs="Times New Roman"/>
                <w:sz w:val="24"/>
                <w:szCs w:val="24"/>
              </w:rPr>
              <w:t>MERS-coronavirus</w:t>
            </w:r>
          </w:p>
        </w:tc>
        <w:tc>
          <w:tcPr>
            <w:tcW w:w="4044" w:type="dxa"/>
          </w:tcPr>
          <w:p w:rsidR="00886C5A" w:rsidRPr="00886C5A" w:rsidRDefault="00886C5A" w:rsidP="007D590E">
            <w:pPr>
              <w:keepNext/>
              <w:rPr>
                <w:rFonts w:ascii="Times New Roman" w:hAnsi="Times New Roman" w:cs="Times New Roman"/>
                <w:i/>
                <w:sz w:val="24"/>
                <w:szCs w:val="24"/>
              </w:rPr>
            </w:pPr>
            <w:r w:rsidRPr="00886C5A">
              <w:rPr>
                <w:rFonts w:ascii="Times New Roman" w:hAnsi="Times New Roman" w:cs="Times New Roman"/>
                <w:i/>
                <w:sz w:val="24"/>
                <w:szCs w:val="24"/>
              </w:rPr>
              <w:t>Streptococcus pneumoniae</w:t>
            </w:r>
          </w:p>
        </w:tc>
      </w:tr>
      <w:tr w:rsidR="00886C5A" w:rsidRPr="00886C5A" w:rsidTr="007D590E">
        <w:trPr>
          <w:jc w:val="center"/>
        </w:trPr>
        <w:tc>
          <w:tcPr>
            <w:tcW w:w="4596" w:type="dxa"/>
            <w:tcBorders>
              <w:top w:val="single" w:sz="4" w:space="0" w:color="auto"/>
              <w:left w:val="single" w:sz="4" w:space="0" w:color="auto"/>
              <w:bottom w:val="single" w:sz="4" w:space="0" w:color="auto"/>
              <w:right w:val="single" w:sz="4" w:space="0" w:color="auto"/>
            </w:tcBorders>
            <w:shd w:val="clear" w:color="auto" w:fill="auto"/>
          </w:tcPr>
          <w:p w:rsidR="00886C5A" w:rsidRPr="00886C5A" w:rsidRDefault="00886C5A" w:rsidP="007D590E">
            <w:pPr>
              <w:keepNext/>
              <w:rPr>
                <w:rFonts w:ascii="Times New Roman" w:hAnsi="Times New Roman" w:cs="Times New Roman"/>
                <w:sz w:val="24"/>
                <w:szCs w:val="24"/>
              </w:rPr>
            </w:pPr>
            <w:r w:rsidRPr="00886C5A">
              <w:rPr>
                <w:rFonts w:ascii="Times New Roman" w:hAnsi="Times New Roman" w:cs="Times New Roman"/>
                <w:sz w:val="24"/>
                <w:szCs w:val="24"/>
              </w:rPr>
              <w:t>Parainfluenza virus 1-4</w:t>
            </w:r>
          </w:p>
        </w:tc>
        <w:tc>
          <w:tcPr>
            <w:tcW w:w="4044" w:type="dxa"/>
            <w:tcBorders>
              <w:top w:val="single" w:sz="4" w:space="0" w:color="auto"/>
              <w:left w:val="single" w:sz="4" w:space="0" w:color="auto"/>
              <w:bottom w:val="single" w:sz="4" w:space="0" w:color="auto"/>
              <w:right w:val="single" w:sz="4" w:space="0" w:color="auto"/>
            </w:tcBorders>
          </w:tcPr>
          <w:p w:rsidR="00886C5A" w:rsidRPr="00886C5A" w:rsidRDefault="00886C5A" w:rsidP="007D590E">
            <w:pPr>
              <w:keepNext/>
              <w:rPr>
                <w:rFonts w:ascii="Times New Roman" w:hAnsi="Times New Roman" w:cs="Times New Roman"/>
                <w:i/>
                <w:sz w:val="24"/>
                <w:szCs w:val="24"/>
              </w:rPr>
            </w:pPr>
            <w:r w:rsidRPr="00886C5A">
              <w:rPr>
                <w:rFonts w:ascii="Times New Roman" w:hAnsi="Times New Roman" w:cs="Times New Roman"/>
                <w:i/>
                <w:sz w:val="24"/>
                <w:szCs w:val="24"/>
              </w:rPr>
              <w:t>Streptococcus pyogenes</w:t>
            </w:r>
          </w:p>
        </w:tc>
      </w:tr>
      <w:tr w:rsidR="00886C5A" w:rsidRPr="00886C5A" w:rsidTr="007D590E">
        <w:trPr>
          <w:jc w:val="center"/>
        </w:trPr>
        <w:tc>
          <w:tcPr>
            <w:tcW w:w="4596" w:type="dxa"/>
            <w:tcBorders>
              <w:top w:val="single" w:sz="4" w:space="0" w:color="auto"/>
              <w:left w:val="single" w:sz="4" w:space="0" w:color="auto"/>
              <w:bottom w:val="single" w:sz="4" w:space="0" w:color="auto"/>
              <w:right w:val="single" w:sz="4" w:space="0" w:color="auto"/>
            </w:tcBorders>
            <w:shd w:val="clear" w:color="auto" w:fill="auto"/>
          </w:tcPr>
          <w:p w:rsidR="00886C5A" w:rsidRPr="00886C5A" w:rsidRDefault="00886C5A" w:rsidP="007D590E">
            <w:pPr>
              <w:keepNext/>
              <w:rPr>
                <w:rFonts w:ascii="Times New Roman" w:hAnsi="Times New Roman" w:cs="Times New Roman"/>
                <w:sz w:val="24"/>
                <w:szCs w:val="24"/>
              </w:rPr>
            </w:pPr>
            <w:r w:rsidRPr="00886C5A">
              <w:rPr>
                <w:rFonts w:ascii="Times New Roman" w:hAnsi="Times New Roman" w:cs="Times New Roman"/>
                <w:sz w:val="24"/>
                <w:szCs w:val="24"/>
              </w:rPr>
              <w:t xml:space="preserve">Respiratory syncytial virus </w:t>
            </w:r>
          </w:p>
        </w:tc>
        <w:tc>
          <w:tcPr>
            <w:tcW w:w="4044" w:type="dxa"/>
            <w:vMerge w:val="restart"/>
            <w:tcBorders>
              <w:top w:val="single" w:sz="4" w:space="0" w:color="auto"/>
              <w:left w:val="single" w:sz="4" w:space="0" w:color="auto"/>
              <w:right w:val="single" w:sz="4" w:space="0" w:color="auto"/>
            </w:tcBorders>
            <w:shd w:val="clear" w:color="auto" w:fill="D9D9D9" w:themeFill="background1" w:themeFillShade="D9"/>
          </w:tcPr>
          <w:p w:rsidR="00886C5A" w:rsidRPr="00886C5A" w:rsidRDefault="00886C5A" w:rsidP="007D590E">
            <w:pPr>
              <w:keepNext/>
              <w:rPr>
                <w:rFonts w:ascii="Times New Roman" w:hAnsi="Times New Roman" w:cs="Times New Roman"/>
                <w:sz w:val="24"/>
                <w:szCs w:val="24"/>
              </w:rPr>
            </w:pPr>
          </w:p>
        </w:tc>
      </w:tr>
      <w:tr w:rsidR="00886C5A" w:rsidRPr="00886C5A" w:rsidTr="007D590E">
        <w:trPr>
          <w:jc w:val="center"/>
        </w:trPr>
        <w:tc>
          <w:tcPr>
            <w:tcW w:w="4596" w:type="dxa"/>
            <w:tcBorders>
              <w:top w:val="single" w:sz="4" w:space="0" w:color="auto"/>
              <w:left w:val="single" w:sz="4" w:space="0" w:color="auto"/>
              <w:bottom w:val="single" w:sz="4" w:space="0" w:color="auto"/>
              <w:right w:val="single" w:sz="4" w:space="0" w:color="auto"/>
            </w:tcBorders>
            <w:shd w:val="clear" w:color="auto" w:fill="auto"/>
          </w:tcPr>
          <w:p w:rsidR="00886C5A" w:rsidRPr="00886C5A" w:rsidRDefault="00886C5A" w:rsidP="007D590E">
            <w:pPr>
              <w:keepNext/>
              <w:rPr>
                <w:rFonts w:ascii="Times New Roman" w:hAnsi="Times New Roman" w:cs="Times New Roman"/>
                <w:sz w:val="24"/>
                <w:szCs w:val="24"/>
              </w:rPr>
            </w:pPr>
            <w:r w:rsidRPr="00886C5A">
              <w:rPr>
                <w:rFonts w:ascii="Times New Roman" w:hAnsi="Times New Roman" w:cs="Times New Roman"/>
                <w:sz w:val="24"/>
                <w:szCs w:val="24"/>
              </w:rPr>
              <w:t>Rhinovirus</w:t>
            </w:r>
          </w:p>
        </w:tc>
        <w:tc>
          <w:tcPr>
            <w:tcW w:w="4044" w:type="dxa"/>
            <w:vMerge/>
            <w:tcBorders>
              <w:left w:val="single" w:sz="4" w:space="0" w:color="auto"/>
              <w:right w:val="single" w:sz="4" w:space="0" w:color="auto"/>
            </w:tcBorders>
            <w:shd w:val="clear" w:color="auto" w:fill="D9D9D9" w:themeFill="background1" w:themeFillShade="D9"/>
          </w:tcPr>
          <w:p w:rsidR="00886C5A" w:rsidRPr="00886C5A" w:rsidRDefault="00886C5A" w:rsidP="007D590E">
            <w:pPr>
              <w:keepNext/>
              <w:rPr>
                <w:rFonts w:ascii="Times New Roman" w:hAnsi="Times New Roman" w:cs="Times New Roman"/>
                <w:sz w:val="24"/>
                <w:szCs w:val="24"/>
              </w:rPr>
            </w:pPr>
          </w:p>
        </w:tc>
      </w:tr>
      <w:tr w:rsidR="00886C5A" w:rsidRPr="00886C5A" w:rsidTr="007D590E">
        <w:trPr>
          <w:jc w:val="center"/>
        </w:trPr>
        <w:tc>
          <w:tcPr>
            <w:tcW w:w="4596" w:type="dxa"/>
            <w:tcBorders>
              <w:right w:val="single" w:sz="4" w:space="0" w:color="auto"/>
            </w:tcBorders>
            <w:shd w:val="clear" w:color="auto" w:fill="auto"/>
            <w:vAlign w:val="center"/>
          </w:tcPr>
          <w:p w:rsidR="00886C5A" w:rsidRPr="00886C5A" w:rsidRDefault="00886C5A" w:rsidP="007D590E">
            <w:pPr>
              <w:keepNext/>
              <w:rPr>
                <w:rFonts w:ascii="Times New Roman" w:hAnsi="Times New Roman" w:cs="Times New Roman"/>
                <w:sz w:val="24"/>
                <w:szCs w:val="24"/>
              </w:rPr>
            </w:pPr>
            <w:r w:rsidRPr="00886C5A">
              <w:rPr>
                <w:rFonts w:ascii="Times New Roman" w:hAnsi="Times New Roman" w:cs="Times New Roman"/>
                <w:sz w:val="24"/>
                <w:szCs w:val="24"/>
              </w:rPr>
              <w:t>SARS-1 coronavirus</w:t>
            </w:r>
          </w:p>
        </w:tc>
        <w:tc>
          <w:tcPr>
            <w:tcW w:w="4044" w:type="dxa"/>
            <w:vMerge/>
            <w:tcBorders>
              <w:left w:val="single" w:sz="4" w:space="0" w:color="auto"/>
              <w:right w:val="single" w:sz="4" w:space="0" w:color="auto"/>
            </w:tcBorders>
            <w:shd w:val="clear" w:color="auto" w:fill="D9D9D9" w:themeFill="background1" w:themeFillShade="D9"/>
          </w:tcPr>
          <w:p w:rsidR="00886C5A" w:rsidRPr="00886C5A" w:rsidRDefault="00886C5A" w:rsidP="007D590E">
            <w:pPr>
              <w:keepNext/>
              <w:rPr>
                <w:rFonts w:ascii="Times New Roman" w:hAnsi="Times New Roman" w:cs="Times New Roman"/>
                <w:sz w:val="24"/>
                <w:szCs w:val="24"/>
              </w:rPr>
            </w:pPr>
          </w:p>
        </w:tc>
      </w:tr>
    </w:tbl>
    <w:p w:rsidR="00886C5A" w:rsidRPr="00886C5A" w:rsidRDefault="00886C5A" w:rsidP="00886C5A">
      <w:pPr>
        <w:tabs>
          <w:tab w:val="left" w:pos="360"/>
        </w:tabs>
        <w:ind w:left="360"/>
        <w:rPr>
          <w:rFonts w:ascii="Times New Roman" w:hAnsi="Times New Roman" w:cs="Times New Roman"/>
          <w:color w:val="000000"/>
          <w:szCs w:val="24"/>
        </w:rPr>
      </w:pPr>
      <w:r w:rsidRPr="00886C5A">
        <w:rPr>
          <w:rFonts w:ascii="Times New Roman" w:hAnsi="Times New Roman" w:cs="Times New Roman"/>
          <w:color w:val="000000"/>
          <w:szCs w:val="24"/>
        </w:rPr>
        <w:t xml:space="preserve">The concentration of each organism or virus tested was a 1:40 dilution of the parental stock obtained from </w:t>
      </w:r>
      <w:proofErr w:type="spellStart"/>
      <w:r w:rsidRPr="00886C5A">
        <w:rPr>
          <w:rFonts w:ascii="Times New Roman" w:hAnsi="Times New Roman" w:cs="Times New Roman"/>
          <w:color w:val="000000"/>
          <w:szCs w:val="24"/>
        </w:rPr>
        <w:t>Zeptometrix</w:t>
      </w:r>
      <w:proofErr w:type="spellEnd"/>
      <w:r w:rsidRPr="00886C5A">
        <w:rPr>
          <w:rFonts w:ascii="Times New Roman" w:hAnsi="Times New Roman" w:cs="Times New Roman"/>
          <w:color w:val="000000"/>
          <w:szCs w:val="24"/>
        </w:rPr>
        <w:t>. All dilutions were in SARS-CoV-2 negative matrix.</w:t>
      </w:r>
    </w:p>
    <w:p w:rsidR="00886C5A" w:rsidRDefault="00886C5A" w:rsidP="008F178B">
      <w:pPr>
        <w:pStyle w:val="ListParagraph"/>
        <w:keepNext/>
        <w:spacing w:after="240"/>
        <w:rPr>
          <w:rFonts w:ascii="Times New Roman" w:hAnsi="Times New Roman" w:cs="Times New Roman"/>
          <w:sz w:val="24"/>
          <w:szCs w:val="24"/>
        </w:rPr>
      </w:pPr>
    </w:p>
    <w:p w:rsidR="00587FA4" w:rsidRPr="00587FA4" w:rsidRDefault="00587FA4" w:rsidP="00587FA4">
      <w:pPr>
        <w:pStyle w:val="ListParagraph"/>
        <w:numPr>
          <w:ilvl w:val="0"/>
          <w:numId w:val="1"/>
        </w:numPr>
        <w:rPr>
          <w:rFonts w:ascii="Times New Roman" w:hAnsi="Times New Roman" w:cs="Times New Roman"/>
          <w:b/>
          <w:sz w:val="24"/>
        </w:rPr>
      </w:pPr>
      <w:r>
        <w:rPr>
          <w:rFonts w:ascii="Times New Roman" w:hAnsi="Times New Roman" w:cs="Times New Roman"/>
          <w:b/>
          <w:sz w:val="24"/>
        </w:rPr>
        <w:t>Clinical Evaluation</w:t>
      </w:r>
    </w:p>
    <w:p w:rsidR="002C4BAB" w:rsidRPr="002C4BAB" w:rsidRDefault="002C4BAB" w:rsidP="002C4BAB">
      <w:pPr>
        <w:pStyle w:val="ListParagraph"/>
        <w:rPr>
          <w:rFonts w:ascii="Times New Roman" w:hAnsi="Times New Roman" w:cs="Times New Roman"/>
          <w:color w:val="000000"/>
          <w:sz w:val="24"/>
          <w:szCs w:val="24"/>
        </w:rPr>
      </w:pPr>
      <w:r w:rsidRPr="002C4BAB">
        <w:rPr>
          <w:rFonts w:ascii="Times New Roman" w:hAnsi="Times New Roman" w:cs="Times New Roman"/>
          <w:color w:val="000000"/>
          <w:sz w:val="24"/>
          <w:szCs w:val="24"/>
        </w:rPr>
        <w:t>Thirty-one presumptive negative clinical samples (29 nasopharyngeal swabs and 2 BAL) were tested using the Northwestern Medicine SARS-CoV-2 Assay and all were found to be negative (</w:t>
      </w:r>
      <w:r w:rsidR="00D26647" w:rsidRPr="00D26647">
        <w:rPr>
          <w:rFonts w:ascii="Times New Roman" w:hAnsi="Times New Roman" w:cs="Times New Roman"/>
          <w:color w:val="000000"/>
          <w:sz w:val="24"/>
          <w:szCs w:val="24"/>
        </w:rPr>
        <w:t>SARS-CoV-2 RNA</w:t>
      </w:r>
      <w:r w:rsidR="00D26647">
        <w:rPr>
          <w:color w:val="000000"/>
          <w:sz w:val="24"/>
          <w:szCs w:val="24"/>
        </w:rPr>
        <w:t xml:space="preserve"> </w:t>
      </w:r>
      <w:r w:rsidRPr="002C4BAB">
        <w:rPr>
          <w:rFonts w:ascii="Times New Roman" w:hAnsi="Times New Roman" w:cs="Times New Roman"/>
          <w:color w:val="000000"/>
          <w:sz w:val="24"/>
          <w:szCs w:val="24"/>
        </w:rPr>
        <w:t>-detected) (</w:t>
      </w:r>
      <w:r w:rsidRPr="002C4BAB">
        <w:rPr>
          <w:rFonts w:ascii="Times New Roman" w:hAnsi="Times New Roman" w:cs="Times New Roman"/>
          <w:b/>
          <w:color w:val="000000"/>
          <w:sz w:val="24"/>
          <w:szCs w:val="24"/>
        </w:rPr>
        <w:t xml:space="preserve">Table </w:t>
      </w:r>
      <w:r>
        <w:rPr>
          <w:rFonts w:ascii="Times New Roman" w:hAnsi="Times New Roman" w:cs="Times New Roman"/>
          <w:b/>
          <w:color w:val="000000"/>
          <w:sz w:val="24"/>
          <w:szCs w:val="24"/>
        </w:rPr>
        <w:t>2</w:t>
      </w:r>
      <w:r w:rsidRPr="002C4BAB">
        <w:rPr>
          <w:rFonts w:ascii="Times New Roman" w:hAnsi="Times New Roman" w:cs="Times New Roman"/>
          <w:color w:val="000000"/>
          <w:sz w:val="24"/>
          <w:szCs w:val="24"/>
        </w:rPr>
        <w:t>). Four nasopharyngeal specimens that were characterized as SARS-CoV-2-positive by</w:t>
      </w:r>
      <w:r w:rsidR="00D26647">
        <w:rPr>
          <w:rFonts w:ascii="Times New Roman" w:hAnsi="Times New Roman" w:cs="Times New Roman"/>
          <w:color w:val="000000"/>
          <w:sz w:val="24"/>
          <w:szCs w:val="24"/>
        </w:rPr>
        <w:t xml:space="preserve"> the</w:t>
      </w:r>
      <w:r w:rsidRPr="002C4BAB">
        <w:rPr>
          <w:rFonts w:ascii="Times New Roman" w:hAnsi="Times New Roman" w:cs="Times New Roman"/>
          <w:color w:val="000000"/>
          <w:sz w:val="24"/>
          <w:szCs w:val="24"/>
        </w:rPr>
        <w:t xml:space="preserve"> </w:t>
      </w:r>
      <w:bookmarkStart w:id="3" w:name="_Hlk36442929"/>
      <w:r w:rsidRPr="002C4BAB">
        <w:rPr>
          <w:rFonts w:ascii="Times New Roman" w:hAnsi="Times New Roman" w:cs="Times New Roman"/>
          <w:color w:val="000000"/>
          <w:sz w:val="24"/>
          <w:szCs w:val="24"/>
        </w:rPr>
        <w:t>I</w:t>
      </w:r>
      <w:r w:rsidR="00D26647">
        <w:rPr>
          <w:rFonts w:ascii="Times New Roman" w:hAnsi="Times New Roman" w:cs="Times New Roman"/>
          <w:color w:val="000000"/>
          <w:sz w:val="24"/>
          <w:szCs w:val="24"/>
        </w:rPr>
        <w:t xml:space="preserve">llinois Department of Public Health </w:t>
      </w:r>
      <w:bookmarkEnd w:id="3"/>
      <w:r w:rsidR="00D26647">
        <w:rPr>
          <w:rFonts w:ascii="Times New Roman" w:hAnsi="Times New Roman" w:cs="Times New Roman"/>
          <w:color w:val="000000"/>
          <w:sz w:val="24"/>
          <w:szCs w:val="24"/>
        </w:rPr>
        <w:t>(IPDH)</w:t>
      </w:r>
      <w:r w:rsidRPr="002C4BAB">
        <w:rPr>
          <w:rFonts w:ascii="Times New Roman" w:hAnsi="Times New Roman" w:cs="Times New Roman"/>
          <w:color w:val="000000"/>
          <w:sz w:val="24"/>
          <w:szCs w:val="24"/>
        </w:rPr>
        <w:t xml:space="preserve"> were also tested and each produced a positive result.</w:t>
      </w:r>
    </w:p>
    <w:p w:rsidR="002C4BAB" w:rsidRPr="002C4BAB" w:rsidRDefault="002C4BAB" w:rsidP="002C4BAB">
      <w:pPr>
        <w:pStyle w:val="ListParagraph"/>
        <w:rPr>
          <w:rFonts w:ascii="Times New Roman" w:hAnsi="Times New Roman" w:cs="Times New Roman"/>
          <w:color w:val="000000"/>
          <w:sz w:val="24"/>
          <w:szCs w:val="24"/>
        </w:rPr>
      </w:pPr>
    </w:p>
    <w:p w:rsidR="002C4BAB" w:rsidRPr="002C4BAB" w:rsidRDefault="002C4BAB" w:rsidP="002C4BAB">
      <w:pPr>
        <w:pStyle w:val="ListParagraph"/>
        <w:rPr>
          <w:color w:val="000000"/>
          <w:sz w:val="24"/>
          <w:szCs w:val="24"/>
        </w:rPr>
      </w:pPr>
      <w:r w:rsidRPr="002C4BAB">
        <w:rPr>
          <w:rFonts w:ascii="Times New Roman" w:hAnsi="Times New Roman" w:cs="Times New Roman"/>
          <w:color w:val="000000"/>
          <w:sz w:val="24"/>
          <w:szCs w:val="24"/>
        </w:rPr>
        <w:t xml:space="preserve">In the absence of an abundance of SARS-CoV-2 positive clinical samples, additional testing was also performed using purified SARS-CoV-2 RNA that was extracted from the four SARS-CoV-2-positive clinical specimens </w:t>
      </w:r>
      <w:r>
        <w:rPr>
          <w:rFonts w:ascii="Times New Roman" w:hAnsi="Times New Roman" w:cs="Times New Roman"/>
          <w:color w:val="000000"/>
          <w:sz w:val="24"/>
          <w:szCs w:val="24"/>
        </w:rPr>
        <w:t xml:space="preserve">described above </w:t>
      </w:r>
      <w:r w:rsidRPr="002C4BAB">
        <w:rPr>
          <w:rFonts w:ascii="Times New Roman" w:hAnsi="Times New Roman" w:cs="Times New Roman"/>
          <w:color w:val="000000"/>
          <w:sz w:val="24"/>
          <w:szCs w:val="24"/>
        </w:rPr>
        <w:t xml:space="preserve">and spiked into known SARS-CoV-2 negative nasopharyngeal matrix. The target levels used were determined based on the Ct values obtained from testing the undiluted RNA extracts and evaluation of the associated Ct values. Of the 32 contrived samples that were prepared in this manner, 20 were at the estimated </w:t>
      </w:r>
      <w:proofErr w:type="spellStart"/>
      <w:r w:rsidRPr="002C4BAB">
        <w:rPr>
          <w:rFonts w:ascii="Times New Roman" w:hAnsi="Times New Roman" w:cs="Times New Roman"/>
          <w:color w:val="000000"/>
          <w:sz w:val="24"/>
          <w:szCs w:val="24"/>
        </w:rPr>
        <w:t>LoD</w:t>
      </w:r>
      <w:proofErr w:type="spellEnd"/>
      <w:r w:rsidRPr="002C4BAB">
        <w:rPr>
          <w:rFonts w:ascii="Times New Roman" w:hAnsi="Times New Roman" w:cs="Times New Roman"/>
          <w:color w:val="000000"/>
          <w:sz w:val="24"/>
          <w:szCs w:val="24"/>
        </w:rPr>
        <w:t xml:space="preserve">, target concentration for the assay. All 32 contrived positive samples produced the expected results (100% agreement; </w:t>
      </w:r>
      <w:r w:rsidRPr="002C4BAB">
        <w:rPr>
          <w:rFonts w:ascii="Times New Roman" w:hAnsi="Times New Roman" w:cs="Times New Roman"/>
          <w:b/>
          <w:color w:val="000000"/>
          <w:sz w:val="24"/>
          <w:szCs w:val="24"/>
        </w:rPr>
        <w:t xml:space="preserve">Table </w:t>
      </w:r>
      <w:r>
        <w:rPr>
          <w:rFonts w:ascii="Times New Roman" w:hAnsi="Times New Roman" w:cs="Times New Roman"/>
          <w:b/>
          <w:color w:val="000000"/>
          <w:sz w:val="24"/>
          <w:szCs w:val="24"/>
        </w:rPr>
        <w:t>2</w:t>
      </w:r>
      <w:r w:rsidRPr="002C4BAB">
        <w:rPr>
          <w:rFonts w:ascii="Times New Roman" w:hAnsi="Times New Roman" w:cs="Times New Roman"/>
          <w:color w:val="000000"/>
          <w:sz w:val="24"/>
          <w:szCs w:val="24"/>
        </w:rPr>
        <w:t>).</w:t>
      </w:r>
    </w:p>
    <w:p w:rsidR="002C4BAB" w:rsidRPr="002C4BAB" w:rsidRDefault="002C4BAB" w:rsidP="002C4BAB">
      <w:pPr>
        <w:pStyle w:val="ListParagraph"/>
        <w:rPr>
          <w:color w:val="000000"/>
          <w:sz w:val="24"/>
          <w:szCs w:val="24"/>
        </w:rPr>
      </w:pPr>
    </w:p>
    <w:p w:rsidR="002C4BAB" w:rsidRPr="002C4BAB" w:rsidRDefault="002C4BAB" w:rsidP="002C4BAB">
      <w:pPr>
        <w:pStyle w:val="ListParagraph"/>
        <w:keepNext/>
        <w:spacing w:after="120"/>
        <w:ind w:left="360"/>
        <w:rPr>
          <w:rFonts w:ascii="Times New Roman" w:hAnsi="Times New Roman" w:cs="Times New Roman"/>
          <w:color w:val="000000"/>
          <w:sz w:val="24"/>
          <w:szCs w:val="24"/>
        </w:rPr>
      </w:pPr>
      <w:r w:rsidRPr="002C4BAB">
        <w:rPr>
          <w:rFonts w:ascii="Times New Roman" w:hAnsi="Times New Roman" w:cs="Times New Roman"/>
          <w:b/>
          <w:color w:val="000000"/>
          <w:sz w:val="24"/>
          <w:szCs w:val="24"/>
        </w:rPr>
        <w:lastRenderedPageBreak/>
        <w:t xml:space="preserve">Table </w:t>
      </w:r>
      <w:r>
        <w:rPr>
          <w:rFonts w:ascii="Times New Roman" w:hAnsi="Times New Roman" w:cs="Times New Roman"/>
          <w:b/>
          <w:color w:val="000000"/>
          <w:sz w:val="24"/>
          <w:szCs w:val="24"/>
        </w:rPr>
        <w:t>2</w:t>
      </w:r>
      <w:r w:rsidRPr="002C4BAB">
        <w:rPr>
          <w:rFonts w:ascii="Times New Roman" w:hAnsi="Times New Roman" w:cs="Times New Roman"/>
          <w:b/>
          <w:color w:val="000000"/>
          <w:sz w:val="24"/>
          <w:szCs w:val="24"/>
        </w:rPr>
        <w:t>.</w:t>
      </w:r>
      <w:r w:rsidRPr="002C4BAB">
        <w:rPr>
          <w:rFonts w:ascii="Times New Roman" w:hAnsi="Times New Roman" w:cs="Times New Roman"/>
          <w:color w:val="000000"/>
          <w:sz w:val="24"/>
          <w:szCs w:val="24"/>
        </w:rPr>
        <w:t xml:space="preserve"> Summary of results from testing contrived clinical specimens spiked with purified SARS-CoV-2 RNA</w:t>
      </w:r>
    </w:p>
    <w:tbl>
      <w:tblPr>
        <w:tblStyle w:val="TableGrid"/>
        <w:tblW w:w="8640" w:type="dxa"/>
        <w:jc w:val="center"/>
        <w:tblLook w:val="04A0" w:firstRow="1" w:lastRow="0" w:firstColumn="1" w:lastColumn="0" w:noHBand="0" w:noVBand="1"/>
      </w:tblPr>
      <w:tblGrid>
        <w:gridCol w:w="1671"/>
        <w:gridCol w:w="1258"/>
        <w:gridCol w:w="1195"/>
        <w:gridCol w:w="1129"/>
        <w:gridCol w:w="1129"/>
        <w:gridCol w:w="1129"/>
        <w:gridCol w:w="1129"/>
      </w:tblGrid>
      <w:tr w:rsidR="002C4BAB" w:rsidRPr="002C4BAB" w:rsidTr="007D590E">
        <w:trPr>
          <w:trHeight w:val="288"/>
          <w:jc w:val="center"/>
        </w:trPr>
        <w:tc>
          <w:tcPr>
            <w:tcW w:w="1671" w:type="dxa"/>
            <w:vMerge w:val="restart"/>
            <w:shd w:val="clear" w:color="auto" w:fill="D9D9D9" w:themeFill="background1" w:themeFillShade="D9"/>
            <w:noWrap/>
            <w:vAlign w:val="center"/>
            <w:hideMark/>
          </w:tcPr>
          <w:p w:rsidR="002C4BAB" w:rsidRPr="002C4BAB" w:rsidRDefault="002C4BAB" w:rsidP="007D590E">
            <w:pPr>
              <w:keepNext/>
              <w:jc w:val="center"/>
              <w:rPr>
                <w:rFonts w:ascii="Times New Roman" w:hAnsi="Times New Roman" w:cs="Times New Roman"/>
                <w:b/>
                <w:bCs/>
                <w:color w:val="000000"/>
                <w:sz w:val="24"/>
                <w:szCs w:val="24"/>
                <w:vertAlign w:val="superscript"/>
              </w:rPr>
            </w:pPr>
            <w:r w:rsidRPr="002C4BAB">
              <w:rPr>
                <w:rFonts w:ascii="Times New Roman" w:hAnsi="Times New Roman" w:cs="Times New Roman"/>
                <w:b/>
                <w:bCs/>
                <w:color w:val="000000"/>
                <w:sz w:val="24"/>
                <w:szCs w:val="24"/>
              </w:rPr>
              <w:t>SARS-CoV-2 RNA (copies/</w:t>
            </w:r>
            <w:proofErr w:type="spellStart"/>
            <w:r w:rsidRPr="002C4BAB">
              <w:rPr>
                <w:rFonts w:ascii="Times New Roman" w:hAnsi="Times New Roman" w:cs="Times New Roman"/>
                <w:b/>
                <w:bCs/>
                <w:color w:val="000000"/>
                <w:sz w:val="24"/>
                <w:szCs w:val="24"/>
              </w:rPr>
              <w:t>uL</w:t>
            </w:r>
            <w:proofErr w:type="spellEnd"/>
            <w:r w:rsidRPr="002C4BAB">
              <w:rPr>
                <w:rFonts w:ascii="Times New Roman" w:hAnsi="Times New Roman" w:cs="Times New Roman"/>
                <w:b/>
                <w:bCs/>
                <w:color w:val="000000"/>
                <w:sz w:val="24"/>
                <w:szCs w:val="24"/>
              </w:rPr>
              <w:t xml:space="preserve">) </w:t>
            </w:r>
            <w:r w:rsidRPr="002C4BAB">
              <w:rPr>
                <w:rFonts w:ascii="Times New Roman" w:hAnsi="Times New Roman" w:cs="Times New Roman"/>
                <w:b/>
                <w:bCs/>
                <w:color w:val="000000"/>
                <w:sz w:val="24"/>
                <w:szCs w:val="24"/>
                <w:vertAlign w:val="superscript"/>
              </w:rPr>
              <w:t>1</w:t>
            </w:r>
          </w:p>
        </w:tc>
        <w:tc>
          <w:tcPr>
            <w:tcW w:w="1258" w:type="dxa"/>
            <w:vMerge w:val="restart"/>
            <w:shd w:val="clear" w:color="auto" w:fill="D9D9D9" w:themeFill="background1" w:themeFillShade="D9"/>
            <w:noWrap/>
            <w:vAlign w:val="center"/>
            <w:hideMark/>
          </w:tcPr>
          <w:p w:rsidR="002C4BAB" w:rsidRPr="002C4BAB" w:rsidRDefault="002C4BAB" w:rsidP="007D590E">
            <w:pPr>
              <w:keepNext/>
              <w:jc w:val="center"/>
              <w:rPr>
                <w:rFonts w:ascii="Times New Roman" w:hAnsi="Times New Roman" w:cs="Times New Roman"/>
                <w:b/>
                <w:bCs/>
                <w:color w:val="000000"/>
                <w:sz w:val="24"/>
                <w:szCs w:val="24"/>
              </w:rPr>
            </w:pPr>
            <w:r w:rsidRPr="002C4BAB">
              <w:rPr>
                <w:rFonts w:ascii="Times New Roman" w:hAnsi="Times New Roman" w:cs="Times New Roman"/>
                <w:b/>
                <w:bCs/>
                <w:color w:val="000000"/>
                <w:sz w:val="24"/>
                <w:szCs w:val="24"/>
              </w:rPr>
              <w:t>Number</w:t>
            </w:r>
          </w:p>
        </w:tc>
        <w:tc>
          <w:tcPr>
            <w:tcW w:w="1195" w:type="dxa"/>
            <w:vMerge w:val="restart"/>
            <w:shd w:val="clear" w:color="auto" w:fill="D9D9D9" w:themeFill="background1" w:themeFillShade="D9"/>
            <w:noWrap/>
            <w:vAlign w:val="center"/>
            <w:hideMark/>
          </w:tcPr>
          <w:p w:rsidR="002C4BAB" w:rsidRPr="002C4BAB" w:rsidRDefault="002C4BAB" w:rsidP="007D590E">
            <w:pPr>
              <w:keepNext/>
              <w:jc w:val="center"/>
              <w:rPr>
                <w:rFonts w:ascii="Times New Roman" w:hAnsi="Times New Roman" w:cs="Times New Roman"/>
                <w:b/>
                <w:bCs/>
                <w:color w:val="000000"/>
                <w:sz w:val="24"/>
                <w:szCs w:val="24"/>
              </w:rPr>
            </w:pPr>
            <w:r w:rsidRPr="002C4BAB">
              <w:rPr>
                <w:rFonts w:ascii="Times New Roman" w:hAnsi="Times New Roman" w:cs="Times New Roman"/>
                <w:b/>
                <w:bCs/>
                <w:color w:val="000000"/>
                <w:sz w:val="24"/>
                <w:szCs w:val="24"/>
              </w:rPr>
              <w:t>Positive</w:t>
            </w:r>
          </w:p>
        </w:tc>
        <w:tc>
          <w:tcPr>
            <w:tcW w:w="4516" w:type="dxa"/>
            <w:gridSpan w:val="4"/>
            <w:shd w:val="clear" w:color="auto" w:fill="D9D9D9" w:themeFill="background1" w:themeFillShade="D9"/>
            <w:noWrap/>
            <w:vAlign w:val="center"/>
            <w:hideMark/>
          </w:tcPr>
          <w:p w:rsidR="002C4BAB" w:rsidRPr="002C4BAB" w:rsidRDefault="002C4BAB" w:rsidP="007D590E">
            <w:pPr>
              <w:keepNext/>
              <w:jc w:val="center"/>
              <w:rPr>
                <w:rFonts w:ascii="Times New Roman" w:hAnsi="Times New Roman" w:cs="Times New Roman"/>
                <w:b/>
                <w:bCs/>
                <w:color w:val="000000"/>
                <w:sz w:val="24"/>
                <w:szCs w:val="24"/>
              </w:rPr>
            </w:pPr>
            <w:r w:rsidRPr="002C4BAB">
              <w:rPr>
                <w:rFonts w:ascii="Times New Roman" w:hAnsi="Times New Roman" w:cs="Times New Roman"/>
                <w:b/>
                <w:bCs/>
                <w:color w:val="000000"/>
                <w:sz w:val="24"/>
                <w:szCs w:val="24"/>
              </w:rPr>
              <w:t>Ct Values</w:t>
            </w:r>
          </w:p>
        </w:tc>
      </w:tr>
      <w:tr w:rsidR="002C4BAB" w:rsidRPr="002C4BAB" w:rsidTr="007D590E">
        <w:trPr>
          <w:trHeight w:val="288"/>
          <w:jc w:val="center"/>
        </w:trPr>
        <w:tc>
          <w:tcPr>
            <w:tcW w:w="1671" w:type="dxa"/>
            <w:vMerge/>
            <w:shd w:val="clear" w:color="auto" w:fill="D9D9D9" w:themeFill="background1" w:themeFillShade="D9"/>
            <w:vAlign w:val="center"/>
            <w:hideMark/>
          </w:tcPr>
          <w:p w:rsidR="002C4BAB" w:rsidRPr="002C4BAB" w:rsidRDefault="002C4BAB" w:rsidP="007D590E">
            <w:pPr>
              <w:keepNext/>
              <w:jc w:val="center"/>
              <w:rPr>
                <w:rFonts w:ascii="Times New Roman" w:hAnsi="Times New Roman" w:cs="Times New Roman"/>
                <w:b/>
                <w:bCs/>
                <w:color w:val="000000"/>
                <w:sz w:val="24"/>
                <w:szCs w:val="24"/>
              </w:rPr>
            </w:pPr>
          </w:p>
        </w:tc>
        <w:tc>
          <w:tcPr>
            <w:tcW w:w="1258" w:type="dxa"/>
            <w:vMerge/>
            <w:shd w:val="clear" w:color="auto" w:fill="D9D9D9" w:themeFill="background1" w:themeFillShade="D9"/>
            <w:vAlign w:val="center"/>
            <w:hideMark/>
          </w:tcPr>
          <w:p w:rsidR="002C4BAB" w:rsidRPr="002C4BAB" w:rsidRDefault="002C4BAB" w:rsidP="007D590E">
            <w:pPr>
              <w:keepNext/>
              <w:jc w:val="center"/>
              <w:rPr>
                <w:rFonts w:ascii="Times New Roman" w:hAnsi="Times New Roman" w:cs="Times New Roman"/>
                <w:b/>
                <w:bCs/>
                <w:color w:val="000000"/>
                <w:sz w:val="24"/>
                <w:szCs w:val="24"/>
              </w:rPr>
            </w:pPr>
          </w:p>
        </w:tc>
        <w:tc>
          <w:tcPr>
            <w:tcW w:w="1195" w:type="dxa"/>
            <w:vMerge/>
            <w:shd w:val="clear" w:color="auto" w:fill="D9D9D9" w:themeFill="background1" w:themeFillShade="D9"/>
            <w:vAlign w:val="center"/>
            <w:hideMark/>
          </w:tcPr>
          <w:p w:rsidR="002C4BAB" w:rsidRPr="002C4BAB" w:rsidRDefault="002C4BAB" w:rsidP="007D590E">
            <w:pPr>
              <w:keepNext/>
              <w:jc w:val="center"/>
              <w:rPr>
                <w:rFonts w:ascii="Times New Roman" w:hAnsi="Times New Roman" w:cs="Times New Roman"/>
                <w:b/>
                <w:bCs/>
                <w:color w:val="000000"/>
                <w:sz w:val="24"/>
                <w:szCs w:val="24"/>
              </w:rPr>
            </w:pPr>
          </w:p>
        </w:tc>
        <w:tc>
          <w:tcPr>
            <w:tcW w:w="2258" w:type="dxa"/>
            <w:gridSpan w:val="2"/>
            <w:shd w:val="clear" w:color="auto" w:fill="D9D9D9" w:themeFill="background1" w:themeFillShade="D9"/>
            <w:noWrap/>
            <w:vAlign w:val="center"/>
            <w:hideMark/>
          </w:tcPr>
          <w:p w:rsidR="002C4BAB" w:rsidRPr="002C4BAB" w:rsidRDefault="002C4BAB" w:rsidP="007D590E">
            <w:pPr>
              <w:keepNext/>
              <w:jc w:val="center"/>
              <w:rPr>
                <w:rFonts w:ascii="Times New Roman" w:hAnsi="Times New Roman" w:cs="Times New Roman"/>
                <w:b/>
                <w:bCs/>
                <w:color w:val="000000"/>
                <w:sz w:val="24"/>
                <w:szCs w:val="24"/>
              </w:rPr>
            </w:pPr>
            <w:r w:rsidRPr="002C4BAB">
              <w:rPr>
                <w:rFonts w:ascii="Times New Roman" w:hAnsi="Times New Roman" w:cs="Times New Roman"/>
                <w:b/>
                <w:bCs/>
                <w:color w:val="000000"/>
                <w:sz w:val="24"/>
                <w:szCs w:val="24"/>
              </w:rPr>
              <w:t>SARS-CoV-2</w:t>
            </w:r>
          </w:p>
        </w:tc>
        <w:tc>
          <w:tcPr>
            <w:tcW w:w="2258" w:type="dxa"/>
            <w:gridSpan w:val="2"/>
            <w:shd w:val="clear" w:color="auto" w:fill="D9D9D9" w:themeFill="background1" w:themeFillShade="D9"/>
            <w:noWrap/>
            <w:vAlign w:val="center"/>
            <w:hideMark/>
          </w:tcPr>
          <w:p w:rsidR="002C4BAB" w:rsidRPr="002C4BAB" w:rsidRDefault="002C4BAB" w:rsidP="007D590E">
            <w:pPr>
              <w:keepNext/>
              <w:jc w:val="center"/>
              <w:rPr>
                <w:rFonts w:ascii="Times New Roman" w:hAnsi="Times New Roman" w:cs="Times New Roman"/>
                <w:b/>
                <w:bCs/>
                <w:color w:val="000000"/>
                <w:sz w:val="24"/>
                <w:szCs w:val="24"/>
              </w:rPr>
            </w:pPr>
            <w:r w:rsidRPr="002C4BAB">
              <w:rPr>
                <w:rFonts w:ascii="Times New Roman" w:hAnsi="Times New Roman" w:cs="Times New Roman"/>
                <w:b/>
                <w:bCs/>
                <w:color w:val="000000"/>
                <w:sz w:val="24"/>
                <w:szCs w:val="24"/>
              </w:rPr>
              <w:t>RNase P</w:t>
            </w:r>
          </w:p>
        </w:tc>
      </w:tr>
      <w:tr w:rsidR="002C4BAB" w:rsidRPr="002C4BAB" w:rsidTr="007D590E">
        <w:trPr>
          <w:trHeight w:val="288"/>
          <w:jc w:val="center"/>
        </w:trPr>
        <w:tc>
          <w:tcPr>
            <w:tcW w:w="1671" w:type="dxa"/>
            <w:vMerge/>
            <w:shd w:val="clear" w:color="auto" w:fill="D9D9D9" w:themeFill="background1" w:themeFillShade="D9"/>
            <w:vAlign w:val="center"/>
            <w:hideMark/>
          </w:tcPr>
          <w:p w:rsidR="002C4BAB" w:rsidRPr="002C4BAB" w:rsidRDefault="002C4BAB" w:rsidP="007D590E">
            <w:pPr>
              <w:keepNext/>
              <w:jc w:val="center"/>
              <w:rPr>
                <w:rFonts w:ascii="Times New Roman" w:hAnsi="Times New Roman" w:cs="Times New Roman"/>
                <w:b/>
                <w:bCs/>
                <w:color w:val="000000"/>
                <w:sz w:val="24"/>
                <w:szCs w:val="24"/>
              </w:rPr>
            </w:pPr>
          </w:p>
        </w:tc>
        <w:tc>
          <w:tcPr>
            <w:tcW w:w="1258" w:type="dxa"/>
            <w:vMerge/>
            <w:shd w:val="clear" w:color="auto" w:fill="D9D9D9" w:themeFill="background1" w:themeFillShade="D9"/>
            <w:vAlign w:val="center"/>
            <w:hideMark/>
          </w:tcPr>
          <w:p w:rsidR="002C4BAB" w:rsidRPr="002C4BAB" w:rsidRDefault="002C4BAB" w:rsidP="007D590E">
            <w:pPr>
              <w:keepNext/>
              <w:jc w:val="center"/>
              <w:rPr>
                <w:rFonts w:ascii="Times New Roman" w:hAnsi="Times New Roman" w:cs="Times New Roman"/>
                <w:b/>
                <w:bCs/>
                <w:color w:val="000000"/>
                <w:sz w:val="24"/>
                <w:szCs w:val="24"/>
              </w:rPr>
            </w:pPr>
          </w:p>
        </w:tc>
        <w:tc>
          <w:tcPr>
            <w:tcW w:w="1195" w:type="dxa"/>
            <w:vMerge/>
            <w:shd w:val="clear" w:color="auto" w:fill="D9D9D9" w:themeFill="background1" w:themeFillShade="D9"/>
            <w:vAlign w:val="center"/>
            <w:hideMark/>
          </w:tcPr>
          <w:p w:rsidR="002C4BAB" w:rsidRPr="002C4BAB" w:rsidRDefault="002C4BAB" w:rsidP="007D590E">
            <w:pPr>
              <w:keepNext/>
              <w:jc w:val="center"/>
              <w:rPr>
                <w:rFonts w:ascii="Times New Roman" w:hAnsi="Times New Roman" w:cs="Times New Roman"/>
                <w:b/>
                <w:bCs/>
                <w:color w:val="000000"/>
                <w:sz w:val="24"/>
                <w:szCs w:val="24"/>
              </w:rPr>
            </w:pPr>
          </w:p>
        </w:tc>
        <w:tc>
          <w:tcPr>
            <w:tcW w:w="1129" w:type="dxa"/>
            <w:shd w:val="clear" w:color="auto" w:fill="D9D9D9" w:themeFill="background1" w:themeFillShade="D9"/>
            <w:noWrap/>
            <w:vAlign w:val="center"/>
            <w:hideMark/>
          </w:tcPr>
          <w:p w:rsidR="002C4BAB" w:rsidRPr="002C4BAB" w:rsidRDefault="002C4BAB" w:rsidP="007D590E">
            <w:pPr>
              <w:keepNext/>
              <w:jc w:val="center"/>
              <w:rPr>
                <w:rFonts w:ascii="Times New Roman" w:hAnsi="Times New Roman" w:cs="Times New Roman"/>
                <w:b/>
                <w:bCs/>
                <w:color w:val="000000"/>
                <w:sz w:val="24"/>
                <w:szCs w:val="24"/>
              </w:rPr>
            </w:pPr>
            <w:r w:rsidRPr="002C4BAB">
              <w:rPr>
                <w:rFonts w:ascii="Times New Roman" w:hAnsi="Times New Roman" w:cs="Times New Roman"/>
                <w:b/>
                <w:bCs/>
                <w:color w:val="000000"/>
                <w:sz w:val="24"/>
                <w:szCs w:val="24"/>
              </w:rPr>
              <w:t>Mean</w:t>
            </w:r>
          </w:p>
        </w:tc>
        <w:tc>
          <w:tcPr>
            <w:tcW w:w="1129" w:type="dxa"/>
            <w:shd w:val="clear" w:color="auto" w:fill="D9D9D9" w:themeFill="background1" w:themeFillShade="D9"/>
            <w:noWrap/>
            <w:vAlign w:val="center"/>
            <w:hideMark/>
          </w:tcPr>
          <w:p w:rsidR="002C4BAB" w:rsidRPr="002C4BAB" w:rsidRDefault="002C4BAB" w:rsidP="007D590E">
            <w:pPr>
              <w:keepNext/>
              <w:jc w:val="center"/>
              <w:rPr>
                <w:rFonts w:ascii="Times New Roman" w:hAnsi="Times New Roman" w:cs="Times New Roman"/>
                <w:b/>
                <w:bCs/>
                <w:color w:val="000000"/>
                <w:sz w:val="24"/>
                <w:szCs w:val="24"/>
              </w:rPr>
            </w:pPr>
            <w:r w:rsidRPr="002C4BAB">
              <w:rPr>
                <w:rFonts w:ascii="Times New Roman" w:hAnsi="Times New Roman" w:cs="Times New Roman"/>
                <w:b/>
                <w:bCs/>
                <w:color w:val="000000"/>
                <w:sz w:val="24"/>
                <w:szCs w:val="24"/>
              </w:rPr>
              <w:t>SD</w:t>
            </w:r>
          </w:p>
        </w:tc>
        <w:tc>
          <w:tcPr>
            <w:tcW w:w="1129" w:type="dxa"/>
            <w:shd w:val="clear" w:color="auto" w:fill="D9D9D9" w:themeFill="background1" w:themeFillShade="D9"/>
            <w:noWrap/>
            <w:vAlign w:val="center"/>
            <w:hideMark/>
          </w:tcPr>
          <w:p w:rsidR="002C4BAB" w:rsidRPr="002C4BAB" w:rsidRDefault="002C4BAB" w:rsidP="007D590E">
            <w:pPr>
              <w:keepNext/>
              <w:jc w:val="center"/>
              <w:rPr>
                <w:rFonts w:ascii="Times New Roman" w:hAnsi="Times New Roman" w:cs="Times New Roman"/>
                <w:b/>
                <w:bCs/>
                <w:color w:val="000000"/>
                <w:sz w:val="24"/>
                <w:szCs w:val="24"/>
              </w:rPr>
            </w:pPr>
            <w:r w:rsidRPr="002C4BAB">
              <w:rPr>
                <w:rFonts w:ascii="Times New Roman" w:hAnsi="Times New Roman" w:cs="Times New Roman"/>
                <w:b/>
                <w:bCs/>
                <w:color w:val="000000"/>
                <w:sz w:val="24"/>
                <w:szCs w:val="24"/>
              </w:rPr>
              <w:t>Mean</w:t>
            </w:r>
          </w:p>
        </w:tc>
        <w:tc>
          <w:tcPr>
            <w:tcW w:w="1129" w:type="dxa"/>
            <w:shd w:val="clear" w:color="auto" w:fill="D9D9D9" w:themeFill="background1" w:themeFillShade="D9"/>
            <w:noWrap/>
            <w:vAlign w:val="center"/>
            <w:hideMark/>
          </w:tcPr>
          <w:p w:rsidR="002C4BAB" w:rsidRPr="002C4BAB" w:rsidRDefault="002C4BAB" w:rsidP="007D590E">
            <w:pPr>
              <w:keepNext/>
              <w:jc w:val="center"/>
              <w:rPr>
                <w:rFonts w:ascii="Times New Roman" w:hAnsi="Times New Roman" w:cs="Times New Roman"/>
                <w:b/>
                <w:bCs/>
                <w:color w:val="000000"/>
                <w:sz w:val="24"/>
                <w:szCs w:val="24"/>
              </w:rPr>
            </w:pPr>
            <w:r w:rsidRPr="002C4BAB">
              <w:rPr>
                <w:rFonts w:ascii="Times New Roman" w:hAnsi="Times New Roman" w:cs="Times New Roman"/>
                <w:b/>
                <w:bCs/>
                <w:color w:val="000000"/>
                <w:sz w:val="24"/>
                <w:szCs w:val="24"/>
              </w:rPr>
              <w:t>SD</w:t>
            </w:r>
          </w:p>
        </w:tc>
      </w:tr>
      <w:tr w:rsidR="002C4BAB" w:rsidRPr="002C4BAB" w:rsidTr="007D590E">
        <w:trPr>
          <w:trHeight w:val="288"/>
          <w:jc w:val="center"/>
        </w:trPr>
        <w:tc>
          <w:tcPr>
            <w:tcW w:w="1671" w:type="dxa"/>
            <w:noWrap/>
            <w:vAlign w:val="center"/>
            <w:hideMark/>
          </w:tcPr>
          <w:p w:rsidR="002C4BAB" w:rsidRPr="002C4BAB" w:rsidRDefault="002C4BAB" w:rsidP="007D590E">
            <w:pPr>
              <w:keepNext/>
              <w:jc w:val="center"/>
              <w:rPr>
                <w:rFonts w:ascii="Times New Roman" w:hAnsi="Times New Roman" w:cs="Times New Roman"/>
                <w:b/>
                <w:bCs/>
                <w:color w:val="000000"/>
                <w:sz w:val="24"/>
                <w:szCs w:val="24"/>
              </w:rPr>
            </w:pPr>
            <w:r w:rsidRPr="002C4BAB">
              <w:rPr>
                <w:rFonts w:ascii="Times New Roman" w:hAnsi="Times New Roman" w:cs="Times New Roman"/>
                <w:b/>
                <w:bCs/>
                <w:color w:val="000000"/>
                <w:sz w:val="24"/>
                <w:szCs w:val="24"/>
              </w:rPr>
              <w:t>0</w:t>
            </w:r>
          </w:p>
        </w:tc>
        <w:tc>
          <w:tcPr>
            <w:tcW w:w="1258" w:type="dxa"/>
            <w:noWrap/>
            <w:vAlign w:val="center"/>
            <w:hideMark/>
          </w:tcPr>
          <w:p w:rsidR="002C4BAB" w:rsidRPr="002C4BAB" w:rsidRDefault="002C4BAB" w:rsidP="007D590E">
            <w:pPr>
              <w:keepNext/>
              <w:jc w:val="center"/>
              <w:rPr>
                <w:rFonts w:ascii="Times New Roman" w:hAnsi="Times New Roman" w:cs="Times New Roman"/>
                <w:bCs/>
                <w:color w:val="000000"/>
                <w:sz w:val="24"/>
                <w:szCs w:val="24"/>
              </w:rPr>
            </w:pPr>
            <w:r w:rsidRPr="002C4BAB">
              <w:rPr>
                <w:rFonts w:ascii="Times New Roman" w:hAnsi="Times New Roman" w:cs="Times New Roman"/>
                <w:bCs/>
                <w:color w:val="000000"/>
                <w:sz w:val="24"/>
                <w:szCs w:val="24"/>
              </w:rPr>
              <w:t>31</w:t>
            </w:r>
          </w:p>
        </w:tc>
        <w:tc>
          <w:tcPr>
            <w:tcW w:w="1195" w:type="dxa"/>
            <w:noWrap/>
            <w:vAlign w:val="center"/>
            <w:hideMark/>
          </w:tcPr>
          <w:p w:rsidR="002C4BAB" w:rsidRPr="002C4BAB" w:rsidRDefault="002C4BAB" w:rsidP="007D590E">
            <w:pPr>
              <w:keepNext/>
              <w:jc w:val="center"/>
              <w:rPr>
                <w:rFonts w:ascii="Times New Roman" w:hAnsi="Times New Roman" w:cs="Times New Roman"/>
                <w:bCs/>
                <w:color w:val="000000"/>
                <w:sz w:val="24"/>
                <w:szCs w:val="24"/>
              </w:rPr>
            </w:pPr>
            <w:r w:rsidRPr="002C4BAB">
              <w:rPr>
                <w:rFonts w:ascii="Times New Roman" w:hAnsi="Times New Roman" w:cs="Times New Roman"/>
                <w:bCs/>
                <w:color w:val="000000"/>
                <w:sz w:val="24"/>
                <w:szCs w:val="24"/>
              </w:rPr>
              <w:t>0</w:t>
            </w:r>
          </w:p>
        </w:tc>
        <w:tc>
          <w:tcPr>
            <w:tcW w:w="1129" w:type="dxa"/>
            <w:noWrap/>
            <w:vAlign w:val="center"/>
            <w:hideMark/>
          </w:tcPr>
          <w:p w:rsidR="002C4BAB" w:rsidRPr="002C4BAB" w:rsidRDefault="002C4BAB" w:rsidP="007D590E">
            <w:pPr>
              <w:keepNext/>
              <w:jc w:val="center"/>
              <w:rPr>
                <w:rFonts w:ascii="Times New Roman" w:hAnsi="Times New Roman" w:cs="Times New Roman"/>
                <w:bCs/>
                <w:color w:val="000000"/>
                <w:sz w:val="24"/>
                <w:szCs w:val="24"/>
              </w:rPr>
            </w:pPr>
            <w:r w:rsidRPr="002C4BAB">
              <w:rPr>
                <w:rFonts w:ascii="Times New Roman" w:hAnsi="Times New Roman" w:cs="Times New Roman"/>
                <w:bCs/>
                <w:color w:val="000000"/>
                <w:sz w:val="24"/>
                <w:szCs w:val="24"/>
              </w:rPr>
              <w:t>NA</w:t>
            </w:r>
          </w:p>
        </w:tc>
        <w:tc>
          <w:tcPr>
            <w:tcW w:w="1129" w:type="dxa"/>
            <w:noWrap/>
            <w:vAlign w:val="center"/>
            <w:hideMark/>
          </w:tcPr>
          <w:p w:rsidR="002C4BAB" w:rsidRPr="002C4BAB" w:rsidRDefault="002C4BAB" w:rsidP="007D590E">
            <w:pPr>
              <w:keepNext/>
              <w:jc w:val="center"/>
              <w:rPr>
                <w:rFonts w:ascii="Times New Roman" w:hAnsi="Times New Roman" w:cs="Times New Roman"/>
                <w:bCs/>
                <w:color w:val="000000"/>
                <w:sz w:val="24"/>
                <w:szCs w:val="24"/>
              </w:rPr>
            </w:pPr>
            <w:r w:rsidRPr="002C4BAB">
              <w:rPr>
                <w:rFonts w:ascii="Times New Roman" w:hAnsi="Times New Roman" w:cs="Times New Roman"/>
                <w:bCs/>
                <w:color w:val="000000"/>
                <w:sz w:val="24"/>
                <w:szCs w:val="24"/>
              </w:rPr>
              <w:t>NA</w:t>
            </w:r>
          </w:p>
        </w:tc>
        <w:tc>
          <w:tcPr>
            <w:tcW w:w="1129" w:type="dxa"/>
            <w:noWrap/>
            <w:vAlign w:val="center"/>
            <w:hideMark/>
          </w:tcPr>
          <w:p w:rsidR="002C4BAB" w:rsidRPr="002C4BAB" w:rsidRDefault="002C4BAB" w:rsidP="007D590E">
            <w:pPr>
              <w:keepNext/>
              <w:jc w:val="center"/>
              <w:rPr>
                <w:rFonts w:ascii="Times New Roman" w:hAnsi="Times New Roman" w:cs="Times New Roman"/>
                <w:bCs/>
                <w:color w:val="000000"/>
                <w:sz w:val="24"/>
                <w:szCs w:val="24"/>
              </w:rPr>
            </w:pPr>
            <w:r w:rsidRPr="002C4BAB">
              <w:rPr>
                <w:rFonts w:ascii="Times New Roman" w:hAnsi="Times New Roman" w:cs="Times New Roman"/>
                <w:bCs/>
                <w:color w:val="000000"/>
                <w:sz w:val="24"/>
                <w:szCs w:val="24"/>
              </w:rPr>
              <w:t>27.0</w:t>
            </w:r>
          </w:p>
        </w:tc>
        <w:tc>
          <w:tcPr>
            <w:tcW w:w="1129" w:type="dxa"/>
            <w:noWrap/>
            <w:vAlign w:val="center"/>
            <w:hideMark/>
          </w:tcPr>
          <w:p w:rsidR="002C4BAB" w:rsidRPr="002C4BAB" w:rsidRDefault="002C4BAB" w:rsidP="007D590E">
            <w:pPr>
              <w:keepNext/>
              <w:jc w:val="center"/>
              <w:rPr>
                <w:rFonts w:ascii="Times New Roman" w:hAnsi="Times New Roman" w:cs="Times New Roman"/>
                <w:bCs/>
                <w:color w:val="000000"/>
                <w:sz w:val="24"/>
                <w:szCs w:val="24"/>
              </w:rPr>
            </w:pPr>
            <w:r w:rsidRPr="002C4BAB">
              <w:rPr>
                <w:rFonts w:ascii="Times New Roman" w:hAnsi="Times New Roman" w:cs="Times New Roman"/>
                <w:bCs/>
                <w:color w:val="000000"/>
                <w:sz w:val="24"/>
                <w:szCs w:val="24"/>
              </w:rPr>
              <w:t>2.8</w:t>
            </w:r>
          </w:p>
        </w:tc>
      </w:tr>
      <w:tr w:rsidR="002C4BAB" w:rsidRPr="002C4BAB" w:rsidTr="007D590E">
        <w:trPr>
          <w:trHeight w:val="288"/>
          <w:jc w:val="center"/>
        </w:trPr>
        <w:tc>
          <w:tcPr>
            <w:tcW w:w="1671" w:type="dxa"/>
            <w:noWrap/>
            <w:vAlign w:val="center"/>
            <w:hideMark/>
          </w:tcPr>
          <w:p w:rsidR="002C4BAB" w:rsidRPr="002C4BAB" w:rsidRDefault="002C4BAB" w:rsidP="007D590E">
            <w:pPr>
              <w:keepNext/>
              <w:jc w:val="center"/>
              <w:rPr>
                <w:rFonts w:ascii="Times New Roman" w:hAnsi="Times New Roman" w:cs="Times New Roman"/>
                <w:b/>
                <w:bCs/>
                <w:color w:val="000000"/>
                <w:sz w:val="24"/>
                <w:szCs w:val="24"/>
              </w:rPr>
            </w:pPr>
            <w:r w:rsidRPr="002C4BAB">
              <w:rPr>
                <w:rFonts w:ascii="Times New Roman" w:hAnsi="Times New Roman" w:cs="Times New Roman"/>
                <w:b/>
                <w:bCs/>
                <w:color w:val="000000"/>
                <w:sz w:val="24"/>
                <w:szCs w:val="24"/>
              </w:rPr>
              <w:t>20</w:t>
            </w:r>
          </w:p>
        </w:tc>
        <w:tc>
          <w:tcPr>
            <w:tcW w:w="1258" w:type="dxa"/>
            <w:noWrap/>
            <w:vAlign w:val="center"/>
            <w:hideMark/>
          </w:tcPr>
          <w:p w:rsidR="002C4BAB" w:rsidRPr="002C4BAB" w:rsidRDefault="002C4BAB" w:rsidP="007D590E">
            <w:pPr>
              <w:keepNext/>
              <w:jc w:val="center"/>
              <w:rPr>
                <w:rFonts w:ascii="Times New Roman" w:hAnsi="Times New Roman" w:cs="Times New Roman"/>
                <w:bCs/>
                <w:color w:val="000000"/>
                <w:sz w:val="24"/>
                <w:szCs w:val="24"/>
              </w:rPr>
            </w:pPr>
            <w:r w:rsidRPr="002C4BAB">
              <w:rPr>
                <w:rFonts w:ascii="Times New Roman" w:hAnsi="Times New Roman" w:cs="Times New Roman"/>
                <w:bCs/>
                <w:color w:val="000000"/>
                <w:sz w:val="24"/>
                <w:szCs w:val="24"/>
              </w:rPr>
              <w:t>3</w:t>
            </w:r>
          </w:p>
        </w:tc>
        <w:tc>
          <w:tcPr>
            <w:tcW w:w="1195" w:type="dxa"/>
            <w:noWrap/>
            <w:vAlign w:val="center"/>
            <w:hideMark/>
          </w:tcPr>
          <w:p w:rsidR="002C4BAB" w:rsidRPr="002C4BAB" w:rsidRDefault="002C4BAB" w:rsidP="007D590E">
            <w:pPr>
              <w:keepNext/>
              <w:jc w:val="center"/>
              <w:rPr>
                <w:rFonts w:ascii="Times New Roman" w:hAnsi="Times New Roman" w:cs="Times New Roman"/>
                <w:bCs/>
                <w:color w:val="000000"/>
                <w:sz w:val="24"/>
                <w:szCs w:val="24"/>
              </w:rPr>
            </w:pPr>
            <w:r w:rsidRPr="002C4BAB">
              <w:rPr>
                <w:rFonts w:ascii="Times New Roman" w:hAnsi="Times New Roman" w:cs="Times New Roman"/>
                <w:bCs/>
                <w:color w:val="000000"/>
                <w:sz w:val="24"/>
                <w:szCs w:val="24"/>
              </w:rPr>
              <w:t>3</w:t>
            </w:r>
          </w:p>
        </w:tc>
        <w:tc>
          <w:tcPr>
            <w:tcW w:w="1129" w:type="dxa"/>
            <w:noWrap/>
            <w:vAlign w:val="center"/>
            <w:hideMark/>
          </w:tcPr>
          <w:p w:rsidR="002C4BAB" w:rsidRPr="002C4BAB" w:rsidRDefault="002C4BAB" w:rsidP="007D590E">
            <w:pPr>
              <w:keepNext/>
              <w:jc w:val="center"/>
              <w:rPr>
                <w:rFonts w:ascii="Times New Roman" w:hAnsi="Times New Roman" w:cs="Times New Roman"/>
                <w:bCs/>
                <w:color w:val="000000"/>
                <w:sz w:val="24"/>
                <w:szCs w:val="24"/>
              </w:rPr>
            </w:pPr>
            <w:r w:rsidRPr="002C4BAB">
              <w:rPr>
                <w:rFonts w:ascii="Times New Roman" w:hAnsi="Times New Roman" w:cs="Times New Roman"/>
                <w:bCs/>
                <w:color w:val="000000"/>
                <w:sz w:val="24"/>
                <w:szCs w:val="24"/>
              </w:rPr>
              <w:t>35.3</w:t>
            </w:r>
          </w:p>
        </w:tc>
        <w:tc>
          <w:tcPr>
            <w:tcW w:w="1129" w:type="dxa"/>
            <w:noWrap/>
            <w:vAlign w:val="center"/>
            <w:hideMark/>
          </w:tcPr>
          <w:p w:rsidR="002C4BAB" w:rsidRPr="002C4BAB" w:rsidRDefault="002C4BAB" w:rsidP="007D590E">
            <w:pPr>
              <w:keepNext/>
              <w:jc w:val="center"/>
              <w:rPr>
                <w:rFonts w:ascii="Times New Roman" w:hAnsi="Times New Roman" w:cs="Times New Roman"/>
                <w:bCs/>
                <w:color w:val="000000"/>
                <w:sz w:val="24"/>
                <w:szCs w:val="24"/>
              </w:rPr>
            </w:pPr>
            <w:r w:rsidRPr="002C4BAB">
              <w:rPr>
                <w:rFonts w:ascii="Times New Roman" w:hAnsi="Times New Roman" w:cs="Times New Roman"/>
                <w:bCs/>
                <w:color w:val="000000"/>
                <w:sz w:val="24"/>
                <w:szCs w:val="24"/>
              </w:rPr>
              <w:t>0.6</w:t>
            </w:r>
          </w:p>
        </w:tc>
        <w:tc>
          <w:tcPr>
            <w:tcW w:w="1129" w:type="dxa"/>
            <w:noWrap/>
            <w:vAlign w:val="center"/>
            <w:hideMark/>
          </w:tcPr>
          <w:p w:rsidR="002C4BAB" w:rsidRPr="002C4BAB" w:rsidRDefault="002C4BAB" w:rsidP="007D590E">
            <w:pPr>
              <w:keepNext/>
              <w:jc w:val="center"/>
              <w:rPr>
                <w:rFonts w:ascii="Times New Roman" w:hAnsi="Times New Roman" w:cs="Times New Roman"/>
                <w:bCs/>
                <w:color w:val="000000"/>
                <w:sz w:val="24"/>
                <w:szCs w:val="24"/>
              </w:rPr>
            </w:pPr>
            <w:r w:rsidRPr="002C4BAB">
              <w:rPr>
                <w:rFonts w:ascii="Times New Roman" w:hAnsi="Times New Roman" w:cs="Times New Roman"/>
                <w:bCs/>
                <w:color w:val="000000"/>
                <w:sz w:val="24"/>
                <w:szCs w:val="24"/>
              </w:rPr>
              <w:t>22.2</w:t>
            </w:r>
          </w:p>
        </w:tc>
        <w:tc>
          <w:tcPr>
            <w:tcW w:w="1129" w:type="dxa"/>
            <w:noWrap/>
            <w:vAlign w:val="center"/>
            <w:hideMark/>
          </w:tcPr>
          <w:p w:rsidR="002C4BAB" w:rsidRPr="002C4BAB" w:rsidRDefault="002C4BAB" w:rsidP="007D590E">
            <w:pPr>
              <w:keepNext/>
              <w:jc w:val="center"/>
              <w:rPr>
                <w:rFonts w:ascii="Times New Roman" w:hAnsi="Times New Roman" w:cs="Times New Roman"/>
                <w:bCs/>
                <w:color w:val="000000"/>
                <w:sz w:val="24"/>
                <w:szCs w:val="24"/>
              </w:rPr>
            </w:pPr>
            <w:r w:rsidRPr="002C4BAB">
              <w:rPr>
                <w:rFonts w:ascii="Times New Roman" w:hAnsi="Times New Roman" w:cs="Times New Roman"/>
                <w:bCs/>
                <w:color w:val="000000"/>
                <w:sz w:val="24"/>
                <w:szCs w:val="24"/>
              </w:rPr>
              <w:t>0.6</w:t>
            </w:r>
          </w:p>
        </w:tc>
      </w:tr>
      <w:tr w:rsidR="002C4BAB" w:rsidRPr="002C4BAB" w:rsidTr="007D590E">
        <w:trPr>
          <w:trHeight w:val="288"/>
          <w:jc w:val="center"/>
        </w:trPr>
        <w:tc>
          <w:tcPr>
            <w:tcW w:w="1671" w:type="dxa"/>
            <w:noWrap/>
            <w:vAlign w:val="center"/>
            <w:hideMark/>
          </w:tcPr>
          <w:p w:rsidR="002C4BAB" w:rsidRPr="002C4BAB" w:rsidRDefault="002C4BAB" w:rsidP="007D590E">
            <w:pPr>
              <w:keepNext/>
              <w:jc w:val="center"/>
              <w:rPr>
                <w:rFonts w:ascii="Times New Roman" w:hAnsi="Times New Roman" w:cs="Times New Roman"/>
                <w:b/>
                <w:bCs/>
                <w:color w:val="000000"/>
                <w:sz w:val="24"/>
                <w:szCs w:val="24"/>
              </w:rPr>
            </w:pPr>
            <w:r w:rsidRPr="002C4BAB">
              <w:rPr>
                <w:rFonts w:ascii="Times New Roman" w:hAnsi="Times New Roman" w:cs="Times New Roman"/>
                <w:b/>
                <w:bCs/>
                <w:color w:val="000000"/>
                <w:sz w:val="24"/>
                <w:szCs w:val="24"/>
              </w:rPr>
              <w:t>100</w:t>
            </w:r>
          </w:p>
        </w:tc>
        <w:tc>
          <w:tcPr>
            <w:tcW w:w="1258" w:type="dxa"/>
            <w:noWrap/>
            <w:vAlign w:val="center"/>
            <w:hideMark/>
          </w:tcPr>
          <w:p w:rsidR="002C4BAB" w:rsidRPr="002C4BAB" w:rsidRDefault="002C4BAB" w:rsidP="007D590E">
            <w:pPr>
              <w:keepNext/>
              <w:jc w:val="center"/>
              <w:rPr>
                <w:rFonts w:ascii="Times New Roman" w:hAnsi="Times New Roman" w:cs="Times New Roman"/>
                <w:bCs/>
                <w:color w:val="000000"/>
                <w:sz w:val="24"/>
                <w:szCs w:val="24"/>
              </w:rPr>
            </w:pPr>
            <w:r w:rsidRPr="002C4BAB">
              <w:rPr>
                <w:rFonts w:ascii="Times New Roman" w:hAnsi="Times New Roman" w:cs="Times New Roman"/>
                <w:bCs/>
                <w:color w:val="000000"/>
                <w:sz w:val="24"/>
                <w:szCs w:val="24"/>
              </w:rPr>
              <w:t>20</w:t>
            </w:r>
          </w:p>
        </w:tc>
        <w:tc>
          <w:tcPr>
            <w:tcW w:w="1195" w:type="dxa"/>
            <w:noWrap/>
            <w:vAlign w:val="center"/>
            <w:hideMark/>
          </w:tcPr>
          <w:p w:rsidR="002C4BAB" w:rsidRPr="002C4BAB" w:rsidRDefault="002C4BAB" w:rsidP="007D590E">
            <w:pPr>
              <w:keepNext/>
              <w:jc w:val="center"/>
              <w:rPr>
                <w:rFonts w:ascii="Times New Roman" w:hAnsi="Times New Roman" w:cs="Times New Roman"/>
                <w:bCs/>
                <w:color w:val="000000"/>
                <w:sz w:val="24"/>
                <w:szCs w:val="24"/>
              </w:rPr>
            </w:pPr>
            <w:r w:rsidRPr="002C4BAB">
              <w:rPr>
                <w:rFonts w:ascii="Times New Roman" w:hAnsi="Times New Roman" w:cs="Times New Roman"/>
                <w:bCs/>
                <w:color w:val="000000"/>
                <w:sz w:val="24"/>
                <w:szCs w:val="24"/>
              </w:rPr>
              <w:t>20</w:t>
            </w:r>
          </w:p>
        </w:tc>
        <w:tc>
          <w:tcPr>
            <w:tcW w:w="1129" w:type="dxa"/>
            <w:noWrap/>
            <w:vAlign w:val="center"/>
            <w:hideMark/>
          </w:tcPr>
          <w:p w:rsidR="002C4BAB" w:rsidRPr="002C4BAB" w:rsidRDefault="002C4BAB" w:rsidP="007D590E">
            <w:pPr>
              <w:keepNext/>
              <w:jc w:val="center"/>
              <w:rPr>
                <w:rFonts w:ascii="Times New Roman" w:hAnsi="Times New Roman" w:cs="Times New Roman"/>
                <w:bCs/>
                <w:color w:val="000000"/>
                <w:sz w:val="24"/>
                <w:szCs w:val="24"/>
              </w:rPr>
            </w:pPr>
            <w:r w:rsidRPr="002C4BAB">
              <w:rPr>
                <w:rFonts w:ascii="Times New Roman" w:hAnsi="Times New Roman" w:cs="Times New Roman"/>
                <w:bCs/>
                <w:color w:val="000000"/>
                <w:sz w:val="24"/>
                <w:szCs w:val="24"/>
              </w:rPr>
              <w:t>33.7</w:t>
            </w:r>
          </w:p>
        </w:tc>
        <w:tc>
          <w:tcPr>
            <w:tcW w:w="1129" w:type="dxa"/>
            <w:noWrap/>
            <w:vAlign w:val="center"/>
            <w:hideMark/>
          </w:tcPr>
          <w:p w:rsidR="002C4BAB" w:rsidRPr="002C4BAB" w:rsidRDefault="002C4BAB" w:rsidP="007D590E">
            <w:pPr>
              <w:keepNext/>
              <w:jc w:val="center"/>
              <w:rPr>
                <w:rFonts w:ascii="Times New Roman" w:hAnsi="Times New Roman" w:cs="Times New Roman"/>
                <w:bCs/>
                <w:color w:val="000000"/>
                <w:sz w:val="24"/>
                <w:szCs w:val="24"/>
              </w:rPr>
            </w:pPr>
            <w:r w:rsidRPr="002C4BAB">
              <w:rPr>
                <w:rFonts w:ascii="Times New Roman" w:hAnsi="Times New Roman" w:cs="Times New Roman"/>
                <w:bCs/>
                <w:color w:val="000000"/>
                <w:sz w:val="24"/>
                <w:szCs w:val="24"/>
              </w:rPr>
              <w:t>0.4</w:t>
            </w:r>
          </w:p>
        </w:tc>
        <w:tc>
          <w:tcPr>
            <w:tcW w:w="1129" w:type="dxa"/>
            <w:noWrap/>
            <w:vAlign w:val="center"/>
            <w:hideMark/>
          </w:tcPr>
          <w:p w:rsidR="002C4BAB" w:rsidRPr="002C4BAB" w:rsidRDefault="002C4BAB" w:rsidP="007D590E">
            <w:pPr>
              <w:keepNext/>
              <w:jc w:val="center"/>
              <w:rPr>
                <w:rFonts w:ascii="Times New Roman" w:hAnsi="Times New Roman" w:cs="Times New Roman"/>
                <w:bCs/>
                <w:color w:val="000000"/>
                <w:sz w:val="24"/>
                <w:szCs w:val="24"/>
              </w:rPr>
            </w:pPr>
            <w:r w:rsidRPr="002C4BAB">
              <w:rPr>
                <w:rFonts w:ascii="Times New Roman" w:hAnsi="Times New Roman" w:cs="Times New Roman"/>
                <w:bCs/>
                <w:color w:val="000000"/>
                <w:sz w:val="24"/>
                <w:szCs w:val="24"/>
              </w:rPr>
              <w:t>28.9</w:t>
            </w:r>
          </w:p>
        </w:tc>
        <w:tc>
          <w:tcPr>
            <w:tcW w:w="1129" w:type="dxa"/>
            <w:noWrap/>
            <w:vAlign w:val="center"/>
            <w:hideMark/>
          </w:tcPr>
          <w:p w:rsidR="002C4BAB" w:rsidRPr="002C4BAB" w:rsidRDefault="002C4BAB" w:rsidP="007D590E">
            <w:pPr>
              <w:keepNext/>
              <w:jc w:val="center"/>
              <w:rPr>
                <w:rFonts w:ascii="Times New Roman" w:hAnsi="Times New Roman" w:cs="Times New Roman"/>
                <w:bCs/>
                <w:color w:val="000000"/>
                <w:sz w:val="24"/>
                <w:szCs w:val="24"/>
              </w:rPr>
            </w:pPr>
            <w:r w:rsidRPr="002C4BAB">
              <w:rPr>
                <w:rFonts w:ascii="Times New Roman" w:hAnsi="Times New Roman" w:cs="Times New Roman"/>
                <w:bCs/>
                <w:color w:val="000000"/>
                <w:sz w:val="24"/>
                <w:szCs w:val="24"/>
              </w:rPr>
              <w:t>0.1</w:t>
            </w:r>
          </w:p>
        </w:tc>
      </w:tr>
      <w:tr w:rsidR="002C4BAB" w:rsidRPr="002C4BAB" w:rsidTr="007D590E">
        <w:trPr>
          <w:trHeight w:val="288"/>
          <w:jc w:val="center"/>
        </w:trPr>
        <w:tc>
          <w:tcPr>
            <w:tcW w:w="1671" w:type="dxa"/>
            <w:noWrap/>
            <w:vAlign w:val="center"/>
            <w:hideMark/>
          </w:tcPr>
          <w:p w:rsidR="002C4BAB" w:rsidRPr="002C4BAB" w:rsidRDefault="002C4BAB" w:rsidP="007D590E">
            <w:pPr>
              <w:keepNext/>
              <w:jc w:val="center"/>
              <w:rPr>
                <w:rFonts w:ascii="Times New Roman" w:hAnsi="Times New Roman" w:cs="Times New Roman"/>
                <w:b/>
                <w:bCs/>
                <w:color w:val="000000"/>
                <w:sz w:val="24"/>
                <w:szCs w:val="24"/>
              </w:rPr>
            </w:pPr>
            <w:r w:rsidRPr="002C4BAB">
              <w:rPr>
                <w:rFonts w:ascii="Times New Roman" w:hAnsi="Times New Roman" w:cs="Times New Roman"/>
                <w:b/>
                <w:bCs/>
                <w:color w:val="000000"/>
                <w:sz w:val="24"/>
                <w:szCs w:val="24"/>
              </w:rPr>
              <w:t>200</w:t>
            </w:r>
          </w:p>
        </w:tc>
        <w:tc>
          <w:tcPr>
            <w:tcW w:w="1258" w:type="dxa"/>
            <w:noWrap/>
            <w:vAlign w:val="center"/>
            <w:hideMark/>
          </w:tcPr>
          <w:p w:rsidR="002C4BAB" w:rsidRPr="002C4BAB" w:rsidRDefault="002C4BAB" w:rsidP="007D590E">
            <w:pPr>
              <w:keepNext/>
              <w:jc w:val="center"/>
              <w:rPr>
                <w:rFonts w:ascii="Times New Roman" w:hAnsi="Times New Roman" w:cs="Times New Roman"/>
                <w:bCs/>
                <w:color w:val="000000"/>
                <w:sz w:val="24"/>
                <w:szCs w:val="24"/>
              </w:rPr>
            </w:pPr>
            <w:r w:rsidRPr="002C4BAB">
              <w:rPr>
                <w:rFonts w:ascii="Times New Roman" w:hAnsi="Times New Roman" w:cs="Times New Roman"/>
                <w:bCs/>
                <w:color w:val="000000"/>
                <w:sz w:val="24"/>
                <w:szCs w:val="24"/>
              </w:rPr>
              <w:t>3</w:t>
            </w:r>
          </w:p>
        </w:tc>
        <w:tc>
          <w:tcPr>
            <w:tcW w:w="1195" w:type="dxa"/>
            <w:noWrap/>
            <w:vAlign w:val="center"/>
            <w:hideMark/>
          </w:tcPr>
          <w:p w:rsidR="002C4BAB" w:rsidRPr="002C4BAB" w:rsidRDefault="002C4BAB" w:rsidP="007D590E">
            <w:pPr>
              <w:keepNext/>
              <w:jc w:val="center"/>
              <w:rPr>
                <w:rFonts w:ascii="Times New Roman" w:hAnsi="Times New Roman" w:cs="Times New Roman"/>
                <w:bCs/>
                <w:color w:val="000000"/>
                <w:sz w:val="24"/>
                <w:szCs w:val="24"/>
              </w:rPr>
            </w:pPr>
            <w:r w:rsidRPr="002C4BAB">
              <w:rPr>
                <w:rFonts w:ascii="Times New Roman" w:hAnsi="Times New Roman" w:cs="Times New Roman"/>
                <w:bCs/>
                <w:color w:val="000000"/>
                <w:sz w:val="24"/>
                <w:szCs w:val="24"/>
              </w:rPr>
              <w:t>3</w:t>
            </w:r>
          </w:p>
        </w:tc>
        <w:tc>
          <w:tcPr>
            <w:tcW w:w="1129" w:type="dxa"/>
            <w:noWrap/>
            <w:vAlign w:val="center"/>
            <w:hideMark/>
          </w:tcPr>
          <w:p w:rsidR="002C4BAB" w:rsidRPr="002C4BAB" w:rsidRDefault="002C4BAB" w:rsidP="007D590E">
            <w:pPr>
              <w:keepNext/>
              <w:jc w:val="center"/>
              <w:rPr>
                <w:rFonts w:ascii="Times New Roman" w:hAnsi="Times New Roman" w:cs="Times New Roman"/>
                <w:bCs/>
                <w:color w:val="000000"/>
                <w:sz w:val="24"/>
                <w:szCs w:val="24"/>
              </w:rPr>
            </w:pPr>
            <w:r w:rsidRPr="002C4BAB">
              <w:rPr>
                <w:rFonts w:ascii="Times New Roman" w:hAnsi="Times New Roman" w:cs="Times New Roman"/>
                <w:bCs/>
                <w:color w:val="000000"/>
                <w:sz w:val="24"/>
                <w:szCs w:val="24"/>
              </w:rPr>
              <w:t>32.4</w:t>
            </w:r>
          </w:p>
        </w:tc>
        <w:tc>
          <w:tcPr>
            <w:tcW w:w="1129" w:type="dxa"/>
            <w:noWrap/>
            <w:vAlign w:val="center"/>
            <w:hideMark/>
          </w:tcPr>
          <w:p w:rsidR="002C4BAB" w:rsidRPr="002C4BAB" w:rsidRDefault="002C4BAB" w:rsidP="007D590E">
            <w:pPr>
              <w:keepNext/>
              <w:jc w:val="center"/>
              <w:rPr>
                <w:rFonts w:ascii="Times New Roman" w:hAnsi="Times New Roman" w:cs="Times New Roman"/>
                <w:bCs/>
                <w:color w:val="000000"/>
                <w:sz w:val="24"/>
                <w:szCs w:val="24"/>
              </w:rPr>
            </w:pPr>
            <w:r w:rsidRPr="002C4BAB">
              <w:rPr>
                <w:rFonts w:ascii="Times New Roman" w:hAnsi="Times New Roman" w:cs="Times New Roman"/>
                <w:bCs/>
                <w:color w:val="000000"/>
                <w:sz w:val="24"/>
                <w:szCs w:val="24"/>
              </w:rPr>
              <w:t>0.4</w:t>
            </w:r>
          </w:p>
        </w:tc>
        <w:tc>
          <w:tcPr>
            <w:tcW w:w="1129" w:type="dxa"/>
            <w:noWrap/>
            <w:vAlign w:val="center"/>
            <w:hideMark/>
          </w:tcPr>
          <w:p w:rsidR="002C4BAB" w:rsidRPr="002C4BAB" w:rsidRDefault="002C4BAB" w:rsidP="007D590E">
            <w:pPr>
              <w:keepNext/>
              <w:jc w:val="center"/>
              <w:rPr>
                <w:rFonts w:ascii="Times New Roman" w:hAnsi="Times New Roman" w:cs="Times New Roman"/>
                <w:bCs/>
                <w:color w:val="000000"/>
                <w:sz w:val="24"/>
                <w:szCs w:val="24"/>
              </w:rPr>
            </w:pPr>
            <w:r w:rsidRPr="002C4BAB">
              <w:rPr>
                <w:rFonts w:ascii="Times New Roman" w:hAnsi="Times New Roman" w:cs="Times New Roman"/>
                <w:bCs/>
                <w:color w:val="000000"/>
                <w:sz w:val="24"/>
                <w:szCs w:val="24"/>
              </w:rPr>
              <w:t>22.4</w:t>
            </w:r>
          </w:p>
        </w:tc>
        <w:tc>
          <w:tcPr>
            <w:tcW w:w="1129" w:type="dxa"/>
            <w:noWrap/>
            <w:vAlign w:val="center"/>
            <w:hideMark/>
          </w:tcPr>
          <w:p w:rsidR="002C4BAB" w:rsidRPr="002C4BAB" w:rsidRDefault="002C4BAB" w:rsidP="007D590E">
            <w:pPr>
              <w:keepNext/>
              <w:jc w:val="center"/>
              <w:rPr>
                <w:rFonts w:ascii="Times New Roman" w:hAnsi="Times New Roman" w:cs="Times New Roman"/>
                <w:bCs/>
                <w:color w:val="000000"/>
                <w:sz w:val="24"/>
                <w:szCs w:val="24"/>
              </w:rPr>
            </w:pPr>
            <w:r w:rsidRPr="002C4BAB">
              <w:rPr>
                <w:rFonts w:ascii="Times New Roman" w:hAnsi="Times New Roman" w:cs="Times New Roman"/>
                <w:bCs/>
                <w:color w:val="000000"/>
                <w:sz w:val="24"/>
                <w:szCs w:val="24"/>
              </w:rPr>
              <w:t>0.6</w:t>
            </w:r>
          </w:p>
        </w:tc>
      </w:tr>
      <w:tr w:rsidR="002C4BAB" w:rsidRPr="002C4BAB" w:rsidTr="007D590E">
        <w:trPr>
          <w:trHeight w:val="288"/>
          <w:jc w:val="center"/>
        </w:trPr>
        <w:tc>
          <w:tcPr>
            <w:tcW w:w="1671" w:type="dxa"/>
            <w:noWrap/>
            <w:vAlign w:val="center"/>
            <w:hideMark/>
          </w:tcPr>
          <w:p w:rsidR="002C4BAB" w:rsidRPr="002C4BAB" w:rsidRDefault="002C4BAB" w:rsidP="007D590E">
            <w:pPr>
              <w:keepNext/>
              <w:jc w:val="center"/>
              <w:rPr>
                <w:rFonts w:ascii="Times New Roman" w:hAnsi="Times New Roman" w:cs="Times New Roman"/>
                <w:b/>
                <w:bCs/>
                <w:color w:val="000000"/>
                <w:sz w:val="24"/>
                <w:szCs w:val="24"/>
              </w:rPr>
            </w:pPr>
            <w:r w:rsidRPr="002C4BAB">
              <w:rPr>
                <w:rFonts w:ascii="Times New Roman" w:hAnsi="Times New Roman" w:cs="Times New Roman"/>
                <w:b/>
                <w:bCs/>
                <w:color w:val="000000"/>
                <w:sz w:val="24"/>
                <w:szCs w:val="24"/>
              </w:rPr>
              <w:t>2000</w:t>
            </w:r>
          </w:p>
        </w:tc>
        <w:tc>
          <w:tcPr>
            <w:tcW w:w="1258" w:type="dxa"/>
            <w:noWrap/>
            <w:vAlign w:val="center"/>
            <w:hideMark/>
          </w:tcPr>
          <w:p w:rsidR="002C4BAB" w:rsidRPr="002C4BAB" w:rsidRDefault="002C4BAB" w:rsidP="007D590E">
            <w:pPr>
              <w:keepNext/>
              <w:jc w:val="center"/>
              <w:rPr>
                <w:rFonts w:ascii="Times New Roman" w:hAnsi="Times New Roman" w:cs="Times New Roman"/>
                <w:bCs/>
                <w:color w:val="000000"/>
                <w:sz w:val="24"/>
                <w:szCs w:val="24"/>
              </w:rPr>
            </w:pPr>
            <w:r w:rsidRPr="002C4BAB">
              <w:rPr>
                <w:rFonts w:ascii="Times New Roman" w:hAnsi="Times New Roman" w:cs="Times New Roman"/>
                <w:bCs/>
                <w:color w:val="000000"/>
                <w:sz w:val="24"/>
                <w:szCs w:val="24"/>
              </w:rPr>
              <w:t>3</w:t>
            </w:r>
          </w:p>
        </w:tc>
        <w:tc>
          <w:tcPr>
            <w:tcW w:w="1195" w:type="dxa"/>
            <w:noWrap/>
            <w:vAlign w:val="center"/>
            <w:hideMark/>
          </w:tcPr>
          <w:p w:rsidR="002C4BAB" w:rsidRPr="002C4BAB" w:rsidRDefault="002C4BAB" w:rsidP="007D590E">
            <w:pPr>
              <w:keepNext/>
              <w:jc w:val="center"/>
              <w:rPr>
                <w:rFonts w:ascii="Times New Roman" w:hAnsi="Times New Roman" w:cs="Times New Roman"/>
                <w:bCs/>
                <w:color w:val="000000"/>
                <w:sz w:val="24"/>
                <w:szCs w:val="24"/>
              </w:rPr>
            </w:pPr>
            <w:r w:rsidRPr="002C4BAB">
              <w:rPr>
                <w:rFonts w:ascii="Times New Roman" w:hAnsi="Times New Roman" w:cs="Times New Roman"/>
                <w:bCs/>
                <w:color w:val="000000"/>
                <w:sz w:val="24"/>
                <w:szCs w:val="24"/>
              </w:rPr>
              <w:t>3</w:t>
            </w:r>
          </w:p>
        </w:tc>
        <w:tc>
          <w:tcPr>
            <w:tcW w:w="1129" w:type="dxa"/>
            <w:noWrap/>
            <w:vAlign w:val="center"/>
            <w:hideMark/>
          </w:tcPr>
          <w:p w:rsidR="002C4BAB" w:rsidRPr="002C4BAB" w:rsidRDefault="002C4BAB" w:rsidP="007D590E">
            <w:pPr>
              <w:keepNext/>
              <w:jc w:val="center"/>
              <w:rPr>
                <w:rFonts w:ascii="Times New Roman" w:hAnsi="Times New Roman" w:cs="Times New Roman"/>
                <w:bCs/>
                <w:color w:val="000000"/>
                <w:sz w:val="24"/>
                <w:szCs w:val="24"/>
              </w:rPr>
            </w:pPr>
            <w:r w:rsidRPr="002C4BAB">
              <w:rPr>
                <w:rFonts w:ascii="Times New Roman" w:hAnsi="Times New Roman" w:cs="Times New Roman"/>
                <w:bCs/>
                <w:color w:val="000000"/>
                <w:sz w:val="24"/>
                <w:szCs w:val="24"/>
              </w:rPr>
              <w:t>29.3</w:t>
            </w:r>
          </w:p>
        </w:tc>
        <w:tc>
          <w:tcPr>
            <w:tcW w:w="1129" w:type="dxa"/>
            <w:noWrap/>
            <w:vAlign w:val="center"/>
            <w:hideMark/>
          </w:tcPr>
          <w:p w:rsidR="002C4BAB" w:rsidRPr="002C4BAB" w:rsidRDefault="002C4BAB" w:rsidP="007D590E">
            <w:pPr>
              <w:keepNext/>
              <w:jc w:val="center"/>
              <w:rPr>
                <w:rFonts w:ascii="Times New Roman" w:hAnsi="Times New Roman" w:cs="Times New Roman"/>
                <w:bCs/>
                <w:color w:val="000000"/>
                <w:sz w:val="24"/>
                <w:szCs w:val="24"/>
              </w:rPr>
            </w:pPr>
            <w:r w:rsidRPr="002C4BAB">
              <w:rPr>
                <w:rFonts w:ascii="Times New Roman" w:hAnsi="Times New Roman" w:cs="Times New Roman"/>
                <w:bCs/>
                <w:color w:val="000000"/>
                <w:sz w:val="24"/>
                <w:szCs w:val="24"/>
              </w:rPr>
              <w:t>0.4</w:t>
            </w:r>
          </w:p>
        </w:tc>
        <w:tc>
          <w:tcPr>
            <w:tcW w:w="1129" w:type="dxa"/>
            <w:noWrap/>
            <w:vAlign w:val="center"/>
            <w:hideMark/>
          </w:tcPr>
          <w:p w:rsidR="002C4BAB" w:rsidRPr="002C4BAB" w:rsidRDefault="002C4BAB" w:rsidP="007D590E">
            <w:pPr>
              <w:keepNext/>
              <w:jc w:val="center"/>
              <w:rPr>
                <w:rFonts w:ascii="Times New Roman" w:hAnsi="Times New Roman" w:cs="Times New Roman"/>
                <w:bCs/>
                <w:color w:val="000000"/>
                <w:sz w:val="24"/>
                <w:szCs w:val="24"/>
              </w:rPr>
            </w:pPr>
            <w:r w:rsidRPr="002C4BAB">
              <w:rPr>
                <w:rFonts w:ascii="Times New Roman" w:hAnsi="Times New Roman" w:cs="Times New Roman"/>
                <w:bCs/>
                <w:color w:val="000000"/>
                <w:sz w:val="24"/>
                <w:szCs w:val="24"/>
              </w:rPr>
              <w:t>22.7</w:t>
            </w:r>
          </w:p>
        </w:tc>
        <w:tc>
          <w:tcPr>
            <w:tcW w:w="1129" w:type="dxa"/>
            <w:noWrap/>
            <w:vAlign w:val="center"/>
            <w:hideMark/>
          </w:tcPr>
          <w:p w:rsidR="002C4BAB" w:rsidRPr="002C4BAB" w:rsidRDefault="002C4BAB" w:rsidP="007D590E">
            <w:pPr>
              <w:keepNext/>
              <w:jc w:val="center"/>
              <w:rPr>
                <w:rFonts w:ascii="Times New Roman" w:hAnsi="Times New Roman" w:cs="Times New Roman"/>
                <w:bCs/>
                <w:color w:val="000000"/>
                <w:sz w:val="24"/>
                <w:szCs w:val="24"/>
              </w:rPr>
            </w:pPr>
            <w:r w:rsidRPr="002C4BAB">
              <w:rPr>
                <w:rFonts w:ascii="Times New Roman" w:hAnsi="Times New Roman" w:cs="Times New Roman"/>
                <w:bCs/>
                <w:color w:val="000000"/>
                <w:sz w:val="24"/>
                <w:szCs w:val="24"/>
              </w:rPr>
              <w:t>0.6</w:t>
            </w:r>
          </w:p>
        </w:tc>
      </w:tr>
      <w:tr w:rsidR="002C4BAB" w:rsidRPr="002C4BAB" w:rsidTr="007D590E">
        <w:trPr>
          <w:trHeight w:val="288"/>
          <w:jc w:val="center"/>
        </w:trPr>
        <w:tc>
          <w:tcPr>
            <w:tcW w:w="1671" w:type="dxa"/>
            <w:noWrap/>
            <w:vAlign w:val="center"/>
            <w:hideMark/>
          </w:tcPr>
          <w:p w:rsidR="002C4BAB" w:rsidRPr="002C4BAB" w:rsidRDefault="002C4BAB" w:rsidP="007D590E">
            <w:pPr>
              <w:keepNext/>
              <w:jc w:val="center"/>
              <w:rPr>
                <w:rFonts w:ascii="Times New Roman" w:hAnsi="Times New Roman" w:cs="Times New Roman"/>
                <w:b/>
                <w:bCs/>
                <w:color w:val="000000"/>
                <w:sz w:val="24"/>
                <w:szCs w:val="24"/>
              </w:rPr>
            </w:pPr>
            <w:r w:rsidRPr="002C4BAB">
              <w:rPr>
                <w:rFonts w:ascii="Times New Roman" w:hAnsi="Times New Roman" w:cs="Times New Roman"/>
                <w:b/>
                <w:bCs/>
                <w:color w:val="000000"/>
                <w:sz w:val="24"/>
                <w:szCs w:val="24"/>
              </w:rPr>
              <w:t>20000</w:t>
            </w:r>
          </w:p>
        </w:tc>
        <w:tc>
          <w:tcPr>
            <w:tcW w:w="1258" w:type="dxa"/>
            <w:noWrap/>
            <w:vAlign w:val="center"/>
            <w:hideMark/>
          </w:tcPr>
          <w:p w:rsidR="002C4BAB" w:rsidRPr="002C4BAB" w:rsidRDefault="002C4BAB" w:rsidP="007D590E">
            <w:pPr>
              <w:keepNext/>
              <w:jc w:val="center"/>
              <w:rPr>
                <w:rFonts w:ascii="Times New Roman" w:hAnsi="Times New Roman" w:cs="Times New Roman"/>
                <w:bCs/>
                <w:color w:val="000000"/>
                <w:sz w:val="24"/>
                <w:szCs w:val="24"/>
              </w:rPr>
            </w:pPr>
            <w:r w:rsidRPr="002C4BAB">
              <w:rPr>
                <w:rFonts w:ascii="Times New Roman" w:hAnsi="Times New Roman" w:cs="Times New Roman"/>
                <w:bCs/>
                <w:color w:val="000000"/>
                <w:sz w:val="24"/>
                <w:szCs w:val="24"/>
              </w:rPr>
              <w:t>3</w:t>
            </w:r>
          </w:p>
        </w:tc>
        <w:tc>
          <w:tcPr>
            <w:tcW w:w="1195" w:type="dxa"/>
            <w:noWrap/>
            <w:vAlign w:val="center"/>
            <w:hideMark/>
          </w:tcPr>
          <w:p w:rsidR="002C4BAB" w:rsidRPr="002C4BAB" w:rsidRDefault="002C4BAB" w:rsidP="007D590E">
            <w:pPr>
              <w:keepNext/>
              <w:jc w:val="center"/>
              <w:rPr>
                <w:rFonts w:ascii="Times New Roman" w:hAnsi="Times New Roman" w:cs="Times New Roman"/>
                <w:bCs/>
                <w:color w:val="000000"/>
                <w:sz w:val="24"/>
                <w:szCs w:val="24"/>
              </w:rPr>
            </w:pPr>
            <w:r w:rsidRPr="002C4BAB">
              <w:rPr>
                <w:rFonts w:ascii="Times New Roman" w:hAnsi="Times New Roman" w:cs="Times New Roman"/>
                <w:bCs/>
                <w:color w:val="000000"/>
                <w:sz w:val="24"/>
                <w:szCs w:val="24"/>
              </w:rPr>
              <w:t>3</w:t>
            </w:r>
          </w:p>
        </w:tc>
        <w:tc>
          <w:tcPr>
            <w:tcW w:w="1129" w:type="dxa"/>
            <w:noWrap/>
            <w:vAlign w:val="center"/>
            <w:hideMark/>
          </w:tcPr>
          <w:p w:rsidR="002C4BAB" w:rsidRPr="002C4BAB" w:rsidRDefault="002C4BAB" w:rsidP="007D590E">
            <w:pPr>
              <w:keepNext/>
              <w:jc w:val="center"/>
              <w:rPr>
                <w:rFonts w:ascii="Times New Roman" w:hAnsi="Times New Roman" w:cs="Times New Roman"/>
                <w:bCs/>
                <w:color w:val="000000"/>
                <w:sz w:val="24"/>
                <w:szCs w:val="24"/>
              </w:rPr>
            </w:pPr>
            <w:r w:rsidRPr="002C4BAB">
              <w:rPr>
                <w:rFonts w:ascii="Times New Roman" w:hAnsi="Times New Roman" w:cs="Times New Roman"/>
                <w:bCs/>
                <w:color w:val="000000"/>
                <w:sz w:val="24"/>
                <w:szCs w:val="24"/>
              </w:rPr>
              <w:t>25.6</w:t>
            </w:r>
          </w:p>
        </w:tc>
        <w:tc>
          <w:tcPr>
            <w:tcW w:w="1129" w:type="dxa"/>
            <w:noWrap/>
            <w:vAlign w:val="center"/>
            <w:hideMark/>
          </w:tcPr>
          <w:p w:rsidR="002C4BAB" w:rsidRPr="002C4BAB" w:rsidRDefault="002C4BAB" w:rsidP="007D590E">
            <w:pPr>
              <w:keepNext/>
              <w:jc w:val="center"/>
              <w:rPr>
                <w:rFonts w:ascii="Times New Roman" w:hAnsi="Times New Roman" w:cs="Times New Roman"/>
                <w:bCs/>
                <w:color w:val="000000"/>
                <w:sz w:val="24"/>
                <w:szCs w:val="24"/>
              </w:rPr>
            </w:pPr>
            <w:r w:rsidRPr="002C4BAB">
              <w:rPr>
                <w:rFonts w:ascii="Times New Roman" w:hAnsi="Times New Roman" w:cs="Times New Roman"/>
                <w:bCs/>
                <w:color w:val="000000"/>
                <w:sz w:val="24"/>
                <w:szCs w:val="24"/>
              </w:rPr>
              <w:t>0.1</w:t>
            </w:r>
          </w:p>
        </w:tc>
        <w:tc>
          <w:tcPr>
            <w:tcW w:w="1129" w:type="dxa"/>
            <w:noWrap/>
            <w:vAlign w:val="center"/>
            <w:hideMark/>
          </w:tcPr>
          <w:p w:rsidR="002C4BAB" w:rsidRPr="002C4BAB" w:rsidRDefault="002C4BAB" w:rsidP="007D590E">
            <w:pPr>
              <w:keepNext/>
              <w:jc w:val="center"/>
              <w:rPr>
                <w:rFonts w:ascii="Times New Roman" w:hAnsi="Times New Roman" w:cs="Times New Roman"/>
                <w:bCs/>
                <w:color w:val="000000"/>
                <w:sz w:val="24"/>
                <w:szCs w:val="24"/>
              </w:rPr>
            </w:pPr>
            <w:r w:rsidRPr="002C4BAB">
              <w:rPr>
                <w:rFonts w:ascii="Times New Roman" w:hAnsi="Times New Roman" w:cs="Times New Roman"/>
                <w:bCs/>
                <w:color w:val="000000"/>
                <w:sz w:val="24"/>
                <w:szCs w:val="24"/>
              </w:rPr>
              <w:t>22.9</w:t>
            </w:r>
          </w:p>
        </w:tc>
        <w:tc>
          <w:tcPr>
            <w:tcW w:w="1129" w:type="dxa"/>
            <w:noWrap/>
            <w:vAlign w:val="center"/>
            <w:hideMark/>
          </w:tcPr>
          <w:p w:rsidR="002C4BAB" w:rsidRPr="002C4BAB" w:rsidRDefault="002C4BAB" w:rsidP="007D590E">
            <w:pPr>
              <w:keepNext/>
              <w:jc w:val="center"/>
              <w:rPr>
                <w:rFonts w:ascii="Times New Roman" w:hAnsi="Times New Roman" w:cs="Times New Roman"/>
                <w:bCs/>
                <w:color w:val="000000"/>
                <w:sz w:val="24"/>
                <w:szCs w:val="24"/>
              </w:rPr>
            </w:pPr>
            <w:r w:rsidRPr="002C4BAB">
              <w:rPr>
                <w:rFonts w:ascii="Times New Roman" w:hAnsi="Times New Roman" w:cs="Times New Roman"/>
                <w:bCs/>
                <w:color w:val="000000"/>
                <w:sz w:val="24"/>
                <w:szCs w:val="24"/>
              </w:rPr>
              <w:t>0.3</w:t>
            </w:r>
          </w:p>
        </w:tc>
      </w:tr>
    </w:tbl>
    <w:p w:rsidR="002C4BAB" w:rsidRPr="002C4BAB" w:rsidRDefault="002C4BAB" w:rsidP="002C4BAB">
      <w:pPr>
        <w:keepNext/>
        <w:ind w:left="540" w:hanging="180"/>
        <w:rPr>
          <w:rFonts w:ascii="Times New Roman" w:hAnsi="Times New Roman" w:cs="Times New Roman"/>
          <w:color w:val="000000"/>
          <w:sz w:val="20"/>
          <w:szCs w:val="24"/>
        </w:rPr>
      </w:pPr>
      <w:r w:rsidRPr="002C4BAB">
        <w:rPr>
          <w:rFonts w:ascii="Times New Roman" w:hAnsi="Times New Roman" w:cs="Times New Roman"/>
          <w:color w:val="000000"/>
          <w:sz w:val="20"/>
          <w:szCs w:val="24"/>
        </w:rPr>
        <w:t>NA: Not applicable; SD: Standard Deviation</w:t>
      </w:r>
    </w:p>
    <w:p w:rsidR="002C4BAB" w:rsidRPr="002C4BAB" w:rsidRDefault="002C4BAB" w:rsidP="002C4BAB">
      <w:pPr>
        <w:keepNext/>
        <w:ind w:left="540" w:hanging="180"/>
        <w:rPr>
          <w:rFonts w:ascii="Times New Roman" w:hAnsi="Times New Roman" w:cs="Times New Roman"/>
          <w:color w:val="000000"/>
          <w:sz w:val="20"/>
          <w:szCs w:val="24"/>
        </w:rPr>
      </w:pPr>
      <w:r w:rsidRPr="002C4BAB">
        <w:rPr>
          <w:rFonts w:ascii="Times New Roman" w:hAnsi="Times New Roman" w:cs="Times New Roman"/>
          <w:color w:val="000000"/>
          <w:sz w:val="20"/>
          <w:szCs w:val="24"/>
          <w:vertAlign w:val="superscript"/>
        </w:rPr>
        <w:t>1</w:t>
      </w:r>
      <w:r w:rsidRPr="002C4BAB">
        <w:rPr>
          <w:rFonts w:ascii="Times New Roman" w:hAnsi="Times New Roman" w:cs="Times New Roman"/>
          <w:color w:val="000000"/>
          <w:sz w:val="20"/>
          <w:szCs w:val="24"/>
        </w:rPr>
        <w:t xml:space="preserve"> </w:t>
      </w:r>
      <w:r w:rsidRPr="002C4BAB">
        <w:rPr>
          <w:rFonts w:ascii="Times New Roman" w:hAnsi="Times New Roman" w:cs="Times New Roman"/>
          <w:color w:val="000000"/>
          <w:sz w:val="20"/>
          <w:szCs w:val="24"/>
        </w:rPr>
        <w:tab/>
        <w:t xml:space="preserve">Estimated concentration based on expected Ct value at the </w:t>
      </w:r>
      <w:proofErr w:type="spellStart"/>
      <w:r w:rsidRPr="002C4BAB">
        <w:rPr>
          <w:rFonts w:ascii="Times New Roman" w:hAnsi="Times New Roman" w:cs="Times New Roman"/>
          <w:color w:val="000000"/>
          <w:sz w:val="20"/>
          <w:szCs w:val="24"/>
        </w:rPr>
        <w:t>LoD</w:t>
      </w:r>
      <w:proofErr w:type="spellEnd"/>
      <w:r w:rsidRPr="002C4BAB">
        <w:rPr>
          <w:rFonts w:ascii="Times New Roman" w:hAnsi="Times New Roman" w:cs="Times New Roman"/>
          <w:color w:val="000000"/>
          <w:sz w:val="20"/>
          <w:szCs w:val="24"/>
        </w:rPr>
        <w:t xml:space="preserve"> target concentration</w:t>
      </w:r>
    </w:p>
    <w:p w:rsidR="00587FA4" w:rsidRPr="00587FA4" w:rsidRDefault="00587FA4" w:rsidP="00587FA4">
      <w:pPr>
        <w:rPr>
          <w:rFonts w:ascii="Times New Roman" w:hAnsi="Times New Roman" w:cs="Times New Roman"/>
          <w:b/>
          <w:sz w:val="24"/>
        </w:rPr>
      </w:pPr>
    </w:p>
    <w:sectPr w:rsidR="00587FA4" w:rsidRPr="00587FA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7956" w:rsidRDefault="002B7956" w:rsidP="00587FA4">
      <w:r>
        <w:separator/>
      </w:r>
    </w:p>
  </w:endnote>
  <w:endnote w:type="continuationSeparator" w:id="0">
    <w:p w:rsidR="002B7956" w:rsidRDefault="002B7956" w:rsidP="00587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3351940"/>
      <w:docPartObj>
        <w:docPartGallery w:val="Page Numbers (Bottom of Page)"/>
        <w:docPartUnique/>
      </w:docPartObj>
    </w:sdtPr>
    <w:sdtEndPr>
      <w:rPr>
        <w:noProof/>
      </w:rPr>
    </w:sdtEndPr>
    <w:sdtContent>
      <w:p w:rsidR="00CA10DA" w:rsidRDefault="00CA10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A10DA" w:rsidRDefault="00CA1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7956" w:rsidRDefault="002B7956" w:rsidP="00587FA4">
      <w:r>
        <w:separator/>
      </w:r>
    </w:p>
  </w:footnote>
  <w:footnote w:type="continuationSeparator" w:id="0">
    <w:p w:rsidR="002B7956" w:rsidRDefault="002B7956" w:rsidP="00587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FA4" w:rsidRPr="00587FA4" w:rsidRDefault="00587FA4" w:rsidP="000F5409">
    <w:pPr>
      <w:pStyle w:val="Header"/>
      <w:jc w:val="center"/>
      <w:rPr>
        <w:rFonts w:ascii="Times New Roman" w:hAnsi="Times New Roman" w:cs="Times New Roman"/>
        <w:sz w:val="24"/>
      </w:rPr>
    </w:pPr>
    <w:r w:rsidRPr="00587FA4">
      <w:rPr>
        <w:rFonts w:ascii="Times New Roman" w:hAnsi="Times New Roman" w:cs="Times New Roman"/>
        <w:sz w:val="24"/>
      </w:rPr>
      <w:t>Northwestern Medicine SARS-CoV-2 Assay EUA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4332B1"/>
    <w:multiLevelType w:val="hybridMultilevel"/>
    <w:tmpl w:val="C68221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FA4"/>
    <w:rsid w:val="000566FD"/>
    <w:rsid w:val="000D67E5"/>
    <w:rsid w:val="000F5409"/>
    <w:rsid w:val="002318C1"/>
    <w:rsid w:val="002B7956"/>
    <w:rsid w:val="002C115A"/>
    <w:rsid w:val="002C4BAB"/>
    <w:rsid w:val="002E4E3E"/>
    <w:rsid w:val="002F5404"/>
    <w:rsid w:val="00304C21"/>
    <w:rsid w:val="00315B24"/>
    <w:rsid w:val="003456F7"/>
    <w:rsid w:val="00432F46"/>
    <w:rsid w:val="00470567"/>
    <w:rsid w:val="00524712"/>
    <w:rsid w:val="00587FA4"/>
    <w:rsid w:val="00614151"/>
    <w:rsid w:val="007F6957"/>
    <w:rsid w:val="008670CB"/>
    <w:rsid w:val="00882508"/>
    <w:rsid w:val="00886C5A"/>
    <w:rsid w:val="008F178B"/>
    <w:rsid w:val="00926097"/>
    <w:rsid w:val="00A1331C"/>
    <w:rsid w:val="00AB5FCA"/>
    <w:rsid w:val="00AF0EAB"/>
    <w:rsid w:val="00B863B0"/>
    <w:rsid w:val="00BA5DF7"/>
    <w:rsid w:val="00C0586E"/>
    <w:rsid w:val="00CA10DA"/>
    <w:rsid w:val="00D26647"/>
    <w:rsid w:val="00DE5FB4"/>
    <w:rsid w:val="00E470E6"/>
    <w:rsid w:val="00F37859"/>
    <w:rsid w:val="00F65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2130D6-3954-46E8-A99B-F8E18AA6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7FA4"/>
    <w:pPr>
      <w:tabs>
        <w:tab w:val="center" w:pos="4680"/>
        <w:tab w:val="right" w:pos="9360"/>
      </w:tabs>
    </w:pPr>
  </w:style>
  <w:style w:type="character" w:customStyle="1" w:styleId="HeaderChar">
    <w:name w:val="Header Char"/>
    <w:basedOn w:val="DefaultParagraphFont"/>
    <w:link w:val="Header"/>
    <w:uiPriority w:val="99"/>
    <w:rsid w:val="00587FA4"/>
  </w:style>
  <w:style w:type="paragraph" w:styleId="Footer">
    <w:name w:val="footer"/>
    <w:basedOn w:val="Normal"/>
    <w:link w:val="FooterChar"/>
    <w:uiPriority w:val="99"/>
    <w:unhideWhenUsed/>
    <w:rsid w:val="00587FA4"/>
    <w:pPr>
      <w:tabs>
        <w:tab w:val="center" w:pos="4680"/>
        <w:tab w:val="right" w:pos="9360"/>
      </w:tabs>
    </w:pPr>
  </w:style>
  <w:style w:type="character" w:customStyle="1" w:styleId="FooterChar">
    <w:name w:val="Footer Char"/>
    <w:basedOn w:val="DefaultParagraphFont"/>
    <w:link w:val="Footer"/>
    <w:uiPriority w:val="99"/>
    <w:rsid w:val="00587FA4"/>
  </w:style>
  <w:style w:type="paragraph" w:styleId="ListParagraph">
    <w:name w:val="List Paragraph"/>
    <w:basedOn w:val="Normal"/>
    <w:qFormat/>
    <w:rsid w:val="00587FA4"/>
    <w:pPr>
      <w:ind w:left="720"/>
      <w:contextualSpacing/>
    </w:pPr>
  </w:style>
  <w:style w:type="character" w:styleId="Hyperlink">
    <w:name w:val="Hyperlink"/>
    <w:uiPriority w:val="99"/>
    <w:rsid w:val="00432F46"/>
    <w:rPr>
      <w:color w:val="0000FF"/>
      <w:u w:val="single"/>
    </w:rPr>
  </w:style>
  <w:style w:type="paragraph" w:customStyle="1" w:styleId="chaptertext">
    <w:name w:val="chapter text"/>
    <w:basedOn w:val="Normal"/>
    <w:next w:val="Normal"/>
    <w:rsid w:val="00432F46"/>
    <w:pPr>
      <w:autoSpaceDE w:val="0"/>
      <w:autoSpaceDN w:val="0"/>
      <w:adjustRightInd w:val="0"/>
    </w:pPr>
    <w:rPr>
      <w:rFonts w:ascii="Times New Roman" w:eastAsia="Times New Roman" w:hAnsi="Times New Roman" w:cs="Times New Roman"/>
      <w:sz w:val="24"/>
      <w:szCs w:val="24"/>
    </w:rPr>
  </w:style>
  <w:style w:type="table" w:styleId="TableGrid">
    <w:name w:val="Table Grid"/>
    <w:basedOn w:val="TableNormal"/>
    <w:uiPriority w:val="59"/>
    <w:rsid w:val="002F5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fda.gov/medical-devices/emergency-situations-medical-devices/faqs-diagnostic-testing-sars-cov-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0" ma:contentTypeDescription="Create a new document." ma:contentTypeScope="" ma:versionID="86ca3fe0e1596e095cd75595c067633b">
  <xsd:schema xmlns:xsd="http://www.w3.org/2001/XMLSchema" xmlns:xs="http://www.w3.org/2001/XMLSchema" xmlns:p="http://schemas.microsoft.com/office/2006/metadata/properties" xmlns:ns3="978cbee1-b604-4d95-9f89-3d25ff6383a8" targetNamespace="http://schemas.microsoft.com/office/2006/metadata/properties" ma:root="true" ma:fieldsID="8c4966d9e608a1797687f36f4808d753" ns3:_="">
    <xsd:import namespace="978cbee1-b604-4d95-9f89-3d25ff638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9353FD-FB9F-4841-9A72-CC107E76C5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7FD2B1-6484-4C5F-A813-C0CD6C9848E0}">
  <ds:schemaRefs>
    <ds:schemaRef ds:uri="http://schemas.microsoft.com/sharepoint/v3/contenttype/forms"/>
  </ds:schemaRefs>
</ds:datastoreItem>
</file>

<file path=customXml/itemProps3.xml><?xml version="1.0" encoding="utf-8"?>
<ds:datastoreItem xmlns:ds="http://schemas.openxmlformats.org/officeDocument/2006/customXml" ds:itemID="{CCEC9CDC-CC7B-44F2-880B-D527A8D6C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1289</Words>
  <Characters>7581</Characters>
  <Application>Microsoft Office Word</Application>
  <DocSecurity>0</DocSecurity>
  <Lines>304</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NWEST SARS </dc:title>
  <dc:subject/>
  <dc:creator>CDRH</dc:creator>
  <cp:keywords/>
  <dc:description/>
  <cp:lastModifiedBy>Mocreia, Suzette</cp:lastModifiedBy>
  <cp:revision>3</cp:revision>
  <dcterms:created xsi:type="dcterms:W3CDTF">2020-04-03T09:16:00Z</dcterms:created>
  <dcterms:modified xsi:type="dcterms:W3CDTF">2020-04-03T11:39:00Z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ies>
</file>