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D4434" w14:textId="64608441" w:rsidR="0067073F" w:rsidRPr="001C7F14" w:rsidRDefault="0067073F" w:rsidP="0067073F">
      <w:pPr>
        <w:jc w:val="center"/>
        <w:rPr>
          <w:rFonts w:ascii="Arial," w:eastAsia="Arial," w:hAnsi="Arial," w:cs="Arial,"/>
          <w:b/>
          <w:bCs/>
          <w:sz w:val="40"/>
          <w:szCs w:val="40"/>
        </w:rPr>
      </w:pPr>
      <w:bookmarkStart w:id="0" w:name="_GoBack"/>
      <w:bookmarkEnd w:id="0"/>
      <w:r w:rsidRPr="5CC655AD">
        <w:rPr>
          <w:rFonts w:ascii="Arial" w:eastAsia="Arial" w:hAnsi="Arial" w:cs="Arial"/>
          <w:b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FDA </w:t>
      </w:r>
      <w:r w:rsidR="006532AB">
        <w:rPr>
          <w:rFonts w:ascii="Arial" w:eastAsia="Arial" w:hAnsi="Arial" w:cs="Arial"/>
          <w:b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Remove the Risk</w:t>
      </w:r>
      <w:r w:rsidRPr="5CC655AD">
        <w:rPr>
          <w:rFonts w:ascii="Arial," w:eastAsia="Arial," w:hAnsi="Arial," w:cs="Arial,"/>
          <w:b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Arial" w:eastAsiaTheme="minorEastAsia" w:hAnsi="Arial" w:cs="Arial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>
        <w:rPr>
          <w:rFonts w:ascii="Arial" w:eastAsia="Arial" w:hAnsi="Arial" w:cs="Arial"/>
          <w:b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Sample Social Media </w:t>
      </w:r>
      <w:r w:rsidR="0031389E">
        <w:rPr>
          <w:rFonts w:ascii="Arial" w:eastAsia="Arial" w:hAnsi="Arial" w:cs="Arial"/>
          <w:b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Posts </w:t>
      </w:r>
      <w:r>
        <w:rPr>
          <w:rFonts w:ascii="Arial" w:eastAsia="Arial" w:hAnsi="Arial" w:cs="Arial"/>
          <w:b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for </w:t>
      </w:r>
      <w:r w:rsidR="0031389E">
        <w:rPr>
          <w:rFonts w:ascii="Arial" w:eastAsia="Arial" w:hAnsi="Arial" w:cs="Arial"/>
          <w:b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>
        <w:rPr>
          <w:rFonts w:ascii="Arial" w:eastAsia="Arial" w:hAnsi="Arial" w:cs="Arial"/>
          <w:b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Stakeholder Toolkit</w:t>
      </w:r>
      <w:r w:rsidRPr="5CC655AD">
        <w:rPr>
          <w:rFonts w:ascii="Arial" w:eastAsia="Arial" w:hAnsi="Arial" w:cs="Arial"/>
          <w:b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49DE4BEB" w14:textId="77777777" w:rsidR="0067073F" w:rsidRDefault="0067073F" w:rsidP="0067073F">
      <w:pPr>
        <w:pStyle w:val="Heading2"/>
        <w:ind w:left="-360"/>
      </w:pPr>
      <w:r>
        <w:t>Twitter</w:t>
      </w:r>
    </w:p>
    <w:p w14:paraId="701345B8" w14:textId="10581696" w:rsidR="0067073F" w:rsidRPr="001E3CF1" w:rsidRDefault="0067073F" w:rsidP="001E3CF1">
      <w:pPr>
        <w:pStyle w:val="ListBullet"/>
        <w:rPr>
          <w:szCs w:val="24"/>
        </w:rPr>
      </w:pPr>
      <w:r w:rsidRPr="001E3CF1">
        <w:rPr>
          <w:szCs w:val="24"/>
        </w:rPr>
        <w:t xml:space="preserve">Unused </w:t>
      </w:r>
      <w:r w:rsidR="00544854">
        <w:rPr>
          <w:szCs w:val="24"/>
        </w:rPr>
        <w:t xml:space="preserve">prescription </w:t>
      </w:r>
      <w:r w:rsidRPr="001E3CF1">
        <w:rPr>
          <w:szCs w:val="24"/>
        </w:rPr>
        <w:t>#opioids can be dangerous, especially for children and pets. Learn how to get</w:t>
      </w:r>
      <w:r w:rsidR="005B6C76">
        <w:rPr>
          <w:szCs w:val="24"/>
        </w:rPr>
        <w:t xml:space="preserve"> rid of</w:t>
      </w:r>
      <w:r w:rsidRPr="001E3CF1">
        <w:rPr>
          <w:szCs w:val="24"/>
        </w:rPr>
        <w:t xml:space="preserve"> unused pills, syrups, and patches to keep your loved ones safe. </w:t>
      </w:r>
      <w:hyperlink r:id="rId9" w:history="1">
        <w:r w:rsidR="00A61A95" w:rsidRPr="0023400D">
          <w:rPr>
            <w:rStyle w:val="Hyperlink"/>
            <w:szCs w:val="24"/>
          </w:rPr>
          <w:t>www.FDA.gov/DrugDisposal</w:t>
        </w:r>
      </w:hyperlink>
      <w:r w:rsidR="00A61A95">
        <w:rPr>
          <w:szCs w:val="24"/>
        </w:rPr>
        <w:t xml:space="preserve"> </w:t>
      </w:r>
      <w:r w:rsidR="001E3CF1" w:rsidRPr="001E3CF1">
        <w:rPr>
          <w:szCs w:val="24"/>
        </w:rPr>
        <w:t>#</w:t>
      </w:r>
      <w:proofErr w:type="spellStart"/>
      <w:r w:rsidR="001E3CF1" w:rsidRPr="001E3CF1">
        <w:rPr>
          <w:szCs w:val="24"/>
        </w:rPr>
        <w:t>RemoveOpioidRisk</w:t>
      </w:r>
      <w:proofErr w:type="spellEnd"/>
    </w:p>
    <w:p w14:paraId="2E668B65" w14:textId="153BEDC9" w:rsidR="0067073F" w:rsidRPr="001E3CF1" w:rsidRDefault="0067073F" w:rsidP="001E3CF1">
      <w:pPr>
        <w:pStyle w:val="ListBullet"/>
        <w:rPr>
          <w:szCs w:val="24"/>
        </w:rPr>
      </w:pPr>
      <w:r w:rsidRPr="001E3CF1">
        <w:rPr>
          <w:szCs w:val="24"/>
        </w:rPr>
        <w:t xml:space="preserve">Most people who are prescribed #opioids for pain relief after a surgery or injury have unused meds. Make sure they don’t get into the wrong hands. Here’s how to </w:t>
      </w:r>
      <w:r w:rsidR="00BC51AD" w:rsidRPr="001E3CF1">
        <w:rPr>
          <w:szCs w:val="24"/>
        </w:rPr>
        <w:t xml:space="preserve">dispose of </w:t>
      </w:r>
      <w:r w:rsidR="000E61DE" w:rsidRPr="001E3CF1">
        <w:rPr>
          <w:szCs w:val="24"/>
        </w:rPr>
        <w:t>them</w:t>
      </w:r>
      <w:r w:rsidR="0029188C" w:rsidRPr="0029188C">
        <w:rPr>
          <w:szCs w:val="24"/>
        </w:rPr>
        <w:t xml:space="preserve"> </w:t>
      </w:r>
      <w:r w:rsidR="0029188C" w:rsidRPr="001E3CF1">
        <w:rPr>
          <w:szCs w:val="24"/>
        </w:rPr>
        <w:t>safely</w:t>
      </w:r>
      <w:r w:rsidRPr="001E3CF1">
        <w:rPr>
          <w:szCs w:val="24"/>
        </w:rPr>
        <w:t xml:space="preserve">: </w:t>
      </w:r>
      <w:hyperlink r:id="rId10" w:history="1">
        <w:r w:rsidR="00A61A95" w:rsidRPr="0023400D">
          <w:rPr>
            <w:rStyle w:val="Hyperlink"/>
            <w:szCs w:val="24"/>
          </w:rPr>
          <w:t>www.FDA.gov/DrugDisposal</w:t>
        </w:r>
      </w:hyperlink>
      <w:r w:rsidR="00A61A95">
        <w:rPr>
          <w:szCs w:val="24"/>
        </w:rPr>
        <w:t xml:space="preserve"> </w:t>
      </w:r>
      <w:r w:rsidR="001E3CF1" w:rsidRPr="001E3CF1">
        <w:rPr>
          <w:szCs w:val="24"/>
        </w:rPr>
        <w:t>#</w:t>
      </w:r>
      <w:proofErr w:type="spellStart"/>
      <w:r w:rsidR="001E3CF1" w:rsidRPr="001E3CF1">
        <w:rPr>
          <w:szCs w:val="24"/>
        </w:rPr>
        <w:t>RemoveOpioidRisk</w:t>
      </w:r>
      <w:proofErr w:type="spellEnd"/>
    </w:p>
    <w:p w14:paraId="2EFE7CBB" w14:textId="5B03BA80" w:rsidR="0067073F" w:rsidRPr="001E3CF1" w:rsidRDefault="0067073F" w:rsidP="001E3CF1">
      <w:pPr>
        <w:pStyle w:val="ListBullet"/>
        <w:rPr>
          <w:szCs w:val="24"/>
        </w:rPr>
      </w:pPr>
      <w:r w:rsidRPr="001E3CF1">
        <w:rPr>
          <w:szCs w:val="24"/>
        </w:rPr>
        <w:t>You can be part of the solution to the opioid crisis. Remove the risk of unused #opioids from your home</w:t>
      </w:r>
      <w:r w:rsidR="00BC51AD" w:rsidRPr="001E3CF1">
        <w:rPr>
          <w:szCs w:val="24"/>
        </w:rPr>
        <w:t>—</w:t>
      </w:r>
      <w:r w:rsidRPr="001E3CF1">
        <w:rPr>
          <w:szCs w:val="24"/>
        </w:rPr>
        <w:t xml:space="preserve">proper disposal </w:t>
      </w:r>
      <w:r w:rsidR="006B645C">
        <w:rPr>
          <w:szCs w:val="24"/>
        </w:rPr>
        <w:t xml:space="preserve">can </w:t>
      </w:r>
      <w:r w:rsidRPr="001E3CF1">
        <w:rPr>
          <w:szCs w:val="24"/>
        </w:rPr>
        <w:t xml:space="preserve">save lives. Discover how: </w:t>
      </w:r>
      <w:hyperlink r:id="rId11" w:history="1">
        <w:r w:rsidR="00A61A95" w:rsidRPr="0023400D">
          <w:rPr>
            <w:rStyle w:val="Hyperlink"/>
            <w:szCs w:val="24"/>
          </w:rPr>
          <w:t>www.FDA.gov/DrugDisposal</w:t>
        </w:r>
      </w:hyperlink>
      <w:r w:rsidR="00A61A95">
        <w:rPr>
          <w:szCs w:val="24"/>
        </w:rPr>
        <w:t xml:space="preserve"> </w:t>
      </w:r>
      <w:r w:rsidR="001E3CF1" w:rsidRPr="001E3CF1">
        <w:rPr>
          <w:szCs w:val="24"/>
        </w:rPr>
        <w:t>#</w:t>
      </w:r>
      <w:proofErr w:type="spellStart"/>
      <w:r w:rsidR="001E3CF1" w:rsidRPr="001E3CF1">
        <w:rPr>
          <w:szCs w:val="24"/>
        </w:rPr>
        <w:t>RemoveOpioidRisk</w:t>
      </w:r>
      <w:proofErr w:type="spellEnd"/>
    </w:p>
    <w:p w14:paraId="7403E002" w14:textId="6AFE745F" w:rsidR="0067073F" w:rsidRDefault="0067073F" w:rsidP="001E3CF1">
      <w:pPr>
        <w:pStyle w:val="ListBullet"/>
        <w:rPr>
          <w:szCs w:val="24"/>
        </w:rPr>
      </w:pPr>
      <w:r w:rsidRPr="001E3CF1">
        <w:rPr>
          <w:szCs w:val="24"/>
        </w:rPr>
        <w:t xml:space="preserve">Some medicines, </w:t>
      </w:r>
      <w:r w:rsidR="0029188C">
        <w:rPr>
          <w:szCs w:val="24"/>
        </w:rPr>
        <w:t>such as</w:t>
      </w:r>
      <w:r w:rsidR="0029188C" w:rsidRPr="001E3CF1">
        <w:rPr>
          <w:szCs w:val="24"/>
        </w:rPr>
        <w:t xml:space="preserve"> </w:t>
      </w:r>
      <w:r w:rsidRPr="001E3CF1">
        <w:rPr>
          <w:szCs w:val="24"/>
        </w:rPr>
        <w:t xml:space="preserve">#opioids, are especially </w:t>
      </w:r>
      <w:r w:rsidR="006B645C">
        <w:rPr>
          <w:szCs w:val="24"/>
        </w:rPr>
        <w:t>dangerous</w:t>
      </w:r>
      <w:r w:rsidRPr="001E3CF1">
        <w:rPr>
          <w:szCs w:val="24"/>
        </w:rPr>
        <w:t xml:space="preserve"> if misused. Check medicine cabinets or drawers for unused medicines. @FDA_Drug_Info explains how to safely dispose of them. </w:t>
      </w:r>
      <w:r w:rsidRPr="00975646">
        <w:rPr>
          <w:szCs w:val="24"/>
          <w:highlight w:val="cyan"/>
        </w:rPr>
        <w:t>[link to infographic]</w:t>
      </w:r>
      <w:r w:rsidRPr="001E3CF1">
        <w:rPr>
          <w:szCs w:val="24"/>
        </w:rPr>
        <w:t xml:space="preserve"> </w:t>
      </w:r>
      <w:r w:rsidR="001E3CF1" w:rsidRPr="001E3CF1">
        <w:rPr>
          <w:szCs w:val="24"/>
        </w:rPr>
        <w:t>#RemoveOpioidRisk</w:t>
      </w:r>
    </w:p>
    <w:p w14:paraId="3EC34391" w14:textId="0DD0F4C0" w:rsidR="001D7AE2" w:rsidRPr="001E3CF1" w:rsidRDefault="001D7AE2" w:rsidP="001E3CF1">
      <w:pPr>
        <w:pStyle w:val="ListBullet"/>
        <w:rPr>
          <w:szCs w:val="24"/>
        </w:rPr>
      </w:pPr>
      <w:r>
        <w:rPr>
          <w:rFonts w:cstheme="minorHAnsi"/>
          <w:color w:val="000000"/>
        </w:rPr>
        <w:t>Opioids helped with the pain, and you held onto them</w:t>
      </w:r>
      <w:r w:rsidR="007110D8">
        <w:rPr>
          <w:rFonts w:cstheme="minorHAnsi"/>
          <w:color w:val="000000"/>
        </w:rPr>
        <w:t>…</w:t>
      </w:r>
      <w:r>
        <w:rPr>
          <w:rFonts w:cstheme="minorHAnsi"/>
          <w:color w:val="000000"/>
        </w:rPr>
        <w:t xml:space="preserve"> </w:t>
      </w:r>
      <w:r w:rsidRPr="00A62C54">
        <w:rPr>
          <w:rFonts w:cstheme="minorHAnsi"/>
          <w:color w:val="000000"/>
        </w:rPr>
        <w:t>just in case</w:t>
      </w:r>
      <w:r>
        <w:rPr>
          <w:rFonts w:cstheme="minorHAnsi"/>
          <w:color w:val="000000"/>
        </w:rPr>
        <w:t xml:space="preserve">. But did you know </w:t>
      </w:r>
      <w:r w:rsidR="007110D8">
        <w:rPr>
          <w:rFonts w:cstheme="minorHAnsi"/>
          <w:color w:val="000000"/>
        </w:rPr>
        <w:t xml:space="preserve">that </w:t>
      </w:r>
      <w:r>
        <w:rPr>
          <w:rFonts w:cstheme="minorHAnsi"/>
          <w:color w:val="000000"/>
        </w:rPr>
        <w:t>holding onto unused #opioids puts your family at risk? Learn</w:t>
      </w:r>
      <w:r>
        <w:rPr>
          <w:rFonts w:cstheme="minorHAnsi"/>
          <w:color w:val="000000" w:themeColor="text1"/>
        </w:rPr>
        <w:t xml:space="preserve"> how to dispose of them </w:t>
      </w:r>
      <w:r w:rsidR="007110D8">
        <w:rPr>
          <w:rFonts w:cstheme="minorHAnsi"/>
          <w:color w:val="000000" w:themeColor="text1"/>
        </w:rPr>
        <w:t>safely</w:t>
      </w:r>
      <w:r>
        <w:rPr>
          <w:rFonts w:cstheme="minorHAnsi"/>
          <w:color w:val="000000" w:themeColor="text1"/>
        </w:rPr>
        <w:t xml:space="preserve">: </w:t>
      </w:r>
      <w:hyperlink r:id="rId12" w:history="1">
        <w:r w:rsidRPr="00EC36D0">
          <w:rPr>
            <w:rStyle w:val="Hyperlink"/>
            <w:rFonts w:cstheme="minorHAnsi"/>
          </w:rPr>
          <w:t>www.FDA.gov/DrugDisposal</w:t>
        </w:r>
      </w:hyperlink>
      <w:r>
        <w:rPr>
          <w:rFonts w:cstheme="minorHAnsi"/>
          <w:color w:val="000000" w:themeColor="text1"/>
        </w:rPr>
        <w:t xml:space="preserve"> #</w:t>
      </w:r>
      <w:proofErr w:type="spellStart"/>
      <w:r>
        <w:rPr>
          <w:rFonts w:cstheme="minorHAnsi"/>
          <w:color w:val="000000" w:themeColor="text1"/>
        </w:rPr>
        <w:t>RemoveOpioidRisk</w:t>
      </w:r>
      <w:proofErr w:type="spellEnd"/>
    </w:p>
    <w:p w14:paraId="53B590E8" w14:textId="77777777" w:rsidR="0067073F" w:rsidRDefault="0067073F" w:rsidP="0067073F">
      <w:pPr>
        <w:pStyle w:val="Heading2"/>
        <w:ind w:left="-360"/>
      </w:pPr>
      <w:r>
        <w:t>Facebook</w:t>
      </w:r>
    </w:p>
    <w:p w14:paraId="7784E893" w14:textId="3642C1A3" w:rsidR="0067073F" w:rsidRPr="001E3CF1" w:rsidRDefault="0067073F" w:rsidP="001E3CF1">
      <w:pPr>
        <w:pStyle w:val="ListBullet"/>
        <w:rPr>
          <w:szCs w:val="24"/>
        </w:rPr>
      </w:pPr>
      <w:r w:rsidRPr="001E3CF1">
        <w:rPr>
          <w:szCs w:val="24"/>
        </w:rPr>
        <w:t xml:space="preserve">Approximately 50% of people who misuse </w:t>
      </w:r>
      <w:r w:rsidR="00E773D8">
        <w:rPr>
          <w:szCs w:val="24"/>
        </w:rPr>
        <w:t>prescription pain medicines</w:t>
      </w:r>
      <w:r w:rsidRPr="001E3CF1">
        <w:rPr>
          <w:szCs w:val="24"/>
        </w:rPr>
        <w:t xml:space="preserve"> get them from a friend or family member. </w:t>
      </w:r>
      <w:r w:rsidR="00880089">
        <w:rPr>
          <w:szCs w:val="24"/>
        </w:rPr>
        <w:t xml:space="preserve">Don’t share unused opioids. Find out </w:t>
      </w:r>
      <w:r w:rsidR="00034171">
        <w:rPr>
          <w:szCs w:val="24"/>
        </w:rPr>
        <w:t>about safe opioid disposal and spread the word</w:t>
      </w:r>
      <w:r w:rsidRPr="001E3CF1">
        <w:rPr>
          <w:szCs w:val="24"/>
        </w:rPr>
        <w:t xml:space="preserve">: </w:t>
      </w:r>
      <w:hyperlink r:id="rId13" w:history="1">
        <w:r w:rsidR="006E360F" w:rsidRPr="0023400D">
          <w:rPr>
            <w:rStyle w:val="Hyperlink"/>
            <w:szCs w:val="24"/>
          </w:rPr>
          <w:t>www.FDA.gov/DrugDisposal</w:t>
        </w:r>
      </w:hyperlink>
      <w:r w:rsidR="006E360F">
        <w:rPr>
          <w:szCs w:val="24"/>
        </w:rPr>
        <w:t xml:space="preserve"> </w:t>
      </w:r>
      <w:r w:rsidR="001E3CF1" w:rsidRPr="001E3CF1">
        <w:rPr>
          <w:szCs w:val="24"/>
        </w:rPr>
        <w:t>#</w:t>
      </w:r>
      <w:proofErr w:type="spellStart"/>
      <w:r w:rsidR="001E3CF1" w:rsidRPr="001E3CF1">
        <w:rPr>
          <w:szCs w:val="24"/>
        </w:rPr>
        <w:t>RemoveOpioidRisk</w:t>
      </w:r>
      <w:proofErr w:type="spellEnd"/>
      <w:r w:rsidR="006E360F">
        <w:rPr>
          <w:szCs w:val="24"/>
        </w:rPr>
        <w:t xml:space="preserve"> </w:t>
      </w:r>
    </w:p>
    <w:p w14:paraId="40DB3681" w14:textId="7D87E11D" w:rsidR="0067073F" w:rsidRPr="001E3CF1" w:rsidRDefault="0067073F" w:rsidP="001E3CF1">
      <w:pPr>
        <w:pStyle w:val="ListBullet"/>
        <w:rPr>
          <w:szCs w:val="24"/>
        </w:rPr>
      </w:pPr>
      <w:r w:rsidRPr="001E3CF1">
        <w:rPr>
          <w:szCs w:val="24"/>
        </w:rPr>
        <w:t xml:space="preserve">Turning the tide on the opioid crisis </w:t>
      </w:r>
      <w:r w:rsidR="009D02E8">
        <w:rPr>
          <w:szCs w:val="24"/>
        </w:rPr>
        <w:t xml:space="preserve">can start </w:t>
      </w:r>
      <w:r w:rsidRPr="001E3CF1">
        <w:rPr>
          <w:szCs w:val="24"/>
        </w:rPr>
        <w:t xml:space="preserve">with you and your community. Make sure you dispose of unused opioid </w:t>
      </w:r>
      <w:r w:rsidR="00544854">
        <w:rPr>
          <w:szCs w:val="24"/>
        </w:rPr>
        <w:t xml:space="preserve">medicines </w:t>
      </w:r>
      <w:r w:rsidRPr="001E3CF1">
        <w:rPr>
          <w:szCs w:val="24"/>
        </w:rPr>
        <w:t xml:space="preserve">safely. Find out how to Remove the Risk: </w:t>
      </w:r>
      <w:hyperlink r:id="rId14" w:history="1">
        <w:r w:rsidR="00A61A95" w:rsidRPr="0023400D">
          <w:rPr>
            <w:rStyle w:val="Hyperlink"/>
            <w:szCs w:val="24"/>
          </w:rPr>
          <w:t>www.FDA.gov/DrugDisposal</w:t>
        </w:r>
      </w:hyperlink>
      <w:r w:rsidR="00A61A95">
        <w:rPr>
          <w:szCs w:val="24"/>
        </w:rPr>
        <w:t xml:space="preserve"> </w:t>
      </w:r>
      <w:r w:rsidR="001E3CF1" w:rsidRPr="001E3CF1">
        <w:rPr>
          <w:szCs w:val="24"/>
        </w:rPr>
        <w:t>#</w:t>
      </w:r>
      <w:proofErr w:type="spellStart"/>
      <w:r w:rsidR="001E3CF1" w:rsidRPr="001E3CF1">
        <w:rPr>
          <w:szCs w:val="24"/>
        </w:rPr>
        <w:t>RemoveOpioidRisk</w:t>
      </w:r>
      <w:proofErr w:type="spellEnd"/>
    </w:p>
    <w:p w14:paraId="34C6CA4E" w14:textId="1C051367" w:rsidR="0067073F" w:rsidRPr="001E3CF1" w:rsidRDefault="0067073F" w:rsidP="001E3CF1">
      <w:pPr>
        <w:pStyle w:val="ListBullet"/>
        <w:rPr>
          <w:szCs w:val="24"/>
        </w:rPr>
      </w:pPr>
      <w:r w:rsidRPr="001E3CF1">
        <w:rPr>
          <w:szCs w:val="24"/>
        </w:rPr>
        <w:t xml:space="preserve">Trouble with opioids often starts at home with unused </w:t>
      </w:r>
      <w:r w:rsidR="00544854">
        <w:rPr>
          <w:szCs w:val="24"/>
        </w:rPr>
        <w:t xml:space="preserve">prescribed medicines </w:t>
      </w:r>
      <w:r w:rsidRPr="001E3CF1">
        <w:rPr>
          <w:szCs w:val="24"/>
        </w:rPr>
        <w:t>in your cabinets or drawers. But you can dispose of unused medicines safely</w:t>
      </w:r>
      <w:r w:rsidR="00BC51AD" w:rsidRPr="001E3CF1">
        <w:rPr>
          <w:szCs w:val="24"/>
        </w:rPr>
        <w:t>—</w:t>
      </w:r>
      <w:r w:rsidR="006B645C">
        <w:rPr>
          <w:szCs w:val="24"/>
        </w:rPr>
        <w:t>and prevent them from harming</w:t>
      </w:r>
      <w:r w:rsidRPr="001E3CF1">
        <w:rPr>
          <w:szCs w:val="24"/>
        </w:rPr>
        <w:t xml:space="preserve"> your loved ones. Discover how: </w:t>
      </w:r>
      <w:r w:rsidRPr="00975646">
        <w:rPr>
          <w:szCs w:val="24"/>
          <w:highlight w:val="cyan"/>
        </w:rPr>
        <w:t>[link to infographic]</w:t>
      </w:r>
      <w:r w:rsidRPr="001E3CF1">
        <w:rPr>
          <w:szCs w:val="24"/>
        </w:rPr>
        <w:t xml:space="preserve"> </w:t>
      </w:r>
      <w:r w:rsidR="001E3CF1" w:rsidRPr="001E3CF1">
        <w:rPr>
          <w:szCs w:val="24"/>
        </w:rPr>
        <w:t>#RemoveOpioidRisk</w:t>
      </w:r>
    </w:p>
    <w:p w14:paraId="494BEB33" w14:textId="04B596CE" w:rsidR="0067073F" w:rsidRPr="001E3CF1" w:rsidRDefault="0067073F" w:rsidP="001E3CF1">
      <w:pPr>
        <w:pStyle w:val="ListBullet"/>
        <w:rPr>
          <w:szCs w:val="24"/>
        </w:rPr>
      </w:pPr>
      <w:r w:rsidRPr="001E3CF1">
        <w:rPr>
          <w:szCs w:val="24"/>
        </w:rPr>
        <w:t xml:space="preserve">Surgery </w:t>
      </w:r>
      <w:r w:rsidR="00544854">
        <w:rPr>
          <w:szCs w:val="24"/>
        </w:rPr>
        <w:t xml:space="preserve">2 </w:t>
      </w:r>
      <w:r w:rsidRPr="001E3CF1">
        <w:rPr>
          <w:szCs w:val="24"/>
        </w:rPr>
        <w:t xml:space="preserve">years ago. A broken bone last year. The dental procedure last month. Whatever your reason for taking </w:t>
      </w:r>
      <w:r w:rsidR="00544854">
        <w:rPr>
          <w:szCs w:val="24"/>
        </w:rPr>
        <w:t xml:space="preserve">prescription </w:t>
      </w:r>
      <w:r w:rsidRPr="001E3CF1">
        <w:rPr>
          <w:szCs w:val="24"/>
        </w:rPr>
        <w:t xml:space="preserve">opioids, </w:t>
      </w:r>
      <w:r w:rsidR="0029481B">
        <w:rPr>
          <w:szCs w:val="24"/>
        </w:rPr>
        <w:t>do not keep</w:t>
      </w:r>
      <w:r w:rsidRPr="001E3CF1">
        <w:rPr>
          <w:szCs w:val="24"/>
        </w:rPr>
        <w:t xml:space="preserve"> them around when </w:t>
      </w:r>
      <w:r w:rsidR="009C7F02">
        <w:rPr>
          <w:szCs w:val="24"/>
        </w:rPr>
        <w:lastRenderedPageBreak/>
        <w:t>you</w:t>
      </w:r>
      <w:r w:rsidR="009C7F02" w:rsidRPr="001E3CF1">
        <w:rPr>
          <w:szCs w:val="24"/>
        </w:rPr>
        <w:t xml:space="preserve"> </w:t>
      </w:r>
      <w:r w:rsidRPr="001E3CF1">
        <w:rPr>
          <w:szCs w:val="24"/>
        </w:rPr>
        <w:t>no longer need</w:t>
      </w:r>
      <w:r w:rsidR="009C7F02">
        <w:rPr>
          <w:szCs w:val="24"/>
        </w:rPr>
        <w:t xml:space="preserve"> them</w:t>
      </w:r>
      <w:r w:rsidRPr="001E3CF1">
        <w:rPr>
          <w:szCs w:val="24"/>
        </w:rPr>
        <w:t>. Learn how to dispose of</w:t>
      </w:r>
      <w:r w:rsidR="001E3CF1" w:rsidRPr="001E3CF1">
        <w:rPr>
          <w:szCs w:val="24"/>
        </w:rPr>
        <w:t xml:space="preserve"> unused opioids</w:t>
      </w:r>
      <w:r w:rsidR="00544854" w:rsidRPr="00544854">
        <w:rPr>
          <w:szCs w:val="24"/>
        </w:rPr>
        <w:t xml:space="preserve"> </w:t>
      </w:r>
      <w:r w:rsidR="00544854" w:rsidRPr="001E3CF1">
        <w:rPr>
          <w:szCs w:val="24"/>
        </w:rPr>
        <w:t>safely</w:t>
      </w:r>
      <w:r w:rsidR="001E3CF1" w:rsidRPr="001E3CF1">
        <w:rPr>
          <w:szCs w:val="24"/>
        </w:rPr>
        <w:t xml:space="preserve">: </w:t>
      </w:r>
      <w:hyperlink r:id="rId15" w:history="1">
        <w:r w:rsidR="00A61A95" w:rsidRPr="0023400D">
          <w:rPr>
            <w:rStyle w:val="Hyperlink"/>
            <w:szCs w:val="24"/>
          </w:rPr>
          <w:t>www.FDA.gov/DrugDisposal</w:t>
        </w:r>
      </w:hyperlink>
      <w:r w:rsidR="00A61A95">
        <w:rPr>
          <w:szCs w:val="24"/>
        </w:rPr>
        <w:t xml:space="preserve"> </w:t>
      </w:r>
      <w:r w:rsidR="001E3CF1" w:rsidRPr="001E3CF1">
        <w:rPr>
          <w:szCs w:val="24"/>
        </w:rPr>
        <w:t>#</w:t>
      </w:r>
      <w:proofErr w:type="spellStart"/>
      <w:r w:rsidR="001E3CF1" w:rsidRPr="001E3CF1">
        <w:rPr>
          <w:szCs w:val="24"/>
        </w:rPr>
        <w:t>RemoveOpioidRisk</w:t>
      </w:r>
      <w:proofErr w:type="spellEnd"/>
    </w:p>
    <w:p w14:paraId="181703B0" w14:textId="136117E7" w:rsidR="002F2756" w:rsidRDefault="002F2756" w:rsidP="001E3CF1">
      <w:pPr>
        <w:pStyle w:val="ListBullet"/>
        <w:numPr>
          <w:ilvl w:val="0"/>
          <w:numId w:val="0"/>
        </w:numPr>
        <w:ind w:left="360"/>
      </w:pPr>
    </w:p>
    <w:sectPr w:rsidR="002F27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,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CE430F"/>
    <w:multiLevelType w:val="hybridMultilevel"/>
    <w:tmpl w:val="9760EA1C"/>
    <w:lvl w:ilvl="0" w:tplc="EB06F00C">
      <w:start w:val="1"/>
      <w:numFmt w:val="bullet"/>
      <w:pStyle w:val="ListBullet"/>
      <w:lvlText w:val=""/>
      <w:lvlJc w:val="left"/>
      <w:pPr>
        <w:ind w:left="720" w:hanging="360"/>
      </w:pPr>
      <w:rPr>
        <w:rFonts w:ascii="Wingdings 2" w:hAnsi="Wingdings 2" w:hint="default"/>
        <w:b w:val="0"/>
        <w:i w:val="0"/>
        <w:color w:val="D31245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73F"/>
    <w:rsid w:val="00034171"/>
    <w:rsid w:val="00053791"/>
    <w:rsid w:val="000E61DE"/>
    <w:rsid w:val="00100044"/>
    <w:rsid w:val="001D7AE2"/>
    <w:rsid w:val="001E2981"/>
    <w:rsid w:val="001E3CF1"/>
    <w:rsid w:val="0029188C"/>
    <w:rsid w:val="0029481B"/>
    <w:rsid w:val="002F2756"/>
    <w:rsid w:val="002F3AE1"/>
    <w:rsid w:val="0031389E"/>
    <w:rsid w:val="003F1F04"/>
    <w:rsid w:val="00496A13"/>
    <w:rsid w:val="004E7FF0"/>
    <w:rsid w:val="005260DE"/>
    <w:rsid w:val="005413C6"/>
    <w:rsid w:val="00544854"/>
    <w:rsid w:val="00557C7C"/>
    <w:rsid w:val="0057317F"/>
    <w:rsid w:val="005B6C76"/>
    <w:rsid w:val="006532AB"/>
    <w:rsid w:val="0067073F"/>
    <w:rsid w:val="006B645C"/>
    <w:rsid w:val="006E360F"/>
    <w:rsid w:val="007110D8"/>
    <w:rsid w:val="00770655"/>
    <w:rsid w:val="00810534"/>
    <w:rsid w:val="00880089"/>
    <w:rsid w:val="00975646"/>
    <w:rsid w:val="009C7F02"/>
    <w:rsid w:val="009D02E8"/>
    <w:rsid w:val="00A03557"/>
    <w:rsid w:val="00A06E96"/>
    <w:rsid w:val="00A61A95"/>
    <w:rsid w:val="00A62C54"/>
    <w:rsid w:val="00B33152"/>
    <w:rsid w:val="00BC51AD"/>
    <w:rsid w:val="00C45C6E"/>
    <w:rsid w:val="00C827A1"/>
    <w:rsid w:val="00D349A0"/>
    <w:rsid w:val="00E773D8"/>
    <w:rsid w:val="00EE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36623"/>
  <w15:chartTrackingRefBased/>
  <w15:docId w15:val="{A0073D74-9F1C-4570-AA61-B75AE9FD2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67073F"/>
    <w:pPr>
      <w:keepNext/>
      <w:keepLines/>
      <w:spacing w:before="280" w:after="120" w:line="240" w:lineRule="auto"/>
      <w:outlineLvl w:val="1"/>
    </w:pPr>
    <w:rPr>
      <w:rFonts w:ascii="Arial" w:eastAsia="Times New Roman" w:hAnsi="Arial" w:cs="Times New Roman"/>
      <w:b/>
      <w:smallCaps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aliases w:val="1st level Bullet"/>
    <w:basedOn w:val="Normal"/>
    <w:link w:val="ListBulletChar"/>
    <w:rsid w:val="0067073F"/>
    <w:pPr>
      <w:numPr>
        <w:numId w:val="1"/>
      </w:numPr>
      <w:spacing w:after="120" w:line="264" w:lineRule="auto"/>
    </w:pPr>
    <w:rPr>
      <w:rFonts w:ascii="Calibri" w:eastAsia="Times New Roman" w:hAnsi="Calibri" w:cs="Times New Roman"/>
      <w:sz w:val="24"/>
      <w:szCs w:val="20"/>
    </w:rPr>
  </w:style>
  <w:style w:type="character" w:customStyle="1" w:styleId="ListBulletChar">
    <w:name w:val="List Bullet Char"/>
    <w:aliases w:val="1st level Bullet Char"/>
    <w:basedOn w:val="DefaultParagraphFont"/>
    <w:link w:val="ListBullet"/>
    <w:rsid w:val="0067073F"/>
    <w:rPr>
      <w:rFonts w:ascii="Calibri" w:eastAsia="Times New Roman" w:hAnsi="Calibri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67073F"/>
    <w:rPr>
      <w:rFonts w:ascii="Arial" w:eastAsia="Times New Roman" w:hAnsi="Arial" w:cs="Times New Roman"/>
      <w:b/>
      <w:smallCaps/>
      <w:sz w:val="26"/>
      <w:szCs w:val="24"/>
    </w:rPr>
  </w:style>
  <w:style w:type="paragraph" w:styleId="ListParagraph">
    <w:name w:val="List Paragraph"/>
    <w:basedOn w:val="Normal"/>
    <w:uiPriority w:val="34"/>
    <w:qFormat/>
    <w:rsid w:val="0067073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C51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51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51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51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51A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C51A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5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1A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D7A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7A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3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FDA.gov/DrugDisposa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FDA.gov/DrugDisposa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DA.gov/DrugDisposa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FDA.gov/DrugDisposal" TargetMode="External"/><Relationship Id="rId10" Type="http://schemas.openxmlformats.org/officeDocument/2006/relationships/hyperlink" Target="http://www.FDA.gov/DrugDisposal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FDA.gov/DrugDisposal" TargetMode="External"/><Relationship Id="rId14" Type="http://schemas.openxmlformats.org/officeDocument/2006/relationships/hyperlink" Target="http://www.FDA.gov/DrugDispos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62612C7948864B8FF524DD97023E98" ma:contentTypeVersion="9" ma:contentTypeDescription="Create a new document." ma:contentTypeScope="" ma:versionID="1e64dc8bfaa2047e812afa4998ca7a8a">
  <xsd:schema xmlns:xsd="http://www.w3.org/2001/XMLSchema" xmlns:xs="http://www.w3.org/2001/XMLSchema" xmlns:p="http://schemas.microsoft.com/office/2006/metadata/properties" xmlns:ns2="7e2a6931-7373-41a6-a1ae-7f860f1138b6" xmlns:ns3="8a956da4-1311-4f18-a9f7-9142922a3593" targetNamespace="http://schemas.microsoft.com/office/2006/metadata/properties" ma:root="true" ma:fieldsID="1fa40f9b71414f62ff382508f0062b99" ns2:_="" ns3:_="">
    <xsd:import namespace="7e2a6931-7373-41a6-a1ae-7f860f1138b6"/>
    <xsd:import namespace="8a956da4-1311-4f18-a9f7-9142922a35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a6931-7373-41a6-a1ae-7f860f113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56da4-1311-4f18-a9f7-9142922a359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EE4F4-8530-4EE4-83A7-B5F43071AD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47AE2E-9150-429F-93CB-F64EBEB3CD19}"/>
</file>

<file path=customXml/itemProps3.xml><?xml version="1.0" encoding="utf-8"?>
<ds:datastoreItem xmlns:ds="http://schemas.openxmlformats.org/officeDocument/2006/customXml" ds:itemID="{C8743A78-C2D8-4188-B2F2-A81017107F14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DE50AC5E-281D-4F86-A92A-949F2D7A3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Twitter</vt:lpstr>
      <vt:lpstr>    Facebook</vt:lpstr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Picard</dc:creator>
  <cp:keywords/>
  <dc:description/>
  <cp:lastModifiedBy>Lauren Rufino</cp:lastModifiedBy>
  <cp:revision>2</cp:revision>
  <dcterms:created xsi:type="dcterms:W3CDTF">2019-03-29T14:31:00Z</dcterms:created>
  <dcterms:modified xsi:type="dcterms:W3CDTF">2019-03-29T14:31:00Z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0x0101009162612C7948864B8FF524DD97023E98</vt:lpwstr>
  </property>
</Properties>
</file>